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789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Liste de contrôle des règles de</w:t>
        <w:br w:type="textWrapping"/>
        <w:t xml:space="preserve">Conception Préliminaire (LCP)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projet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highlight w:val="green"/>
          <w:u w:val="none"/>
          <w:vertAlign w:val="baseline"/>
          <w:rtl w:val="0"/>
        </w:rPr>
        <w:t xml:space="preserve">&lt;Nom du projet&gt;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7.0" w:type="dxa"/>
        <w:tblBorders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700"/>
        <w:gridCol w:w="2154"/>
        <w:gridCol w:w="2154"/>
        <w:gridCol w:w="1701"/>
        <w:gridCol w:w="1929"/>
        <w:tblGridChange w:id="0">
          <w:tblGrid>
            <w:gridCol w:w="1700"/>
            <w:gridCol w:w="2154"/>
            <w:gridCol w:w="2154"/>
            <w:gridCol w:w="1701"/>
            <w:gridCol w:w="192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tcBorders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Prénom</w:t>
            </w:r>
          </w:p>
        </w:tc>
        <w:tc>
          <w:tcPr>
            <w:tcBorders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Fonction</w:t>
            </w:r>
          </w:p>
        </w:tc>
        <w:tc>
          <w:tcPr>
            <w:tcBorders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Rédigé par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F. AUGEREAU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Resp. qualité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01/09/2021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Complété par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&lt;Noms techniciens&gt;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Technicien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Conception validée par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 chef projet&gt;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Chef de projet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sz w:val="32"/>
          <w:szCs w:val="32"/>
          <w:rtl w:val="0"/>
        </w:rPr>
        <w:t xml:space="preserve">Contrôle de la solution technique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57.0" w:type="dxa"/>
        <w:tblBorders>
          <w:top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566"/>
        <w:gridCol w:w="5102"/>
        <w:gridCol w:w="680"/>
        <w:gridCol w:w="680"/>
        <w:gridCol w:w="680"/>
        <w:gridCol w:w="1930"/>
        <w:tblGridChange w:id="0">
          <w:tblGrid>
            <w:gridCol w:w="566"/>
            <w:gridCol w:w="5102"/>
            <w:gridCol w:w="680"/>
            <w:gridCol w:w="680"/>
            <w:gridCol w:w="680"/>
            <w:gridCol w:w="19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Règle à vérifier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Observations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Chacune des exigences a une solution technique  proposée par l'équipe technique.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Chaque solution technique retenue répond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correctement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complètement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l'exigence.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Chaque solution technique retenue est justifiée et décrite dans la section « Conception Préliminaire » du Dossier de Conception (DDC)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Engagement</w:t>
      </w:r>
    </w:p>
    <w:tbl>
      <w:tblPr>
        <w:tblStyle w:val="Table3"/>
        <w:tblW w:w="9638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859"/>
        <w:gridCol w:w="5779"/>
        <w:tblGridChange w:id="0">
          <w:tblGrid>
            <w:gridCol w:w="3859"/>
            <w:gridCol w:w="5779"/>
          </w:tblGrid>
        </w:tblGridChange>
      </w:tblGrid>
      <w:tr>
        <w:trPr>
          <w:cantSplit w:val="0"/>
          <w:trHeight w:val="9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30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 déclare la solution technique conforme et complète vis-à-vis des exigences du cahier des charges.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 des équipiers 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 :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Signatures :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8" w:w="11906" w:orient="portrait"/>
      <w:pgMar w:bottom="2035" w:top="1700" w:left="1134" w:right="1134" w:header="1134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&lt;REF&gt;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_LCP_EQ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5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&lt;REF&gt;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_LCP_EQ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&lt;Nom du projet&gt;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346" w:before="465" w:lineRule="auto"/>
      <w:ind w:left="432" w:hanging="432"/>
      <w:jc w:val="left"/>
    </w:pPr>
    <w:rPr>
      <w:rFonts w:ascii="Arial" w:cs="Arial" w:eastAsia="Arial" w:hAnsi="Arial"/>
      <w:b w:val="1"/>
      <w:sz w:val="35"/>
      <w:szCs w:val="35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19" w:before="295" w:lineRule="auto"/>
      <w:ind w:left="576" w:hanging="576"/>
      <w:jc w:val="left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