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Daniel Martinec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elektrotechnického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Automatizované závlahy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Petr Augusta,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 xml:space="preserve">Navrhněte a realizujte konstrukci závlahového systému vhodných rozměrů včetně vyvýšených záhonů, rozmístění přívodu vody a průřezu potrubí a hadic. </w:t>
      </w:r>
    </w:p>
    <w:p w14:paraId="5F7AECA2" w14:textId="77777777" w:rsidR="001F21EE" w:rsidRPr="00617116" w:rsidRDefault="001F21EE" w:rsidP="00617116">
      <w:pPr>
        <w:pStyle w:val="Seznampokynu"/>
      </w:pPr>
      <w:r>
        <w:t xml:space="preserve">Navrhněte a realizujte elektrickou část projektu včetně DPS s řídicí jednotkou, akumulátorem, senzory vlhkosti, elektricky ovládanými ventily a displejem. </w:t>
      </w:r>
    </w:p>
    <w:p w14:paraId="09D4E65C" w14:textId="77777777" w:rsidR="001F21EE" w:rsidRPr="00617116" w:rsidRDefault="001F21EE" w:rsidP="00617116">
      <w:pPr>
        <w:pStyle w:val="Seznampokynu"/>
      </w:pPr>
      <w:r>
        <w:t xml:space="preserve">Navrhněte a realizujte program pro řízení zavlažovacího systému. Parametry zavlažování budou v programu uživatelsky nastavitelné. 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