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Antonín Smola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Laboratorní zdroj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Jan Kárník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izolovaného laboratorního zdroje.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funkčních modulů CC/CV zdroje za použití vlastního DPS.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ovládacího programu pro řízení laboratorního zdroje zvoleným mikrokontrolerem.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