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PROJECT REPORT</w:t>
      </w:r>
    </w:p>
    <w:p>
      <w:pPr>
        <w:jc w:val="center"/>
      </w:pPr>
      <w:r>
        <w:rPr>
          <w:b/>
          <w:sz w:val="36"/>
        </w:rPr>
        <w:t>AI-Powered Retail Analytics &amp; Intelligent Customer Churn Predictor</w:t>
      </w:r>
    </w:p>
    <w:p>
      <w:pPr>
        <w:jc w:val="center"/>
      </w:pPr>
      <w:r>
        <w:t>Submitted by: Anubhav Chaurasiya</w:t>
      </w:r>
    </w:p>
    <w:p>
      <w:pPr>
        <w:jc w:val="center"/>
      </w:pPr>
      <w:r>
        <w:t>Program: B.Tech – Computer Science &amp; Engineering</w:t>
      </w:r>
    </w:p>
    <w:p>
      <w:pPr>
        <w:jc w:val="center"/>
      </w:pPr>
      <w:r>
        <w:t>Academic Session: 2024–2028</w:t>
      </w:r>
    </w:p>
    <w:p>
      <w:pPr>
        <w:jc w:val="center"/>
      </w:pPr>
      <w:r>
        <w:t>Project Domain: Artificial Intelligence / Machine Learning / Retail Analytics</w:t>
      </w:r>
    </w:p>
    <w:p>
      <w:r>
        <w:br w:type="page"/>
      </w:r>
    </w:p>
    <w:p>
      <w:pPr>
        <w:pStyle w:val="Heading1"/>
      </w:pPr>
      <w:r>
        <w:t>Abstract</w:t>
      </w:r>
    </w:p>
    <w:p>
      <w:r>
        <w:t>The AI-Powered Retail Analytics &amp; Intelligent Customer Churn Predictor is a machine-learning project designed to convert retail transaction data into customer and business insights. The system cleans transaction records, analyzes revenue and purchasing trends, creates customer-level RFM and behavioral features, segments customers, and predicts whether customers are likely to stop purchasing during a defined future period. A Random Forest classifier is used because it can model non-linear relationships and provide feature-importance information. The project also produces customer-level churn probabilities and simple risk bands that can support retention planning.</w:t>
      </w:r>
    </w:p>
    <w:p>
      <w:pPr>
        <w:pStyle w:val="Heading1"/>
      </w:pPr>
      <w:r>
        <w:t>1. Introduction</w:t>
      </w:r>
    </w:p>
    <w:p>
      <w:r>
        <w:t>Retail organizations collect large volumes of transactional data, but raw transactions do not directly answer questions such as which customers are valuable, how purchasing behavior changes, or which customers may become inactive. This project applies data analytics and supervised machine learning to address these questions in a reproducible Python/Jupyter workflow.</w:t>
      </w:r>
    </w:p>
    <w:p>
      <w:pPr>
        <w:pStyle w:val="Heading1"/>
      </w:pPr>
      <w:r>
        <w:t>2. Problem Statement</w:t>
      </w:r>
    </w:p>
    <w:p>
      <w:r>
        <w:t>Develop a retail analytics and customer churn prediction system that can process transaction-level data, identify meaningful customer behavior patterns, segment customers using RFM analysis, and predict customer churn from historical behavior.</w:t>
      </w:r>
    </w:p>
    <w:p>
      <w:pPr>
        <w:pStyle w:val="Heading1"/>
      </w:pPr>
      <w:r>
        <w:t>3. Objectives</w:t>
      </w:r>
    </w:p>
    <w:p>
      <w:pPr>
        <w:pStyle w:val="ListBullet"/>
      </w:pPr>
      <w:r>
        <w:t>Clean and prepare retail transaction data.</w:t>
      </w:r>
    </w:p>
    <w:p>
      <w:pPr>
        <w:pStyle w:val="ListBullet"/>
      </w:pPr>
      <w:r>
        <w:t>Calculate important retail KPIs such as revenue, orders, customers and product counts.</w:t>
      </w:r>
    </w:p>
    <w:p>
      <w:pPr>
        <w:pStyle w:val="ListBullet"/>
      </w:pPr>
      <w:r>
        <w:t>Analyze monthly revenue, countries and top products.</w:t>
      </w:r>
    </w:p>
    <w:p>
      <w:pPr>
        <w:pStyle w:val="ListBullet"/>
      </w:pPr>
      <w:r>
        <w:t>Create customer-level Recency, Frequency and Monetary features.</w:t>
      </w:r>
    </w:p>
    <w:p>
      <w:pPr>
        <w:pStyle w:val="ListBullet"/>
      </w:pPr>
      <w:r>
        <w:t>Create a time-based churn target using a future 90-day period.</w:t>
      </w:r>
    </w:p>
    <w:p>
      <w:pPr>
        <w:pStyle w:val="ListBullet"/>
      </w:pPr>
      <w:r>
        <w:t>Train and evaluate a Random Forest classification model.</w:t>
      </w:r>
    </w:p>
    <w:p>
      <w:pPr>
        <w:pStyle w:val="ListBullet"/>
      </w:pPr>
      <w:r>
        <w:t>Generate churn probabilities and operational risk bands.</w:t>
      </w:r>
    </w:p>
    <w:p>
      <w:pPr>
        <w:pStyle w:val="ListBullet"/>
      </w:pPr>
      <w:r>
        <w:t>Identify important predictive features for business interpretation.</w:t>
      </w:r>
    </w:p>
    <w:p>
      <w:pPr>
        <w:pStyle w:val="ListBullet"/>
      </w:pPr>
      <w:r>
        <w:t>Provide reusable project files and setup instructions.</w:t>
      </w:r>
    </w:p>
    <w:p>
      <w:pPr>
        <w:pStyle w:val="Heading1"/>
      </w:pPr>
      <w:r>
        <w:t>4. Dataset Description</w:t>
      </w:r>
    </w:p>
    <w:p>
      <w:r>
        <w:t>The project uses the UCI Online Retail dataset. The UCI repository describes it as a transactional dataset for a UK-based registered non-store online retailer, covering transactions from 01/12/2010 to 09/12/2011. The repository reports 541,909 instances and six primary descriptive fields in its dataset page; the downloadable transaction file contains the commonly used invoice, product, quantity, date, price, customer and country fields.</w:t>
      </w:r>
    </w:p>
    <w:p>
      <w:r>
        <w:t>Dataset source: https://archive.ics.uci.edu/dataset/352/online+retail</w:t>
      </w:r>
    </w:p>
    <w:p>
      <w:r>
        <w:t>Dataset DOI: 10.24432/C5BW33</w:t>
      </w:r>
    </w:p>
    <w:p>
      <w:r>
        <w:t>Citation: Chen, D. (2015). Online Retail. UCI Machine Learning Repository.</w:t>
      </w:r>
    </w:p>
    <w:p>
      <w:pPr>
        <w:pStyle w:val="Heading1"/>
      </w:pPr>
      <w:r>
        <w:t>5. Technologies Used</w:t>
      </w:r>
    </w:p>
    <w:tbl>
      <w:tblPr>
        <w:tblStyle w:val="TableGrid"/>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Python</w:t>
            </w:r>
          </w:p>
        </w:tc>
        <w:tc>
          <w:tcPr>
            <w:tcW w:type="dxa" w:w="4968"/>
          </w:tcPr>
          <w:p>
            <w:r>
              <w:t>Core programming and machine learning workflow</w:t>
            </w:r>
          </w:p>
        </w:tc>
      </w:tr>
      <w:tr>
        <w:tc>
          <w:tcPr>
            <w:tcW w:type="dxa" w:w="4968"/>
          </w:tcPr>
          <w:p>
            <w:r>
              <w:t>Jupyter Notebook</w:t>
            </w:r>
          </w:p>
        </w:tc>
        <w:tc>
          <w:tcPr>
            <w:tcW w:type="dxa" w:w="4968"/>
          </w:tcPr>
          <w:p>
            <w:r>
              <w:t>Interactive execution and project presentation</w:t>
            </w:r>
          </w:p>
        </w:tc>
      </w:tr>
      <w:tr>
        <w:tc>
          <w:tcPr>
            <w:tcW w:type="dxa" w:w="4968"/>
          </w:tcPr>
          <w:p>
            <w:r>
              <w:t>Pandas</w:t>
            </w:r>
          </w:p>
        </w:tc>
        <w:tc>
          <w:tcPr>
            <w:tcW w:type="dxa" w:w="4968"/>
          </w:tcPr>
          <w:p>
            <w:r>
              <w:t>Data loading, cleaning and aggregation</w:t>
            </w:r>
          </w:p>
        </w:tc>
      </w:tr>
      <w:tr>
        <w:tc>
          <w:tcPr>
            <w:tcW w:type="dxa" w:w="4968"/>
          </w:tcPr>
          <w:p>
            <w:r>
              <w:t>NumPy</w:t>
            </w:r>
          </w:p>
        </w:tc>
        <w:tc>
          <w:tcPr>
            <w:tcW w:type="dxa" w:w="4968"/>
          </w:tcPr>
          <w:p>
            <w:r>
              <w:t>Numerical operations</w:t>
            </w:r>
          </w:p>
        </w:tc>
      </w:tr>
      <w:tr>
        <w:tc>
          <w:tcPr>
            <w:tcW w:type="dxa" w:w="4968"/>
          </w:tcPr>
          <w:p>
            <w:r>
              <w:t>Matplotlib</w:t>
            </w:r>
          </w:p>
        </w:tc>
        <w:tc>
          <w:tcPr>
            <w:tcW w:type="dxa" w:w="4968"/>
          </w:tcPr>
          <w:p>
            <w:r>
              <w:t>Data visualization</w:t>
            </w:r>
          </w:p>
        </w:tc>
      </w:tr>
      <w:tr>
        <w:tc>
          <w:tcPr>
            <w:tcW w:type="dxa" w:w="4968"/>
          </w:tcPr>
          <w:p>
            <w:r>
              <w:t>Scikit-learn</w:t>
            </w:r>
          </w:p>
        </w:tc>
        <w:tc>
          <w:tcPr>
            <w:tcW w:type="dxa" w:w="4968"/>
          </w:tcPr>
          <w:p>
            <w:r>
              <w:t>Preprocessing, model training and evaluation</w:t>
            </w:r>
          </w:p>
        </w:tc>
      </w:tr>
      <w:tr>
        <w:tc>
          <w:tcPr>
            <w:tcW w:type="dxa" w:w="4968"/>
          </w:tcPr>
          <w:p>
            <w:r>
              <w:t>ucimlrepo</w:t>
            </w:r>
          </w:p>
        </w:tc>
        <w:tc>
          <w:tcPr>
            <w:tcW w:type="dxa" w:w="4968"/>
          </w:tcPr>
          <w:p>
            <w:r>
              <w:t>Loading the UCI dataset</w:t>
            </w:r>
          </w:p>
        </w:tc>
      </w:tr>
      <w:tr>
        <w:tc>
          <w:tcPr>
            <w:tcW w:type="dxa" w:w="4968"/>
          </w:tcPr>
          <w:p>
            <w:r>
              <w:t>openpyxl</w:t>
            </w:r>
          </w:p>
        </w:tc>
        <w:tc>
          <w:tcPr>
            <w:tcW w:type="dxa" w:w="4968"/>
          </w:tcPr>
          <w:p>
            <w:r>
              <w:t>Excel file support</w:t>
            </w:r>
          </w:p>
        </w:tc>
      </w:tr>
    </w:tbl>
    <w:p>
      <w:pPr>
        <w:pStyle w:val="Heading1"/>
      </w:pPr>
      <w:r>
        <w:t>6. System Workflow</w:t>
      </w:r>
    </w:p>
    <w:p>
      <w:pPr>
        <w:pStyle w:val="ListNumber"/>
      </w:pPr>
      <w:r>
        <w:t>Load UCI Online Retail transaction data.</w:t>
      </w:r>
    </w:p>
    <w:p>
      <w:pPr>
        <w:pStyle w:val="ListNumber"/>
      </w:pPr>
      <w:r>
        <w:t>Standardize column names and data types.</w:t>
      </w:r>
    </w:p>
    <w:p>
      <w:pPr>
        <w:pStyle w:val="ListNumber"/>
      </w:pPr>
      <w:r>
        <w:t>Remove invalid records, missing customer IDs and non-positive sales rows for sales analysis.</w:t>
      </w:r>
    </w:p>
    <w:p>
      <w:pPr>
        <w:pStyle w:val="ListNumber"/>
      </w:pPr>
      <w:r>
        <w:t>Calculate transaction revenue as Quantity × UnitPrice.</w:t>
      </w:r>
    </w:p>
    <w:p>
      <w:pPr>
        <w:pStyle w:val="ListNumber"/>
      </w:pPr>
      <w:r>
        <w:t>Create retail analytics such as monthly revenue and top countries/products.</w:t>
      </w:r>
    </w:p>
    <w:p>
      <w:pPr>
        <w:pStyle w:val="ListNumber"/>
      </w:pPr>
      <w:r>
        <w:t>Set a cutoff 90 days before the final transaction date.</w:t>
      </w:r>
    </w:p>
    <w:p>
      <w:pPr>
        <w:pStyle w:val="ListNumber"/>
      </w:pPr>
      <w:r>
        <w:t>Use only pre-cutoff transactions for customer feature engineering.</w:t>
      </w:r>
    </w:p>
    <w:p>
      <w:pPr>
        <w:pStyle w:val="ListNumber"/>
      </w:pPr>
      <w:r>
        <w:t>Label customers from their behavior in the following 90-day period.</w:t>
      </w:r>
    </w:p>
    <w:p>
      <w:pPr>
        <w:pStyle w:val="ListNumber"/>
      </w:pPr>
      <w:r>
        <w:t>Create RFM and behavioral features.</w:t>
      </w:r>
    </w:p>
    <w:p>
      <w:pPr>
        <w:pStyle w:val="ListNumber"/>
      </w:pPr>
      <w:r>
        <w:t>Train a Random Forest classifier using a stratified train/test split.</w:t>
      </w:r>
    </w:p>
    <w:p>
      <w:pPr>
        <w:pStyle w:val="ListNumber"/>
      </w:pPr>
      <w:r>
        <w:t>Evaluate the model with classification and ranking metrics.</w:t>
      </w:r>
    </w:p>
    <w:p>
      <w:pPr>
        <w:pStyle w:val="ListNumber"/>
      </w:pPr>
      <w:r>
        <w:t>Generate customer churn probabilities and risk bands.</w:t>
      </w:r>
    </w:p>
    <w:p>
      <w:pPr>
        <w:pStyle w:val="Heading1"/>
      </w:pPr>
      <w:r>
        <w:t>7. Data Preprocessing</w:t>
      </w:r>
    </w:p>
    <w:p>
      <w:r>
        <w:t>Invoice dates are converted to datetime, quantity and price are converted to numeric values, and customer IDs are standardized. Cancelled invoices are identified by invoice numbers beginning with 'C'. Positive sales analytics use non-cancelled records with positive quantity, positive unit price and positive revenue. Rows without customer IDs are excluded from customer-level modeling because they cannot be assigned to a customer.</w:t>
      </w:r>
    </w:p>
    <w:p>
      <w:pPr>
        <w:pStyle w:val="Heading1"/>
      </w:pPr>
      <w:r>
        <w:t>8. Feature Engineering</w:t>
      </w:r>
    </w:p>
    <w:tbl>
      <w:tblPr>
        <w:tblStyle w:val="TableGrid"/>
        <w:tblW w:type="auto" w:w="0"/>
        <w:tblLook w:firstColumn="1" w:firstRow="1" w:lastColumn="0" w:lastRow="0" w:noHBand="0" w:noVBand="1" w:val="04A0"/>
      </w:tblPr>
      <w:tblGrid>
        <w:gridCol w:w="4968"/>
        <w:gridCol w:w="4968"/>
      </w:tblGrid>
      <w:tr>
        <w:tc>
          <w:tcPr>
            <w:tcW w:type="dxa" w:w="4968"/>
          </w:tcPr>
          <w:p>
            <w:r>
              <w:t>Feature</w:t>
            </w:r>
          </w:p>
        </w:tc>
        <w:tc>
          <w:tcPr>
            <w:tcW w:type="dxa" w:w="4968"/>
          </w:tcPr>
          <w:p>
            <w:r>
              <w:t>Description</w:t>
            </w:r>
          </w:p>
        </w:tc>
      </w:tr>
      <w:tr>
        <w:tc>
          <w:tcPr>
            <w:tcW w:type="dxa" w:w="4968"/>
          </w:tcPr>
          <w:p>
            <w:r>
              <w:t>Recency</w:t>
            </w:r>
          </w:p>
        </w:tc>
        <w:tc>
          <w:tcPr>
            <w:tcW w:type="dxa" w:w="4968"/>
          </w:tcPr>
          <w:p>
            <w:r>
              <w:t>Days since the customer's last purchase at the observation cutoff.</w:t>
            </w:r>
          </w:p>
        </w:tc>
      </w:tr>
      <w:tr>
        <w:tc>
          <w:tcPr>
            <w:tcW w:type="dxa" w:w="4968"/>
          </w:tcPr>
          <w:p>
            <w:r>
              <w:t>Frequency</w:t>
            </w:r>
          </w:p>
        </w:tc>
        <w:tc>
          <w:tcPr>
            <w:tcW w:type="dxa" w:w="4968"/>
          </w:tcPr>
          <w:p>
            <w:r>
              <w:t>Number of unique invoices/orders in the observation period.</w:t>
            </w:r>
          </w:p>
        </w:tc>
      </w:tr>
      <w:tr>
        <w:tc>
          <w:tcPr>
            <w:tcW w:type="dxa" w:w="4968"/>
          </w:tcPr>
          <w:p>
            <w:r>
              <w:t>Monetary</w:t>
            </w:r>
          </w:p>
        </w:tc>
        <w:tc>
          <w:tcPr>
            <w:tcW w:type="dxa" w:w="4968"/>
          </w:tcPr>
          <w:p>
            <w:r>
              <w:t>Total customer revenue in the observation period.</w:t>
            </w:r>
          </w:p>
        </w:tc>
      </w:tr>
      <w:tr>
        <w:tc>
          <w:tcPr>
            <w:tcW w:type="dxa" w:w="4968"/>
          </w:tcPr>
          <w:p>
            <w:r>
              <w:t>TotalItems</w:t>
            </w:r>
          </w:p>
        </w:tc>
        <w:tc>
          <w:tcPr>
            <w:tcW w:type="dxa" w:w="4968"/>
          </w:tcPr>
          <w:p>
            <w:r>
              <w:t>Total quantity purchased.</w:t>
            </w:r>
          </w:p>
        </w:tc>
      </w:tr>
      <w:tr>
        <w:tc>
          <w:tcPr>
            <w:tcW w:type="dxa" w:w="4968"/>
          </w:tcPr>
          <w:p>
            <w:r>
              <w:t>UniqueProducts</w:t>
            </w:r>
          </w:p>
        </w:tc>
        <w:tc>
          <w:tcPr>
            <w:tcW w:type="dxa" w:w="4968"/>
          </w:tcPr>
          <w:p>
            <w:r>
              <w:t>Number of distinct products purchased.</w:t>
            </w:r>
          </w:p>
        </w:tc>
      </w:tr>
      <w:tr>
        <w:tc>
          <w:tcPr>
            <w:tcW w:type="dxa" w:w="4968"/>
          </w:tcPr>
          <w:p>
            <w:r>
              <w:t>AvgQuantity</w:t>
            </w:r>
          </w:p>
        </w:tc>
        <w:tc>
          <w:tcPr>
            <w:tcW w:type="dxa" w:w="4968"/>
          </w:tcPr>
          <w:p>
            <w:r>
              <w:t>Average quantity per transaction line.</w:t>
            </w:r>
          </w:p>
        </w:tc>
      </w:tr>
      <w:tr>
        <w:tc>
          <w:tcPr>
            <w:tcW w:type="dxa" w:w="4968"/>
          </w:tcPr>
          <w:p>
            <w:r>
              <w:t>ActiveDays</w:t>
            </w:r>
          </w:p>
        </w:tc>
        <w:tc>
          <w:tcPr>
            <w:tcW w:type="dxa" w:w="4968"/>
          </w:tcPr>
          <w:p>
            <w:r>
              <w:t>Number of distinct purchase dates.</w:t>
            </w:r>
          </w:p>
        </w:tc>
      </w:tr>
      <w:tr>
        <w:tc>
          <w:tcPr>
            <w:tcW w:type="dxa" w:w="4968"/>
          </w:tcPr>
          <w:p>
            <w:r>
              <w:t>AvgOrderValue</w:t>
            </w:r>
          </w:p>
        </w:tc>
        <w:tc>
          <w:tcPr>
            <w:tcW w:type="dxa" w:w="4968"/>
          </w:tcPr>
          <w:p>
            <w:r>
              <w:t>Monetary value divided by order frequency.</w:t>
            </w:r>
          </w:p>
        </w:tc>
      </w:tr>
      <w:tr>
        <w:tc>
          <w:tcPr>
            <w:tcW w:type="dxa" w:w="4968"/>
          </w:tcPr>
          <w:p>
            <w:r>
              <w:t>CancellationCount</w:t>
            </w:r>
          </w:p>
        </w:tc>
        <w:tc>
          <w:tcPr>
            <w:tcW w:type="dxa" w:w="4968"/>
          </w:tcPr>
          <w:p>
            <w:r>
              <w:t>Cancellation lines associated with the customer before the cutoff.</w:t>
            </w:r>
          </w:p>
        </w:tc>
      </w:tr>
      <w:tr>
        <w:tc>
          <w:tcPr>
            <w:tcW w:type="dxa" w:w="4968"/>
          </w:tcPr>
          <w:p>
            <w:r>
              <w:t>Country</w:t>
            </w:r>
          </w:p>
        </w:tc>
        <w:tc>
          <w:tcPr>
            <w:tcW w:type="dxa" w:w="4968"/>
          </w:tcPr>
          <w:p>
            <w:r>
              <w:t>Most common country associated with the customer.</w:t>
            </w:r>
          </w:p>
        </w:tc>
      </w:tr>
    </w:tbl>
    <w:p>
      <w:pPr>
        <w:pStyle w:val="Heading1"/>
      </w:pPr>
      <w:r>
        <w:t>9. Churn Definition</w:t>
      </w:r>
    </w:p>
    <w:p>
      <w:r>
        <w:t>To avoid using future information as an input, the final 90 days are treated as a prediction/label period. Customer features are calculated only from transactions before this period. A customer is labeled Churn=1 when no purchase occurs during the following 90 days. A customer is labeled Churn=0 when at least one purchase occurs during that period.</w:t>
      </w:r>
    </w:p>
    <w:p>
      <w:pPr>
        <w:pStyle w:val="Heading1"/>
      </w:pPr>
      <w:r>
        <w:t>10. RFM Customer Segmentation</w:t>
      </w:r>
    </w:p>
    <w:p>
      <w:r>
        <w:t>RFM segmentation groups customers using Recency, Frequency and Monetary behavior. The notebook creates quintile scores and combines them into practical segments: Champions, Loyal / High Value, Potential / Regular, At Risk, and Hibernating. These labels are descriptive business segments rather than machine-learning predictions.</w:t>
      </w:r>
    </w:p>
    <w:p>
      <w:pPr>
        <w:pStyle w:val="Heading1"/>
      </w:pPr>
      <w:r>
        <w:t>11. Machine Learning Methodology</w:t>
      </w:r>
    </w:p>
    <w:p>
      <w:r>
        <w:t>The primary classifier is Random Forest. Numeric features are imputed with their median and standardized. The categorical Country feature is imputed with the most frequent value and one-hot encoded. The data is split into training and testing subsets using an 80/20 stratified split. Class balancing is enabled in the classifier to reduce the effect of unequal churn-class sizes.</w:t>
      </w:r>
    </w:p>
    <w:p>
      <w:pPr>
        <w:pStyle w:val="Heading1"/>
      </w:pPr>
      <w:r>
        <w:t>12. Model Evaluation</w:t>
      </w:r>
    </w:p>
    <w:p>
      <w:r>
        <w:t>The notebook calculates Accuracy, Precision, Recall, F1-score and ROC-AUC. It also displays a confusion matrix and ROC curve. Because churn detection is commonly affected by class imbalance and business costs, Precision, Recall, F1 and ROC-AUC should be considered together rather than relying only on accuracy.</w:t>
      </w:r>
    </w:p>
    <w:p>
      <w:pPr>
        <w:pStyle w:val="Heading1"/>
      </w:pPr>
      <w:r>
        <w:t>13. Business Risk Scoring</w:t>
      </w:r>
    </w:p>
    <w:p>
      <w:r>
        <w:t>The model produces a churn probability for each customer. For demonstration, probabilities below 0.40 are classified as Low Risk, 0.40–0.69 as Medium Risk, and 0.70 or above as High Risk. These are configurable operational thresholds and should be validated against actual retention campaign costs, capacity and outcomes.</w:t>
      </w:r>
    </w:p>
    <w:p>
      <w:pPr>
        <w:pStyle w:val="Heading1"/>
      </w:pPr>
      <w:r>
        <w:t>14. Expected Results and Outputs</w:t>
      </w:r>
    </w:p>
    <w:p>
      <w:pPr>
        <w:pStyle w:val="ListBullet"/>
      </w:pPr>
      <w:r>
        <w:t>Monthly revenue trend chart</w:t>
      </w:r>
    </w:p>
    <w:p>
      <w:pPr>
        <w:pStyle w:val="ListBullet"/>
      </w:pPr>
      <w:r>
        <w:t>Top 10 countries by revenue</w:t>
      </w:r>
    </w:p>
    <w:p>
      <w:pPr>
        <w:pStyle w:val="ListBullet"/>
      </w:pPr>
      <w:r>
        <w:t>Top products by revenue</w:t>
      </w:r>
    </w:p>
    <w:p>
      <w:pPr>
        <w:pStyle w:val="ListBullet"/>
      </w:pPr>
      <w:r>
        <w:t>RFM customer segment summary</w:t>
      </w:r>
    </w:p>
    <w:p>
      <w:pPr>
        <w:pStyle w:val="ListBullet"/>
      </w:pPr>
      <w:r>
        <w:t>Churn class distribution</w:t>
      </w:r>
    </w:p>
    <w:p>
      <w:pPr>
        <w:pStyle w:val="ListBullet"/>
      </w:pPr>
      <w:r>
        <w:t>Accuracy, Precision, Recall, F1-score and ROC-AUC</w:t>
      </w:r>
    </w:p>
    <w:p>
      <w:pPr>
        <w:pStyle w:val="ListBullet"/>
      </w:pPr>
      <w:r>
        <w:t>Confusion matrix</w:t>
      </w:r>
    </w:p>
    <w:p>
      <w:pPr>
        <w:pStyle w:val="ListBullet"/>
      </w:pPr>
      <w:r>
        <w:t>ROC curve</w:t>
      </w:r>
    </w:p>
    <w:p>
      <w:pPr>
        <w:pStyle w:val="ListBullet"/>
      </w:pPr>
      <w:r>
        <w:t>Top model feature importances</w:t>
      </w:r>
    </w:p>
    <w:p>
      <w:pPr>
        <w:pStyle w:val="ListBullet"/>
      </w:pPr>
      <w:r>
        <w:t>Customer churn probability and risk table</w:t>
      </w:r>
    </w:p>
    <w:p>
      <w:pPr>
        <w:pStyle w:val="ListBullet"/>
      </w:pPr>
      <w:r>
        <w:t>customer_churn_risk_output.csv</w:t>
      </w:r>
    </w:p>
    <w:p>
      <w:pPr>
        <w:pStyle w:val="ListBullet"/>
      </w:pPr>
      <w:r>
        <w:t>model_metrics.csv</w:t>
      </w:r>
    </w:p>
    <w:p>
      <w:pPr>
        <w:pStyle w:val="Heading1"/>
      </w:pPr>
      <w:r>
        <w:t>15. Advantages</w:t>
      </w:r>
    </w:p>
    <w:p>
      <w:pPr>
        <w:pStyle w:val="ListBullet"/>
      </w:pPr>
      <w:r>
        <w:t>Combines descriptive retail analytics and predictive machine learning.</w:t>
      </w:r>
    </w:p>
    <w:p>
      <w:pPr>
        <w:pStyle w:val="ListBullet"/>
      </w:pPr>
      <w:r>
        <w:t>Uses a time-based churn definition that reduces target leakage.</w:t>
      </w:r>
    </w:p>
    <w:p>
      <w:pPr>
        <w:pStyle w:val="ListBullet"/>
      </w:pPr>
      <w:r>
        <w:t>Provides customer-level risk probabilities.</w:t>
      </w:r>
    </w:p>
    <w:p>
      <w:pPr>
        <w:pStyle w:val="ListBullet"/>
      </w:pPr>
      <w:r>
        <w:t>Uses an interpretable feature-importance view.</w:t>
      </w:r>
    </w:p>
    <w:p>
      <w:pPr>
        <w:pStyle w:val="ListBullet"/>
      </w:pPr>
      <w:r>
        <w:t>Can be extended into a dashboard or web application.</w:t>
      </w:r>
    </w:p>
    <w:p>
      <w:pPr>
        <w:pStyle w:val="ListBullet"/>
      </w:pPr>
      <w:r>
        <w:t>Uses a publicly documented dataset suitable for academic demonstration.</w:t>
      </w:r>
    </w:p>
    <w:p>
      <w:pPr>
        <w:pStyle w:val="Heading1"/>
      </w:pPr>
      <w:r>
        <w:t>16. Limitations</w:t>
      </w:r>
    </w:p>
    <w:p>
      <w:pPr>
        <w:pStyle w:val="ListBullet"/>
      </w:pPr>
      <w:r>
        <w:t>The dataset represents one retailer and a historical time window.</w:t>
      </w:r>
    </w:p>
    <w:p>
      <w:pPr>
        <w:pStyle w:val="ListBullet"/>
      </w:pPr>
      <w:r>
        <w:t>The 90-day churn definition is an operational choice and may not match every business.</w:t>
      </w:r>
    </w:p>
    <w:p>
      <w:pPr>
        <w:pStyle w:val="ListBullet"/>
      </w:pPr>
      <w:r>
        <w:t>Customer demographics, campaign exposure, complaints and external economic variables are not available in the base data.</w:t>
      </w:r>
    </w:p>
    <w:p>
      <w:pPr>
        <w:pStyle w:val="ListBullet"/>
      </w:pPr>
      <w:r>
        <w:t>Random train/test splitting is appropriate for the engineered customer table, but a future production system should use repeated time-based validation.</w:t>
      </w:r>
    </w:p>
    <w:p>
      <w:pPr>
        <w:pStyle w:val="ListBullet"/>
      </w:pPr>
      <w:r>
        <w:t>Model predictions are probabilistic associations and should not be interpreted as causal explanations.</w:t>
      </w:r>
    </w:p>
    <w:p>
      <w:pPr>
        <w:pStyle w:val="ListBullet"/>
      </w:pPr>
      <w:r>
        <w:t>Risk thresholds should be validated before operational deployment.</w:t>
      </w:r>
    </w:p>
    <w:p>
      <w:pPr>
        <w:pStyle w:val="Heading1"/>
      </w:pPr>
      <w:r>
        <w:t>17. Future Scope</w:t>
      </w:r>
    </w:p>
    <w:p>
      <w:pPr>
        <w:pStyle w:val="ListBullet"/>
      </w:pPr>
      <w:r>
        <w:t>Build a Streamlit/Flask dashboard for live customer scoring.</w:t>
      </w:r>
    </w:p>
    <w:p>
      <w:pPr>
        <w:pStyle w:val="ListBullet"/>
      </w:pPr>
      <w:r>
        <w:t>Add XGBoost/LightGBM or calibrated models for comparison.</w:t>
      </w:r>
    </w:p>
    <w:p>
      <w:pPr>
        <w:pStyle w:val="ListBullet"/>
      </w:pPr>
      <w:r>
        <w:t>Use time-series validation and model monitoring.</w:t>
      </w:r>
    </w:p>
    <w:p>
      <w:pPr>
        <w:pStyle w:val="ListBullet"/>
      </w:pPr>
      <w:r>
        <w:t>Add customer lifetime value prediction.</w:t>
      </w:r>
    </w:p>
    <w:p>
      <w:pPr>
        <w:pStyle w:val="ListBullet"/>
      </w:pPr>
      <w:r>
        <w:t>Add product recommendation functionality.</w:t>
      </w:r>
    </w:p>
    <w:p>
      <w:pPr>
        <w:pStyle w:val="ListBullet"/>
      </w:pPr>
      <w:r>
        <w:t>Connect the model to a CRM or marketing platform.</w:t>
      </w:r>
    </w:p>
    <w:p>
      <w:pPr>
        <w:pStyle w:val="ListBullet"/>
      </w:pPr>
      <w:r>
        <w:t>Create automated retention campaign prioritization.</w:t>
      </w:r>
    </w:p>
    <w:p>
      <w:pPr>
        <w:pStyle w:val="ListBullet"/>
      </w:pPr>
      <w:r>
        <w:t>Add explainable-AI methods such as SHAP for individual predictions.</w:t>
      </w:r>
    </w:p>
    <w:p>
      <w:pPr>
        <w:pStyle w:val="Heading1"/>
      </w:pPr>
      <w:r>
        <w:t>18. Installation and Execution</w:t>
      </w:r>
    </w:p>
    <w:p>
      <w:pPr>
        <w:pStyle w:val="ListNumber"/>
      </w:pPr>
      <w:r>
        <w:t>Install Python 3.10 or newer.</w:t>
      </w:r>
    </w:p>
    <w:p>
      <w:pPr>
        <w:pStyle w:val="ListNumber"/>
      </w:pPr>
      <w:r>
        <w:t>Open the project folder in VS Code, Jupyter Notebook or Google Colab.</w:t>
      </w:r>
    </w:p>
    <w:p>
      <w:pPr>
        <w:pStyle w:val="ListNumber"/>
      </w:pPr>
      <w:r>
        <w:t>Run: pip install -r requirements.txt</w:t>
      </w:r>
    </w:p>
    <w:p>
      <w:pPr>
        <w:pStyle w:val="ListNumber"/>
      </w:pPr>
      <w:r>
        <w:t>Open Anubhav_Chaurasiya_AI_Retail_Analytics_Churn_Predictor.ipynb.</w:t>
      </w:r>
    </w:p>
    <w:p>
      <w:pPr>
        <w:pStyle w:val="ListNumber"/>
      </w:pPr>
      <w:r>
        <w:t>Run all notebook cells from top to bottom.</w:t>
      </w:r>
    </w:p>
    <w:p>
      <w:pPr>
        <w:pStyle w:val="ListNumber"/>
      </w:pPr>
      <w:r>
        <w:t>If UCI loading fails, download Online Retail.xlsx and place it beside the notebook.</w:t>
      </w:r>
    </w:p>
    <w:p>
      <w:pPr>
        <w:pStyle w:val="ListNumber"/>
      </w:pPr>
      <w:r>
        <w:t>Review the generated charts, metrics and CSV outputs.</w:t>
      </w:r>
    </w:p>
    <w:p>
      <w:pPr>
        <w:pStyle w:val="Heading1"/>
      </w:pPr>
      <w:r>
        <w:t>19. Conclusion</w:t>
      </w:r>
    </w:p>
    <w:p>
      <w:r>
        <w:t>This project demonstrates a complete AI-based retail analytics workflow, beginning with raw transaction data and ending with customer-level churn probabilities. The combination of RFM analysis, retail KPIs, supervised classification and feature importance provides a practical foundation for customer retention analytics. The project can be extended into a production dashboard or integrated with business systems after appropriate validation, monitoring and data governance.</w:t>
      </w:r>
    </w:p>
    <w:p>
      <w:pPr>
        <w:pStyle w:val="Heading1"/>
      </w:pPr>
      <w:r>
        <w:t>20. References</w:t>
      </w:r>
    </w:p>
    <w:p>
      <w:pPr>
        <w:pStyle w:val="ListBullet"/>
      </w:pPr>
      <w:r>
        <w:t>Chen, D. (2015). Online Retail. UCI Machine Learning Repository. https://doi.org/10.24432/C5BW33</w:t>
      </w:r>
    </w:p>
    <w:p>
      <w:pPr>
        <w:pStyle w:val="ListBullet"/>
      </w:pPr>
      <w:r>
        <w:t>Pedregosa et al. (2011). Scikit-learn: Machine Learning in Python. Journal of Machine Learning Research, 12, 2825–2830.</w:t>
      </w:r>
    </w:p>
    <w:p>
      <w:pPr>
        <w:pStyle w:val="ListBullet"/>
      </w:pPr>
      <w:r>
        <w:t>McKinney, W. (2010). Data Structures for Statistical Computing in Python. Proceedings of the 9th Python in Science Conference.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