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69E0" w14:textId="3CFDB3B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  <w:u w:val="single"/>
        </w:rPr>
        <w:t>Procedure</w:t>
      </w:r>
      <w:r w:rsidRPr="005F1B93">
        <w:rPr>
          <w:rFonts w:ascii="Times New Roman" w:hAnsi="Times New Roman" w:cs="Times New Roman"/>
          <w:sz w:val="32"/>
          <w:szCs w:val="32"/>
        </w:rPr>
        <w:t>:</w:t>
      </w:r>
    </w:p>
    <w:p w14:paraId="74CAE8E5" w14:textId="29C68D1D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The Chi-Square Goodness-of-Fit Test</w:t>
      </w:r>
    </w:p>
    <w:p w14:paraId="27559D24" w14:textId="7777777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1: State the hypotheses and identify the claim.</w:t>
      </w:r>
    </w:p>
    <w:p w14:paraId="1A7A42F9" w14:textId="7777777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2: Find the critical value. The test is always right-tailed.</w:t>
      </w:r>
    </w:p>
    <w:p w14:paraId="5F681C94" w14:textId="6E6EC4B1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3: Compute the test value. Find the sum of the values.</w:t>
      </w:r>
    </w:p>
    <w:p w14:paraId="381D369A" w14:textId="39346AC5" w:rsidR="009E6EFF" w:rsidRPr="005F1B93" w:rsidRDefault="009E6EFF" w:rsidP="009E6EF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F0C935" wp14:editId="6396C313">
            <wp:extent cx="1638300" cy="802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6082" cy="8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DCE" w14:textId="77777777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4: Make the decision.</w:t>
      </w:r>
    </w:p>
    <w:p w14:paraId="536302C9" w14:textId="2A7CA2C1" w:rsidR="001D0C27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 5: Summarize the results.</w:t>
      </w:r>
    </w:p>
    <w:p w14:paraId="0A7C81AF" w14:textId="79406972" w:rsidR="009E6EFF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7B22BA0" w14:textId="3701B324" w:rsidR="001D0C27" w:rsidRPr="005F1B93" w:rsidRDefault="009E6EFF" w:rsidP="009E6EF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Problem:</w:t>
      </w:r>
    </w:p>
    <w:p w14:paraId="186EAE97" w14:textId="2D627F59" w:rsidR="001D0C27" w:rsidRPr="005F1B93" w:rsidRDefault="00741712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We are interested </w:t>
      </w:r>
      <w:r w:rsidR="001D0C27" w:rsidRPr="005F1B93">
        <w:rPr>
          <w:rFonts w:ascii="Times New Roman" w:hAnsi="Times New Roman" w:cs="Times New Roman"/>
          <w:sz w:val="32"/>
          <w:szCs w:val="32"/>
        </w:rPr>
        <w:t xml:space="preserve">to see if the four </w:t>
      </w:r>
      <w:r w:rsidR="009E6EFF" w:rsidRPr="005F1B93">
        <w:rPr>
          <w:rFonts w:ascii="Times New Roman" w:hAnsi="Times New Roman" w:cs="Times New Roman"/>
          <w:sz w:val="32"/>
          <w:szCs w:val="32"/>
        </w:rPr>
        <w:t>categories {</w:t>
      </w:r>
      <w:r w:rsidR="001D0C27" w:rsidRPr="005F1B93">
        <w:rPr>
          <w:rFonts w:ascii="Times New Roman" w:hAnsi="Times New Roman" w:cs="Times New Roman"/>
          <w:sz w:val="32"/>
          <w:szCs w:val="32"/>
        </w:rPr>
        <w:t>[0,10],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(10,20],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(20,30],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(30,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>∞)} of "Total No of Matches a player played".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="001D0C27" w:rsidRPr="005F1B93">
        <w:rPr>
          <w:rFonts w:ascii="Times New Roman" w:hAnsi="Times New Roman" w:cs="Times New Roman"/>
          <w:sz w:val="32"/>
          <w:szCs w:val="32"/>
        </w:rPr>
        <w:t xml:space="preserve">The chance of playing is equally distributed among the players. A sample of 49 players is selected, and the dataset is used. At α=0.05 Is there enough evidence to reject the claim that </w:t>
      </w:r>
      <w:r w:rsidR="00EA2961" w:rsidRPr="005F1B93">
        <w:rPr>
          <w:rFonts w:ascii="Times New Roman" w:hAnsi="Times New Roman" w:cs="Times New Roman"/>
          <w:sz w:val="32"/>
          <w:szCs w:val="32"/>
        </w:rPr>
        <w:t xml:space="preserve">the </w:t>
      </w:r>
      <w:r w:rsidR="001D0C27" w:rsidRPr="005F1B93">
        <w:rPr>
          <w:rFonts w:ascii="Times New Roman" w:hAnsi="Times New Roman" w:cs="Times New Roman"/>
          <w:sz w:val="32"/>
          <w:szCs w:val="32"/>
        </w:rPr>
        <w:t>frequenc</w:t>
      </w:r>
      <w:r w:rsidR="00EA2961" w:rsidRPr="005F1B93">
        <w:rPr>
          <w:rFonts w:ascii="Times New Roman" w:hAnsi="Times New Roman" w:cs="Times New Roman"/>
          <w:sz w:val="32"/>
          <w:szCs w:val="32"/>
        </w:rPr>
        <w:t>ies</w:t>
      </w:r>
      <w:r w:rsidR="001D0C27" w:rsidRPr="005F1B93">
        <w:rPr>
          <w:rFonts w:ascii="Times New Roman" w:hAnsi="Times New Roman" w:cs="Times New Roman"/>
          <w:sz w:val="32"/>
          <w:szCs w:val="32"/>
        </w:rPr>
        <w:t xml:space="preserve"> in all categories</w:t>
      </w:r>
      <w:r w:rsidR="00EA2961" w:rsidRPr="005F1B93">
        <w:rPr>
          <w:rFonts w:ascii="Times New Roman" w:hAnsi="Times New Roman" w:cs="Times New Roman"/>
          <w:sz w:val="32"/>
          <w:szCs w:val="32"/>
        </w:rPr>
        <w:t xml:space="preserve"> are equal</w:t>
      </w:r>
      <w:r w:rsidR="001D0C27" w:rsidRPr="005F1B93">
        <w:rPr>
          <w:rFonts w:ascii="Times New Roman" w:hAnsi="Times New Roman" w:cs="Times New Roman"/>
          <w:sz w:val="32"/>
          <w:szCs w:val="32"/>
        </w:rPr>
        <w:t>?</w:t>
      </w:r>
    </w:p>
    <w:p w14:paraId="692C9AF7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41D3D6" w14:textId="2C96BCA3" w:rsidR="001D0C27" w:rsidRPr="005F1B93" w:rsidRDefault="009E6EFF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solution:</w:t>
      </w:r>
    </w:p>
    <w:p w14:paraId="4B68BE57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C5AE45A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Step-1 : State the hypotheses and identify the claim.</w:t>
      </w:r>
    </w:p>
    <w:p w14:paraId="15F714E2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2E8E0D1" w14:textId="3E14D648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H0 : there is equal frequency in all categories(claim)</w:t>
      </w:r>
    </w:p>
    <w:p w14:paraId="7B058D09" w14:textId="68F322F9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H1 : Equal frequency </w:t>
      </w:r>
      <w:r w:rsidR="00907D85">
        <w:rPr>
          <w:rFonts w:ascii="Times New Roman" w:hAnsi="Times New Roman" w:cs="Times New Roman"/>
          <w:sz w:val="32"/>
          <w:szCs w:val="32"/>
        </w:rPr>
        <w:t xml:space="preserve">doesn’t </w:t>
      </w:r>
      <w:r w:rsidRPr="005F1B93">
        <w:rPr>
          <w:rFonts w:ascii="Times New Roman" w:hAnsi="Times New Roman" w:cs="Times New Roman"/>
          <w:sz w:val="32"/>
          <w:szCs w:val="32"/>
        </w:rPr>
        <w:t>occurs.</w:t>
      </w:r>
    </w:p>
    <w:p w14:paraId="1F008DAE" w14:textId="7777777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34805FA" w14:textId="21898257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Step-2 : Find the critical value.</w:t>
      </w:r>
    </w:p>
    <w:p w14:paraId="3359FF8D" w14:textId="31A3ED0D" w:rsidR="009E6EFF" w:rsidRPr="005F1B93" w:rsidRDefault="009E6EFF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The degrees of freedom are 3, and α=0.05.</w:t>
      </w:r>
    </w:p>
    <w:p w14:paraId="312EC4DF" w14:textId="70C7C423" w:rsidR="009E6EFF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Therefore, 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Critical value </w:t>
      </w:r>
      <w:r w:rsidRPr="005F1B93">
        <w:rPr>
          <w:rFonts w:ascii="Times New Roman" w:hAnsi="Times New Roman" w:cs="Times New Roman"/>
          <w:sz w:val="32"/>
          <w:szCs w:val="32"/>
        </w:rPr>
        <w:t>from Chi-square-Table value =</w:t>
      </w:r>
      <w:r w:rsidR="009E6EFF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>7.815</w:t>
      </w:r>
    </w:p>
    <w:p w14:paraId="4C2F2A0D" w14:textId="0164314A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5EE489A" w14:textId="6C773AF4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Step-3 ; Compute the test value.</w:t>
      </w:r>
    </w:p>
    <w:p w14:paraId="127D501E" w14:textId="03ECE56C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From the output of the test in SPSS viewer, we have chi-square=16.388</w:t>
      </w:r>
    </w:p>
    <w:p w14:paraId="1BC21EE2" w14:textId="77777777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22A1642" w14:textId="1A9DD4ED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Step-4 : Make the decision.</w:t>
      </w:r>
    </w:p>
    <w:p w14:paraId="33FE5460" w14:textId="66672EA9" w:rsidR="00BE6B26" w:rsidRPr="005F1B93" w:rsidRDefault="00BE6B26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p-value = 0.001 and α=0.05</w:t>
      </w:r>
    </w:p>
    <w:p w14:paraId="53905B5F" w14:textId="2C7574CC" w:rsidR="00BE6B26" w:rsidRPr="005F1B93" w:rsidRDefault="00BE6B26" w:rsidP="00BE6B2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The decision is</w:t>
      </w:r>
      <w:r w:rsidR="00E56807" w:rsidRPr="005F1B93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>to reject the null hypothesis, since</w:t>
      </w:r>
    </w:p>
    <w:p w14:paraId="66CF04A3" w14:textId="51929FE5" w:rsidR="001D0C27" w:rsidRPr="005F1B93" w:rsidRDefault="00BE6B26" w:rsidP="00BE6B2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7.815&lt;16.388</w:t>
      </w:r>
    </w:p>
    <w:p w14:paraId="2D1A49BF" w14:textId="28557EED" w:rsidR="001D0C27" w:rsidRPr="005F1B93" w:rsidRDefault="001D0C27" w:rsidP="001D0C2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D33C95B" w14:textId="77777777" w:rsidR="00A55384" w:rsidRPr="005F1B93" w:rsidRDefault="00A55384" w:rsidP="00A55384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 xml:space="preserve">Step-5 : Summarize the results. </w:t>
      </w:r>
    </w:p>
    <w:p w14:paraId="72F30BBB" w14:textId="4E5E592F" w:rsidR="00A55384" w:rsidRPr="005F1B93" w:rsidRDefault="00A55384" w:rsidP="00A55384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F1B93">
        <w:rPr>
          <w:rFonts w:ascii="Times New Roman" w:hAnsi="Times New Roman" w:cs="Times New Roman"/>
          <w:sz w:val="32"/>
          <w:szCs w:val="32"/>
        </w:rPr>
        <w:t>There is</w:t>
      </w:r>
      <w:r w:rsidR="001A5E4D">
        <w:rPr>
          <w:rFonts w:ascii="Times New Roman" w:hAnsi="Times New Roman" w:cs="Times New Roman"/>
          <w:sz w:val="32"/>
          <w:szCs w:val="32"/>
        </w:rPr>
        <w:t xml:space="preserve"> </w:t>
      </w:r>
      <w:r w:rsidRPr="005F1B93">
        <w:rPr>
          <w:rFonts w:ascii="Times New Roman" w:hAnsi="Times New Roman" w:cs="Times New Roman"/>
          <w:sz w:val="32"/>
          <w:szCs w:val="32"/>
        </w:rPr>
        <w:t xml:space="preserve">enough evidence to reject the claim that there is equal frequency in all </w:t>
      </w:r>
      <w:r w:rsidRPr="005F1B93">
        <w:rPr>
          <w:rFonts w:ascii="Times New Roman" w:hAnsi="Times New Roman" w:cs="Times New Roman"/>
          <w:sz w:val="36"/>
          <w:szCs w:val="36"/>
        </w:rPr>
        <w:t>categories.</w:t>
      </w:r>
      <w:r w:rsidR="00E56807" w:rsidRPr="005F1B93">
        <w:rPr>
          <w:rFonts w:ascii="Times New Roman" w:hAnsi="Times New Roman" w:cs="Times New Roman"/>
          <w:sz w:val="32"/>
          <w:szCs w:val="32"/>
        </w:rPr>
        <w:t xml:space="preserve"> The fit of equal frequencies is “</w:t>
      </w:r>
      <w:r w:rsidR="001A5E4D">
        <w:rPr>
          <w:rFonts w:ascii="Times New Roman" w:hAnsi="Times New Roman" w:cs="Times New Roman"/>
          <w:sz w:val="32"/>
          <w:szCs w:val="32"/>
        </w:rPr>
        <w:t xml:space="preserve">not </w:t>
      </w:r>
      <w:r w:rsidR="00E56807" w:rsidRPr="005F1B93">
        <w:rPr>
          <w:rFonts w:ascii="Times New Roman" w:hAnsi="Times New Roman" w:cs="Times New Roman"/>
          <w:sz w:val="32"/>
          <w:szCs w:val="32"/>
        </w:rPr>
        <w:t>good enough.”</w:t>
      </w:r>
    </w:p>
    <w:p w14:paraId="4D1C0C9D" w14:textId="00969D23" w:rsidR="005F1B93" w:rsidRPr="005F1B93" w:rsidRDefault="005F1B93" w:rsidP="00A55384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5F1B93">
        <w:rPr>
          <w:noProof/>
          <w:sz w:val="28"/>
          <w:szCs w:val="28"/>
        </w:rPr>
        <w:drawing>
          <wp:inline distT="0" distB="0" distL="0" distR="0" wp14:anchorId="046E7217" wp14:editId="7A52EBF4">
            <wp:extent cx="5865495" cy="4168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B93">
        <w:rPr>
          <w:noProof/>
          <w:sz w:val="28"/>
          <w:szCs w:val="28"/>
        </w:rPr>
        <w:t xml:space="preserve"> </w:t>
      </w:r>
    </w:p>
    <w:sectPr w:rsidR="005F1B93" w:rsidRPr="005F1B93" w:rsidSect="00AF69C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F5"/>
    <w:rsid w:val="001A5E4D"/>
    <w:rsid w:val="001D0C27"/>
    <w:rsid w:val="00263073"/>
    <w:rsid w:val="005F1B93"/>
    <w:rsid w:val="00741712"/>
    <w:rsid w:val="00907D85"/>
    <w:rsid w:val="009E6EFF"/>
    <w:rsid w:val="00A55384"/>
    <w:rsid w:val="00A55DCC"/>
    <w:rsid w:val="00B339F5"/>
    <w:rsid w:val="00BE6B26"/>
    <w:rsid w:val="00E56807"/>
    <w:rsid w:val="00E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CACF"/>
  <w15:chartTrackingRefBased/>
  <w15:docId w15:val="{32312E46-F2EE-4E1A-B6AF-60E7DABE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69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69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6</cp:revision>
  <dcterms:created xsi:type="dcterms:W3CDTF">2021-11-21T13:30:00Z</dcterms:created>
  <dcterms:modified xsi:type="dcterms:W3CDTF">2021-11-22T12:43:00Z</dcterms:modified>
</cp:coreProperties>
</file>