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D1F8" w14:textId="77777777" w:rsidR="00C63F37" w:rsidRDefault="00F2765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Type -2 error : </w:t>
      </w:r>
      <w:r>
        <w:rPr>
          <w:sz w:val="30"/>
          <w:szCs w:val="30"/>
        </w:rPr>
        <w:t>The probability of not finding a difference that</w:t>
      </w:r>
    </w:p>
    <w:p w14:paraId="37B0DE6D" w14:textId="77777777" w:rsidR="00C63F37" w:rsidRDefault="00F27659">
      <w:pPr>
        <w:rPr>
          <w:sz w:val="30"/>
          <w:szCs w:val="30"/>
        </w:rPr>
      </w:pPr>
      <w:r>
        <w:rPr>
          <w:sz w:val="30"/>
          <w:szCs w:val="30"/>
        </w:rPr>
        <w:t>actually exists between two groups (or between sample and population).Not Rejecting null hypothesis when it is false.</w:t>
      </w:r>
    </w:p>
    <w:p w14:paraId="1751D271" w14:textId="77777777" w:rsidR="00C63F37" w:rsidRDefault="00F27659">
      <w:pPr>
        <w:rPr>
          <w:sz w:val="30"/>
          <w:szCs w:val="30"/>
        </w:rPr>
      </w:pPr>
      <w:r>
        <w:rPr>
          <w:sz w:val="30"/>
          <w:szCs w:val="30"/>
        </w:rPr>
        <w:t xml:space="preserve"> Known as the β </w:t>
      </w:r>
    </w:p>
    <w:p w14:paraId="39030088" w14:textId="77777777" w:rsidR="00C63F37" w:rsidRDefault="00F27659">
      <w:pPr>
        <w:rPr>
          <w:sz w:val="30"/>
          <w:szCs w:val="30"/>
        </w:rPr>
      </w:pPr>
      <w:r>
        <w:rPr>
          <w:sz w:val="30"/>
          <w:szCs w:val="30"/>
        </w:rPr>
        <w:t xml:space="preserve"> Power is (1- β) and is usually 80%</w:t>
      </w:r>
    </w:p>
    <w:p w14:paraId="4338462F" w14:textId="77777777" w:rsidR="00C63F37" w:rsidRDefault="00C63F37">
      <w:pPr>
        <w:rPr>
          <w:b/>
          <w:sz w:val="30"/>
          <w:szCs w:val="30"/>
        </w:rPr>
      </w:pPr>
    </w:p>
    <w:p w14:paraId="60E95EAD" w14:textId="77777777" w:rsidR="00C63F37" w:rsidRDefault="00F27659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2CEB9A68" wp14:editId="658F56AE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1F85F" w14:textId="77777777" w:rsidR="00C63F37" w:rsidRDefault="00C63F37">
      <w:pPr>
        <w:rPr>
          <w:b/>
          <w:sz w:val="30"/>
          <w:szCs w:val="30"/>
        </w:rPr>
      </w:pPr>
    </w:p>
    <w:p w14:paraId="3F02596F" w14:textId="77777777" w:rsidR="00C63F37" w:rsidRDefault="00F2765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Problem : </w:t>
      </w:r>
    </w:p>
    <w:p w14:paraId="582DDA27" w14:textId="45F7C64A" w:rsidR="00C63F37" w:rsidRDefault="00F27659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>From the population of players in the T20-WC batting dataset, a sample</w:t>
      </w:r>
      <w:r>
        <w:rPr>
          <w:sz w:val="30"/>
          <w:szCs w:val="30"/>
        </w:rPr>
        <w:t xml:space="preserve"> of 49 players have been selected and their corresponding matches and innings are noted down.</w:t>
      </w:r>
      <w:r w:rsidR="00C704F4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Calculate the observed power of </w:t>
      </w:r>
      <w:r>
        <w:rPr>
          <w:sz w:val="30"/>
          <w:szCs w:val="30"/>
        </w:rPr>
        <w:t xml:space="preserve">innings </w:t>
      </w:r>
      <w:r>
        <w:rPr>
          <w:sz w:val="30"/>
          <w:szCs w:val="30"/>
        </w:rPr>
        <w:t xml:space="preserve">as </w:t>
      </w:r>
      <w:r>
        <w:rPr>
          <w:sz w:val="30"/>
          <w:szCs w:val="30"/>
        </w:rPr>
        <w:t>matches</w:t>
      </w:r>
      <w:r w:rsidR="00C704F4">
        <w:rPr>
          <w:sz w:val="30"/>
          <w:szCs w:val="30"/>
        </w:rPr>
        <w:t>(Category values)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are fixed,</w:t>
      </w:r>
      <w:r w:rsidR="00C704F4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and calculate value of </w:t>
      </w:r>
      <w:r>
        <w:rPr>
          <w:color w:val="202124"/>
          <w:sz w:val="30"/>
          <w:szCs w:val="30"/>
          <w:highlight w:val="white"/>
        </w:rPr>
        <w:t>β.</w:t>
      </w:r>
      <w:r>
        <w:rPr>
          <w:sz w:val="30"/>
          <w:szCs w:val="30"/>
        </w:rPr>
        <w:t xml:space="preserve"> (assuming α=0.05)</w:t>
      </w:r>
    </w:p>
    <w:p w14:paraId="7216FA68" w14:textId="77777777" w:rsidR="00C63F37" w:rsidRDefault="00C63F37">
      <w:pPr>
        <w:spacing w:after="160" w:line="259" w:lineRule="auto"/>
        <w:rPr>
          <w:sz w:val="30"/>
          <w:szCs w:val="30"/>
        </w:rPr>
      </w:pPr>
    </w:p>
    <w:p w14:paraId="76916BBA" w14:textId="77777777" w:rsidR="00C63F37" w:rsidRDefault="00F27659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 xml:space="preserve">Solution : </w:t>
      </w:r>
    </w:p>
    <w:p w14:paraId="43DEB9D4" w14:textId="62A3B67D" w:rsidR="00C63F37" w:rsidRDefault="00F27659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>H</w:t>
      </w:r>
      <w:r>
        <w:rPr>
          <w:sz w:val="20"/>
          <w:szCs w:val="20"/>
        </w:rPr>
        <w:t xml:space="preserve">0 </w:t>
      </w:r>
      <w:r>
        <w:rPr>
          <w:sz w:val="30"/>
          <w:szCs w:val="30"/>
        </w:rPr>
        <w:t>: There is no significant relationship bet</w:t>
      </w:r>
      <w:r>
        <w:rPr>
          <w:sz w:val="30"/>
          <w:szCs w:val="30"/>
        </w:rPr>
        <w:t>ween matches played by the players</w:t>
      </w:r>
      <w:r w:rsidR="00C704F4">
        <w:rPr>
          <w:sz w:val="30"/>
          <w:szCs w:val="30"/>
        </w:rPr>
        <w:t>(category value)</w:t>
      </w:r>
      <w:r>
        <w:rPr>
          <w:sz w:val="30"/>
          <w:szCs w:val="30"/>
        </w:rPr>
        <w:t xml:space="preserve"> and innings scored by them.</w:t>
      </w:r>
    </w:p>
    <w:p w14:paraId="5826176C" w14:textId="42D3B05E" w:rsidR="00C63F37" w:rsidRDefault="00F27659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H</w:t>
      </w:r>
      <w:r>
        <w:t xml:space="preserve">1 </w:t>
      </w:r>
      <w:r>
        <w:rPr>
          <w:sz w:val="30"/>
          <w:szCs w:val="30"/>
        </w:rPr>
        <w:t>: There is a significant relationship between mat</w:t>
      </w:r>
      <w:r w:rsidR="00C704F4">
        <w:rPr>
          <w:sz w:val="30"/>
          <w:szCs w:val="30"/>
        </w:rPr>
        <w:t>che</w:t>
      </w:r>
      <w:r>
        <w:rPr>
          <w:sz w:val="30"/>
          <w:szCs w:val="30"/>
        </w:rPr>
        <w:t>s played by the players</w:t>
      </w:r>
      <w:r w:rsidR="00C704F4">
        <w:rPr>
          <w:sz w:val="30"/>
          <w:szCs w:val="30"/>
        </w:rPr>
        <w:t xml:space="preserve">(category value) </w:t>
      </w:r>
      <w:r>
        <w:rPr>
          <w:sz w:val="30"/>
          <w:szCs w:val="30"/>
        </w:rPr>
        <w:t xml:space="preserve">and innings scored by them . </w:t>
      </w:r>
    </w:p>
    <w:p w14:paraId="485D61FA" w14:textId="61C13B98" w:rsidR="00C63F37" w:rsidRDefault="0090797F">
      <w:pPr>
        <w:spacing w:after="160" w:line="259" w:lineRule="auto"/>
        <w:jc w:val="center"/>
        <w:rPr>
          <w:sz w:val="30"/>
          <w:szCs w:val="30"/>
        </w:rPr>
      </w:pPr>
      <w:r w:rsidRPr="0090797F">
        <w:rPr>
          <w:sz w:val="30"/>
          <w:szCs w:val="30"/>
        </w:rPr>
        <w:drawing>
          <wp:inline distT="0" distB="0" distL="0" distR="0" wp14:anchorId="4D182ABB" wp14:editId="02DEE598">
            <wp:extent cx="6544945" cy="25222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0846" cy="25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8232" w14:textId="77777777" w:rsidR="00C63F37" w:rsidRDefault="00F27659">
      <w:pPr>
        <w:spacing w:after="160" w:line="259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Table: 1 - Table containing observed power and significance </w:t>
      </w:r>
    </w:p>
    <w:p w14:paraId="138391DB" w14:textId="77777777" w:rsidR="00C63F37" w:rsidRDefault="00F27659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 xml:space="preserve">From the table we get </w:t>
      </w:r>
      <w:r>
        <w:rPr>
          <w:sz w:val="30"/>
          <w:szCs w:val="30"/>
        </w:rPr>
        <w:t xml:space="preserve">power of innings </w:t>
      </w:r>
    </w:p>
    <w:p w14:paraId="397F424B" w14:textId="77777777" w:rsidR="00C63F37" w:rsidRDefault="00F27659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>Power = 1(100%)</w:t>
      </w:r>
    </w:p>
    <w:p w14:paraId="621F18E0" w14:textId="77777777" w:rsidR="00C63F37" w:rsidRDefault="00F27659">
      <w:pPr>
        <w:spacing w:after="160" w:line="259" w:lineRule="auto"/>
        <w:rPr>
          <w:color w:val="202124"/>
          <w:sz w:val="30"/>
          <w:szCs w:val="30"/>
          <w:highlight w:val="white"/>
        </w:rPr>
      </w:pP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>, 1-</w:t>
      </w:r>
      <w:r>
        <w:rPr>
          <w:color w:val="202124"/>
          <w:sz w:val="30"/>
          <w:szCs w:val="30"/>
          <w:highlight w:val="white"/>
        </w:rPr>
        <w:t>β =1  =&gt;  β=0</w:t>
      </w:r>
    </w:p>
    <w:p w14:paraId="5E0A3D36" w14:textId="77777777" w:rsidR="00C63F37" w:rsidRDefault="00F27659">
      <w:pPr>
        <w:spacing w:after="160" w:line="259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</w:rPr>
        <w:t>This indicates the probability is 100% of rejecting the null hypothesis when it is false.</w:t>
      </w:r>
    </w:p>
    <w:p w14:paraId="49DB39C7" w14:textId="77777777" w:rsidR="00C63F37" w:rsidRDefault="00F27659">
      <w:pPr>
        <w:spacing w:after="160" w:line="259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</w:rPr>
        <w:t>Therefore  accept H</w:t>
      </w:r>
      <w:r>
        <w:rPr>
          <w:color w:val="202124"/>
          <w:sz w:val="18"/>
          <w:szCs w:val="18"/>
          <w:highlight w:val="white"/>
        </w:rPr>
        <w:t>0</w:t>
      </w:r>
      <w:r>
        <w:rPr>
          <w:color w:val="202124"/>
          <w:sz w:val="30"/>
          <w:szCs w:val="30"/>
          <w:highlight w:val="white"/>
        </w:rPr>
        <w:t>.</w:t>
      </w:r>
    </w:p>
    <w:p w14:paraId="7A44561D" w14:textId="77777777" w:rsidR="00C63F37" w:rsidRDefault="00C63F37">
      <w:pPr>
        <w:spacing w:after="160" w:line="259" w:lineRule="auto"/>
        <w:rPr>
          <w:color w:val="202124"/>
          <w:sz w:val="30"/>
          <w:szCs w:val="30"/>
          <w:highlight w:val="white"/>
        </w:rPr>
      </w:pPr>
    </w:p>
    <w:p w14:paraId="2AA89A09" w14:textId="77777777" w:rsidR="00C63F37" w:rsidRDefault="00C63F37">
      <w:pPr>
        <w:spacing w:after="160" w:line="259" w:lineRule="auto"/>
        <w:rPr>
          <w:color w:val="202124"/>
          <w:sz w:val="30"/>
          <w:szCs w:val="30"/>
          <w:highlight w:val="white"/>
        </w:rPr>
      </w:pPr>
    </w:p>
    <w:p w14:paraId="212A1CB8" w14:textId="77777777" w:rsidR="00C63F37" w:rsidRDefault="00C63F37">
      <w:pPr>
        <w:spacing w:after="160" w:line="259" w:lineRule="auto"/>
        <w:rPr>
          <w:color w:val="202124"/>
          <w:sz w:val="30"/>
          <w:szCs w:val="30"/>
          <w:highlight w:val="white"/>
        </w:rPr>
      </w:pPr>
    </w:p>
    <w:p w14:paraId="679C8353" w14:textId="77777777" w:rsidR="00C63F37" w:rsidRDefault="00C63F37">
      <w:pPr>
        <w:spacing w:after="160" w:line="259" w:lineRule="auto"/>
        <w:rPr>
          <w:color w:val="202124"/>
          <w:sz w:val="30"/>
          <w:szCs w:val="30"/>
          <w:highlight w:val="white"/>
        </w:rPr>
      </w:pPr>
    </w:p>
    <w:p w14:paraId="7A67081A" w14:textId="77777777" w:rsidR="00C63F37" w:rsidRDefault="00C63F37">
      <w:pPr>
        <w:spacing w:after="160" w:line="259" w:lineRule="auto"/>
        <w:rPr>
          <w:sz w:val="30"/>
          <w:szCs w:val="30"/>
        </w:rPr>
      </w:pPr>
    </w:p>
    <w:p w14:paraId="5DAEBE70" w14:textId="77777777" w:rsidR="00C63F37" w:rsidRDefault="00C63F37">
      <w:pPr>
        <w:spacing w:after="160" w:line="259" w:lineRule="auto"/>
        <w:rPr>
          <w:sz w:val="30"/>
          <w:szCs w:val="30"/>
        </w:rPr>
      </w:pPr>
    </w:p>
    <w:p w14:paraId="13CCA53C" w14:textId="77777777" w:rsidR="00C63F37" w:rsidRDefault="00F27659">
      <w:pPr>
        <w:spacing w:after="160" w:line="259" w:lineRule="auto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sectPr w:rsidR="00C63F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37"/>
    <w:rsid w:val="006F1129"/>
    <w:rsid w:val="0090797F"/>
    <w:rsid w:val="00C63F37"/>
    <w:rsid w:val="00C704F4"/>
    <w:rsid w:val="00F2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26C8"/>
  <w15:docId w15:val="{4BB430F4-348D-414E-B7FE-794D814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Anupama Munagapati</cp:lastModifiedBy>
  <cp:revision>2</cp:revision>
  <dcterms:created xsi:type="dcterms:W3CDTF">2021-11-28T13:37:00Z</dcterms:created>
  <dcterms:modified xsi:type="dcterms:W3CDTF">2021-11-28T13:56:00Z</dcterms:modified>
</cp:coreProperties>
</file>