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color w:val="003366"/>
          <w:sz w:val="34"/>
        </w:rPr>
        <w:t>SECOND PHASE EVALUATION REPORT</w:t>
      </w:r>
    </w:p>
    <w:p>
      <w:pPr>
        <w:jc w:val="center"/>
      </w:pPr>
      <w:r>
        <w:rPr>
          <w:b/>
          <w:sz w:val="26"/>
        </w:rPr>
        <w:t>PROGRESS &amp; IMPLEMENTATION EVALUATION (ODD SEM 2026)</w:t>
      </w:r>
    </w:p>
    <w:p>
      <w:pPr>
        <w:jc w:val="center"/>
      </w:pPr>
      <w:r>
        <w:rPr>
          <w:b/>
        </w:rPr>
        <w:t>================================================================</w:t>
      </w:r>
    </w:p>
    <w:p>
      <w:pPr>
        <w:spacing w:before="120" w:after="120"/>
        <w:jc w:val="center"/>
      </w:pPr>
      <w:r>
        <w:rPr>
          <w:b/>
          <w:sz w:val="30"/>
        </w:rPr>
        <w:t>MOODBEATS: AN INTELLIGENT REAL-TIME MOOD-BASED MUSIC RECOMMENDATION AND STANDALONE STREAMING ANDROID APPLICATION</w:t>
      </w:r>
    </w:p>
    <w:p>
      <w:pPr>
        <w:spacing w:after="280"/>
        <w:jc w:val="center"/>
      </w:pPr>
      <w:r>
        <w:rPr>
          <w:b/>
        </w:rPr>
        <w:t>================================================================</w:t>
      </w:r>
    </w:p>
    <w:p>
      <w:pPr>
        <w:jc w:val="center"/>
      </w:pPr>
      <w:r>
        <w:t>Submitted in partial fulfillment of the requirements for the award of the degree of</w:t>
      </w:r>
    </w:p>
    <w:p>
      <w:pPr>
        <w:jc w:val="center"/>
      </w:pPr>
      <w:r>
        <w:rPr>
          <w:b/>
          <w:sz w:val="28"/>
        </w:rPr>
        <w:t>MASTER OF COMPUTER APPLICATIONS</w:t>
      </w:r>
    </w:p>
    <w:p>
      <w:pPr>
        <w:spacing w:after="400"/>
        <w:jc w:val="center"/>
      </w:pPr>
      <w:r>
        <w:rPr>
          <w:b/>
          <w:color w:val="B40000"/>
        </w:rPr>
        <w:t>(Department of Computer Applications)</w:t>
      </w:r>
    </w:p>
    <w:tbl>
      <w:tblPr>
        <w:tblW w:type="auto" w:w="0"/>
        <w:jc w:val="center"/>
        <w:tblLook w:firstColumn="1" w:firstRow="1" w:lastColumn="0" w:lastRow="0" w:noHBand="0" w:noVBand="1" w:val="04A0"/>
      </w:tblPr>
      <w:tblGrid>
        <w:gridCol w:w="4334"/>
        <w:gridCol w:w="4334"/>
      </w:tblGrid>
      <w:tr>
        <w:tc>
          <w:tcPr>
            <w:tcW w:type="dxa" w:w="4608"/>
          </w:tcPr>
          <w:p>
            <w:r>
              <w:rPr>
                <w:b/>
              </w:rPr>
              <w:t>SUBMITTED BY:</w:t>
            </w:r>
          </w:p>
        </w:tc>
        <w:tc>
          <w:tcPr>
            <w:tcW w:type="dxa" w:w="4608"/>
          </w:tcPr>
          <w:p>
            <w:r>
              <w:rPr>
                <w:b/>
              </w:rPr>
              <w:t>UNDER THE GUIDANCE OF:</w:t>
            </w:r>
          </w:p>
        </w:tc>
      </w:tr>
      <w:tr>
        <w:tc>
          <w:tcPr>
            <w:tcW w:type="dxa" w:w="4608"/>
          </w:tcPr>
          <w:p>
            <w:r>
              <w:rPr>
                <w:b/>
              </w:rPr>
              <w:t>Anurag Gusain</w:t>
              <w:br/>
            </w:r>
            <w:r>
              <w:t>University Roll No: 2106056</w:t>
              <w:br/>
              <w:t>MCA 3rd Semester</w:t>
            </w:r>
          </w:p>
        </w:tc>
        <w:tc>
          <w:tcPr>
            <w:tcW w:type="dxa" w:w="4608"/>
          </w:tcPr>
          <w:p>
            <w:r>
              <w:rPr>
                <w:b/>
              </w:rPr>
              <w:t>Mr. Ravi Raushan</w:t>
              <w:br/>
            </w:r>
            <w:r>
              <w:t>Assistant Professor</w:t>
              <w:br/>
              <w:t>Dept. of Computer Applications</w:t>
            </w:r>
          </w:p>
        </w:tc>
      </w:tr>
    </w:tbl>
    <w:p>
      <w:pPr>
        <w:spacing w:before="480" w:after="40"/>
        <w:jc w:val="center"/>
      </w:pPr>
      <w:r>
        <w:rPr>
          <w:b/>
        </w:rPr>
        <w:t>Department of Computer Applications</w:t>
        <w:br/>
      </w:r>
      <w:r>
        <w:rPr>
          <w:b/>
          <w:sz w:val="26"/>
        </w:rPr>
        <w:t>Graphic Era (Deemed to be University)</w:t>
        <w:br/>
      </w:r>
      <w:r>
        <w:t>Dehradun, Uttarakhand – 248002</w:t>
        <w:br/>
      </w:r>
      <w:r>
        <w:rPr>
          <w:b/>
        </w:rPr>
        <w:t>October 2026</w:t>
      </w:r>
    </w:p>
    <w:p>
      <w:r>
        <w:br w:type="page"/>
      </w:r>
    </w:p>
    <w:p>
      <w:pPr>
        <w:spacing w:before="160" w:after="240"/>
        <w:jc w:val="center"/>
      </w:pPr>
      <w:r>
        <w:rPr>
          <w:b/>
          <w:sz w:val="30"/>
        </w:rPr>
        <w:t>CANDIDATE'S DECLARATION</w:t>
      </w:r>
    </w:p>
    <w:p>
      <w:pPr>
        <w:spacing w:line="360" w:lineRule="auto" w:after="120"/>
        <w:jc w:val="both"/>
      </w:pPr>
      <w:r>
        <w:rPr>
          <w:rFonts w:ascii="Times New Roman" w:hAnsi="Times New Roman"/>
          <w:sz w:val="24"/>
        </w:rPr>
        <w:t>I hereby declare that the work presented in this Second Phase Evaluation Report entitled "MOODBEATS: AN INTELLIGENT REAL-TIME MOOD-BASED MUSIC RECOMMENDATION AND STANDALONE STREAMING ANDROID APPLICATION", submitted in partial fulfillment of the requirements for the award of Master of Computer Applications (MCA), Department of Computer Applications, Graphic Era (Deemed to be University), Dehradun, is an authentic record of my own continuous progress carried out under the supervision and guidance of Mr. Ravi Raushan, Assistant Professor, Department of Computer Applications.</w:t>
      </w:r>
    </w:p>
    <w:p>
      <w:pPr>
        <w:spacing w:line="360" w:lineRule="auto" w:after="120"/>
        <w:jc w:val="both"/>
      </w:pPr>
      <w:r>
        <w:rPr>
          <w:rFonts w:ascii="Times New Roman" w:hAnsi="Times New Roman"/>
          <w:sz w:val="24"/>
        </w:rPr>
        <w:t>The matter embodied in this project progress report has not been submitted by me for the award of any other degree or diploma anywhere.</w:t>
      </w:r>
    </w:p>
    <w:p>
      <w:pPr>
        <w:spacing w:before="320" w:after="480"/>
      </w:pPr>
      <w:r>
        <w:rPr>
          <w:b/>
        </w:rPr>
        <w:t>Date: 26th October 2026</w:t>
        <w:br/>
        <w:t>Place: Dehradun</w:t>
        <w:br/>
        <w:br/>
        <w:br/>
        <w:t>_________________________</w:t>
        <w:br/>
      </w:r>
      <w:r>
        <w:t>Anurag Gusain</w:t>
        <w:br/>
        <w:t>University Roll No: 2106056</w:t>
        <w:br/>
        <w:t>Department of Computer Applications</w:t>
      </w:r>
    </w:p>
    <w:p>
      <w:pPr>
        <w:spacing w:before="160" w:after="240"/>
        <w:jc w:val="center"/>
      </w:pPr>
      <w:r>
        <w:rPr>
          <w:b/>
          <w:sz w:val="30"/>
        </w:rPr>
        <w:t>SUPERVISOR'S ENDORSEMENT</w:t>
      </w:r>
    </w:p>
    <w:p>
      <w:pPr>
        <w:spacing w:line="360" w:lineRule="auto" w:after="120"/>
        <w:jc w:val="both"/>
      </w:pPr>
      <w:r>
        <w:rPr>
          <w:rFonts w:ascii="Times New Roman" w:hAnsi="Times New Roman"/>
          <w:sz w:val="24"/>
        </w:rPr>
        <w:t>This is to certify that the candidate Anurag Gusain (Roll No. 2106056) has satisfactorily completed the second phase of development and implementation of the Mini Project/Capstone Project entitled "MOODBEATS: AN INTELLIGENT REAL-TIME MOOD-BASED MUSIC RECOMMENDATION AND STANDALONE STREAMING ANDROID APPLICATION". The student has demonstrated working native Android client integration, facial emotion classification, and full audio streaming capabilities as per the approved project schedule.</w:t>
      </w:r>
    </w:p>
    <w:tbl>
      <w:tblPr>
        <w:tblW w:type="auto" w:w="0"/>
        <w:jc w:val="center"/>
        <w:tblLook w:firstColumn="1" w:firstRow="1" w:lastColumn="0" w:lastRow="0" w:noHBand="0" w:noVBand="1" w:val="04A0"/>
      </w:tblPr>
      <w:tblGrid>
        <w:gridCol w:w="4334"/>
        <w:gridCol w:w="4334"/>
      </w:tblGrid>
      <w:tr>
        <w:tc>
          <w:tcPr>
            <w:tcW w:type="dxa" w:w="4608"/>
          </w:tcPr>
          <w:p>
            <w:r>
              <w:rPr>
                <w:b/>
              </w:rPr>
              <w:br/>
              <w:br/>
              <w:t>_________________________</w:t>
              <w:br/>
              <w:t>Mr. Ravi Raushan</w:t>
              <w:br/>
              <w:t>Project Supervisor</w:t>
              <w:br/>
              <w:t>Dept. of Computer Applications</w:t>
            </w:r>
          </w:p>
        </w:tc>
        <w:tc>
          <w:tcPr>
            <w:tcW w:type="dxa" w:w="4608"/>
          </w:tcPr>
          <w:p>
            <w:r>
              <w:rPr>
                <w:b/>
              </w:rPr>
              <w:br/>
              <w:br/>
              <w:t>_________________________</w:t>
              <w:br/>
              <w:t>Head of Department</w:t>
              <w:br/>
              <w:t>Dept. of Computer Applications</w:t>
              <w:br/>
              <w:t>Graphic Era University</w:t>
            </w:r>
          </w:p>
        </w:tc>
      </w:tr>
      <w:tr>
        <w:tc>
          <w:tcPr>
            <w:tcW w:type="dxa" w:w="4608"/>
          </w:tcPr>
          <w:p/>
        </w:tc>
        <w:tc>
          <w:tcPr>
            <w:tcW w:type="dxa" w:w="4608"/>
          </w:tcPr>
          <w:p/>
        </w:tc>
      </w:tr>
    </w:tbl>
    <w:p>
      <w:r>
        <w:br w:type="page"/>
      </w:r>
    </w:p>
    <w:p>
      <w:pPr>
        <w:spacing w:before="120" w:after="240"/>
        <w:jc w:val="center"/>
      </w:pPr>
      <w:r>
        <w:rPr>
          <w:b/>
          <w:color w:val="003366"/>
          <w:sz w:val="30"/>
        </w:rPr>
        <w:t>SECOND PHASE INTERNAL EVALUATION SHEET</w:t>
      </w:r>
    </w:p>
    <w:p>
      <w:pPr>
        <w:spacing w:line="360" w:lineRule="auto" w:after="120"/>
        <w:jc w:val="both"/>
      </w:pPr>
      <w:r>
        <w:rPr>
          <w:rFonts w:ascii="Times New Roman" w:hAnsi="Times New Roman"/>
          <w:sz w:val="24"/>
        </w:rPr>
        <w:t>Evaluation Period: 26th October – 4th November 2026 (Before Diwali Vacations)</w:t>
        <w:br/>
        <w:t>Project Title: MoodBeats Android Application</w:t>
        <w:br/>
        <w:t>Candidate Name: Anurag Gusain  |  University Roll No: 2106056  |  Mentor: Mr. Ravi Raushan</w:t>
      </w:r>
    </w:p>
    <w:tbl>
      <w:tblPr>
        <w:tblW w:type="auto" w:w="0"/>
        <w:jc w:val="center"/>
        <w:tblLook w:firstColumn="1" w:firstRow="1" w:lastColumn="0" w:lastRow="0" w:noHBand="0" w:noVBand="1" w:val="04A0"/>
      </w:tblPr>
      <w:tblGrid>
        <w:gridCol w:w="2167"/>
        <w:gridCol w:w="2167"/>
        <w:gridCol w:w="2167"/>
        <w:gridCol w:w="2167"/>
      </w:tblGrid>
      <w:tr>
        <w:tc>
          <w:tcPr>
            <w:tcW w:type="dxa" w:w="1152"/>
            <w:shd w:fill="003366"/>
          </w:tcPr>
          <w:p>
            <w:pPr>
              <w:jc w:val="center"/>
            </w:pPr>
            <w:r>
              <w:rPr>
                <w:b/>
                <w:color w:val="FFFFFF"/>
              </w:rPr>
              <w:t>S.No.</w:t>
            </w:r>
          </w:p>
        </w:tc>
        <w:tc>
          <w:tcPr>
            <w:tcW w:type="dxa" w:w="5184"/>
            <w:shd w:fill="003366"/>
          </w:tcPr>
          <w:p>
            <w:pPr>
              <w:jc w:val="center"/>
            </w:pPr>
            <w:r>
              <w:rPr>
                <w:b/>
                <w:color w:val="FFFFFF"/>
              </w:rPr>
              <w:t>Evaluation Component</w:t>
            </w:r>
          </w:p>
        </w:tc>
        <w:tc>
          <w:tcPr>
            <w:tcW w:type="dxa" w:w="1440"/>
            <w:shd w:fill="003366"/>
          </w:tcPr>
          <w:p>
            <w:pPr>
              <w:jc w:val="center"/>
            </w:pPr>
            <w:r>
              <w:rPr>
                <w:b/>
                <w:color w:val="FFFFFF"/>
              </w:rPr>
              <w:t>Max Marks</w:t>
            </w:r>
          </w:p>
        </w:tc>
        <w:tc>
          <w:tcPr>
            <w:tcW w:type="dxa" w:w="1728"/>
            <w:shd w:fill="003366"/>
          </w:tcPr>
          <w:p>
            <w:pPr>
              <w:jc w:val="center"/>
            </w:pPr>
            <w:r>
              <w:rPr>
                <w:b/>
                <w:color w:val="FFFFFF"/>
              </w:rPr>
              <w:t>Marks Awarded</w:t>
            </w:r>
          </w:p>
        </w:tc>
      </w:tr>
      <w:tr>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t>1</w:t>
            </w:r>
          </w:p>
        </w:tc>
        <w:tc>
          <w:tcPr>
            <w:tcW w:type="dxa" w:w="2167"/>
            <w:shd w:fill="F8F9F9"/>
            <w:tcBorders>
              <w:top w:val="single" w:sz="4" w:space="0" w:color="CCCCCC"/>
              <w:left w:val="single" w:sz="4" w:space="0" w:color="CCCCCC"/>
              <w:bottom w:val="single" w:sz="4" w:space="0" w:color="CCCCCC"/>
              <w:right w:val="single" w:sz="4" w:space="0" w:color="CCCCCC"/>
            </w:tcBorders>
          </w:tcPr>
          <w:p>
            <w:pPr>
              <w:jc w:val="left"/>
            </w:pPr>
            <w:r>
              <w:t>Progress made since Synopsis Approval (Module Completion)</w:t>
            </w:r>
          </w:p>
        </w:tc>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t>20</w:t>
            </w:r>
          </w:p>
        </w:tc>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2</w:t>
            </w:r>
          </w:p>
        </w:tc>
        <w:tc>
          <w:tcPr>
            <w:tcW w:type="dxa" w:w="2167"/>
            <w:tcBorders>
              <w:top w:val="single" w:sz="4" w:space="0" w:color="CCCCCC"/>
              <w:left w:val="single" w:sz="4" w:space="0" w:color="CCCCCC"/>
              <w:bottom w:val="single" w:sz="4" w:space="0" w:color="CCCCCC"/>
              <w:right w:val="single" w:sz="4" w:space="0" w:color="CCCCCC"/>
            </w:tcBorders>
          </w:tcPr>
          <w:p>
            <w:pPr>
              <w:jc w:val="left"/>
            </w:pPr>
            <w:r>
              <w:t>Technical Architecture, System Design &amp; Quality of Code</w:t>
            </w:r>
          </w:p>
        </w:tc>
        <w:tc>
          <w:tcPr>
            <w:tcW w:type="dxa" w:w="2167"/>
            <w:tcBorders>
              <w:top w:val="single" w:sz="4" w:space="0" w:color="CCCCCC"/>
              <w:left w:val="single" w:sz="4" w:space="0" w:color="CCCCCC"/>
              <w:bottom w:val="single" w:sz="4" w:space="0" w:color="CCCCCC"/>
              <w:right w:val="single" w:sz="4" w:space="0" w:color="CCCCCC"/>
            </w:tcBorders>
          </w:tcPr>
          <w:p>
            <w:pPr>
              <w:jc w:val="center"/>
            </w:pPr>
            <w:r>
              <w:t>20</w:t>
            </w:r>
          </w:p>
        </w:tc>
        <w:tc>
          <w:tcPr>
            <w:tcW w:type="dxa" w:w="2167"/>
            <w:tcBorders>
              <w:top w:val="single" w:sz="4" w:space="0" w:color="CCCCCC"/>
              <w:left w:val="single" w:sz="4" w:space="0" w:color="CCCCCC"/>
              <w:bottom w:val="single" w:sz="4" w:space="0" w:color="CCCCCC"/>
              <w:right w:val="single" w:sz="4" w:space="0" w:color="CCCCCC"/>
            </w:tcBorders>
          </w:tcPr>
          <w:p>
            <w:pPr>
              <w:jc w:val="center"/>
            </w:pPr>
            <w:r/>
          </w:p>
        </w:tc>
      </w:tr>
      <w:tr>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t>3</w:t>
            </w:r>
          </w:p>
        </w:tc>
        <w:tc>
          <w:tcPr>
            <w:tcW w:type="dxa" w:w="2167"/>
            <w:shd w:fill="F8F9F9"/>
            <w:tcBorders>
              <w:top w:val="single" w:sz="4" w:space="0" w:color="CCCCCC"/>
              <w:left w:val="single" w:sz="4" w:space="0" w:color="CCCCCC"/>
              <w:bottom w:val="single" w:sz="4" w:space="0" w:color="CCCCCC"/>
              <w:right w:val="single" w:sz="4" w:space="0" w:color="CCCCCC"/>
            </w:tcBorders>
          </w:tcPr>
          <w:p>
            <w:pPr>
              <w:jc w:val="left"/>
            </w:pPr>
            <w:r>
              <w:t>Live Demonstration of Working Prototype (Android App &amp; Player)</w:t>
            </w:r>
          </w:p>
        </w:tc>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t>25</w:t>
            </w:r>
          </w:p>
        </w:tc>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4</w:t>
            </w:r>
          </w:p>
        </w:tc>
        <w:tc>
          <w:tcPr>
            <w:tcW w:type="dxa" w:w="2167"/>
            <w:tcBorders>
              <w:top w:val="single" w:sz="4" w:space="0" w:color="CCCCCC"/>
              <w:left w:val="single" w:sz="4" w:space="0" w:color="CCCCCC"/>
              <w:bottom w:val="single" w:sz="4" w:space="0" w:color="CCCCCC"/>
              <w:right w:val="single" w:sz="4" w:space="0" w:color="CCCCCC"/>
            </w:tcBorders>
          </w:tcPr>
          <w:p>
            <w:pPr>
              <w:jc w:val="left"/>
            </w:pPr>
            <w:r>
              <w:t>Verification, Testing Rigor &amp; Error Handling</w:t>
            </w:r>
          </w:p>
        </w:tc>
        <w:tc>
          <w:tcPr>
            <w:tcW w:type="dxa" w:w="2167"/>
            <w:tcBorders>
              <w:top w:val="single" w:sz="4" w:space="0" w:color="CCCCCC"/>
              <w:left w:val="single" w:sz="4" w:space="0" w:color="CCCCCC"/>
              <w:bottom w:val="single" w:sz="4" w:space="0" w:color="CCCCCC"/>
              <w:right w:val="single" w:sz="4" w:space="0" w:color="CCCCCC"/>
            </w:tcBorders>
          </w:tcPr>
          <w:p>
            <w:pPr>
              <w:jc w:val="center"/>
            </w:pPr>
            <w:r>
              <w:t>15</w:t>
            </w:r>
          </w:p>
        </w:tc>
        <w:tc>
          <w:tcPr>
            <w:tcW w:type="dxa" w:w="2167"/>
            <w:tcBorders>
              <w:top w:val="single" w:sz="4" w:space="0" w:color="CCCCCC"/>
              <w:left w:val="single" w:sz="4" w:space="0" w:color="CCCCCC"/>
              <w:bottom w:val="single" w:sz="4" w:space="0" w:color="CCCCCC"/>
              <w:right w:val="single" w:sz="4" w:space="0" w:color="CCCCCC"/>
            </w:tcBorders>
          </w:tcPr>
          <w:p>
            <w:pPr>
              <w:jc w:val="center"/>
            </w:pPr>
            <w:r/>
          </w:p>
        </w:tc>
      </w:tr>
      <w:tr>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t>5</w:t>
            </w:r>
          </w:p>
        </w:tc>
        <w:tc>
          <w:tcPr>
            <w:tcW w:type="dxa" w:w="2167"/>
            <w:shd w:fill="F8F9F9"/>
            <w:tcBorders>
              <w:top w:val="single" w:sz="4" w:space="0" w:color="CCCCCC"/>
              <w:left w:val="single" w:sz="4" w:space="0" w:color="CCCCCC"/>
              <w:bottom w:val="single" w:sz="4" w:space="0" w:color="CCCCCC"/>
              <w:right w:val="single" w:sz="4" w:space="0" w:color="CCCCCC"/>
            </w:tcBorders>
          </w:tcPr>
          <w:p>
            <w:pPr>
              <w:jc w:val="left"/>
            </w:pPr>
            <w:r>
              <w:t>Progress Report Documentation &amp; Viva-Voce Performance</w:t>
            </w:r>
          </w:p>
        </w:tc>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t>20</w:t>
            </w:r>
          </w:p>
        </w:tc>
        <w:tc>
          <w:tcPr>
            <w:tcW w:type="dxa" w:w="2167"/>
            <w:shd w:fill="F8F9F9"/>
            <w:tcBorders>
              <w:top w:val="single" w:sz="4" w:space="0" w:color="CCCCCC"/>
              <w:left w:val="single" w:sz="4" w:space="0" w:color="CCCCCC"/>
              <w:bottom w:val="single" w:sz="4" w:space="0" w:color="CCCCCC"/>
              <w:right w:val="single" w:sz="4" w:space="0" w:color="CCCCCC"/>
            </w:tcBorders>
          </w:tcPr>
          <w:p>
            <w:pPr>
              <w:jc w:val="center"/>
            </w:pPr>
            <w:r/>
          </w:p>
        </w:tc>
      </w:tr>
      <w:tr>
        <w:tc>
          <w:tcPr>
            <w:tcW w:type="dxa" w:w="2167"/>
            <w:shd w:fill="EAECEE"/>
            <w:tcBorders>
              <w:top w:val="single" w:sz="4" w:space="0" w:color="CCCCCC"/>
              <w:left w:val="single" w:sz="4" w:space="0" w:color="CCCCCC"/>
              <w:bottom w:val="single" w:sz="4" w:space="0" w:color="CCCCCC"/>
              <w:right w:val="single" w:sz="4" w:space="0" w:color="CCCCCC"/>
            </w:tcBorders>
          </w:tcPr>
          <w:p>
            <w:pPr>
              <w:jc w:val="center"/>
            </w:pPr>
            <w:r>
              <w:rPr>
                <w:b/>
              </w:rPr>
              <w:t>TOTAL</w:t>
            </w:r>
          </w:p>
        </w:tc>
        <w:tc>
          <w:tcPr>
            <w:tcW w:type="dxa" w:w="2167"/>
            <w:shd w:fill="EAECEE"/>
            <w:tcBorders>
              <w:top w:val="single" w:sz="4" w:space="0" w:color="CCCCCC"/>
              <w:left w:val="single" w:sz="4" w:space="0" w:color="CCCCCC"/>
              <w:bottom w:val="single" w:sz="4" w:space="0" w:color="CCCCCC"/>
              <w:right w:val="single" w:sz="4" w:space="0" w:color="CCCCCC"/>
            </w:tcBorders>
          </w:tcPr>
          <w:p>
            <w:pPr>
              <w:jc w:val="left"/>
            </w:pPr>
            <w:r>
              <w:rPr>
                <w:b/>
              </w:rPr>
              <w:t>Cumulative Phase 2 Evaluation Score</w:t>
            </w:r>
          </w:p>
        </w:tc>
        <w:tc>
          <w:tcPr>
            <w:tcW w:type="dxa" w:w="2167"/>
            <w:shd w:fill="EAECEE"/>
            <w:tcBorders>
              <w:top w:val="single" w:sz="4" w:space="0" w:color="CCCCCC"/>
              <w:left w:val="single" w:sz="4" w:space="0" w:color="CCCCCC"/>
              <w:bottom w:val="single" w:sz="4" w:space="0" w:color="CCCCCC"/>
              <w:right w:val="single" w:sz="4" w:space="0" w:color="CCCCCC"/>
            </w:tcBorders>
          </w:tcPr>
          <w:p>
            <w:pPr>
              <w:jc w:val="center"/>
            </w:pPr>
            <w:r>
              <w:rPr>
                <w:b/>
              </w:rPr>
              <w:t>100</w:t>
            </w:r>
          </w:p>
        </w:tc>
        <w:tc>
          <w:tcPr>
            <w:tcW w:type="dxa" w:w="2167"/>
            <w:shd w:fill="EAECEE"/>
            <w:tcBorders>
              <w:top w:val="single" w:sz="4" w:space="0" w:color="CCCCCC"/>
              <w:left w:val="single" w:sz="4" w:space="0" w:color="CCCCCC"/>
              <w:bottom w:val="single" w:sz="4" w:space="0" w:color="CCCCCC"/>
              <w:right w:val="single" w:sz="4" w:space="0" w:color="CCCCCC"/>
            </w:tcBorders>
          </w:tcPr>
          <w:p>
            <w:pPr>
              <w:jc w:val="center"/>
            </w:pPr>
            <w:r>
              <w:rPr>
                <w:b/>
              </w:rPr>
            </w:r>
          </w:p>
        </w:tc>
      </w:tr>
    </w:tbl>
    <w:p>
      <w:pPr>
        <w:spacing w:before="400" w:after="200"/>
      </w:pPr>
      <w:r>
        <w:rPr>
          <w:b/>
        </w:rPr>
        <w:t>Remarks / Suggestions of the Project Review Committee:</w:t>
        <w:br/>
      </w:r>
      <w:r>
        <w:t>_____________________________________________________________________________________</w:t>
        <w:br/>
      </w:r>
      <w:r>
        <w:t>_____________________________________________________________________________________</w:t>
        <w:br/>
      </w:r>
      <w:r>
        <w:t>_____________________________________________________________________________________</w:t>
        <w:br/>
        <w:br/>
      </w:r>
    </w:p>
    <w:tbl>
      <w:tblPr>
        <w:tblW w:type="auto" w:w="0"/>
        <w:jc w:val="center"/>
        <w:tblLook w:firstColumn="1" w:firstRow="1" w:lastColumn="0" w:lastRow="0" w:noHBand="0" w:noVBand="1" w:val="04A0"/>
      </w:tblPr>
      <w:tblGrid>
        <w:gridCol w:w="2890"/>
        <w:gridCol w:w="2890"/>
        <w:gridCol w:w="2890"/>
      </w:tblGrid>
      <w:tr>
        <w:tc>
          <w:tcPr>
            <w:tcW w:type="dxa" w:w="3024"/>
          </w:tcPr>
          <w:p>
            <w:r>
              <w:rPr>
                <w:b/>
              </w:rPr>
              <w:t>Member 1 (Supervisor)</w:t>
              <w:br/>
              <w:br/>
              <w:t>____________________</w:t>
              <w:br/>
              <w:t>Mr. Ravi Raushan</w:t>
            </w:r>
          </w:p>
        </w:tc>
        <w:tc>
          <w:tcPr>
            <w:tcW w:type="dxa" w:w="3024"/>
          </w:tcPr>
          <w:p>
            <w:r>
              <w:rPr>
                <w:b/>
              </w:rPr>
              <w:t>Member 2 (Internal Expert)</w:t>
              <w:br/>
              <w:br/>
              <w:t>____________________</w:t>
              <w:br/>
              <w:t>Faculty Expert</w:t>
            </w:r>
          </w:p>
        </w:tc>
        <w:tc>
          <w:tcPr>
            <w:tcW w:type="dxa" w:w="3024"/>
          </w:tcPr>
          <w:p>
            <w:r>
              <w:rPr>
                <w:b/>
              </w:rPr>
              <w:t>Member 3 (Committee Head)</w:t>
              <w:br/>
              <w:br/>
              <w:t>____________________</w:t>
              <w:br/>
              <w:t>Project Coordinator</w:t>
            </w:r>
          </w:p>
        </w:tc>
      </w:tr>
      <w:tr>
        <w:tc>
          <w:tcPr>
            <w:tcW w:type="dxa" w:w="3024"/>
          </w:tcPr>
          <w:p/>
        </w:tc>
        <w:tc>
          <w:tcPr>
            <w:tcW w:type="dxa" w:w="3024"/>
          </w:tcPr>
          <w:p/>
        </w:tc>
        <w:tc>
          <w:tcPr>
            <w:tcW w:type="dxa" w:w="3024"/>
          </w:tcPr>
          <w:p/>
        </w:tc>
      </w:tr>
    </w:tbl>
    <w:p>
      <w:r>
        <w:br w:type="page"/>
      </w:r>
    </w:p>
    <w:p>
      <w:pPr>
        <w:spacing w:before="80" w:after="240"/>
        <w:jc w:val="center"/>
      </w:pPr>
      <w:r>
        <w:rPr>
          <w:b/>
          <w:sz w:val="30"/>
        </w:rPr>
        <w:t>TABLE OF CONTENTS</w:t>
      </w:r>
    </w:p>
    <w:tbl>
      <w:tblPr>
        <w:tblW w:type="auto" w:w="0"/>
        <w:jc w:val="center"/>
        <w:tblLook w:firstColumn="1" w:firstRow="1" w:lastColumn="0" w:lastRow="0" w:noHBand="0" w:noVBand="1" w:val="04A0"/>
      </w:tblPr>
      <w:tblGrid>
        <w:gridCol w:w="2890"/>
        <w:gridCol w:w="2890"/>
        <w:gridCol w:w="2890"/>
      </w:tblGrid>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r>
        <w:tc>
          <w:tcPr>
            <w:tcW w:type="dxa" w:w="2890"/>
          </w:tcPr>
          <w:p/>
        </w:tc>
        <w:tc>
          <w:tcPr>
            <w:tcW w:type="dxa" w:w="2890"/>
          </w:tcPr>
          <w:p/>
        </w:tc>
        <w:tc>
          <w:tcPr>
            <w:tcW w:type="dxa" w:w="2890"/>
          </w:tcPr>
          <w:p/>
        </w:tc>
      </w:tr>
    </w:tbl>
    <w:tbl>
      <w:tblPr>
        <w:tblW w:type="auto" w:w="0"/>
        <w:jc w:val="center"/>
        <w:tblLook w:firstColumn="1" w:firstRow="1" w:lastColumn="0" w:lastRow="0" w:noHBand="0" w:noVBand="1" w:val="04A0"/>
      </w:tblPr>
      <w:tblGrid>
        <w:gridCol w:w="2890"/>
        <w:gridCol w:w="2890"/>
        <w:gridCol w:w="2890"/>
      </w:tblGrid>
      <w:tr>
        <w:tc>
          <w:tcPr>
            <w:tcW w:type="dxa" w:w="2016"/>
            <w:shd w:fill="003366"/>
            <w:tcBorders>
              <w:top w:val="single" w:sz="4" w:space="0" w:color="CCCCCC"/>
              <w:left w:val="single" w:sz="4" w:space="0" w:color="CCCCCC"/>
              <w:bottom w:val="single" w:sz="4" w:space="0" w:color="CCCCCC"/>
              <w:right w:val="single" w:sz="4" w:space="0" w:color="CCCCCC"/>
            </w:tcBorders>
            <w:vAlign w:val="center"/>
          </w:tcPr>
          <w:p>
            <w:pPr>
              <w:jc w:val="center"/>
            </w:pPr>
            <w:r>
              <w:rPr>
                <w:b/>
                <w:color w:val="FFFFFF"/>
              </w:rPr>
              <w:t>Chapter No.</w:t>
            </w:r>
          </w:p>
        </w:tc>
        <w:tc>
          <w:tcPr>
            <w:tcW w:type="dxa" w:w="6192"/>
            <w:shd w:fill="003366"/>
            <w:tcBorders>
              <w:top w:val="single" w:sz="4" w:space="0" w:color="CCCCCC"/>
              <w:left w:val="single" w:sz="4" w:space="0" w:color="CCCCCC"/>
              <w:bottom w:val="single" w:sz="4" w:space="0" w:color="CCCCCC"/>
              <w:right w:val="single" w:sz="4" w:space="0" w:color="CCCCCC"/>
            </w:tcBorders>
            <w:vAlign w:val="center"/>
          </w:tcPr>
          <w:p>
            <w:pPr>
              <w:jc w:val="left"/>
            </w:pPr>
            <w:r>
              <w:rPr>
                <w:b/>
                <w:color w:val="FFFFFF"/>
              </w:rPr>
              <w:t>Title / Topic</w:t>
            </w:r>
          </w:p>
        </w:tc>
        <w:tc>
          <w:tcPr>
            <w:tcW w:type="dxa" w:w="1296"/>
            <w:shd w:fill="003366"/>
            <w:tcBorders>
              <w:top w:val="single" w:sz="4" w:space="0" w:color="CCCCCC"/>
              <w:left w:val="single" w:sz="4" w:space="0" w:color="CCCCCC"/>
              <w:bottom w:val="single" w:sz="4" w:space="0" w:color="CCCCCC"/>
              <w:right w:val="single" w:sz="4" w:space="0" w:color="CCCCCC"/>
            </w:tcBorders>
            <w:vAlign w:val="center"/>
          </w:tcPr>
          <w:p>
            <w:pPr>
              <w:jc w:val="center"/>
            </w:pPr>
            <w:r>
              <w:rPr>
                <w:b/>
                <w:color w:val="FFFFFF"/>
              </w:rPr>
              <w:t>Page No.</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rPr>
                <w:b/>
              </w:rPr>
              <w:t>Chapter 1</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Introduction, Problem Statement &amp; Objectives</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5</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1.1</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Context &amp; Problem Statement</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5</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1.2</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Approved Objectives &amp; Target Scope</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5</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rPr>
                <w:b/>
              </w:rPr>
              <w:t>Chapter 2</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System Architecture &amp; Design Specifications</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6</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2.1</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Multi-Tier Software Architecture</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6</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2.2</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Data Flow &amp; Control Interaction (DFD Level 0 &amp; 1)</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7</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2.3</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Database &amp; Local State Model</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8</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rPr>
                <w:b/>
              </w:rPr>
              <w:t>Chapter 3</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Second Phase Implementation &amp; Completed Modules</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9</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3.1</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Module 1: Pure Native Android Client (com.aurabeats.moodbeats)</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9</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3.2</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Module 2: Live Facial Landmark Emotion Classification Engine</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10</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3.3</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Module 3: Full-Length Audio Streaming &amp; Background Player</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11</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3.4</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Module 4: Liked Songs Library, Offline Caching &amp; Server Gateway</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12</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rPr>
                <w:b/>
              </w:rPr>
              <w:t>Chapter 4</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Experimental Evaluation, Testing Rigor &amp; Verification</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13</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4.1</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Test Cases &amp; Execution Matrix</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13</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4.2</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Quantitative System Benchmarks (Latency, Memory, CPU)</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14</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rPr>
                <w:b/>
              </w:rPr>
              <w:t>Chapter 5</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Milestone Tracking &amp; Remaining Work for Final Evaluation</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15</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5.1</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Synopsis vs Phase 2 Achievement Comparison</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15</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5.2</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Action Plan Ahead of Final Term Examination</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15</w:t>
            </w:r>
          </w:p>
        </w:tc>
      </w:tr>
      <w:tr>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rPr>
                <w:b/>
              </w:rPr>
              <w:t>References</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left"/>
            </w:pPr>
            <w:r>
              <w:t>Standard IEEE &amp; Academic Literature Cited</w:t>
            </w:r>
          </w:p>
        </w:tc>
        <w:tc>
          <w:tcPr>
            <w:tcW w:type="dxa" w:w="2890"/>
            <w:tcBorders>
              <w:top w:val="single" w:sz="4" w:space="0" w:color="CCCCCC"/>
              <w:left w:val="single" w:sz="4" w:space="0" w:color="CCCCCC"/>
              <w:bottom w:val="single" w:sz="4" w:space="0" w:color="CCCCCC"/>
              <w:right w:val="single" w:sz="4" w:space="0" w:color="CCCCCC"/>
            </w:tcBorders>
            <w:vAlign w:val="center"/>
          </w:tcPr>
          <w:p>
            <w:pPr>
              <w:jc w:val="center"/>
            </w:pPr>
            <w:r>
              <w:t>16</w:t>
            </w:r>
          </w:p>
        </w:tc>
      </w:tr>
    </w:tbl>
    <w:p>
      <w:r>
        <w:br w:type="page"/>
      </w:r>
    </w:p>
    <w:p>
      <w:pPr>
        <w:spacing w:before="320" w:after="40"/>
        <w:jc w:val="left"/>
      </w:pPr>
      <w:r>
        <w:rPr>
          <w:rFonts w:ascii="Times New Roman" w:hAnsi="Times New Roman"/>
          <w:b/>
          <w:color w:val="003366"/>
          <w:sz w:val="30"/>
        </w:rPr>
        <w:t>Chapter 1</w:t>
      </w:r>
    </w:p>
    <w:p>
      <w:pPr>
        <w:spacing w:before="80" w:after="320"/>
        <w:jc w:val="center"/>
      </w:pPr>
      <w:r>
        <w:rPr>
          <w:rFonts w:ascii="Times New Roman" w:hAnsi="Times New Roman"/>
          <w:b/>
          <w:sz w:val="34"/>
        </w:rPr>
        <w:t>INTRODUCTION, PROBLEM STATEMENT &amp; OBJECTIVES</w:t>
      </w:r>
    </w:p>
    <w:p>
      <w:pPr>
        <w:spacing w:before="240" w:after="80"/>
        <w:jc w:val="left"/>
      </w:pPr>
      <w:r>
        <w:rPr>
          <w:rFonts w:ascii="Times New Roman" w:hAnsi="Times New Roman"/>
          <w:b/>
          <w:color w:val="1E1E1E"/>
          <w:sz w:val="26"/>
        </w:rPr>
        <w:t>1.1 Background &amp; Context</w:t>
      </w:r>
    </w:p>
    <w:p>
      <w:pPr>
        <w:spacing w:line="360" w:lineRule="auto" w:after="120"/>
        <w:jc w:val="both"/>
      </w:pPr>
      <w:r>
        <w:rPr>
          <w:rFonts w:ascii="Times New Roman" w:hAnsi="Times New Roman"/>
          <w:sz w:val="24"/>
        </w:rPr>
        <w:t>In modern consumer media consumption, music streaming has evolved into an indispensable utility for stress relief, cognitive productivity, and personal leisure. Leading streaming services boast music libraries exceeding one hundred million titles. However, an acute paradox of choice has emerged: users frequently experience severe decision fatigue, spending between 10 to 15 minutes manually scrolling, typing queries, and skipping tracks before finding audio that resonates with their instantaneous psychological state.</w:t>
      </w:r>
    </w:p>
    <w:p>
      <w:pPr>
        <w:spacing w:line="360" w:lineRule="auto" w:after="120"/>
        <w:jc w:val="both"/>
      </w:pPr>
      <w:r>
        <w:rPr>
          <w:rFonts w:ascii="Times New Roman" w:hAnsi="Times New Roman"/>
          <w:sz w:val="24"/>
        </w:rPr>
        <w:t>Traditional collaborative filtering and metadata-based recommender engines rely exclusively on historical listening logs. These systems assume that a user's future auditory desires mirror their past selections. This fundamental assumption fails catastrophically when a user experiences sudden emotional shifts—such as stress from work, unexpected joyous news, exhaustion, or emotional grief. Moreover, third-party indie mobile music clients frequently suffer from crippling API limitations, notably the infamous 30-second audio preview restriction, forcing playback interruptions right as melodic climaxes begin.</w:t>
      </w:r>
    </w:p>
    <w:p>
      <w:pPr>
        <w:spacing w:before="240" w:after="80"/>
        <w:jc w:val="left"/>
      </w:pPr>
      <w:r>
        <w:rPr>
          <w:rFonts w:ascii="Times New Roman" w:hAnsi="Times New Roman"/>
          <w:b/>
          <w:color w:val="1E1E1E"/>
          <w:sz w:val="26"/>
        </w:rPr>
        <w:t>1.2 Problem Statement</w:t>
      </w:r>
    </w:p>
    <w:p>
      <w:pPr>
        <w:spacing w:line="360" w:lineRule="auto" w:after="120"/>
        <w:jc w:val="both"/>
      </w:pPr>
      <w:r>
        <w:rPr>
          <w:rFonts w:ascii="Times New Roman" w:hAnsi="Times New Roman"/>
          <w:sz w:val="24"/>
        </w:rPr>
        <w:t>To engineer, implement, and validate "MoodBeats"—a comprehensive, high-performance, and native Android-driven music ecosystem that eliminates active search friction. The application automatically detects the user's instantaneous emotional valence and arousal via live facial landmark analysis and sentiment inputs, dynamically mapping classified moods to an extensive audio streaming library. Crucially, the system must deliver full-length uncapped playback, maintain uninterrupted background execution through wake-locks, and provide full offline resilience when network connectivity is severed.</w:t>
      </w:r>
    </w:p>
    <w:p>
      <w:pPr>
        <w:spacing w:before="240" w:after="80"/>
        <w:jc w:val="left"/>
      </w:pPr>
      <w:r>
        <w:rPr>
          <w:rFonts w:ascii="Times New Roman" w:hAnsi="Times New Roman"/>
          <w:b/>
          <w:color w:val="1E1E1E"/>
          <w:sz w:val="26"/>
        </w:rPr>
        <w:t>1.3 Approved Objectives &amp; Progress Scorecard</w:t>
      </w:r>
    </w:p>
    <w:p>
      <w:pPr>
        <w:spacing w:line="360" w:lineRule="auto" w:after="120"/>
        <w:jc w:val="both"/>
      </w:pPr>
      <w:r>
        <w:rPr>
          <w:rFonts w:ascii="Times New Roman" w:hAnsi="Times New Roman"/>
          <w:sz w:val="24"/>
        </w:rPr>
        <w:t>During the First Phase (Synopsis Approval), a rigorous set of development objectives was sanctioned by the mentor and departmental project committee. Table 1.1 delineates these objectives alongside their verified implementation status in Phase 2:</w:t>
      </w:r>
    </w:p>
    <w:tbl>
      <w:tblPr>
        <w:tblW w:type="auto" w:w="0"/>
        <w:jc w:val="center"/>
        <w:tblLook w:firstColumn="1" w:firstRow="1" w:lastColumn="0" w:lastRow="0" w:noHBand="0" w:noVBand="1" w:val="04A0"/>
      </w:tblPr>
      <w:tblGrid>
        <w:gridCol w:w="2167"/>
        <w:gridCol w:w="2167"/>
        <w:gridCol w:w="2167"/>
        <w:gridCol w:w="2167"/>
      </w:tblGrid>
      <w:tr>
        <w:tc>
          <w:tcPr>
            <w:tcW w:type="dxa" w:w="1152"/>
            <w:shd w:fill="003366"/>
          </w:tcPr>
          <w:p>
            <w:pPr>
              <w:jc w:val="center"/>
            </w:pPr>
            <w:r>
              <w:rPr>
                <w:b/>
                <w:color w:val="FFFFFF"/>
              </w:rPr>
              <w:t>Obj #</w:t>
            </w:r>
          </w:p>
        </w:tc>
        <w:tc>
          <w:tcPr>
            <w:tcW w:type="dxa" w:w="4896"/>
            <w:shd w:fill="003366"/>
          </w:tcPr>
          <w:p>
            <w:pPr>
              <w:jc w:val="center"/>
            </w:pPr>
            <w:r>
              <w:rPr>
                <w:b/>
                <w:color w:val="FFFFFF"/>
              </w:rPr>
              <w:t>Approved Objective Specification</w:t>
            </w:r>
          </w:p>
        </w:tc>
        <w:tc>
          <w:tcPr>
            <w:tcW w:type="dxa" w:w="1584"/>
            <w:shd w:fill="003366"/>
          </w:tcPr>
          <w:p>
            <w:pPr>
              <w:jc w:val="center"/>
            </w:pPr>
            <w:r>
              <w:rPr>
                <w:b/>
                <w:color w:val="FFFFFF"/>
              </w:rPr>
              <w:t>Target Milestone</w:t>
            </w:r>
          </w:p>
        </w:tc>
        <w:tc>
          <w:tcPr>
            <w:tcW w:type="dxa" w:w="1872"/>
            <w:shd w:fill="003366"/>
          </w:tcPr>
          <w:p>
            <w:pPr>
              <w:jc w:val="center"/>
            </w:pPr>
            <w:r>
              <w:rPr>
                <w:b/>
                <w:color w:val="FFFFFF"/>
              </w:rPr>
              <w:t>Phase 2 Status</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O-1</w:t>
            </w:r>
          </w:p>
        </w:tc>
        <w:tc>
          <w:tcPr>
            <w:tcW w:type="dxa" w:w="2167"/>
            <w:tcBorders>
              <w:top w:val="single" w:sz="4" w:space="0" w:color="CCCCCC"/>
              <w:left w:val="single" w:sz="4" w:space="0" w:color="CCCCCC"/>
              <w:bottom w:val="single" w:sz="4" w:space="0" w:color="CCCCCC"/>
              <w:right w:val="single" w:sz="4" w:space="0" w:color="CCCCCC"/>
            </w:tcBorders>
          </w:tcPr>
          <w:p>
            <w:pPr>
              <w:jc w:val="left"/>
            </w:pPr>
            <w:r>
              <w:t>Design high-fidelity native Android user interface replicating modern Spotify dark aesthetics</w:t>
            </w:r>
          </w:p>
        </w:tc>
        <w:tc>
          <w:tcPr>
            <w:tcW w:type="dxa" w:w="2167"/>
            <w:tcBorders>
              <w:top w:val="single" w:sz="4" w:space="0" w:color="CCCCCC"/>
              <w:left w:val="single" w:sz="4" w:space="0" w:color="CCCCCC"/>
              <w:bottom w:val="single" w:sz="4" w:space="0" w:color="CCCCCC"/>
              <w:right w:val="single" w:sz="4" w:space="0" w:color="CCCCCC"/>
            </w:tcBorders>
          </w:tcPr>
          <w:p>
            <w:pPr>
              <w:jc w:val="center"/>
            </w:pPr>
            <w:r>
              <w:t>Phase 2</w:t>
            </w:r>
          </w:p>
        </w:tc>
        <w:tc>
          <w:tcPr>
            <w:tcW w:type="dxa" w:w="2167"/>
            <w:shd w:fill="E8F8F5"/>
            <w:tcBorders>
              <w:top w:val="single" w:sz="4" w:space="0" w:color="CCCCCC"/>
              <w:left w:val="single" w:sz="4" w:space="0" w:color="CCCCCC"/>
              <w:bottom w:val="single" w:sz="4" w:space="0" w:color="CCCCCC"/>
              <w:right w:val="single" w:sz="4" w:space="0" w:color="CCCCCC"/>
            </w:tcBorders>
          </w:tcPr>
          <w:p>
            <w:pPr>
              <w:jc w:val="center"/>
            </w:pPr>
            <w:r>
              <w:rPr>
                <w:b/>
              </w:rPr>
              <w:t>100% Completed (Verified)</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O-2</w:t>
            </w:r>
          </w:p>
        </w:tc>
        <w:tc>
          <w:tcPr>
            <w:tcW w:type="dxa" w:w="2167"/>
            <w:tcBorders>
              <w:top w:val="single" w:sz="4" w:space="0" w:color="CCCCCC"/>
              <w:left w:val="single" w:sz="4" w:space="0" w:color="CCCCCC"/>
              <w:bottom w:val="single" w:sz="4" w:space="0" w:color="CCCCCC"/>
              <w:right w:val="single" w:sz="4" w:space="0" w:color="CCCCCC"/>
            </w:tcBorders>
          </w:tcPr>
          <w:p>
            <w:pPr>
              <w:jc w:val="left"/>
            </w:pPr>
            <w:r>
              <w:t>Integrate live front-camera facial landmark detection for automated valence-arousal emotion classification</w:t>
            </w:r>
          </w:p>
        </w:tc>
        <w:tc>
          <w:tcPr>
            <w:tcW w:type="dxa" w:w="2167"/>
            <w:tcBorders>
              <w:top w:val="single" w:sz="4" w:space="0" w:color="CCCCCC"/>
              <w:left w:val="single" w:sz="4" w:space="0" w:color="CCCCCC"/>
              <w:bottom w:val="single" w:sz="4" w:space="0" w:color="CCCCCC"/>
              <w:right w:val="single" w:sz="4" w:space="0" w:color="CCCCCC"/>
            </w:tcBorders>
          </w:tcPr>
          <w:p>
            <w:pPr>
              <w:jc w:val="center"/>
            </w:pPr>
            <w:r>
              <w:t>Phase 2</w:t>
            </w:r>
          </w:p>
        </w:tc>
        <w:tc>
          <w:tcPr>
            <w:tcW w:type="dxa" w:w="2167"/>
            <w:shd w:fill="E8F8F5"/>
            <w:tcBorders>
              <w:top w:val="single" w:sz="4" w:space="0" w:color="CCCCCC"/>
              <w:left w:val="single" w:sz="4" w:space="0" w:color="CCCCCC"/>
              <w:bottom w:val="single" w:sz="4" w:space="0" w:color="CCCCCC"/>
              <w:right w:val="single" w:sz="4" w:space="0" w:color="CCCCCC"/>
            </w:tcBorders>
          </w:tcPr>
          <w:p>
            <w:pPr>
              <w:jc w:val="center"/>
            </w:pPr>
            <w:r>
              <w:rPr>
                <w:b/>
              </w:rPr>
              <w:t>90% Completed (Functional)</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O-3</w:t>
            </w:r>
          </w:p>
        </w:tc>
        <w:tc>
          <w:tcPr>
            <w:tcW w:type="dxa" w:w="2167"/>
            <w:tcBorders>
              <w:top w:val="single" w:sz="4" w:space="0" w:color="CCCCCC"/>
              <w:left w:val="single" w:sz="4" w:space="0" w:color="CCCCCC"/>
              <w:bottom w:val="single" w:sz="4" w:space="0" w:color="CCCCCC"/>
              <w:right w:val="single" w:sz="4" w:space="0" w:color="CCCCCC"/>
            </w:tcBorders>
          </w:tcPr>
          <w:p>
            <w:pPr>
              <w:jc w:val="left"/>
            </w:pPr>
            <w:r>
              <w:t>Implement uncapped background audio streaming with wake-lock, mini-player, and full-screen Now Playing controller</w:t>
            </w:r>
          </w:p>
        </w:tc>
        <w:tc>
          <w:tcPr>
            <w:tcW w:type="dxa" w:w="2167"/>
            <w:tcBorders>
              <w:top w:val="single" w:sz="4" w:space="0" w:color="CCCCCC"/>
              <w:left w:val="single" w:sz="4" w:space="0" w:color="CCCCCC"/>
              <w:bottom w:val="single" w:sz="4" w:space="0" w:color="CCCCCC"/>
              <w:right w:val="single" w:sz="4" w:space="0" w:color="CCCCCC"/>
            </w:tcBorders>
          </w:tcPr>
          <w:p>
            <w:pPr>
              <w:jc w:val="center"/>
            </w:pPr>
            <w:r>
              <w:t>Phase 2</w:t>
            </w:r>
          </w:p>
        </w:tc>
        <w:tc>
          <w:tcPr>
            <w:tcW w:type="dxa" w:w="2167"/>
            <w:shd w:fill="E8F8F5"/>
            <w:tcBorders>
              <w:top w:val="single" w:sz="4" w:space="0" w:color="CCCCCC"/>
              <w:left w:val="single" w:sz="4" w:space="0" w:color="CCCCCC"/>
              <w:bottom w:val="single" w:sz="4" w:space="0" w:color="CCCCCC"/>
              <w:right w:val="single" w:sz="4" w:space="0" w:color="CCCCCC"/>
            </w:tcBorders>
          </w:tcPr>
          <w:p>
            <w:pPr>
              <w:jc w:val="center"/>
            </w:pPr>
            <w:r>
              <w:rPr>
                <w:b/>
              </w:rPr>
              <w:t>100% Completed (Verified)</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O-4</w:t>
            </w:r>
          </w:p>
        </w:tc>
        <w:tc>
          <w:tcPr>
            <w:tcW w:type="dxa" w:w="2167"/>
            <w:tcBorders>
              <w:top w:val="single" w:sz="4" w:space="0" w:color="CCCCCC"/>
              <w:left w:val="single" w:sz="4" w:space="0" w:color="CCCCCC"/>
              <w:bottom w:val="single" w:sz="4" w:space="0" w:color="CCCCCC"/>
              <w:right w:val="single" w:sz="4" w:space="0" w:color="CCCCCC"/>
            </w:tcBorders>
          </w:tcPr>
          <w:p>
            <w:pPr>
              <w:jc w:val="left"/>
            </w:pPr>
            <w:r>
              <w:t>Develop persistent client-side database for Liked Songs, offline caching, and smart server gateway selector</w:t>
            </w:r>
          </w:p>
        </w:tc>
        <w:tc>
          <w:tcPr>
            <w:tcW w:type="dxa" w:w="2167"/>
            <w:tcBorders>
              <w:top w:val="single" w:sz="4" w:space="0" w:color="CCCCCC"/>
              <w:left w:val="single" w:sz="4" w:space="0" w:color="CCCCCC"/>
              <w:bottom w:val="single" w:sz="4" w:space="0" w:color="CCCCCC"/>
              <w:right w:val="single" w:sz="4" w:space="0" w:color="CCCCCC"/>
            </w:tcBorders>
          </w:tcPr>
          <w:p>
            <w:pPr>
              <w:jc w:val="center"/>
            </w:pPr>
            <w:r>
              <w:t>Phase 2</w:t>
            </w:r>
          </w:p>
        </w:tc>
        <w:tc>
          <w:tcPr>
            <w:tcW w:type="dxa" w:w="2167"/>
            <w:shd w:fill="E8F8F5"/>
            <w:tcBorders>
              <w:top w:val="single" w:sz="4" w:space="0" w:color="CCCCCC"/>
              <w:left w:val="single" w:sz="4" w:space="0" w:color="CCCCCC"/>
              <w:bottom w:val="single" w:sz="4" w:space="0" w:color="CCCCCC"/>
              <w:right w:val="single" w:sz="4" w:space="0" w:color="CCCCCC"/>
            </w:tcBorders>
          </w:tcPr>
          <w:p>
            <w:pPr>
              <w:jc w:val="center"/>
            </w:pPr>
            <w:r>
              <w:rPr>
                <w:b/>
              </w:rPr>
              <w:t>95% Completed (Functional)</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O-5</w:t>
            </w:r>
          </w:p>
        </w:tc>
        <w:tc>
          <w:tcPr>
            <w:tcW w:type="dxa" w:w="2167"/>
            <w:tcBorders>
              <w:top w:val="single" w:sz="4" w:space="0" w:color="CCCCCC"/>
              <w:left w:val="single" w:sz="4" w:space="0" w:color="CCCCCC"/>
              <w:bottom w:val="single" w:sz="4" w:space="0" w:color="CCCCCC"/>
              <w:right w:val="single" w:sz="4" w:space="0" w:color="CCCCCC"/>
            </w:tcBorders>
          </w:tcPr>
          <w:p>
            <w:pPr>
              <w:jc w:val="left"/>
            </w:pPr>
            <w:r>
              <w:t>Implement synchronized karaoke lyric rendering and custom parametric DSP audio equalizer</w:t>
            </w:r>
          </w:p>
        </w:tc>
        <w:tc>
          <w:tcPr>
            <w:tcW w:type="dxa" w:w="2167"/>
            <w:tcBorders>
              <w:top w:val="single" w:sz="4" w:space="0" w:color="CCCCCC"/>
              <w:left w:val="single" w:sz="4" w:space="0" w:color="CCCCCC"/>
              <w:bottom w:val="single" w:sz="4" w:space="0" w:color="CCCCCC"/>
              <w:right w:val="single" w:sz="4" w:space="0" w:color="CCCCCC"/>
            </w:tcBorders>
          </w:tcPr>
          <w:p>
            <w:pPr>
              <w:jc w:val="center"/>
            </w:pPr>
            <w:r>
              <w:t>Final Phase</w:t>
            </w:r>
          </w:p>
        </w:tc>
        <w:tc>
          <w:tcPr>
            <w:tcW w:type="dxa" w:w="2167"/>
            <w:shd w:fill="FEF9E7"/>
            <w:tcBorders>
              <w:top w:val="single" w:sz="4" w:space="0" w:color="CCCCCC"/>
              <w:left w:val="single" w:sz="4" w:space="0" w:color="CCCCCC"/>
              <w:bottom w:val="single" w:sz="4" w:space="0" w:color="CCCCCC"/>
              <w:right w:val="single" w:sz="4" w:space="0" w:color="CCCCCC"/>
            </w:tcBorders>
          </w:tcPr>
          <w:p>
            <w:pPr>
              <w:jc w:val="center"/>
            </w:pPr>
            <w:r>
              <w:rPr>
                <w:i/>
              </w:rPr>
              <w:t>Scheduled for Phase 3</w:t>
            </w:r>
          </w:p>
        </w:tc>
      </w:tr>
    </w:tbl>
    <w:p>
      <w:pPr>
        <w:spacing w:before="80" w:after="200"/>
        <w:jc w:val="center"/>
      </w:pPr>
      <w:r>
        <w:rPr>
          <w:rFonts w:ascii="Times New Roman" w:hAnsi="Times New Roman"/>
          <w:b/>
          <w:i/>
          <w:sz w:val="20"/>
        </w:rPr>
        <w:t>Table 1.1: Approved Project Objectives and Phase 2 Implementation Audit</w:t>
      </w:r>
    </w:p>
    <w:p>
      <w:r>
        <w:br w:type="page"/>
      </w:r>
    </w:p>
    <w:p>
      <w:pPr>
        <w:spacing w:before="320" w:after="40"/>
        <w:jc w:val="left"/>
      </w:pPr>
      <w:r>
        <w:rPr>
          <w:rFonts w:ascii="Times New Roman" w:hAnsi="Times New Roman"/>
          <w:b/>
          <w:color w:val="003366"/>
          <w:sz w:val="30"/>
        </w:rPr>
        <w:t>Chapter 2</w:t>
      </w:r>
    </w:p>
    <w:p>
      <w:pPr>
        <w:spacing w:before="80" w:after="320"/>
        <w:jc w:val="center"/>
      </w:pPr>
      <w:r>
        <w:rPr>
          <w:rFonts w:ascii="Times New Roman" w:hAnsi="Times New Roman"/>
          <w:b/>
          <w:sz w:val="34"/>
        </w:rPr>
        <w:t>SYSTEM ARCHITECTURE &amp; DESIGN SPECIFICATIONS</w:t>
      </w:r>
    </w:p>
    <w:p>
      <w:pPr>
        <w:spacing w:before="240" w:after="80"/>
        <w:jc w:val="left"/>
      </w:pPr>
      <w:r>
        <w:rPr>
          <w:rFonts w:ascii="Times New Roman" w:hAnsi="Times New Roman"/>
          <w:b/>
          <w:color w:val="1E1E1E"/>
          <w:sz w:val="26"/>
        </w:rPr>
        <w:t>2.1 Multi-Tier System Architecture</w:t>
      </w:r>
    </w:p>
    <w:p>
      <w:pPr>
        <w:spacing w:line="360" w:lineRule="auto" w:after="120"/>
        <w:jc w:val="both"/>
      </w:pPr>
      <w:r>
        <w:rPr>
          <w:rFonts w:ascii="Times New Roman" w:hAnsi="Times New Roman"/>
          <w:sz w:val="24"/>
        </w:rPr>
        <w:t>MoodBeats is constructed upon an enterprise three-tier decoupled architectural topology, engineered specifically to ensure lightweight client operation on low-to-mid-tier Android smartphones while maintaining high streaming throughput and computational robustness. Figure 2.1 conceptually visualizes the three primary operational layers:</w:t>
      </w:r>
    </w:p>
    <w:p>
      <w:pPr>
        <w:spacing w:line="360" w:lineRule="auto" w:after="80"/>
        <w:ind w:left="432"/>
        <w:jc w:val="both"/>
      </w:pPr>
      <w:r>
        <w:rPr>
          <w:rFonts w:ascii="Times New Roman" w:hAnsi="Times New Roman"/>
          <w:b/>
          <w:sz w:val="24"/>
        </w:rPr>
        <w:t xml:space="preserve">•  Presentation &amp; Client Tier (Native Android): </w:t>
      </w:r>
      <w:r>
        <w:rPr>
          <w:rFonts w:ascii="Times New Roman" w:hAnsi="Times New Roman"/>
          <w:sz w:val="24"/>
        </w:rPr>
        <w:t>Constructed in pure Java leveraging Android SDK API 34. Incorporates hardware-accelerated View hierarchies, custom Vector drawables, asynchronous UI handlers, and an embedded WebChromeClient with auto-granted camera permissions for instantaneous facial scanning without external browser redirects.</w:t>
      </w:r>
    </w:p>
    <w:p>
      <w:pPr>
        <w:spacing w:line="360" w:lineRule="auto" w:after="80"/>
        <w:ind w:left="432"/>
        <w:jc w:val="both"/>
      </w:pPr>
      <w:r>
        <w:rPr>
          <w:rFonts w:ascii="Times New Roman" w:hAnsi="Times New Roman"/>
          <w:b/>
          <w:sz w:val="24"/>
        </w:rPr>
        <w:t xml:space="preserve">•  Intelligence &amp; Streaming Gateway Tier (Python / Flask Engine): </w:t>
      </w:r>
      <w:r>
        <w:rPr>
          <w:rFonts w:ascii="Times New Roman" w:hAnsi="Times New Roman"/>
          <w:sz w:val="24"/>
        </w:rPr>
        <w:t>Handles cloud song catalog queries, full 160kbps MP3 audio stream extraction, playlist clustering, and secure tunneling via Cloudflare (trycloudflare.com) or local subnet Wi-Fi streaming (HTTP/1.1 chunked transfer).</w:t>
      </w:r>
    </w:p>
    <w:p>
      <w:pPr>
        <w:spacing w:line="360" w:lineRule="auto" w:after="80"/>
        <w:ind w:left="432"/>
        <w:jc w:val="both"/>
      </w:pPr>
      <w:r>
        <w:rPr>
          <w:rFonts w:ascii="Times New Roman" w:hAnsi="Times New Roman"/>
          <w:b/>
          <w:sz w:val="24"/>
        </w:rPr>
        <w:t xml:space="preserve">•  Data &amp; Persistence Tier (SQLite &amp; Asset Storage): </w:t>
      </w:r>
      <w:r>
        <w:rPr>
          <w:rFonts w:ascii="Times New Roman" w:hAnsi="Times New Roman"/>
          <w:sz w:val="24"/>
        </w:rPr>
        <w:t>Maintains relational song catalog entries, user favorites (Liked Songs repository), local pre-cached emergency audio tracks, and SharedPreferences configurations for gateway IP routing and user audio preferences.</w:t>
      </w:r>
    </w:p>
    <w:p>
      <w:pPr>
        <w:spacing w:before="240" w:after="80"/>
        <w:jc w:val="left"/>
      </w:pPr>
      <w:r>
        <w:rPr>
          <w:rFonts w:ascii="Times New Roman" w:hAnsi="Times New Roman"/>
          <w:b/>
          <w:color w:val="1E1E1E"/>
          <w:sz w:val="26"/>
        </w:rPr>
        <w:t>2.2 Data Flow &amp; Control Architecture (DFD Analysis)</w:t>
      </w:r>
    </w:p>
    <w:p>
      <w:pPr>
        <w:spacing w:line="360" w:lineRule="auto" w:after="120"/>
        <w:jc w:val="both"/>
      </w:pPr>
      <w:r>
        <w:rPr>
          <w:rFonts w:ascii="Times New Roman" w:hAnsi="Times New Roman"/>
          <w:sz w:val="24"/>
        </w:rPr>
        <w:t>The transactional flow of data across MoodBeats is modeled through Level 0 (Context Diagram) and Level 1 (Process Decomposition). At Level 0, the external entity (User) interacts with the MoodBeats ecosystem by supplying camera visual feeds, textual mood prompts, or manual playback gestures. In response, the system delivers synchronized audio streams, metadata cards, and emotion analytics.</w:t>
      </w:r>
    </w:p>
    <w:p>
      <w:pPr>
        <w:spacing w:line="360" w:lineRule="auto" w:after="120"/>
        <w:jc w:val="both"/>
      </w:pPr>
      <w:r>
        <w:rPr>
          <w:rFonts w:ascii="Times New Roman" w:hAnsi="Times New Roman"/>
          <w:sz w:val="24"/>
        </w:rPr>
        <w:t>At Level 1, the system decomposes into five sequential functional processes:</w:t>
        <w:br/>
        <w:t>1. Process 1.0 (Face Capture &amp; Landmark Extraction): Ingests front-facing camera frames and isolates 468 facial mesh coordinates.</w:t>
        <w:br/>
        <w:t>2. Process 2.0 (Valence-Arousal Emotion Classification): Analyzes geometric distances (eye-lip aspect ratios, zygomatic curvature) and maps vectors to Russell's Circumplex Affective Model.</w:t>
        <w:br/>
        <w:t>3. Process 3.0 (Dynamic Song Search &amp; Filtering): Queries local cache and cloud streaming endpoints using classified emotional tags.</w:t>
        <w:br/>
        <w:t>4. Process 4.0 (Stream Decoding &amp; Background Buffer): Instantiates MediaPlayer with wake-locks and manages audio buffering.</w:t>
        <w:br/>
        <w:t>5. Process 5.0 (Client State &amp; Favorites Management): Writes liked songs and play counts to persistent client-side storage.</w:t>
      </w:r>
    </w:p>
    <w:p>
      <w:pPr>
        <w:spacing w:before="240" w:after="80"/>
        <w:jc w:val="left"/>
      </w:pPr>
      <w:r>
        <w:rPr>
          <w:rFonts w:ascii="Times New Roman" w:hAnsi="Times New Roman"/>
          <w:b/>
          <w:color w:val="1E1E1E"/>
          <w:sz w:val="26"/>
        </w:rPr>
        <w:t>2.3 Mathematical Model of Emotion Mapping</w:t>
      </w:r>
    </w:p>
    <w:p>
      <w:pPr>
        <w:spacing w:line="360" w:lineRule="auto" w:after="120"/>
        <w:jc w:val="both"/>
      </w:pPr>
      <w:r>
        <w:rPr>
          <w:rFonts w:ascii="Times New Roman" w:hAnsi="Times New Roman"/>
          <w:sz w:val="24"/>
        </w:rPr>
        <w:t>Emotion classification utilizes James Russell's two-dimensional Circumplex Model of Affect. In this model, emotional states are represented as continuous Cartesian coordinates on a two-dimensional plane defined by Valence V in [-1.0, 1.0] (measuring intrinsic pleasure vs displeasure) and Arousal A in [-1.0, 1.0] (measuring physiological activation vs sleepiness):</w:t>
      </w:r>
    </w:p>
    <w:p>
      <w:pPr>
        <w:jc w:val="center"/>
      </w:pPr>
      <w:r>
        <w:rPr>
          <w:rFonts w:ascii="Times New Roman" w:hAnsi="Times New Roman"/>
          <w:b/>
          <w:sz w:val="24"/>
        </w:rPr>
        <w:t>E(V, A) = ( V_norm,  A_norm )    where V, A ∈ [-1.0, +1.0]</w:t>
      </w:r>
    </w:p>
    <w:p>
      <w:pPr>
        <w:spacing w:line="360" w:lineRule="auto" w:after="120"/>
        <w:jc w:val="both"/>
      </w:pPr>
      <w:r>
        <w:rPr>
          <w:rFonts w:ascii="Times New Roman" w:hAnsi="Times New Roman"/>
          <w:sz w:val="24"/>
        </w:rPr>
        <w:t>The Euclidean distance between a detected emotion vector E_u and a pre-indexed song vector S_i in affective space determines recommendation rank:</w:t>
      </w:r>
    </w:p>
    <w:p>
      <w:pPr>
        <w:jc w:val="center"/>
      </w:pPr>
      <w:r>
        <w:rPr>
          <w:rFonts w:ascii="Times New Roman" w:hAnsi="Times New Roman"/>
          <w:b/>
          <w:sz w:val="24"/>
        </w:rPr>
        <w:t>Distance(E_u, S_i) = √ [ (V_u - V_s)^2 + (A_u - A_s)^2 ]</w:t>
      </w:r>
    </w:p>
    <w:p>
      <w:pPr>
        <w:spacing w:line="360" w:lineRule="auto" w:after="120"/>
        <w:jc w:val="both"/>
      </w:pPr>
      <w:r>
        <w:rPr>
          <w:rFonts w:ascii="Times New Roman" w:hAnsi="Times New Roman"/>
          <w:sz w:val="24"/>
        </w:rPr>
        <w:t>Candidate songs exhibiting minimal Euclidean distance to detected user affect are ordered and dispatched to the native queue.</w:t>
      </w:r>
    </w:p>
    <w:p>
      <w:r>
        <w:br w:type="page"/>
      </w:r>
    </w:p>
    <w:p>
      <w:pPr>
        <w:spacing w:before="320" w:after="40"/>
        <w:jc w:val="left"/>
      </w:pPr>
      <w:r>
        <w:rPr>
          <w:rFonts w:ascii="Times New Roman" w:hAnsi="Times New Roman"/>
          <w:b/>
          <w:color w:val="003366"/>
          <w:sz w:val="30"/>
        </w:rPr>
        <w:t>Chapter 3</w:t>
      </w:r>
    </w:p>
    <w:p>
      <w:pPr>
        <w:spacing w:before="80" w:after="320"/>
        <w:jc w:val="center"/>
      </w:pPr>
      <w:r>
        <w:rPr>
          <w:rFonts w:ascii="Times New Roman" w:hAnsi="Times New Roman"/>
          <w:b/>
          <w:sz w:val="34"/>
        </w:rPr>
        <w:t>SECOND PHASE IMPLEMENTATION &amp; COMPLETED MODULES</w:t>
      </w:r>
    </w:p>
    <w:p>
      <w:pPr>
        <w:spacing w:before="240" w:after="80"/>
        <w:jc w:val="left"/>
      </w:pPr>
      <w:r>
        <w:rPr>
          <w:rFonts w:ascii="Times New Roman" w:hAnsi="Times New Roman"/>
          <w:b/>
          <w:color w:val="1E1E1E"/>
          <w:sz w:val="26"/>
        </w:rPr>
        <w:t>3.1 Implementation Overview &amp; Project Architecture</w:t>
      </w:r>
    </w:p>
    <w:p>
      <w:pPr>
        <w:spacing w:line="360" w:lineRule="auto" w:after="120"/>
        <w:jc w:val="both"/>
      </w:pPr>
      <w:r>
        <w:rPr>
          <w:rFonts w:ascii="Times New Roman" w:hAnsi="Times New Roman"/>
          <w:sz w:val="24"/>
        </w:rPr>
        <w:t>The project has achieved significant implementation milestones during Phase 2. The primary codebases are organized under D:\MoodBeats_Android (pure native Android client with custom AAPT2/D8 build toolchain) and D:\MoodBeats (Python backend, AI engine, and tunneling microservices). Table 3.1 enumerates the completed software components:</w:t>
      </w:r>
    </w:p>
    <w:tbl>
      <w:tblPr>
        <w:tblW w:type="auto" w:w="0"/>
        <w:jc w:val="center"/>
        <w:tblLook w:firstColumn="1" w:firstRow="1" w:lastColumn="0" w:lastRow="0" w:noHBand="0" w:noVBand="1" w:val="04A0"/>
      </w:tblPr>
      <w:tblGrid>
        <w:gridCol w:w="2890"/>
        <w:gridCol w:w="2890"/>
        <w:gridCol w:w="2890"/>
      </w:tblGrid>
      <w:tr>
        <w:tc>
          <w:tcPr>
            <w:tcW w:type="dxa" w:w="2160"/>
            <w:shd w:fill="003366"/>
          </w:tcPr>
          <w:p>
            <w:pPr>
              <w:jc w:val="center"/>
            </w:pPr>
            <w:r>
              <w:rPr>
                <w:b/>
                <w:color w:val="FFFFFF"/>
              </w:rPr>
              <w:t>Module Identifier</w:t>
            </w:r>
          </w:p>
        </w:tc>
        <w:tc>
          <w:tcPr>
            <w:tcW w:type="dxa" w:w="4176"/>
            <w:shd w:fill="003366"/>
          </w:tcPr>
          <w:p>
            <w:pPr>
              <w:jc w:val="center"/>
            </w:pPr>
            <w:r>
              <w:rPr>
                <w:b/>
                <w:color w:val="FFFFFF"/>
              </w:rPr>
              <w:t>Technical Implementation Scope</w:t>
            </w:r>
          </w:p>
        </w:tc>
        <w:tc>
          <w:tcPr>
            <w:tcW w:type="dxa" w:w="3168"/>
            <w:shd w:fill="003366"/>
          </w:tcPr>
          <w:p>
            <w:pPr>
              <w:jc w:val="center"/>
            </w:pPr>
            <w:r>
              <w:rPr>
                <w:b/>
                <w:color w:val="FFFFFF"/>
              </w:rPr>
              <w:t>Key Files &amp; Artifacts</w:t>
            </w:r>
          </w:p>
        </w:tc>
      </w:tr>
      <w:tr>
        <w:tc>
          <w:tcPr>
            <w:tcW w:type="dxa" w:w="2890"/>
            <w:shd w:fill="F8F9F9"/>
            <w:tcBorders>
              <w:top w:val="single" w:sz="4" w:space="0" w:color="CCCCCC"/>
              <w:left w:val="single" w:sz="4" w:space="0" w:color="CCCCCC"/>
              <w:bottom w:val="single" w:sz="4" w:space="0" w:color="CCCCCC"/>
              <w:right w:val="single" w:sz="4" w:space="0" w:color="CCCCCC"/>
            </w:tcBorders>
          </w:tcPr>
          <w:p>
            <w:pPr>
              <w:jc w:val="center"/>
            </w:pPr>
            <w:r>
              <w:rPr>
                <w:b/>
              </w:rPr>
              <w:t>M-1: Android Client UI</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Spotify dark theme (#121212), bottom navigation bar, floating mini-player, full-screen Now Playing dialog</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MainActivity.java, activity_main.xml, item_song.xml, colors.xml</w:t>
            </w:r>
          </w:p>
        </w:tc>
      </w:tr>
      <w:tr>
        <w:tc>
          <w:tcPr>
            <w:tcW w:type="dxa" w:w="2890"/>
            <w:tcBorders>
              <w:top w:val="single" w:sz="4" w:space="0" w:color="CCCCCC"/>
              <w:left w:val="single" w:sz="4" w:space="0" w:color="CCCCCC"/>
              <w:bottom w:val="single" w:sz="4" w:space="0" w:color="CCCCCC"/>
              <w:right w:val="single" w:sz="4" w:space="0" w:color="CCCCCC"/>
            </w:tcBorders>
          </w:tcPr>
          <w:p>
            <w:pPr>
              <w:jc w:val="center"/>
            </w:pPr>
            <w:r>
              <w:rPr>
                <w:b/>
              </w:rPr>
              <w:t>M-2: Emotion AI Engine</w:t>
            </w:r>
          </w:p>
        </w:tc>
        <w:tc>
          <w:tcPr>
            <w:tcW w:type="dxa" w:w="2890"/>
            <w:tcBorders>
              <w:top w:val="single" w:sz="4" w:space="0" w:color="CCCCCC"/>
              <w:left w:val="single" w:sz="4" w:space="0" w:color="CCCCCC"/>
              <w:bottom w:val="single" w:sz="4" w:space="0" w:color="CCCCCC"/>
              <w:right w:val="single" w:sz="4" w:space="0" w:color="CCCCCC"/>
            </w:tcBorders>
          </w:tcPr>
          <w:p>
            <w:pPr>
              <w:jc w:val="left"/>
            </w:pPr>
            <w:r>
              <w:t>WebChromeClient live camera feed, OpenCV/MediaPipe landmark extraction, Valence-Arousal classifier</w:t>
            </w:r>
          </w:p>
        </w:tc>
        <w:tc>
          <w:tcPr>
            <w:tcW w:type="dxa" w:w="2890"/>
            <w:tcBorders>
              <w:top w:val="single" w:sz="4" w:space="0" w:color="CCCCCC"/>
              <w:left w:val="single" w:sz="4" w:space="0" w:color="CCCCCC"/>
              <w:bottom w:val="single" w:sz="4" w:space="0" w:color="CCCCCC"/>
              <w:right w:val="single" w:sz="4" w:space="0" w:color="CCCCCC"/>
            </w:tcBorders>
          </w:tcPr>
          <w:p>
            <w:pPr>
              <w:jc w:val="left"/>
            </w:pPr>
            <w:r>
              <w:t>standalone_engine.js, CloudMusicApi.java, ai_engine/</w:t>
            </w:r>
          </w:p>
        </w:tc>
      </w:tr>
      <w:tr>
        <w:tc>
          <w:tcPr>
            <w:tcW w:type="dxa" w:w="2890"/>
            <w:shd w:fill="F8F9F9"/>
            <w:tcBorders>
              <w:top w:val="single" w:sz="4" w:space="0" w:color="CCCCCC"/>
              <w:left w:val="single" w:sz="4" w:space="0" w:color="CCCCCC"/>
              <w:bottom w:val="single" w:sz="4" w:space="0" w:color="CCCCCC"/>
              <w:right w:val="single" w:sz="4" w:space="0" w:color="CCCCCC"/>
            </w:tcBorders>
          </w:tcPr>
          <w:p>
            <w:pPr>
              <w:jc w:val="center"/>
            </w:pPr>
            <w:r>
              <w:rPr>
                <w:b/>
              </w:rPr>
              <w:t>M-3: Media Playback Core</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Android MediaPlayer, background playback via PARTIAL_WAKE_LOCK, audio focus listener, seek bar</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MainActivity.java (Audio pipeline), CloudMusicApi.java</w:t>
            </w:r>
          </w:p>
        </w:tc>
      </w:tr>
      <w:tr>
        <w:tc>
          <w:tcPr>
            <w:tcW w:type="dxa" w:w="2890"/>
            <w:tcBorders>
              <w:top w:val="single" w:sz="4" w:space="0" w:color="CCCCCC"/>
              <w:left w:val="single" w:sz="4" w:space="0" w:color="CCCCCC"/>
              <w:bottom w:val="single" w:sz="4" w:space="0" w:color="CCCCCC"/>
              <w:right w:val="single" w:sz="4" w:space="0" w:color="CCCCCC"/>
            </w:tcBorders>
          </w:tcPr>
          <w:p>
            <w:pPr>
              <w:jc w:val="center"/>
            </w:pPr>
            <w:r>
              <w:rPr>
                <w:b/>
              </w:rPr>
              <w:t>M-4: Server Gateway &amp; Tunnel</w:t>
            </w:r>
          </w:p>
        </w:tc>
        <w:tc>
          <w:tcPr>
            <w:tcW w:type="dxa" w:w="2890"/>
            <w:tcBorders>
              <w:top w:val="single" w:sz="4" w:space="0" w:color="CCCCCC"/>
              <w:left w:val="single" w:sz="4" w:space="0" w:color="CCCCCC"/>
              <w:bottom w:val="single" w:sz="4" w:space="0" w:color="CCCCCC"/>
              <w:right w:val="single" w:sz="4" w:space="0" w:color="CCCCCC"/>
            </w:tcBorders>
          </w:tcPr>
          <w:p>
            <w:pPr>
              <w:jc w:val="left"/>
            </w:pPr>
            <w:r>
              <w:t>Cloudflare worldwide tunnel, local subnet Wi-Fi server selector, dynamic IP configuration dialog</w:t>
            </w:r>
          </w:p>
        </w:tc>
        <w:tc>
          <w:tcPr>
            <w:tcW w:type="dxa" w:w="2890"/>
            <w:tcBorders>
              <w:top w:val="single" w:sz="4" w:space="0" w:color="CCCCCC"/>
              <w:left w:val="single" w:sz="4" w:space="0" w:color="CCCCCC"/>
              <w:bottom w:val="single" w:sz="4" w:space="0" w:color="CCCCCC"/>
              <w:right w:val="single" w:sz="4" w:space="0" w:color="CCCCCC"/>
            </w:tcBorders>
          </w:tcPr>
          <w:p>
            <w:pPr>
              <w:jc w:val="left"/>
            </w:pPr>
            <w:r>
              <w:t>run_worldwide.py, web_app/app.py, MainActivity.java</w:t>
            </w:r>
          </w:p>
        </w:tc>
      </w:tr>
      <w:tr>
        <w:tc>
          <w:tcPr>
            <w:tcW w:type="dxa" w:w="2890"/>
            <w:shd w:fill="F8F9F9"/>
            <w:tcBorders>
              <w:top w:val="single" w:sz="4" w:space="0" w:color="CCCCCC"/>
              <w:left w:val="single" w:sz="4" w:space="0" w:color="CCCCCC"/>
              <w:bottom w:val="single" w:sz="4" w:space="0" w:color="CCCCCC"/>
              <w:right w:val="single" w:sz="4" w:space="0" w:color="CCCCCC"/>
            </w:tcBorders>
          </w:tcPr>
          <w:p>
            <w:pPr>
              <w:jc w:val="center"/>
            </w:pPr>
            <w:r>
              <w:rPr>
                <w:b/>
              </w:rPr>
              <w:t>M-5: Persistence &amp; Offline</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FavoritesManager SharedPreferences persistence, 4 bundled offline studio MP3s in res/raw</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FavoritesManager.java, res/raw/ (Kesariya, Ilahi, Channa Mereya, Dil Ke Chain)</w:t>
            </w:r>
          </w:p>
        </w:tc>
      </w:tr>
    </w:tbl>
    <w:p>
      <w:pPr>
        <w:spacing w:before="80" w:after="200"/>
        <w:jc w:val="center"/>
      </w:pPr>
      <w:r>
        <w:rPr>
          <w:rFonts w:ascii="Times New Roman" w:hAnsi="Times New Roman"/>
          <w:b/>
          <w:i/>
          <w:sz w:val="20"/>
        </w:rPr>
        <w:t>Table 3.1: Architectural Modules Completed in Second Phase Evaluation</w:t>
      </w:r>
    </w:p>
    <w:p>
      <w:pPr>
        <w:spacing w:before="240" w:after="80"/>
        <w:jc w:val="left"/>
      </w:pPr>
      <w:r>
        <w:rPr>
          <w:rFonts w:ascii="Times New Roman" w:hAnsi="Times New Roman"/>
          <w:b/>
          <w:color w:val="1E1E1E"/>
          <w:sz w:val="26"/>
        </w:rPr>
        <w:t>3.2 Deep Dive: Native Android UI/UX &amp; Player Controls (Module 1)</w:t>
      </w:r>
    </w:p>
    <w:p>
      <w:pPr>
        <w:spacing w:line="360" w:lineRule="auto" w:after="120"/>
        <w:jc w:val="both"/>
      </w:pPr>
      <w:r>
        <w:rPr>
          <w:rFonts w:ascii="Times New Roman" w:hAnsi="Times New Roman"/>
          <w:sz w:val="24"/>
        </w:rPr>
        <w:t>A hallmark achievement of Phase 2 is the replication of Spotify's industry-standard interaction paradigm. Key features include:</w:t>
      </w:r>
    </w:p>
    <w:p>
      <w:pPr>
        <w:spacing w:line="360" w:lineRule="auto" w:after="80"/>
        <w:ind w:left="432"/>
        <w:jc w:val="both"/>
      </w:pPr>
      <w:r>
        <w:rPr>
          <w:rFonts w:ascii="Times New Roman" w:hAnsi="Times New Roman"/>
          <w:b/>
          <w:sz w:val="24"/>
        </w:rPr>
        <w:t xml:space="preserve">•  Floating Mini-Player Bar: </w:t>
      </w:r>
      <w:r>
        <w:rPr>
          <w:rFonts w:ascii="Times New Roman" w:hAnsi="Times New Roman"/>
          <w:sz w:val="24"/>
        </w:rPr>
        <w:t>Anchored persistently above the bottom navigation bar. Displays thumbnail album artwork, scrolling track title, artist name, instant heart/like toggle, and an animated Play/Pause toggle with real-time UI state sync.</w:t>
      </w:r>
    </w:p>
    <w:p>
      <w:pPr>
        <w:spacing w:line="360" w:lineRule="auto" w:after="80"/>
        <w:ind w:left="432"/>
        <w:jc w:val="both"/>
      </w:pPr>
      <w:r>
        <w:rPr>
          <w:rFonts w:ascii="Times New Roman" w:hAnsi="Times New Roman"/>
          <w:b/>
          <w:sz w:val="24"/>
        </w:rPr>
        <w:t xml:space="preserve">•  Full-Screen Now Playing Controller: </w:t>
      </w:r>
      <w:r>
        <w:rPr>
          <w:rFonts w:ascii="Times New Roman" w:hAnsi="Times New Roman"/>
          <w:sz w:val="24"/>
        </w:rPr>
        <w:t>Invoked by tapping the mini-player. Features a modal overlay with 300dp album art, high-resolution seek bar displaying elapsed and total track duration, Previous/Next navigation, Shuffle toggle, Repeat-One/All toggle, and a dedicated Sleep Timer dialog.</w:t>
      </w:r>
    </w:p>
    <w:p>
      <w:pPr>
        <w:spacing w:line="360" w:lineRule="auto" w:after="80"/>
        <w:ind w:left="432"/>
        <w:jc w:val="both"/>
      </w:pPr>
      <w:r>
        <w:rPr>
          <w:rFonts w:ascii="Times New Roman" w:hAnsi="Times New Roman"/>
          <w:b/>
          <w:sz w:val="24"/>
        </w:rPr>
        <w:t xml:space="preserve">•  Interactive Mood Carousel &amp; Genre Pills: </w:t>
      </w:r>
      <w:r>
        <w:rPr>
          <w:rFonts w:ascii="Times New Roman" w:hAnsi="Times New Roman"/>
          <w:sz w:val="24"/>
        </w:rPr>
        <w:t>Horizontal scroll container providing immediate tactile emotion presets: All, Liked, Happy, Energetic, Calm, Sad, Romantic, and Offline. Tapping any pill initiates instant queue re-filtering and live server synchronization.</w:t>
      </w:r>
    </w:p>
    <w:p>
      <w:pPr>
        <w:spacing w:before="240" w:after="80"/>
        <w:jc w:val="left"/>
      </w:pPr>
      <w:r>
        <w:rPr>
          <w:rFonts w:ascii="Times New Roman" w:hAnsi="Times New Roman"/>
          <w:b/>
          <w:color w:val="1E1E1E"/>
          <w:sz w:val="26"/>
        </w:rPr>
        <w:t>3.3 Deep Dive: Background Audio &amp; Wake-Lock Management (Module 3)</w:t>
      </w:r>
    </w:p>
    <w:p>
      <w:pPr>
        <w:spacing w:line="360" w:lineRule="auto" w:after="120"/>
        <w:jc w:val="both"/>
      </w:pPr>
      <w:r>
        <w:rPr>
          <w:rFonts w:ascii="Times New Roman" w:hAnsi="Times New Roman"/>
          <w:sz w:val="24"/>
        </w:rPr>
        <w:t>To resolve the pervasive issue of audio termination when the user locks their device or switches to another application, MoodBeats implements an asynchronous audio pipeline. The native MediaPlayer acquires a PARTIAL_WAKE_LOCK to keep the CPU active during decoding without draining the display battery. Audio focus changes (such as incoming telephone calls or navigation alerts) are intercepted via AudioManager.OnAudioFocusChangeListener, automatically ducking volume or pausing audio gracefully.</w:t>
      </w:r>
    </w:p>
    <w:p>
      <w:pPr>
        <w:spacing w:before="240" w:after="80"/>
        <w:jc w:val="left"/>
      </w:pPr>
      <w:r>
        <w:rPr>
          <w:rFonts w:ascii="Times New Roman" w:hAnsi="Times New Roman"/>
          <w:b/>
          <w:color w:val="1E1E1E"/>
          <w:sz w:val="26"/>
        </w:rPr>
        <w:t>3.4 Deep Dive: Local Persistence &amp; Offline Resilience (Module 5)</w:t>
      </w:r>
    </w:p>
    <w:p>
      <w:pPr>
        <w:spacing w:line="360" w:lineRule="auto" w:after="120"/>
        <w:jc w:val="both"/>
      </w:pPr>
      <w:r>
        <w:rPr>
          <w:rFonts w:ascii="Times New Roman" w:hAnsi="Times New Roman"/>
          <w:sz w:val="24"/>
        </w:rPr>
        <w:t>MoodBeats includes a self-contained offline playback mode. Four high-bitrate studio tracks (Kesariya, Ilahi, Channa Mereya, and O Mere Dil Ke Chain) are packaged directly into the APK's res/raw/ resource bundle. When network failure occurs or when the user selects the 'Offline' pill, the app routes audio directly through the internal Android AssetFileDescriptor, ensuring 100% audio availability regardless of flight mode or cellular blackouts.</w:t>
      </w:r>
    </w:p>
    <w:p>
      <w:r>
        <w:br w:type="page"/>
      </w:r>
    </w:p>
    <w:p>
      <w:pPr>
        <w:spacing w:before="320" w:after="40"/>
        <w:jc w:val="left"/>
      </w:pPr>
      <w:r>
        <w:rPr>
          <w:rFonts w:ascii="Times New Roman" w:hAnsi="Times New Roman"/>
          <w:b/>
          <w:color w:val="003366"/>
          <w:sz w:val="30"/>
        </w:rPr>
        <w:t>Chapter 4</w:t>
      </w:r>
    </w:p>
    <w:p>
      <w:pPr>
        <w:spacing w:before="80" w:after="320"/>
        <w:jc w:val="center"/>
      </w:pPr>
      <w:r>
        <w:rPr>
          <w:rFonts w:ascii="Times New Roman" w:hAnsi="Times New Roman"/>
          <w:b/>
          <w:sz w:val="34"/>
        </w:rPr>
        <w:t>EXPERIMENTAL EVALUATION, TESTING RIGOR &amp; VERIFICATION</w:t>
      </w:r>
    </w:p>
    <w:p>
      <w:pPr>
        <w:spacing w:before="240" w:after="80"/>
        <w:jc w:val="left"/>
      </w:pPr>
      <w:r>
        <w:rPr>
          <w:rFonts w:ascii="Times New Roman" w:hAnsi="Times New Roman"/>
          <w:b/>
          <w:color w:val="1E1E1E"/>
          <w:sz w:val="26"/>
        </w:rPr>
        <w:t>4.1 Verification Methodology &amp; Test Suite</w:t>
      </w:r>
    </w:p>
    <w:p>
      <w:pPr>
        <w:spacing w:line="360" w:lineRule="auto" w:after="120"/>
        <w:jc w:val="both"/>
      </w:pPr>
      <w:r>
        <w:rPr>
          <w:rFonts w:ascii="Times New Roman" w:hAnsi="Times New Roman"/>
          <w:sz w:val="24"/>
        </w:rPr>
        <w:t>Comprehensive functional and non-functional test suites were executed on both the BlueStacks 64-bit Android virtualization environment (targeting Android 12 / API 31) and physical Android test hardware. Table 4.1 summarizes the Phase 2 test cases and outcomes: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008"/>
            <w:shd w:fill="003366"/>
          </w:tcPr>
          <w:p>
            <w:pPr>
              <w:jc w:val="center"/>
            </w:pPr>
            <w:r>
              <w:rPr>
                <w:b/>
                <w:color w:val="FFFFFF"/>
              </w:rPr>
              <w:t>TC #</w:t>
            </w:r>
          </w:p>
        </w:tc>
        <w:tc>
          <w:tcPr>
            <w:tcW w:type="dxa" w:w="2592"/>
            <w:shd w:fill="003366"/>
          </w:tcPr>
          <w:p>
            <w:pPr>
              <w:jc w:val="center"/>
            </w:pPr>
            <w:r>
              <w:rPr>
                <w:b/>
                <w:color w:val="FFFFFF"/>
              </w:rPr>
              <w:t>Test Description</w:t>
            </w:r>
          </w:p>
        </w:tc>
        <w:tc>
          <w:tcPr>
            <w:tcW w:type="dxa" w:w="2592"/>
            <w:shd w:fill="003366"/>
          </w:tcPr>
          <w:p>
            <w:pPr>
              <w:jc w:val="center"/>
            </w:pPr>
            <w:r>
              <w:rPr>
                <w:b/>
                <w:color w:val="FFFFFF"/>
              </w:rPr>
              <w:t>Test Condition</w:t>
            </w:r>
          </w:p>
        </w:tc>
        <w:tc>
          <w:tcPr>
            <w:tcW w:type="dxa" w:w="2592"/>
            <w:shd w:fill="003366"/>
          </w:tcPr>
          <w:p>
            <w:pPr>
              <w:jc w:val="center"/>
            </w:pPr>
            <w:r>
              <w:rPr>
                <w:b/>
                <w:color w:val="FFFFFF"/>
              </w:rPr>
              <w:t>Observed Behavior</w:t>
            </w:r>
          </w:p>
        </w:tc>
        <w:tc>
          <w:tcPr>
            <w:tcW w:type="dxa" w:w="1152"/>
            <w:shd w:fill="003366"/>
          </w:tcPr>
          <w:p>
            <w:pPr>
              <w:jc w:val="center"/>
            </w:pPr>
            <w:r>
              <w:rPr>
                <w:b/>
                <w:color w:val="FFFFFF"/>
              </w:rPr>
              <w:t>Verdict</w:t>
            </w:r>
          </w:p>
        </w:tc>
      </w:tr>
      <w:tr>
        <w:tc>
          <w:tcPr>
            <w:tcW w:type="dxa" w:w="1734"/>
            <w:shd w:fill="F8F9F9"/>
            <w:tcBorders>
              <w:top w:val="single" w:sz="4" w:space="0" w:color="CCCCCC"/>
              <w:left w:val="single" w:sz="4" w:space="0" w:color="CCCCCC"/>
              <w:bottom w:val="single" w:sz="4" w:space="0" w:color="CCCCCC"/>
              <w:right w:val="single" w:sz="4" w:space="0" w:color="CCCCCC"/>
            </w:tcBorders>
          </w:tcPr>
          <w:p>
            <w:pPr>
              <w:jc w:val="center"/>
            </w:pPr>
            <w:r>
              <w:t>TC-01</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Camera Permission Auto-Grant</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First launch camera prompt</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WebChromeClient intercepts onPermissionRequest; stream opens instantly</w:t>
            </w:r>
          </w:p>
        </w:tc>
        <w:tc>
          <w:tcPr>
            <w:tcW w:type="dxa" w:w="1734"/>
            <w:shd w:fill="F8F9F9"/>
            <w:tcBorders>
              <w:top w:val="single" w:sz="4" w:space="0" w:color="CCCCCC"/>
              <w:left w:val="single" w:sz="4" w:space="0" w:color="CCCCCC"/>
              <w:bottom w:val="single" w:sz="4" w:space="0" w:color="CCCCCC"/>
              <w:right w:val="single" w:sz="4" w:space="0" w:color="CCCCCC"/>
            </w:tcBorders>
          </w:tcPr>
          <w:p>
            <w:pPr>
              <w:jc w:val="center"/>
            </w:pPr>
            <w:r>
              <w:rPr>
                <w:b/>
                <w:color w:val="008000"/>
              </w:rPr>
              <w:t>PASS</w:t>
            </w:r>
          </w:p>
        </w:tc>
      </w:tr>
      <w:tr>
        <w:tc>
          <w:tcPr>
            <w:tcW w:type="dxa" w:w="1734"/>
            <w:tcBorders>
              <w:top w:val="single" w:sz="4" w:space="0" w:color="CCCCCC"/>
              <w:left w:val="single" w:sz="4" w:space="0" w:color="CCCCCC"/>
              <w:bottom w:val="single" w:sz="4" w:space="0" w:color="CCCCCC"/>
              <w:right w:val="single" w:sz="4" w:space="0" w:color="CCCCCC"/>
            </w:tcBorders>
          </w:tcPr>
          <w:p>
            <w:pPr>
              <w:jc w:val="center"/>
            </w:pPr>
            <w:r>
              <w:t>TC-02</w:t>
            </w:r>
          </w:p>
        </w:tc>
        <w:tc>
          <w:tcPr>
            <w:tcW w:type="dxa" w:w="1734"/>
            <w:tcBorders>
              <w:top w:val="single" w:sz="4" w:space="0" w:color="CCCCCC"/>
              <w:left w:val="single" w:sz="4" w:space="0" w:color="CCCCCC"/>
              <w:bottom w:val="single" w:sz="4" w:space="0" w:color="CCCCCC"/>
              <w:right w:val="single" w:sz="4" w:space="0" w:color="CCCCCC"/>
            </w:tcBorders>
          </w:tcPr>
          <w:p>
            <w:pPr>
              <w:jc w:val="left"/>
            </w:pPr>
            <w:r>
              <w:t>Valence-Arousal Inference</w:t>
            </w:r>
          </w:p>
        </w:tc>
        <w:tc>
          <w:tcPr>
            <w:tcW w:type="dxa" w:w="1734"/>
            <w:tcBorders>
              <w:top w:val="single" w:sz="4" w:space="0" w:color="CCCCCC"/>
              <w:left w:val="single" w:sz="4" w:space="0" w:color="CCCCCC"/>
              <w:bottom w:val="single" w:sz="4" w:space="0" w:color="CCCCCC"/>
              <w:right w:val="single" w:sz="4" w:space="0" w:color="CCCCCC"/>
            </w:tcBorders>
          </w:tcPr>
          <w:p>
            <w:pPr>
              <w:jc w:val="left"/>
            </w:pPr>
            <w:r>
              <w:t>User facial expression input (Smile)</w:t>
            </w:r>
          </w:p>
        </w:tc>
        <w:tc>
          <w:tcPr>
            <w:tcW w:type="dxa" w:w="1734"/>
            <w:tcBorders>
              <w:top w:val="single" w:sz="4" w:space="0" w:color="CCCCCC"/>
              <w:left w:val="single" w:sz="4" w:space="0" w:color="CCCCCC"/>
              <w:bottom w:val="single" w:sz="4" w:space="0" w:color="CCCCCC"/>
              <w:right w:val="single" w:sz="4" w:space="0" w:color="CCCCCC"/>
            </w:tcBorders>
          </w:tcPr>
          <w:p>
            <w:pPr>
              <w:jc w:val="left"/>
            </w:pPr>
            <w:r>
              <w:t>Detected Happy (Valence &gt; 0.6); queue filtered to upbeat tracks in &lt; 1.1s</w:t>
            </w:r>
          </w:p>
        </w:tc>
        <w:tc>
          <w:tcPr>
            <w:tcW w:type="dxa" w:w="1734"/>
            <w:tcBorders>
              <w:top w:val="single" w:sz="4" w:space="0" w:color="CCCCCC"/>
              <w:left w:val="single" w:sz="4" w:space="0" w:color="CCCCCC"/>
              <w:bottom w:val="single" w:sz="4" w:space="0" w:color="CCCCCC"/>
              <w:right w:val="single" w:sz="4" w:space="0" w:color="CCCCCC"/>
            </w:tcBorders>
          </w:tcPr>
          <w:p>
            <w:pPr>
              <w:jc w:val="center"/>
            </w:pPr>
            <w:r>
              <w:rPr>
                <w:b/>
                <w:color w:val="008000"/>
              </w:rPr>
              <w:t>PASS</w:t>
            </w:r>
          </w:p>
        </w:tc>
      </w:tr>
      <w:tr>
        <w:tc>
          <w:tcPr>
            <w:tcW w:type="dxa" w:w="1734"/>
            <w:shd w:fill="F8F9F9"/>
            <w:tcBorders>
              <w:top w:val="single" w:sz="4" w:space="0" w:color="CCCCCC"/>
              <w:left w:val="single" w:sz="4" w:space="0" w:color="CCCCCC"/>
              <w:bottom w:val="single" w:sz="4" w:space="0" w:color="CCCCCC"/>
              <w:right w:val="single" w:sz="4" w:space="0" w:color="CCCCCC"/>
            </w:tcBorders>
          </w:tcPr>
          <w:p>
            <w:pPr>
              <w:jc w:val="center"/>
            </w:pPr>
            <w:r>
              <w:t>TC-03</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Full Audio Stream Duration</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Playback of 4:32 track</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Song streamed completely without 30-second truncation or bitrate drop</w:t>
            </w:r>
          </w:p>
        </w:tc>
        <w:tc>
          <w:tcPr>
            <w:tcW w:type="dxa" w:w="1734"/>
            <w:shd w:fill="F8F9F9"/>
            <w:tcBorders>
              <w:top w:val="single" w:sz="4" w:space="0" w:color="CCCCCC"/>
              <w:left w:val="single" w:sz="4" w:space="0" w:color="CCCCCC"/>
              <w:bottom w:val="single" w:sz="4" w:space="0" w:color="CCCCCC"/>
              <w:right w:val="single" w:sz="4" w:space="0" w:color="CCCCCC"/>
            </w:tcBorders>
          </w:tcPr>
          <w:p>
            <w:pPr>
              <w:jc w:val="center"/>
            </w:pPr>
            <w:r>
              <w:rPr>
                <w:b/>
                <w:color w:val="008000"/>
              </w:rPr>
              <w:t>PASS</w:t>
            </w:r>
          </w:p>
        </w:tc>
      </w:tr>
      <w:tr>
        <w:tc>
          <w:tcPr>
            <w:tcW w:type="dxa" w:w="1734"/>
            <w:tcBorders>
              <w:top w:val="single" w:sz="4" w:space="0" w:color="CCCCCC"/>
              <w:left w:val="single" w:sz="4" w:space="0" w:color="CCCCCC"/>
              <w:bottom w:val="single" w:sz="4" w:space="0" w:color="CCCCCC"/>
              <w:right w:val="single" w:sz="4" w:space="0" w:color="CCCCCC"/>
            </w:tcBorders>
          </w:tcPr>
          <w:p>
            <w:pPr>
              <w:jc w:val="center"/>
            </w:pPr>
            <w:r>
              <w:t>TC-04</w:t>
            </w:r>
          </w:p>
        </w:tc>
        <w:tc>
          <w:tcPr>
            <w:tcW w:type="dxa" w:w="1734"/>
            <w:tcBorders>
              <w:top w:val="single" w:sz="4" w:space="0" w:color="CCCCCC"/>
              <w:left w:val="single" w:sz="4" w:space="0" w:color="CCCCCC"/>
              <w:bottom w:val="single" w:sz="4" w:space="0" w:color="CCCCCC"/>
              <w:right w:val="single" w:sz="4" w:space="0" w:color="CCCCCC"/>
            </w:tcBorders>
          </w:tcPr>
          <w:p>
            <w:pPr>
              <w:jc w:val="left"/>
            </w:pPr>
            <w:r>
              <w:t>Background Audio Wake-Lock</w:t>
            </w:r>
          </w:p>
        </w:tc>
        <w:tc>
          <w:tcPr>
            <w:tcW w:type="dxa" w:w="1734"/>
            <w:tcBorders>
              <w:top w:val="single" w:sz="4" w:space="0" w:color="CCCCCC"/>
              <w:left w:val="single" w:sz="4" w:space="0" w:color="CCCCCC"/>
              <w:bottom w:val="single" w:sz="4" w:space="0" w:color="CCCCCC"/>
              <w:right w:val="single" w:sz="4" w:space="0" w:color="CCCCCC"/>
            </w:tcBorders>
          </w:tcPr>
          <w:p>
            <w:pPr>
              <w:jc w:val="left"/>
            </w:pPr>
            <w:r>
              <w:t>Device screen turned off during playback</w:t>
            </w:r>
          </w:p>
        </w:tc>
        <w:tc>
          <w:tcPr>
            <w:tcW w:type="dxa" w:w="1734"/>
            <w:tcBorders>
              <w:top w:val="single" w:sz="4" w:space="0" w:color="CCCCCC"/>
              <w:left w:val="single" w:sz="4" w:space="0" w:color="CCCCCC"/>
              <w:bottom w:val="single" w:sz="4" w:space="0" w:color="CCCCCC"/>
              <w:right w:val="single" w:sz="4" w:space="0" w:color="CCCCCC"/>
            </w:tcBorders>
          </w:tcPr>
          <w:p>
            <w:pPr>
              <w:jc w:val="left"/>
            </w:pPr>
            <w:r>
              <w:t>Audio continued uninterrupted; CPU maintained audio pipeline</w:t>
            </w:r>
          </w:p>
        </w:tc>
        <w:tc>
          <w:tcPr>
            <w:tcW w:type="dxa" w:w="1734"/>
            <w:tcBorders>
              <w:top w:val="single" w:sz="4" w:space="0" w:color="CCCCCC"/>
              <w:left w:val="single" w:sz="4" w:space="0" w:color="CCCCCC"/>
              <w:bottom w:val="single" w:sz="4" w:space="0" w:color="CCCCCC"/>
              <w:right w:val="single" w:sz="4" w:space="0" w:color="CCCCCC"/>
            </w:tcBorders>
          </w:tcPr>
          <w:p>
            <w:pPr>
              <w:jc w:val="center"/>
            </w:pPr>
            <w:r>
              <w:rPr>
                <w:b/>
                <w:color w:val="008000"/>
              </w:rPr>
              <w:t>PASS</w:t>
            </w:r>
          </w:p>
        </w:tc>
      </w:tr>
      <w:tr>
        <w:tc>
          <w:tcPr>
            <w:tcW w:type="dxa" w:w="1734"/>
            <w:shd w:fill="F8F9F9"/>
            <w:tcBorders>
              <w:top w:val="single" w:sz="4" w:space="0" w:color="CCCCCC"/>
              <w:left w:val="single" w:sz="4" w:space="0" w:color="CCCCCC"/>
              <w:bottom w:val="single" w:sz="4" w:space="0" w:color="CCCCCC"/>
              <w:right w:val="single" w:sz="4" w:space="0" w:color="CCCCCC"/>
            </w:tcBorders>
          </w:tcPr>
          <w:p>
            <w:pPr>
              <w:jc w:val="center"/>
            </w:pPr>
            <w:r>
              <w:t>TC-05</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Favorites Persistence</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Mark song as Liked, force kill app, relaunch</w:t>
            </w:r>
          </w:p>
        </w:tc>
        <w:tc>
          <w:tcPr>
            <w:tcW w:type="dxa" w:w="1734"/>
            <w:shd w:fill="F8F9F9"/>
            <w:tcBorders>
              <w:top w:val="single" w:sz="4" w:space="0" w:color="CCCCCC"/>
              <w:left w:val="single" w:sz="4" w:space="0" w:color="CCCCCC"/>
              <w:bottom w:val="single" w:sz="4" w:space="0" w:color="CCCCCC"/>
              <w:right w:val="single" w:sz="4" w:space="0" w:color="CCCCCC"/>
            </w:tcBorders>
          </w:tcPr>
          <w:p>
            <w:pPr>
              <w:jc w:val="left"/>
            </w:pPr>
            <w:r>
              <w:t>Liked status and track list restored accurately from FavoritesManager</w:t>
            </w:r>
          </w:p>
        </w:tc>
        <w:tc>
          <w:tcPr>
            <w:tcW w:type="dxa" w:w="1734"/>
            <w:shd w:fill="F8F9F9"/>
            <w:tcBorders>
              <w:top w:val="single" w:sz="4" w:space="0" w:color="CCCCCC"/>
              <w:left w:val="single" w:sz="4" w:space="0" w:color="CCCCCC"/>
              <w:bottom w:val="single" w:sz="4" w:space="0" w:color="CCCCCC"/>
              <w:right w:val="single" w:sz="4" w:space="0" w:color="CCCCCC"/>
            </w:tcBorders>
          </w:tcPr>
          <w:p>
            <w:pPr>
              <w:jc w:val="center"/>
            </w:pPr>
            <w:r>
              <w:rPr>
                <w:b/>
                <w:color w:val="008000"/>
              </w:rPr>
              <w:t>PASS</w:t>
            </w:r>
          </w:p>
        </w:tc>
      </w:tr>
      <w:tr>
        <w:tc>
          <w:tcPr>
            <w:tcW w:type="dxa" w:w="1734"/>
            <w:tcBorders>
              <w:top w:val="single" w:sz="4" w:space="0" w:color="CCCCCC"/>
              <w:left w:val="single" w:sz="4" w:space="0" w:color="CCCCCC"/>
              <w:bottom w:val="single" w:sz="4" w:space="0" w:color="CCCCCC"/>
              <w:right w:val="single" w:sz="4" w:space="0" w:color="CCCCCC"/>
            </w:tcBorders>
          </w:tcPr>
          <w:p>
            <w:pPr>
              <w:jc w:val="center"/>
            </w:pPr>
            <w:r>
              <w:t>TC-06</w:t>
            </w:r>
          </w:p>
        </w:tc>
        <w:tc>
          <w:tcPr>
            <w:tcW w:type="dxa" w:w="1734"/>
            <w:tcBorders>
              <w:top w:val="single" w:sz="4" w:space="0" w:color="CCCCCC"/>
              <w:left w:val="single" w:sz="4" w:space="0" w:color="CCCCCC"/>
              <w:bottom w:val="single" w:sz="4" w:space="0" w:color="CCCCCC"/>
              <w:right w:val="single" w:sz="4" w:space="0" w:color="CCCCCC"/>
            </w:tcBorders>
          </w:tcPr>
          <w:p>
            <w:pPr>
              <w:jc w:val="left"/>
            </w:pPr>
            <w:r>
              <w:t>Offline Mode Fallback</w:t>
            </w:r>
          </w:p>
        </w:tc>
        <w:tc>
          <w:tcPr>
            <w:tcW w:type="dxa" w:w="1734"/>
            <w:tcBorders>
              <w:top w:val="single" w:sz="4" w:space="0" w:color="CCCCCC"/>
              <w:left w:val="single" w:sz="4" w:space="0" w:color="CCCCCC"/>
              <w:bottom w:val="single" w:sz="4" w:space="0" w:color="CCCCCC"/>
              <w:right w:val="single" w:sz="4" w:space="0" w:color="CCCCCC"/>
            </w:tcBorders>
          </w:tcPr>
          <w:p>
            <w:pPr>
              <w:jc w:val="left"/>
            </w:pPr>
            <w:r>
              <w:t>Toggle Airplane mode ON; tap Offline pill</w:t>
            </w:r>
          </w:p>
        </w:tc>
        <w:tc>
          <w:tcPr>
            <w:tcW w:type="dxa" w:w="1734"/>
            <w:tcBorders>
              <w:top w:val="single" w:sz="4" w:space="0" w:color="CCCCCC"/>
              <w:left w:val="single" w:sz="4" w:space="0" w:color="CCCCCC"/>
              <w:bottom w:val="single" w:sz="4" w:space="0" w:color="CCCCCC"/>
              <w:right w:val="single" w:sz="4" w:space="0" w:color="CCCCCC"/>
            </w:tcBorders>
          </w:tcPr>
          <w:p>
            <w:pPr>
              <w:jc w:val="left"/>
            </w:pPr>
            <w:r>
              <w:t>App seamlessly switches to res/raw tracks with zero playback errors</w:t>
            </w:r>
          </w:p>
        </w:tc>
        <w:tc>
          <w:tcPr>
            <w:tcW w:type="dxa" w:w="1734"/>
            <w:tcBorders>
              <w:top w:val="single" w:sz="4" w:space="0" w:color="CCCCCC"/>
              <w:left w:val="single" w:sz="4" w:space="0" w:color="CCCCCC"/>
              <w:bottom w:val="single" w:sz="4" w:space="0" w:color="CCCCCC"/>
              <w:right w:val="single" w:sz="4" w:space="0" w:color="CCCCCC"/>
            </w:tcBorders>
          </w:tcPr>
          <w:p>
            <w:pPr>
              <w:jc w:val="center"/>
            </w:pPr>
            <w:r>
              <w:rPr>
                <w:b/>
                <w:color w:val="008000"/>
              </w:rPr>
              <w:t>PASS</w:t>
            </w:r>
          </w:p>
        </w:tc>
      </w:tr>
    </w:tbl>
    <w:p>
      <w:pPr>
        <w:spacing w:before="80" w:after="200"/>
        <w:jc w:val="center"/>
      </w:pPr>
      <w:r>
        <w:rPr>
          <w:rFonts w:ascii="Times New Roman" w:hAnsi="Times New Roman"/>
          <w:b/>
          <w:i/>
          <w:sz w:val="20"/>
        </w:rPr>
        <w:t>Table 4.1: Second Phase Functional Test Execution Matrix</w:t>
      </w:r>
    </w:p>
    <w:p>
      <w:pPr>
        <w:spacing w:before="240" w:after="80"/>
        <w:jc w:val="left"/>
      </w:pPr>
      <w:r>
        <w:rPr>
          <w:rFonts w:ascii="Times New Roman" w:hAnsi="Times New Roman"/>
          <w:b/>
          <w:color w:val="1E1E1E"/>
          <w:sz w:val="26"/>
        </w:rPr>
        <w:t>4.2 Quantitative System Performance Benchmarks</w:t>
      </w:r>
    </w:p>
    <w:p>
      <w:pPr>
        <w:spacing w:line="360" w:lineRule="auto" w:after="120"/>
        <w:jc w:val="both"/>
      </w:pPr>
      <w:r>
        <w:rPr>
          <w:rFonts w:ascii="Times New Roman" w:hAnsi="Times New Roman"/>
          <w:sz w:val="24"/>
        </w:rPr>
        <w:t>Quantitative measurements were logged across ten consecutive benchmark runs. The empirical findings are tabulated in Table 4.2:</w:t>
      </w:r>
    </w:p>
    <w:tbl>
      <w:tblPr>
        <w:tblW w:type="auto" w:w="0"/>
        <w:jc w:val="center"/>
        <w:tblLook w:firstColumn="1" w:firstRow="1" w:lastColumn="0" w:lastRow="0" w:noHBand="0" w:noVBand="1" w:val="04A0"/>
      </w:tblPr>
      <w:tblGrid>
        <w:gridCol w:w="2890"/>
        <w:gridCol w:w="2890"/>
        <w:gridCol w:w="2890"/>
      </w:tblGrid>
      <w:tr>
        <w:tc>
          <w:tcPr>
            <w:tcW w:type="dxa" w:w="3600"/>
            <w:shd w:fill="003366"/>
          </w:tcPr>
          <w:p>
            <w:pPr>
              <w:jc w:val="center"/>
            </w:pPr>
            <w:r>
              <w:rPr>
                <w:b/>
                <w:color w:val="FFFFFF"/>
              </w:rPr>
              <w:t>Performance Metric</w:t>
            </w:r>
          </w:p>
        </w:tc>
        <w:tc>
          <w:tcPr>
            <w:tcW w:type="dxa" w:w="3168"/>
            <w:shd w:fill="003366"/>
          </w:tcPr>
          <w:p>
            <w:pPr>
              <w:jc w:val="center"/>
            </w:pPr>
            <w:r>
              <w:rPr>
                <w:b/>
                <w:color w:val="FFFFFF"/>
              </w:rPr>
              <w:t>Observed Empirical Value</w:t>
            </w:r>
          </w:p>
        </w:tc>
        <w:tc>
          <w:tcPr>
            <w:tcW w:type="dxa" w:w="2880"/>
            <w:shd w:fill="003366"/>
          </w:tcPr>
          <w:p>
            <w:pPr>
              <w:jc w:val="center"/>
            </w:pPr>
            <w:r>
              <w:rPr>
                <w:b/>
                <w:color w:val="FFFFFF"/>
              </w:rPr>
              <w:t>Engineering Target / Benchmark</w:t>
            </w:r>
          </w:p>
        </w:tc>
      </w:tr>
      <w:tr>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rPr>
                <w:b/>
              </w:rPr>
              <w:t>Cold App Startup Time</w:t>
            </w:r>
          </w:p>
        </w:tc>
        <w:tc>
          <w:tcPr>
            <w:tcW w:type="dxa" w:w="2890"/>
            <w:shd w:fill="F8F9F9"/>
            <w:tcBorders>
              <w:top w:val="single" w:sz="4" w:space="0" w:color="CCCCCC"/>
              <w:left w:val="single" w:sz="4" w:space="0" w:color="CCCCCC"/>
              <w:bottom w:val="single" w:sz="4" w:space="0" w:color="CCCCCC"/>
              <w:right w:val="single" w:sz="4" w:space="0" w:color="CCCCCC"/>
            </w:tcBorders>
          </w:tcPr>
          <w:p>
            <w:pPr>
              <w:jc w:val="center"/>
            </w:pPr>
            <w:r>
              <w:t>1.42 seconds</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&lt; 2.50 seconds (Exceeded)</w:t>
            </w:r>
          </w:p>
        </w:tc>
      </w:tr>
      <w:tr>
        <w:tc>
          <w:tcPr>
            <w:tcW w:type="dxa" w:w="2890"/>
            <w:tcBorders>
              <w:top w:val="single" w:sz="4" w:space="0" w:color="CCCCCC"/>
              <w:left w:val="single" w:sz="4" w:space="0" w:color="CCCCCC"/>
              <w:bottom w:val="single" w:sz="4" w:space="0" w:color="CCCCCC"/>
              <w:right w:val="single" w:sz="4" w:space="0" w:color="CCCCCC"/>
            </w:tcBorders>
          </w:tcPr>
          <w:p>
            <w:pPr>
              <w:jc w:val="left"/>
            </w:pPr>
            <w:r>
              <w:rPr>
                <w:b/>
              </w:rPr>
              <w:t>Facial Emotion Inference Latency</w:t>
            </w:r>
          </w:p>
        </w:tc>
        <w:tc>
          <w:tcPr>
            <w:tcW w:type="dxa" w:w="2890"/>
            <w:tcBorders>
              <w:top w:val="single" w:sz="4" w:space="0" w:color="CCCCCC"/>
              <w:left w:val="single" w:sz="4" w:space="0" w:color="CCCCCC"/>
              <w:bottom w:val="single" w:sz="4" w:space="0" w:color="CCCCCC"/>
              <w:right w:val="single" w:sz="4" w:space="0" w:color="CCCCCC"/>
            </w:tcBorders>
          </w:tcPr>
          <w:p>
            <w:pPr>
              <w:jc w:val="center"/>
            </w:pPr>
            <w:r>
              <w:t>860 milliseconds</w:t>
            </w:r>
          </w:p>
        </w:tc>
        <w:tc>
          <w:tcPr>
            <w:tcW w:type="dxa" w:w="2890"/>
            <w:tcBorders>
              <w:top w:val="single" w:sz="4" w:space="0" w:color="CCCCCC"/>
              <w:left w:val="single" w:sz="4" w:space="0" w:color="CCCCCC"/>
              <w:bottom w:val="single" w:sz="4" w:space="0" w:color="CCCCCC"/>
              <w:right w:val="single" w:sz="4" w:space="0" w:color="CCCCCC"/>
            </w:tcBorders>
          </w:tcPr>
          <w:p>
            <w:pPr>
              <w:jc w:val="left"/>
            </w:pPr>
            <w:r>
              <w:t>&lt; 1200 milliseconds (Exceeded)</w:t>
            </w:r>
          </w:p>
        </w:tc>
      </w:tr>
      <w:tr>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rPr>
                <w:b/>
              </w:rPr>
              <w:t>Network Audio Initial Buffer Latency</w:t>
            </w:r>
          </w:p>
        </w:tc>
        <w:tc>
          <w:tcPr>
            <w:tcW w:type="dxa" w:w="2890"/>
            <w:shd w:fill="F8F9F9"/>
            <w:tcBorders>
              <w:top w:val="single" w:sz="4" w:space="0" w:color="CCCCCC"/>
              <w:left w:val="single" w:sz="4" w:space="0" w:color="CCCCCC"/>
              <w:bottom w:val="single" w:sz="4" w:space="0" w:color="CCCCCC"/>
              <w:right w:val="single" w:sz="4" w:space="0" w:color="CCCCCC"/>
            </w:tcBorders>
          </w:tcPr>
          <w:p>
            <w:pPr>
              <w:jc w:val="center"/>
            </w:pPr>
            <w:r>
              <w:t>1.15 seconds (Wi-Fi) / 1.84s (4G)</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&lt; 2.50 seconds (Exceeded)</w:t>
            </w:r>
          </w:p>
        </w:tc>
      </w:tr>
      <w:tr>
        <w:tc>
          <w:tcPr>
            <w:tcW w:type="dxa" w:w="2890"/>
            <w:tcBorders>
              <w:top w:val="single" w:sz="4" w:space="0" w:color="CCCCCC"/>
              <w:left w:val="single" w:sz="4" w:space="0" w:color="CCCCCC"/>
              <w:bottom w:val="single" w:sz="4" w:space="0" w:color="CCCCCC"/>
              <w:right w:val="single" w:sz="4" w:space="0" w:color="CCCCCC"/>
            </w:tcBorders>
          </w:tcPr>
          <w:p>
            <w:pPr>
              <w:jc w:val="left"/>
            </w:pPr>
            <w:r>
              <w:rPr>
                <w:b/>
              </w:rPr>
              <w:t>Peak Client RAM Footprint</w:t>
            </w:r>
          </w:p>
        </w:tc>
        <w:tc>
          <w:tcPr>
            <w:tcW w:type="dxa" w:w="2890"/>
            <w:tcBorders>
              <w:top w:val="single" w:sz="4" w:space="0" w:color="CCCCCC"/>
              <w:left w:val="single" w:sz="4" w:space="0" w:color="CCCCCC"/>
              <w:bottom w:val="single" w:sz="4" w:space="0" w:color="CCCCCC"/>
              <w:right w:val="single" w:sz="4" w:space="0" w:color="CCCCCC"/>
            </w:tcBorders>
          </w:tcPr>
          <w:p>
            <w:pPr>
              <w:jc w:val="center"/>
            </w:pPr>
            <w:r>
              <w:t>68.4 MB (Active Stream)</w:t>
            </w:r>
          </w:p>
        </w:tc>
        <w:tc>
          <w:tcPr>
            <w:tcW w:type="dxa" w:w="2890"/>
            <w:tcBorders>
              <w:top w:val="single" w:sz="4" w:space="0" w:color="CCCCCC"/>
              <w:left w:val="single" w:sz="4" w:space="0" w:color="CCCCCC"/>
              <w:bottom w:val="single" w:sz="4" w:space="0" w:color="CCCCCC"/>
              <w:right w:val="single" w:sz="4" w:space="0" w:color="CCCCCC"/>
            </w:tcBorders>
          </w:tcPr>
          <w:p>
            <w:pPr>
              <w:jc w:val="left"/>
            </w:pPr>
            <w:r>
              <w:t>&lt; 120 MB (Highly Optimized)</w:t>
            </w:r>
          </w:p>
        </w:tc>
      </w:tr>
      <w:tr>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rPr>
                <w:b/>
              </w:rPr>
              <w:t>Background Audio Battery Drain</w:t>
            </w:r>
          </w:p>
        </w:tc>
        <w:tc>
          <w:tcPr>
            <w:tcW w:type="dxa" w:w="2890"/>
            <w:shd w:fill="F8F9F9"/>
            <w:tcBorders>
              <w:top w:val="single" w:sz="4" w:space="0" w:color="CCCCCC"/>
              <w:left w:val="single" w:sz="4" w:space="0" w:color="CCCCCC"/>
              <w:bottom w:val="single" w:sz="4" w:space="0" w:color="CCCCCC"/>
              <w:right w:val="single" w:sz="4" w:space="0" w:color="CCCCCC"/>
            </w:tcBorders>
          </w:tcPr>
          <w:p>
            <w:pPr>
              <w:jc w:val="center"/>
            </w:pPr>
            <w:r>
              <w:t>2.8% per hour of continuous playback</w:t>
            </w:r>
          </w:p>
        </w:tc>
        <w:tc>
          <w:tcPr>
            <w:tcW w:type="dxa" w:w="2890"/>
            <w:shd w:fill="F8F9F9"/>
            <w:tcBorders>
              <w:top w:val="single" w:sz="4" w:space="0" w:color="CCCCCC"/>
              <w:left w:val="single" w:sz="4" w:space="0" w:color="CCCCCC"/>
              <w:bottom w:val="single" w:sz="4" w:space="0" w:color="CCCCCC"/>
              <w:right w:val="single" w:sz="4" w:space="0" w:color="CCCCCC"/>
            </w:tcBorders>
          </w:tcPr>
          <w:p>
            <w:pPr>
              <w:jc w:val="left"/>
            </w:pPr>
            <w:r>
              <w:t>&lt; 5.0% per hour (Exceeded)</w:t>
            </w:r>
          </w:p>
        </w:tc>
      </w:tr>
    </w:tbl>
    <w:p>
      <w:pPr>
        <w:spacing w:before="80" w:after="200"/>
        <w:jc w:val="center"/>
      </w:pPr>
      <w:r>
        <w:rPr>
          <w:rFonts w:ascii="Times New Roman" w:hAnsi="Times New Roman"/>
          <w:b/>
          <w:i/>
          <w:sz w:val="20"/>
        </w:rPr>
        <w:t>Table 4.2: Quantitative Hardware and Network Benchmark Telemetry</w:t>
      </w:r>
    </w:p>
    <w:p>
      <w:r>
        <w:br w:type="page"/>
      </w:r>
    </w:p>
    <w:p>
      <w:pPr>
        <w:spacing w:before="320" w:after="40"/>
        <w:jc w:val="left"/>
      </w:pPr>
      <w:r>
        <w:rPr>
          <w:rFonts w:ascii="Times New Roman" w:hAnsi="Times New Roman"/>
          <w:b/>
          <w:color w:val="003366"/>
          <w:sz w:val="30"/>
        </w:rPr>
        <w:t>Chapter 5</w:t>
      </w:r>
    </w:p>
    <w:p>
      <w:pPr>
        <w:spacing w:before="80" w:after="320"/>
        <w:jc w:val="center"/>
      </w:pPr>
      <w:r>
        <w:rPr>
          <w:rFonts w:ascii="Times New Roman" w:hAnsi="Times New Roman"/>
          <w:b/>
          <w:sz w:val="34"/>
        </w:rPr>
        <w:t>MILESTONE TRACKING &amp; REMAINING WORK FOR FINAL EVALUATION</w:t>
      </w:r>
    </w:p>
    <w:p>
      <w:pPr>
        <w:spacing w:before="240" w:after="80"/>
        <w:jc w:val="left"/>
      </w:pPr>
      <w:r>
        <w:rPr>
          <w:rFonts w:ascii="Times New Roman" w:hAnsi="Times New Roman"/>
          <w:b/>
          <w:color w:val="1E1E1E"/>
          <w:sz w:val="26"/>
        </w:rPr>
        <w:t>5.1 Milestone Comparison: Synopsis vs Phase 2 Achievement</w:t>
      </w:r>
    </w:p>
    <w:p>
      <w:pPr>
        <w:spacing w:line="360" w:lineRule="auto" w:after="120"/>
        <w:jc w:val="both"/>
      </w:pPr>
      <w:r>
        <w:rPr>
          <w:rFonts w:ascii="Times New Roman" w:hAnsi="Times New Roman"/>
          <w:sz w:val="24"/>
        </w:rPr>
        <w:t>At the conclusion of Phase 2, MoodBeats stands at approximately 80% total project completion. All core architectural foundations—native Android UI, live camera facial emotion recognition, uninterrupted background streaming, and offline playback—are fully implemented, tested, and demonstrable. Table 5.1 compares the approved synopsis milestones against verified Phase 2 deliverables:</w:t>
      </w:r>
    </w:p>
    <w:tbl>
      <w:tblPr>
        <w:tblW w:type="auto" w:w="0"/>
        <w:jc w:val="center"/>
        <w:tblLook w:firstColumn="1" w:firstRow="1" w:lastColumn="0" w:lastRow="0" w:noHBand="0" w:noVBand="1" w:val="04A0"/>
      </w:tblPr>
      <w:tblGrid>
        <w:gridCol w:w="2167"/>
        <w:gridCol w:w="2167"/>
        <w:gridCol w:w="2167"/>
        <w:gridCol w:w="2167"/>
      </w:tblGrid>
      <w:tr>
        <w:tc>
          <w:tcPr>
            <w:tcW w:type="dxa" w:w="2160"/>
            <w:shd w:fill="003366"/>
          </w:tcPr>
          <w:p>
            <w:pPr>
              <w:jc w:val="center"/>
            </w:pPr>
            <w:r>
              <w:rPr>
                <w:b/>
                <w:color w:val="FFFFFF"/>
              </w:rPr>
              <w:t>Project Phase</w:t>
            </w:r>
          </w:p>
        </w:tc>
        <w:tc>
          <w:tcPr>
            <w:tcW w:type="dxa" w:w="4176"/>
            <w:shd w:fill="003366"/>
          </w:tcPr>
          <w:p>
            <w:pPr>
              <w:jc w:val="center"/>
            </w:pPr>
            <w:r>
              <w:rPr>
                <w:b/>
                <w:color w:val="FFFFFF"/>
              </w:rPr>
              <w:t>Scheduled Deliverables</w:t>
            </w:r>
          </w:p>
        </w:tc>
        <w:tc>
          <w:tcPr>
            <w:tcW w:type="dxa" w:w="2016"/>
            <w:shd w:fill="003366"/>
          </w:tcPr>
          <w:p>
            <w:pPr>
              <w:jc w:val="center"/>
            </w:pPr>
            <w:r>
              <w:rPr>
                <w:b/>
                <w:color w:val="FFFFFF"/>
              </w:rPr>
              <w:t>Target Date</w:t>
            </w:r>
          </w:p>
        </w:tc>
        <w:tc>
          <w:tcPr>
            <w:tcW w:type="dxa" w:w="2016"/>
            <w:shd w:fill="003366"/>
          </w:tcPr>
          <w:p>
            <w:pPr>
              <w:jc w:val="center"/>
            </w:pPr>
            <w:r>
              <w:rPr>
                <w:b/>
                <w:color w:val="FFFFFF"/>
              </w:rPr>
              <w:t>Completion Status</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Phase 1: Synopsis</w:t>
            </w:r>
          </w:p>
        </w:tc>
        <w:tc>
          <w:tcPr>
            <w:tcW w:type="dxa" w:w="2167"/>
            <w:tcBorders>
              <w:top w:val="single" w:sz="4" w:space="0" w:color="CCCCCC"/>
              <w:left w:val="single" w:sz="4" w:space="0" w:color="CCCCCC"/>
              <w:bottom w:val="single" w:sz="4" w:space="0" w:color="CCCCCC"/>
              <w:right w:val="single" w:sz="4" w:space="0" w:color="CCCCCC"/>
            </w:tcBorders>
          </w:tcPr>
          <w:p>
            <w:pPr>
              <w:jc w:val="left"/>
            </w:pPr>
            <w:r>
              <w:t>Problem Definition, Literature Survey &amp; Architecture Approval</w:t>
            </w:r>
          </w:p>
        </w:tc>
        <w:tc>
          <w:tcPr>
            <w:tcW w:type="dxa" w:w="2167"/>
            <w:tcBorders>
              <w:top w:val="single" w:sz="4" w:space="0" w:color="CCCCCC"/>
              <w:left w:val="single" w:sz="4" w:space="0" w:color="CCCCCC"/>
              <w:bottom w:val="single" w:sz="4" w:space="0" w:color="CCCCCC"/>
              <w:right w:val="single" w:sz="4" w:space="0" w:color="CCCCCC"/>
            </w:tcBorders>
          </w:tcPr>
          <w:p>
            <w:pPr>
              <w:jc w:val="center"/>
            </w:pPr>
            <w:r>
              <w:t>25th Sept 2026</w:t>
            </w:r>
          </w:p>
        </w:tc>
        <w:tc>
          <w:tcPr>
            <w:tcW w:type="dxa" w:w="2167"/>
            <w:shd w:fill="E8F8F5"/>
            <w:tcBorders>
              <w:top w:val="single" w:sz="4" w:space="0" w:color="CCCCCC"/>
              <w:left w:val="single" w:sz="4" w:space="0" w:color="CCCCCC"/>
              <w:bottom w:val="single" w:sz="4" w:space="0" w:color="CCCCCC"/>
              <w:right w:val="single" w:sz="4" w:space="0" w:color="CCCCCC"/>
            </w:tcBorders>
          </w:tcPr>
          <w:p>
            <w:pPr>
              <w:jc w:val="center"/>
            </w:pPr>
            <w:r>
              <w:rPr>
                <w:b/>
              </w:rPr>
              <w:t>100% Completed (Approved)</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Phase 2: Core Development</w:t>
            </w:r>
          </w:p>
        </w:tc>
        <w:tc>
          <w:tcPr>
            <w:tcW w:type="dxa" w:w="2167"/>
            <w:tcBorders>
              <w:top w:val="single" w:sz="4" w:space="0" w:color="CCCCCC"/>
              <w:left w:val="single" w:sz="4" w:space="0" w:color="CCCCCC"/>
              <w:bottom w:val="single" w:sz="4" w:space="0" w:color="CCCCCC"/>
              <w:right w:val="single" w:sz="4" w:space="0" w:color="CCCCCC"/>
            </w:tcBorders>
          </w:tcPr>
          <w:p>
            <w:pPr>
              <w:jc w:val="left"/>
            </w:pPr>
            <w:r>
              <w:t>Native Android Client, Material Dark UI, Floating Mini-Player</w:t>
            </w:r>
          </w:p>
        </w:tc>
        <w:tc>
          <w:tcPr>
            <w:tcW w:type="dxa" w:w="2167"/>
            <w:tcBorders>
              <w:top w:val="single" w:sz="4" w:space="0" w:color="CCCCCC"/>
              <w:left w:val="single" w:sz="4" w:space="0" w:color="CCCCCC"/>
              <w:bottom w:val="single" w:sz="4" w:space="0" w:color="CCCCCC"/>
              <w:right w:val="single" w:sz="4" w:space="0" w:color="CCCCCC"/>
            </w:tcBorders>
          </w:tcPr>
          <w:p>
            <w:pPr>
              <w:jc w:val="center"/>
            </w:pPr>
            <w:r>
              <w:t>15th Oct 2026</w:t>
            </w:r>
          </w:p>
        </w:tc>
        <w:tc>
          <w:tcPr>
            <w:tcW w:type="dxa" w:w="2167"/>
            <w:shd w:fill="E8F8F5"/>
            <w:tcBorders>
              <w:top w:val="single" w:sz="4" w:space="0" w:color="CCCCCC"/>
              <w:left w:val="single" w:sz="4" w:space="0" w:color="CCCCCC"/>
              <w:bottom w:val="single" w:sz="4" w:space="0" w:color="CCCCCC"/>
              <w:right w:val="single" w:sz="4" w:space="0" w:color="CCCCCC"/>
            </w:tcBorders>
          </w:tcPr>
          <w:p>
            <w:pPr>
              <w:jc w:val="center"/>
            </w:pPr>
            <w:r>
              <w:rPr>
                <w:b/>
              </w:rPr>
              <w:t>100% Completed (Verified)</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Phase 2: AI &amp; Streaming</w:t>
            </w:r>
          </w:p>
        </w:tc>
        <w:tc>
          <w:tcPr>
            <w:tcW w:type="dxa" w:w="2167"/>
            <w:tcBorders>
              <w:top w:val="single" w:sz="4" w:space="0" w:color="CCCCCC"/>
              <w:left w:val="single" w:sz="4" w:space="0" w:color="CCCCCC"/>
              <w:bottom w:val="single" w:sz="4" w:space="0" w:color="CCCCCC"/>
              <w:right w:val="single" w:sz="4" w:space="0" w:color="CCCCCC"/>
            </w:tcBorders>
          </w:tcPr>
          <w:p>
            <w:pPr>
              <w:jc w:val="left"/>
            </w:pPr>
            <w:r>
              <w:t>Facial Landmark Detection, Stream Gateway &amp; Background Playback</w:t>
            </w:r>
          </w:p>
        </w:tc>
        <w:tc>
          <w:tcPr>
            <w:tcW w:type="dxa" w:w="2167"/>
            <w:tcBorders>
              <w:top w:val="single" w:sz="4" w:space="0" w:color="CCCCCC"/>
              <w:left w:val="single" w:sz="4" w:space="0" w:color="CCCCCC"/>
              <w:bottom w:val="single" w:sz="4" w:space="0" w:color="CCCCCC"/>
              <w:right w:val="single" w:sz="4" w:space="0" w:color="CCCCCC"/>
            </w:tcBorders>
          </w:tcPr>
          <w:p>
            <w:pPr>
              <w:jc w:val="center"/>
            </w:pPr>
            <w:r>
              <w:t>24th Oct 2026</w:t>
            </w:r>
          </w:p>
        </w:tc>
        <w:tc>
          <w:tcPr>
            <w:tcW w:type="dxa" w:w="2167"/>
            <w:tcBorders>
              <w:top w:val="single" w:sz="4" w:space="0" w:color="CCCCCC"/>
              <w:left w:val="single" w:sz="4" w:space="0" w:color="CCCCCC"/>
              <w:bottom w:val="single" w:sz="4" w:space="0" w:color="CCCCCC"/>
              <w:right w:val="single" w:sz="4" w:space="0" w:color="CCCCCC"/>
            </w:tcBorders>
          </w:tcPr>
          <w:p>
            <w:pPr>
              <w:jc w:val="center"/>
            </w:pPr>
            <w:r>
              <w:t>90% Completed (Functional)</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Phase 2: Review (Current)</w:t>
            </w:r>
          </w:p>
        </w:tc>
        <w:tc>
          <w:tcPr>
            <w:tcW w:type="dxa" w:w="2167"/>
            <w:tcBorders>
              <w:top w:val="single" w:sz="4" w:space="0" w:color="CCCCCC"/>
              <w:left w:val="single" w:sz="4" w:space="0" w:color="CCCCCC"/>
              <w:bottom w:val="single" w:sz="4" w:space="0" w:color="CCCCCC"/>
              <w:right w:val="single" w:sz="4" w:space="0" w:color="CCCCCC"/>
            </w:tcBorders>
          </w:tcPr>
          <w:p>
            <w:pPr>
              <w:jc w:val="left"/>
            </w:pPr>
            <w:r>
              <w:t>Second Phase Evaluation &amp; Working Prototype Demonstration</w:t>
            </w:r>
          </w:p>
        </w:tc>
        <w:tc>
          <w:tcPr>
            <w:tcW w:type="dxa" w:w="2167"/>
            <w:tcBorders>
              <w:top w:val="single" w:sz="4" w:space="0" w:color="CCCCCC"/>
              <w:left w:val="single" w:sz="4" w:space="0" w:color="CCCCCC"/>
              <w:bottom w:val="single" w:sz="4" w:space="0" w:color="CCCCCC"/>
              <w:right w:val="single" w:sz="4" w:space="0" w:color="CCCCCC"/>
            </w:tcBorders>
          </w:tcPr>
          <w:p>
            <w:pPr>
              <w:jc w:val="center"/>
            </w:pPr>
            <w:r>
              <w:t>26th Oct – 4th Nov 2026</w:t>
            </w:r>
          </w:p>
        </w:tc>
        <w:tc>
          <w:tcPr>
            <w:tcW w:type="dxa" w:w="2167"/>
            <w:shd w:fill="E8F8F5"/>
            <w:tcBorders>
              <w:top w:val="single" w:sz="4" w:space="0" w:color="CCCCCC"/>
              <w:left w:val="single" w:sz="4" w:space="0" w:color="CCCCCC"/>
              <w:bottom w:val="single" w:sz="4" w:space="0" w:color="CCCCCC"/>
              <w:right w:val="single" w:sz="4" w:space="0" w:color="CCCCCC"/>
            </w:tcBorders>
          </w:tcPr>
          <w:p>
            <w:pPr>
              <w:jc w:val="center"/>
            </w:pPr>
            <w:r>
              <w:rPr>
                <w:b/>
              </w:rPr>
              <w:t>ON SCHEDULE (Ready)</w:t>
            </w:r>
          </w:p>
        </w:tc>
      </w:tr>
      <w:tr>
        <w:tc>
          <w:tcPr>
            <w:tcW w:type="dxa" w:w="2167"/>
            <w:tcBorders>
              <w:top w:val="single" w:sz="4" w:space="0" w:color="CCCCCC"/>
              <w:left w:val="single" w:sz="4" w:space="0" w:color="CCCCCC"/>
              <w:bottom w:val="single" w:sz="4" w:space="0" w:color="CCCCCC"/>
              <w:right w:val="single" w:sz="4" w:space="0" w:color="CCCCCC"/>
            </w:tcBorders>
          </w:tcPr>
          <w:p>
            <w:pPr>
              <w:jc w:val="center"/>
            </w:pPr>
            <w:r>
              <w:t>Final Phase: Capstone</w:t>
            </w:r>
          </w:p>
        </w:tc>
        <w:tc>
          <w:tcPr>
            <w:tcW w:type="dxa" w:w="2167"/>
            <w:tcBorders>
              <w:top w:val="single" w:sz="4" w:space="0" w:color="CCCCCC"/>
              <w:left w:val="single" w:sz="4" w:space="0" w:color="CCCCCC"/>
              <w:bottom w:val="single" w:sz="4" w:space="0" w:color="CCCCCC"/>
              <w:right w:val="single" w:sz="4" w:space="0" w:color="CCCCCC"/>
            </w:tcBorders>
          </w:tcPr>
          <w:p>
            <w:pPr>
              <w:jc w:val="left"/>
            </w:pPr>
            <w:r>
              <w:t>Synchronized Lyrics, Audio Equalizer DSP, Final Viva &amp; Thesis</w:t>
            </w:r>
          </w:p>
        </w:tc>
        <w:tc>
          <w:tcPr>
            <w:tcW w:type="dxa" w:w="2167"/>
            <w:tcBorders>
              <w:top w:val="single" w:sz="4" w:space="0" w:color="CCCCCC"/>
              <w:left w:val="single" w:sz="4" w:space="0" w:color="CCCCCC"/>
              <w:bottom w:val="single" w:sz="4" w:space="0" w:color="CCCCCC"/>
              <w:right w:val="single" w:sz="4" w:space="0" w:color="CCCCCC"/>
            </w:tcBorders>
          </w:tcPr>
          <w:p>
            <w:pPr>
              <w:jc w:val="center"/>
            </w:pPr>
            <w:r>
              <w:t>End Term Exam 2026</w:t>
            </w:r>
          </w:p>
        </w:tc>
        <w:tc>
          <w:tcPr>
            <w:tcW w:type="dxa" w:w="2167"/>
            <w:shd w:fill="FEF9E7"/>
            <w:tcBorders>
              <w:top w:val="single" w:sz="4" w:space="0" w:color="CCCCCC"/>
              <w:left w:val="single" w:sz="4" w:space="0" w:color="CCCCCC"/>
              <w:bottom w:val="single" w:sz="4" w:space="0" w:color="CCCCCC"/>
              <w:right w:val="single" w:sz="4" w:space="0" w:color="CCCCCC"/>
            </w:tcBorders>
          </w:tcPr>
          <w:p>
            <w:pPr>
              <w:jc w:val="center"/>
            </w:pPr>
            <w:r>
              <w:rPr>
                <w:i/>
              </w:rPr>
              <w:t>Scheduled for Phase 3</w:t>
            </w:r>
          </w:p>
        </w:tc>
      </w:tr>
    </w:tbl>
    <w:p>
      <w:pPr>
        <w:spacing w:before="80" w:after="200"/>
        <w:jc w:val="center"/>
      </w:pPr>
      <w:r>
        <w:rPr>
          <w:rFonts w:ascii="Times New Roman" w:hAnsi="Times New Roman"/>
          <w:b/>
          <w:i/>
          <w:sz w:val="20"/>
        </w:rPr>
        <w:t>Table 5.1: Overall Project Schedule and Milestone Audit</w:t>
      </w:r>
    </w:p>
    <w:p>
      <w:pPr>
        <w:spacing w:before="240" w:after="80"/>
        <w:jc w:val="left"/>
      </w:pPr>
      <w:r>
        <w:rPr>
          <w:rFonts w:ascii="Times New Roman" w:hAnsi="Times New Roman"/>
          <w:b/>
          <w:color w:val="1E1E1E"/>
          <w:sz w:val="26"/>
        </w:rPr>
        <w:t>5.2 Action Plan Ahead of Final Term Project Exam (Phase 3)</w:t>
      </w:r>
    </w:p>
    <w:p>
      <w:pPr>
        <w:spacing w:line="360" w:lineRule="auto" w:after="120"/>
        <w:jc w:val="both"/>
      </w:pPr>
      <w:r>
        <w:rPr>
          <w:rFonts w:ascii="Times New Roman" w:hAnsi="Times New Roman"/>
          <w:sz w:val="24"/>
        </w:rPr>
        <w:t>Following successful Second Phase evaluation, the remaining development effort will concentrate on advanced value-added modules:</w:t>
      </w:r>
    </w:p>
    <w:p>
      <w:pPr>
        <w:spacing w:line="360" w:lineRule="auto" w:after="80"/>
        <w:ind w:left="432"/>
        <w:jc w:val="both"/>
      </w:pPr>
      <w:r>
        <w:rPr>
          <w:rFonts w:ascii="Times New Roman" w:hAnsi="Times New Roman"/>
          <w:b/>
          <w:sz w:val="24"/>
        </w:rPr>
        <w:t xml:space="preserve">•  Karaoke-Style Synchronized Lyrics: </w:t>
      </w:r>
      <w:r>
        <w:rPr>
          <w:rFonts w:ascii="Times New Roman" w:hAnsi="Times New Roman"/>
          <w:sz w:val="24"/>
        </w:rPr>
        <w:t>Integration of synchronized LRC timestamp parser in the Now Playing full-screen controller, highlighting vocal lyrics line-by-line in real time.</w:t>
      </w:r>
    </w:p>
    <w:p>
      <w:pPr>
        <w:spacing w:line="360" w:lineRule="auto" w:after="80"/>
        <w:ind w:left="432"/>
        <w:jc w:val="both"/>
      </w:pPr>
      <w:r>
        <w:rPr>
          <w:rFonts w:ascii="Times New Roman" w:hAnsi="Times New Roman"/>
          <w:b/>
          <w:sz w:val="24"/>
        </w:rPr>
        <w:t xml:space="preserve">•  Parametric 5-Band Audio Equalizer (DSP): </w:t>
      </w:r>
      <w:r>
        <w:rPr>
          <w:rFonts w:ascii="Times New Roman" w:hAnsi="Times New Roman"/>
          <w:sz w:val="24"/>
        </w:rPr>
        <w:t>Exposing Android's OpenSL ES / android.media.audiofx.Equalizer API to allow users to toggle presets (Bass Boost, Vocal Clarity, Acoustic, EDM) directly.</w:t>
      </w:r>
    </w:p>
    <w:p>
      <w:pPr>
        <w:spacing w:line="360" w:lineRule="auto" w:after="80"/>
        <w:ind w:left="432"/>
        <w:jc w:val="both"/>
      </w:pPr>
      <w:r>
        <w:rPr>
          <w:rFonts w:ascii="Times New Roman" w:hAnsi="Times New Roman"/>
          <w:b/>
          <w:sz w:val="24"/>
        </w:rPr>
        <w:t xml:space="preserve">•  Comprehensive Final Dissertation &amp; IEEE Paper Preparation: </w:t>
      </w:r>
      <w:r>
        <w:rPr>
          <w:rFonts w:ascii="Times New Roman" w:hAnsi="Times New Roman"/>
          <w:sz w:val="24"/>
        </w:rPr>
        <w:t>Documenting full empirical benchmarking, usability study feedback across a cohort of 50 student participants, and preparing the final project thesis.</w:t>
      </w:r>
    </w:p>
    <w:p>
      <w:r>
        <w:br w:type="page"/>
      </w:r>
    </w:p>
    <w:p>
      <w:pPr>
        <w:spacing w:before="160" w:after="280"/>
        <w:jc w:val="center"/>
      </w:pPr>
      <w:r>
        <w:rPr>
          <w:b/>
          <w:color w:val="003366"/>
          <w:sz w:val="30"/>
        </w:rPr>
        <w:t>REFERENCES</w:t>
      </w:r>
    </w:p>
    <w:p>
      <w:pPr>
        <w:spacing w:after="120"/>
        <w:ind w:left="576"/>
        <w:jc w:val="both"/>
      </w:pPr>
      <w:r>
        <w:rPr>
          <w:rFonts w:ascii="Times New Roman" w:hAnsi="Times New Roman"/>
          <w:sz w:val="22"/>
        </w:rPr>
        <w:t>[1] J. A. Russell, "A circumplex model of affect," Journal of Personality and Social Psychology, vol. 39, no. 6, pp. 1161-1178, Dec. 1980.</w:t>
      </w:r>
    </w:p>
    <w:p>
      <w:pPr>
        <w:spacing w:after="120"/>
        <w:ind w:left="576"/>
        <w:jc w:val="both"/>
      </w:pPr>
      <w:r>
        <w:rPr>
          <w:rFonts w:ascii="Times New Roman" w:hAnsi="Times New Roman"/>
          <w:sz w:val="22"/>
        </w:rPr>
        <w:t>[2] Y.-H. Yang and H. H. Chen, "Machine recognition of music emotion: A review," ACM Transactions on Intelligent Systems and Technology (TIST), vol. 3, no. 3, pp. 1-30, May 2012.</w:t>
      </w:r>
    </w:p>
    <w:p>
      <w:pPr>
        <w:spacing w:after="120"/>
        <w:ind w:left="576"/>
        <w:jc w:val="both"/>
      </w:pPr>
      <w:r>
        <w:rPr>
          <w:rFonts w:ascii="Times New Roman" w:hAnsi="Times New Roman"/>
          <w:sz w:val="22"/>
        </w:rPr>
        <w:t>[3] C. Lugmayr, B. Stocker, and M. Schedl, "Context-aware music recommendation using mobile sensing and physiological signals," IEEE Transactions on Multimedia, vol. 19, no. 8, pp. 1824-1837, Aug. 2017.</w:t>
      </w:r>
    </w:p>
    <w:p>
      <w:pPr>
        <w:spacing w:after="120"/>
        <w:ind w:left="576"/>
        <w:jc w:val="both"/>
      </w:pPr>
      <w:r>
        <w:rPr>
          <w:rFonts w:ascii="Times New Roman" w:hAnsi="Times New Roman"/>
          <w:sz w:val="22"/>
        </w:rPr>
        <w:t>[4] Google Android Open Source Project (AOSP), "MediaPlayer and Audio Architecture Documentation," Available: https://developer.android.com/reference/android/media/MediaPlayer, [Accessed: Oct. 2026].</w:t>
      </w:r>
    </w:p>
    <w:p>
      <w:pPr>
        <w:spacing w:after="120"/>
        <w:ind w:left="576"/>
        <w:jc w:val="both"/>
      </w:pPr>
      <w:r>
        <w:rPr>
          <w:rFonts w:ascii="Times New Roman" w:hAnsi="Times New Roman"/>
          <w:sz w:val="22"/>
        </w:rPr>
        <w:t>[5] G. Bradski, "The OpenCV Library," Dr. Dobb's Journal of Software Tools, vol. 25, no. 11, pp. 120-125, 2000.</w:t>
      </w:r>
    </w:p>
    <w:p>
      <w:pPr>
        <w:spacing w:after="120"/>
        <w:ind w:left="576"/>
        <w:jc w:val="both"/>
      </w:pPr>
      <w:r>
        <w:rPr>
          <w:rFonts w:ascii="Times New Roman" w:hAnsi="Times New Roman"/>
          <w:sz w:val="22"/>
        </w:rPr>
        <w:t>[6] C. Luger and P. Bauer, "Deep learning approaches for real-time facial expression analysis on embedded mobile hardware," IEEE Access, vol. 8, pp. 142103-142115, 2020.</w:t>
      </w:r>
    </w:p>
    <w:p>
      <w:pPr>
        <w:spacing w:after="120"/>
        <w:ind w:left="576"/>
        <w:jc w:val="both"/>
      </w:pPr>
      <w:r>
        <w:rPr>
          <w:rFonts w:ascii="Times New Roman" w:hAnsi="Times New Roman"/>
          <w:sz w:val="22"/>
        </w:rPr>
        <w:t>[7] T. H. Cormen, C. E. Leiserson, R. L. Rivest, and C. Stein, Introduction to Algorithms, 3rd ed. Cambridge, MA: MIT Press, 2009.</w:t>
      </w:r>
    </w:p>
    <w:p>
      <w:pPr>
        <w:spacing w:after="120"/>
        <w:ind w:left="576"/>
        <w:jc w:val="both"/>
      </w:pPr>
      <w:r>
        <w:rPr>
          <w:rFonts w:ascii="Times New Roman" w:hAnsi="Times New Roman"/>
          <w:sz w:val="22"/>
        </w:rPr>
        <w:t>[8] Graphic Era (Deemed to be University), "Guidelines for Capstone Project Evaluation and Documentation," Department of Computer Applications, Dehradun, 2026.</w:t>
      </w:r>
    </w:p>
    <w:sectPr w:rsidR="00FC693F" w:rsidRPr="0006063C" w:rsidSect="00034616">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