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b w:val="0"/>
          <w:sz w:val="21"/>
        </w:rPr>
        <w:t>说明：此文件为报名时必须要提交的文件，作为报名的一个重要组成部分不可缺少，如参赛小组不提交该文档，则报名无效</w:t>
      </w:r>
    </w:p>
    <w:p/>
    <w:p>
      <w:pPr>
        <w:jc w:val="center"/>
      </w:pPr>
      <w:r>
        <w:rPr>
          <w:rFonts w:ascii="黑体" w:hAnsi="黑体" w:eastAsia="黑体"/>
          <w:b/>
          <w:sz w:val="36"/>
        </w:rPr>
        <w:t>2026易智瑞杯</w:t>
      </w:r>
    </w:p>
    <w:p>
      <w:pPr>
        <w:jc w:val="center"/>
      </w:pPr>
      <w:r>
        <w:rPr>
          <w:rFonts w:ascii="黑体" w:hAnsi="黑体" w:eastAsia="黑体"/>
          <w:b/>
          <w:sz w:val="36"/>
        </w:rPr>
        <w:t>中国大学生GIS软件开发竞赛</w:t>
      </w:r>
    </w:p>
    <w:p>
      <w:pPr>
        <w:jc w:val="center"/>
      </w:pPr>
      <w:r>
        <w:rPr>
          <w:rFonts w:ascii="黑体" w:hAnsi="黑体" w:eastAsia="黑体"/>
          <w:b/>
          <w:sz w:val="36"/>
        </w:rPr>
        <w:t>项目计划书</w:t>
      </w:r>
    </w:p>
    <w:p/>
    <w:p>
      <w:pPr>
        <w:jc w:val="center"/>
      </w:pPr>
      <w:r>
        <w:rPr>
          <w:rFonts w:ascii="黑体" w:hAnsi="黑体" w:eastAsia="黑体"/>
          <w:b w:val="0"/>
          <w:sz w:val="28"/>
        </w:rPr>
        <w:t>（C-GIS应用开发组适用）</w:t>
      </w:r>
    </w:p>
    <w:p/>
    <w:tbl>
      <w:tblPr>
        <w:tblStyle w:val="TableGrid"/>
        <w:tblW w:type="auto" w:w="0"/>
        <w:tblLook w:firstColumn="1" w:firstRow="1" w:lastColumn="0" w:lastRow="0" w:noHBand="0" w:noVBand="1" w:val="04A0"/>
      </w:tblPr>
      <w:tblGrid>
        <w:gridCol w:w="4317"/>
        <w:gridCol w:w="4317"/>
      </w:tblGrid>
      <w:tr>
        <w:tc>
          <w:tcPr>
            <w:tcW w:type="dxa" w:w="2551"/>
          </w:tcPr>
          <w:p>
            <w:r/>
            <w:r>
              <w:rPr>
                <w:rFonts w:ascii="宋体" w:hAnsi="宋体" w:eastAsia="宋体"/>
                <w:b/>
                <w:sz w:val="21"/>
              </w:rPr>
              <w:t>作品名称</w:t>
            </w:r>
          </w:p>
        </w:tc>
        <w:tc>
          <w:tcPr>
            <w:tcW w:type="dxa" w:w="6520"/>
          </w:tcPr>
          <w:p>
            <w:r/>
            <w:r>
              <w:rPr>
                <w:rFonts w:ascii="宋体" w:hAnsi="宋体" w:eastAsia="宋体"/>
                <w:b w:val="0"/>
                <w:sz w:val="21"/>
              </w:rPr>
              <w:t>黄河生态方舟：基于GeoScene平台的黄河湿地鸟类智能监测与公众协同Web平台</w:t>
            </w:r>
          </w:p>
        </w:tc>
      </w:tr>
      <w:tr>
        <w:tc>
          <w:tcPr>
            <w:tcW w:type="dxa" w:w="2551"/>
          </w:tcPr>
          <w:p>
            <w:r/>
            <w:r>
              <w:rPr>
                <w:rFonts w:ascii="宋体" w:hAnsi="宋体" w:eastAsia="宋体"/>
                <w:b/>
                <w:sz w:val="21"/>
              </w:rPr>
              <w:t>报名单位</w:t>
            </w:r>
          </w:p>
        </w:tc>
        <w:tc>
          <w:tcPr>
            <w:tcW w:type="dxa" w:w="6520"/>
          </w:tcPr>
          <w:p>
            <w:r/>
            <w:r>
              <w:rPr>
                <w:rFonts w:ascii="宋体" w:hAnsi="宋体" w:eastAsia="宋体"/>
                <w:b w:val="0"/>
                <w:sz w:val="21"/>
              </w:rPr>
              <w:t>（请填写参赛院校全称）</w:t>
            </w:r>
          </w:p>
        </w:tc>
      </w:tr>
      <w:tr>
        <w:tc>
          <w:tcPr>
            <w:tcW w:type="dxa" w:w="2551"/>
          </w:tcPr>
          <w:p>
            <w:r/>
            <w:r>
              <w:rPr>
                <w:rFonts w:ascii="宋体" w:hAnsi="宋体" w:eastAsia="宋体"/>
                <w:b/>
                <w:sz w:val="21"/>
              </w:rPr>
              <w:t>团队成员</w:t>
            </w:r>
          </w:p>
        </w:tc>
        <w:tc>
          <w:tcPr>
            <w:tcW w:type="dxa" w:w="6520"/>
          </w:tcPr>
          <w:p>
            <w:r/>
            <w:r>
              <w:rPr>
                <w:rFonts w:ascii="宋体" w:hAnsi="宋体" w:eastAsia="宋体"/>
                <w:b w:val="0"/>
                <w:sz w:val="21"/>
              </w:rPr>
              <w:t>（请按报名系统中显示的姓名顺序填写，2~9名）</w:t>
            </w:r>
          </w:p>
        </w:tc>
      </w:tr>
      <w:tr>
        <w:tc>
          <w:tcPr>
            <w:tcW w:type="dxa" w:w="2551"/>
          </w:tcPr>
          <w:p>
            <w:r/>
            <w:r>
              <w:rPr>
                <w:rFonts w:ascii="宋体" w:hAnsi="宋体" w:eastAsia="宋体"/>
                <w:b/>
                <w:sz w:val="21"/>
              </w:rPr>
              <w:t>指导老师</w:t>
            </w:r>
          </w:p>
        </w:tc>
        <w:tc>
          <w:tcPr>
            <w:tcW w:type="dxa" w:w="6520"/>
          </w:tcPr>
          <w:p>
            <w:r/>
            <w:r>
              <w:rPr>
                <w:rFonts w:ascii="宋体" w:hAnsi="宋体" w:eastAsia="宋体"/>
                <w:b w:val="0"/>
                <w:sz w:val="21"/>
              </w:rPr>
              <w:t>（请填写指导教师姓名，不多于2名）</w:t>
            </w:r>
          </w:p>
        </w:tc>
      </w:tr>
      <w:tr>
        <w:tc>
          <w:tcPr>
            <w:tcW w:type="dxa" w:w="2551"/>
          </w:tcPr>
          <w:p>
            <w:r/>
            <w:r>
              <w:rPr>
                <w:rFonts w:ascii="宋体" w:hAnsi="宋体" w:eastAsia="宋体"/>
                <w:b/>
                <w:sz w:val="21"/>
              </w:rPr>
              <w:t>队长及电话</w:t>
            </w:r>
          </w:p>
        </w:tc>
        <w:tc>
          <w:tcPr>
            <w:tcW w:type="dxa" w:w="6520"/>
          </w:tcPr>
          <w:p>
            <w:r/>
            <w:r>
              <w:rPr>
                <w:rFonts w:ascii="宋体" w:hAnsi="宋体" w:eastAsia="宋体"/>
                <w:b w:val="0"/>
                <w:sz w:val="21"/>
              </w:rPr>
              <w:t>（请填写队长姓名及联系电话）</w:t>
            </w:r>
          </w:p>
        </w:tc>
      </w:tr>
    </w:tbl>
    <w:p/>
    <w:p>
      <w:r>
        <w:rPr>
          <w:rFonts w:ascii="宋体" w:hAnsi="宋体" w:eastAsia="宋体"/>
          <w:b w:val="0"/>
          <w:sz w:val="21"/>
        </w:rPr>
        <w:t>报名说明：</w:t>
      </w:r>
    </w:p>
    <w:p>
      <w:r>
        <w:rPr>
          <w:rFonts w:ascii="宋体" w:hAnsi="宋体" w:eastAsia="宋体"/>
          <w:b w:val="0"/>
          <w:sz w:val="21"/>
        </w:rPr>
        <w:t>1) 以上信息为团队信息，队长的详细联系方式，包括邮箱、快递地址及邮编，请在报名系统中详尽填写，否则可能没法收取软件及软件许可，以及相关通知；</w:t>
      </w:r>
    </w:p>
    <w:p>
      <w:r>
        <w:rPr>
          <w:rFonts w:ascii="宋体" w:hAnsi="宋体" w:eastAsia="宋体"/>
          <w:b w:val="0"/>
          <w:sz w:val="21"/>
        </w:rPr>
        <w:t>2) 2026年4月15日集中报名截至后，选手仍然可以报名参赛，但组委会将不再提供参赛软件。</w:t>
      </w:r>
    </w:p>
    <w:p/>
    <w:p>
      <w:r>
        <w:rPr>
          <w:rFonts w:ascii="宋体" w:hAnsi="宋体" w:eastAsia="宋体"/>
          <w:b w:val="0"/>
          <w:sz w:val="21"/>
        </w:rPr>
        <w:t>竞赛相关信息请见：</w:t>
      </w:r>
    </w:p>
    <w:p>
      <w:r>
        <w:rPr>
          <w:rFonts w:ascii="宋体" w:hAnsi="宋体" w:eastAsia="宋体"/>
          <w:b w:val="0"/>
          <w:sz w:val="21"/>
        </w:rPr>
        <w:t>GIS开发竞赛官方网站：http://contest.geoscene.cn/index.html</w:t>
      </w:r>
    </w:p>
    <w:p>
      <w:r>
        <w:rPr>
          <w:rFonts w:ascii="宋体" w:hAnsi="宋体" w:eastAsia="宋体"/>
          <w:b w:val="0"/>
          <w:sz w:val="21"/>
        </w:rPr>
        <w:t>技术咨询区：http://zhihu.geoscene.cn/</w:t>
      </w:r>
    </w:p>
    <w:p>
      <w:r>
        <w:rPr>
          <w:rFonts w:ascii="宋体" w:hAnsi="宋体" w:eastAsia="宋体"/>
          <w:b w:val="0"/>
          <w:sz w:val="21"/>
        </w:rPr>
        <w:t>GIS开发竞赛官网微博：http://weibo.com/esricontest</w:t>
      </w:r>
    </w:p>
    <w:p/>
    <w:p>
      <w:r>
        <w:rPr>
          <w:rFonts w:ascii="宋体" w:hAnsi="宋体" w:eastAsia="宋体"/>
          <w:b w:val="0"/>
          <w:sz w:val="21"/>
        </w:rPr>
        <w:t>参赛须知：</w:t>
      </w:r>
    </w:p>
    <w:p>
      <w:r>
        <w:rPr>
          <w:rFonts w:ascii="宋体" w:hAnsi="宋体" w:eastAsia="宋体"/>
          <w:b w:val="0"/>
          <w:sz w:val="21"/>
        </w:rPr>
        <w:t>参赛作品必须是原创作品，并且参赛者均须保证其提交的作品是由其本人或所属参赛团队原创并拥有、以前从未被发表或发布或许可给第三方发表或发布、以及不损害任何第三方的名誉权、隐私权等任何权利。参赛作品的原创版权归参赛团队所有，竞赛组委会仅拥有对获奖作品进行展示及推广的权利。如果提交作品，则意味着接受并遵守参赛要求和参赛规则。</w:t>
      </w:r>
    </w:p>
    <w:p/>
    <w:p>
      <w:r>
        <w:rPr>
          <w:rFonts w:ascii="宋体" w:hAnsi="宋体" w:eastAsia="宋体"/>
          <w:b w:val="0"/>
          <w:sz w:val="21"/>
        </w:rPr>
        <w:t>报名截止时间：2026年4月15日</w:t>
      </w:r>
    </w:p>
    <w:p/>
    <w:p>
      <w:r>
        <w:rPr>
          <w:rFonts w:ascii="宋体" w:hAnsi="宋体" w:eastAsia="宋体"/>
          <w:b w:val="0"/>
          <w:sz w:val="21"/>
        </w:rPr>
        <w:t>本组报名流程:</w:t>
      </w:r>
    </w:p>
    <w:p>
      <w:r>
        <w:rPr>
          <w:rFonts w:ascii="宋体" w:hAnsi="宋体" w:eastAsia="宋体"/>
          <w:b w:val="0"/>
          <w:sz w:val="21"/>
        </w:rPr>
        <w:t>（1） 在报名系统中注册用户contest.geoscene.cn。每位小组成员均需注册，为了保证团队队长能够正确填加小组成员，需完整信息（2021年已经在报名系统内注册过的老师同学无需再次注册）。成员联系方式仅供组委会发送软件申请书、许可及重要紧急情况下联系用，因此请保证电话号码真实，定期收取邮件，快递信息准确；</w:t>
      </w:r>
    </w:p>
    <w:p>
      <w:r>
        <w:rPr>
          <w:rFonts w:ascii="宋体" w:hAnsi="宋体" w:eastAsia="宋体"/>
          <w:b w:val="0"/>
          <w:sz w:val="21"/>
        </w:rPr>
        <w:t>（2） 选择需要参赛的分组-GIS应用开发组，并依次填加小组成员及指导老师（此项后期可修改）；</w:t>
      </w:r>
    </w:p>
    <w:p>
      <w:r>
        <w:rPr>
          <w:rFonts w:ascii="宋体" w:hAnsi="宋体" w:eastAsia="宋体"/>
          <w:b w:val="0"/>
          <w:sz w:val="21"/>
        </w:rPr>
        <w:t>（3） 将填写好的项目计划书，进行上载（请注意项目计划书文件的大小，尽量不要超过1.5m）；</w:t>
      </w:r>
    </w:p>
    <w:p>
      <w:r>
        <w:rPr>
          <w:rFonts w:ascii="宋体" w:hAnsi="宋体" w:eastAsia="宋体"/>
          <w:b w:val="0"/>
          <w:sz w:val="21"/>
        </w:rPr>
        <w:t>（4） 组委会在收到该文件后，会给予审核，审核通过后，系统通过站内短信通知您的参赛编号，如审核未通过，您会收到站内短信并获知未通过审核的原因；</w:t>
      </w:r>
    </w:p>
    <w:p>
      <w:r>
        <w:rPr>
          <w:rFonts w:ascii="宋体" w:hAnsi="宋体" w:eastAsia="宋体"/>
          <w:b w:val="0"/>
          <w:sz w:val="21"/>
        </w:rPr>
        <w:t>（5） 以下几种情况可能导致报名审核无法通过：成员在系统中的显示名称与项目计划书不符，如为网络id等；项目计划书内容缺失；未上载项目计划书；项目计划书计划内容与本组要求不符。</w:t>
      </w:r>
    </w:p>
    <w:p/>
    <w:p>
      <w:r>
        <w:rPr>
          <w:rFonts w:ascii="宋体" w:hAnsi="宋体" w:eastAsia="宋体"/>
          <w:b/>
          <w:sz w:val="21"/>
        </w:rPr>
        <w:t>C-GIS应用开发组 基本说明</w:t>
      </w:r>
    </w:p>
    <w:p>
      <w:r>
        <w:rPr>
          <w:rFonts w:ascii="宋体" w:hAnsi="宋体" w:eastAsia="宋体"/>
          <w:b w:val="0"/>
          <w:sz w:val="21"/>
        </w:rPr>
        <w:t>本组采用应用系统开发的方式以利用GIS技术解决实际问题为主线， 综合考察参赛团队和个人的发现问题、分析问题、解决问题的能力；系统设计、开发能力；新技术探索应用能力；GIS技术综合应用能力；项目管理能力；成果交付能力等。</w:t>
      </w:r>
    </w:p>
    <w:p>
      <w:r>
        <w:rPr>
          <w:rFonts w:ascii="宋体" w:hAnsi="宋体" w:eastAsia="宋体"/>
          <w:b w:val="0"/>
          <w:sz w:val="21"/>
        </w:rPr>
        <w:t>参赛者可使用Web API、Runtime SDK、pro SDK，实现基于ArcGIS/GeoScene平台中的相关产品，包括Server、Pro、GeoEvent等的二次开发，以及与Portal中可定制的Apps（Web AppBuilder、Insights、Map Story等）相结合的各种桌面端、移动端、web端应用，原生移动应用作品可侧重移动用户体验和应用模式创新。二维、三维以及二三维结合作品皆可。作品服务器端如完全脱离ArcGIS/GeoScene产品平台，将无法参评。整体作品全部使用开源GIS产品的无法参评。</w:t>
      </w:r>
    </w:p>
    <w:p>
      <w:r>
        <w:rPr>
          <w:rFonts w:ascii="宋体" w:hAnsi="宋体" w:eastAsia="宋体"/>
          <w:b w:val="0"/>
          <w:sz w:val="21"/>
        </w:rPr>
        <w:t>运用地图故事模板，讲好一个地图故事，建议参加  A-地图故事组；</w:t>
      </w:r>
    </w:p>
    <w:p>
      <w:r>
        <w:rPr>
          <w:rFonts w:ascii="宋体" w:hAnsi="宋体" w:eastAsia="宋体"/>
          <w:b w:val="0"/>
          <w:sz w:val="21"/>
        </w:rPr>
        <w:t>作品不开发，只展示GIS应用设计，建议参加   B-地理设计组</w:t>
      </w:r>
    </w:p>
    <w:p>
      <w:r>
        <w:rPr>
          <w:rFonts w:ascii="宋体" w:hAnsi="宋体" w:eastAsia="宋体"/>
          <w:b w:val="0"/>
          <w:sz w:val="21"/>
        </w:rPr>
        <w:t>遥感解译为主的应用作品，建议参加   D-遥感应用组。</w:t>
      </w:r>
    </w:p>
    <w:p/>
    <w:p>
      <w:r>
        <w:rPr>
          <w:rFonts w:ascii="宋体" w:hAnsi="宋体" w:eastAsia="宋体"/>
          <w:b/>
          <w:sz w:val="21"/>
        </w:rPr>
        <w:t>项目计划书应包括如下内容（请以此为模板填写）：</w:t>
      </w:r>
    </w:p>
    <w:p/>
    <w:p>
      <w:r>
        <w:rPr>
          <w:rFonts w:ascii="宋体" w:hAnsi="宋体" w:eastAsia="宋体"/>
          <w:b/>
          <w:sz w:val="21"/>
        </w:rPr>
        <w:t>1、 作品概述</w:t>
      </w:r>
    </w:p>
    <w:p>
      <w:r>
        <w:rPr>
          <w:rFonts w:ascii="宋体" w:hAnsi="宋体" w:eastAsia="宋体"/>
          <w:b w:val="0"/>
          <w:sz w:val="21"/>
        </w:rPr>
        <w:t>作品背景/选题动机/目的</w:t>
      </w:r>
    </w:p>
    <w:p/>
    <w:p>
      <w:r>
        <w:rPr>
          <w:rFonts w:ascii="宋体" w:hAnsi="宋体" w:eastAsia="宋体"/>
          <w:b/>
          <w:sz w:val="21"/>
        </w:rPr>
        <w:t>（1）作品背景</w:t>
      </w:r>
    </w:p>
    <w:p>
      <w:pPr>
        <w:ind w:firstLine="420"/>
      </w:pPr>
      <w:r>
        <w:rPr>
          <w:rFonts w:ascii="宋体" w:hAnsi="宋体" w:eastAsia="宋体"/>
          <w:b w:val="0"/>
          <w:sz w:val="21"/>
        </w:rPr>
        <w:t>黄河流域是我国生态保护和高质量发展的重大国家战略区，沿黄湿地是东亚-澳大利西亚候鸟迁徙路线上的关键节点，承载着白枕鹤、大鸨、东方白鹳、黑鹳等珍稀水鸟的繁殖、栖息与越冬功能。传统的湿地鸟类监测长期面临三个突出问题：一是观鸟数据分散在不同部门、不同保护区与不同志愿组织手中，缺乏统一的空间数据库；二是公众参与门槛高，巡护员手工填表、爱好者拍照随手发圈，数据无法回流到管理部门；三是物种知识、识别能力、管理后台与展示前端相互割裂，地图、图库、科普、AI识别没有打通成完整的业务链路。</w:t>
      </w:r>
    </w:p>
    <w:p>
      <w:r>
        <w:rPr>
          <w:rFonts w:ascii="宋体" w:hAnsi="宋体" w:eastAsia="宋体"/>
          <w:b/>
          <w:sz w:val="21"/>
        </w:rPr>
        <w:t>（2）选题动机</w:t>
      </w:r>
    </w:p>
    <w:p>
      <w:pPr>
        <w:ind w:firstLine="420"/>
      </w:pPr>
      <w:r>
        <w:rPr>
          <w:rFonts w:ascii="宋体" w:hAnsi="宋体" w:eastAsia="宋体"/>
          <w:b w:val="0"/>
          <w:sz w:val="21"/>
        </w:rPr>
        <w:t>我们希望面向黄河湿地这一具体生态场景，用GIS技术把“专业监测—公众上报—空间分析—智能识别—科普传播”做成一个统一的Web平台。GIS不只是底图叠加，而应该成为数据治理、空间分析与决策辅助的核心引擎，这也是我们选择C-GIS应用开发组的原因。</w:t>
      </w:r>
    </w:p>
    <w:p>
      <w:r>
        <w:rPr>
          <w:rFonts w:ascii="宋体" w:hAnsi="宋体" w:eastAsia="宋体"/>
          <w:b/>
          <w:sz w:val="21"/>
        </w:rPr>
        <w:t>（3）目的</w:t>
      </w:r>
    </w:p>
    <w:p>
      <w:pPr>
        <w:ind w:firstLine="420"/>
      </w:pPr>
      <w:r>
        <w:rPr>
          <w:rFonts w:ascii="宋体" w:hAnsi="宋体" w:eastAsia="宋体"/>
          <w:b w:val="0"/>
          <w:sz w:val="21"/>
        </w:rPr>
        <w:t>构建一套基于GeoScene平台的“黄河生态方舟”Web应用系统，实现湿地区域、监测点位、监测样线、观鸟记录、物种知识、AI识别记录的一体化空间管理与可视化分析，为湿地保护管理者提供工具，为公众参与生态保护提供入口，最终输出“可上报—可审核—可分析—可识别—可科普”的一体化生态保护数字底座。</w:t>
      </w:r>
    </w:p>
    <w:p/>
    <w:p>
      <w:r>
        <w:rPr>
          <w:rFonts w:ascii="宋体" w:hAnsi="宋体" w:eastAsia="宋体"/>
          <w:b/>
          <w:sz w:val="21"/>
        </w:rPr>
        <w:t>2、 需求分析</w:t>
      </w:r>
    </w:p>
    <w:p>
      <w:r>
        <w:rPr>
          <w:rFonts w:ascii="宋体" w:hAnsi="宋体" w:eastAsia="宋体"/>
          <w:b w:val="0"/>
          <w:sz w:val="21"/>
        </w:rPr>
        <w:t>应用领域/实用性分析</w:t>
      </w:r>
    </w:p>
    <w:p/>
    <w:p>
      <w:r>
        <w:rPr>
          <w:rFonts w:ascii="宋体" w:hAnsi="宋体" w:eastAsia="宋体"/>
          <w:b/>
          <w:sz w:val="21"/>
        </w:rPr>
        <w:t>（1）应用领域</w:t>
      </w:r>
    </w:p>
    <w:p>
      <w:pPr>
        <w:ind w:firstLine="420"/>
      </w:pPr>
      <w:r>
        <w:rPr>
          <w:rFonts w:ascii="宋体" w:hAnsi="宋体" w:eastAsia="宋体"/>
          <w:b w:val="0"/>
          <w:sz w:val="21"/>
        </w:rPr>
        <w:t>① 自然保护区与湿地公园的鸟类监测与巡护管理；</w:t>
      </w:r>
    </w:p>
    <w:p>
      <w:pPr>
        <w:ind w:firstLine="420"/>
      </w:pPr>
      <w:r>
        <w:rPr>
          <w:rFonts w:ascii="宋体" w:hAnsi="宋体" w:eastAsia="宋体"/>
          <w:b w:val="0"/>
          <w:sz w:val="21"/>
        </w:rPr>
        <w:t>② 林业、生态环境主管部门的生物多样性数据汇集与展示；</w:t>
      </w:r>
    </w:p>
    <w:p>
      <w:pPr>
        <w:ind w:firstLine="420"/>
      </w:pPr>
      <w:r>
        <w:rPr>
          <w:rFonts w:ascii="宋体" w:hAnsi="宋体" w:eastAsia="宋体"/>
          <w:b w:val="0"/>
          <w:sz w:val="21"/>
        </w:rPr>
        <w:t>③ 高校、中小学和科普场馆的生态教育与公众科普；</w:t>
      </w:r>
    </w:p>
    <w:p>
      <w:pPr>
        <w:ind w:firstLine="420"/>
      </w:pPr>
      <w:r>
        <w:rPr>
          <w:rFonts w:ascii="宋体" w:hAnsi="宋体" w:eastAsia="宋体"/>
          <w:b w:val="0"/>
          <w:sz w:val="21"/>
        </w:rPr>
        <w:t>④ 观鸟协会、志愿者组织的众包数据采集与协同治理。</w:t>
      </w:r>
    </w:p>
    <w:p>
      <w:r>
        <w:rPr>
          <w:rFonts w:ascii="宋体" w:hAnsi="宋体" w:eastAsia="宋体"/>
          <w:b/>
          <w:sz w:val="21"/>
        </w:rPr>
        <w:t>（2）实用性分析</w:t>
      </w:r>
    </w:p>
    <w:p>
      <w:pPr>
        <w:ind w:firstLine="420"/>
      </w:pPr>
      <w:r>
        <w:rPr>
          <w:rFonts w:ascii="宋体" w:hAnsi="宋体" w:eastAsia="宋体"/>
          <w:b/>
          <w:sz w:val="21"/>
        </w:rPr>
        <w:t>① 管理端实用性。</w:t>
      </w:r>
      <w:r>
        <w:rPr>
          <w:rFonts w:ascii="宋体" w:hAnsi="宋体" w:eastAsia="宋体"/>
          <w:b w:val="0"/>
          <w:sz w:val="21"/>
        </w:rPr>
        <w:t>系统提供基于GeoScene Server的空间数据发布与管理能力，管理员可在GeoScene Pro中维护湿地边界、监测点位、监测样线等矢量数据，发布为Feature Service / Map Service，再通过Web端进行编辑、审核与统计，告别Excel加纸质表格的传统模式。</w:t>
      </w:r>
    </w:p>
    <w:p>
      <w:pPr>
        <w:ind w:firstLine="420"/>
      </w:pPr>
      <w:r>
        <w:rPr>
          <w:rFonts w:ascii="宋体" w:hAnsi="宋体" w:eastAsia="宋体"/>
          <w:b/>
          <w:sz w:val="21"/>
        </w:rPr>
        <w:t>② 巡护端实用性。</w:t>
      </w:r>
      <w:r>
        <w:rPr>
          <w:rFonts w:ascii="宋体" w:hAnsi="宋体" w:eastAsia="宋体"/>
          <w:b w:val="0"/>
          <w:sz w:val="21"/>
        </w:rPr>
        <w:t>巡护员和观鸟爱好者可以通过浏览器或移动浏览器，定位当前位置、选择物种、上传照片，记录直接进入空间数据库，并按经纬度落到地图上，由管理员在后台审核入库。</w:t>
      </w:r>
    </w:p>
    <w:p>
      <w:pPr>
        <w:ind w:firstLine="420"/>
      </w:pPr>
      <w:r>
        <w:rPr>
          <w:rFonts w:ascii="宋体" w:hAnsi="宋体" w:eastAsia="宋体"/>
          <w:b/>
          <w:sz w:val="21"/>
        </w:rPr>
        <w:t>③ 分析端实用性。</w:t>
      </w:r>
      <w:r>
        <w:rPr>
          <w:rFonts w:ascii="宋体" w:hAnsi="宋体" w:eastAsia="宋体"/>
          <w:b w:val="0"/>
          <w:sz w:val="21"/>
        </w:rPr>
        <w:t>系统支持时间维度筛选、图层叠加、矩形/多边形圈选、热力分析、附近500米观鸟预警、缓冲区分析等空间分析功能，使观鸟数据真正变成可分析的地理数据。</w:t>
      </w:r>
    </w:p>
    <w:p>
      <w:pPr>
        <w:ind w:firstLine="420"/>
      </w:pPr>
      <w:r>
        <w:rPr>
          <w:rFonts w:ascii="宋体" w:hAnsi="宋体" w:eastAsia="宋体"/>
          <w:b/>
          <w:sz w:val="21"/>
        </w:rPr>
        <w:t>④ 科普端实用性。</w:t>
      </w:r>
      <w:r>
        <w:rPr>
          <w:rFonts w:ascii="宋体" w:hAnsi="宋体" w:eastAsia="宋体"/>
          <w:b w:val="0"/>
          <w:sz w:val="21"/>
        </w:rPr>
        <w:t>物种百科、鸟类图库、科普文章和互动小游戏面向公众用户，把生态保护从“少数专业人员的工作”扩展为“全民参与”。</w:t>
      </w:r>
    </w:p>
    <w:p>
      <w:pPr>
        <w:ind w:firstLine="420"/>
      </w:pPr>
      <w:r>
        <w:rPr>
          <w:rFonts w:ascii="宋体" w:hAnsi="宋体" w:eastAsia="宋体"/>
          <w:b/>
          <w:sz w:val="21"/>
        </w:rPr>
        <w:t>⑤ AI端实用性。</w:t>
      </w:r>
      <w:r>
        <w:rPr>
          <w:rFonts w:ascii="宋体" w:hAnsi="宋体" w:eastAsia="宋体"/>
          <w:b w:val="0"/>
          <w:sz w:val="21"/>
        </w:rPr>
        <w:t>集成水鸟图像识别模型（YOLO检测加分类双模型），上传一张鸟类照片即可定位鸟体并给出物种判别，用于辅助新手识鸟和巡护现场速查。</w:t>
      </w:r>
    </w:p>
    <w:p>
      <w:pPr>
        <w:ind w:firstLine="420"/>
      </w:pPr>
      <w:r>
        <w:rPr>
          <w:rFonts w:ascii="宋体" w:hAnsi="宋体" w:eastAsia="宋体"/>
          <w:b/>
          <w:sz w:val="21"/>
        </w:rPr>
        <w:t>⑥ 推广实用性。</w:t>
      </w:r>
      <w:r>
        <w:rPr>
          <w:rFonts w:ascii="宋体" w:hAnsi="宋体" w:eastAsia="宋体"/>
          <w:b w:val="0"/>
          <w:sz w:val="21"/>
        </w:rPr>
        <w:t>整套作品已部署在公网（示例地址http://8.130.88.229），具备真实可访问性、可演示性和可扩展性，能够直接服务于黄河沿线的湿地公园、保护区与高校实习基地。</w:t>
      </w:r>
    </w:p>
    <w:p/>
    <w:p>
      <w:r>
        <w:rPr>
          <w:rFonts w:ascii="宋体" w:hAnsi="宋体" w:eastAsia="宋体"/>
          <w:b/>
          <w:sz w:val="21"/>
        </w:rPr>
        <w:t>3、 功能设计概述</w:t>
      </w:r>
    </w:p>
    <w:p>
      <w:r>
        <w:rPr>
          <w:rFonts w:ascii="宋体" w:hAnsi="宋体" w:eastAsia="宋体"/>
          <w:b w:val="0"/>
          <w:sz w:val="21"/>
        </w:rPr>
        <w:t>系统架构图/功能模块描述</w:t>
      </w:r>
    </w:p>
    <w:p/>
    <w:p>
      <w:r>
        <w:rPr>
          <w:rFonts w:ascii="宋体" w:hAnsi="宋体" w:eastAsia="宋体"/>
          <w:b/>
          <w:sz w:val="21"/>
        </w:rPr>
        <w:t>（1）系统架构图</w:t>
      </w:r>
    </w:p>
    <w:p>
      <w:pPr>
        <w:ind w:firstLine="420"/>
      </w:pPr>
      <w:r>
        <w:rPr>
          <w:rFonts w:ascii="宋体" w:hAnsi="宋体" w:eastAsia="宋体"/>
          <w:b w:val="0"/>
          <w:sz w:val="21"/>
        </w:rPr>
        <w:t>系统总体采用B/S架构。GIS空间服务由GeoScene Server发布，业务逻辑、用户、积分、上报与AI识别由Django + DRF后端处理，二者通过统一的PostgreSQL/PostGIS空间数据库联通；前端基于GeoScene Maps SDK for JavaScript加载底图与业务图层，并叠加业务弹窗、热力分析与统计图表。整体架构层次如下：</w:t>
      </w:r>
    </w:p>
    <w:p>
      <w:pPr>
        <w:ind w:left="420"/>
      </w:pPr>
      <w:r>
        <w:rPr>
          <w:rFonts w:ascii="Consolas" w:hAnsi="Consolas" w:eastAsia="宋体"/>
          <w:b w:val="0"/>
          <w:sz w:val="18"/>
        </w:rPr>
        <w:t>浏览器 / 移动端浏览器 —— 生态大屏、上报、百科、图库、识别页面</w:t>
      </w:r>
    </w:p>
    <w:p>
      <w:pPr>
        <w:ind w:left="420"/>
      </w:pPr>
      <w:r>
        <w:rPr>
          <w:rFonts w:ascii="Consolas" w:hAnsi="Consolas" w:eastAsia="宋体"/>
          <w:b w:val="0"/>
          <w:sz w:val="18"/>
        </w:rPr>
        <w:t xml:space="preserve">        ↓ HTTPS</w:t>
      </w:r>
    </w:p>
    <w:p>
      <w:pPr>
        <w:ind w:left="420"/>
      </w:pPr>
      <w:r>
        <w:rPr>
          <w:rFonts w:ascii="Consolas" w:hAnsi="Consolas" w:eastAsia="宋体"/>
          <w:b w:val="0"/>
          <w:sz w:val="18"/>
        </w:rPr>
        <w:t>Nginx 反向代理 + 静态资源托管</w:t>
      </w:r>
    </w:p>
    <w:p>
      <w:pPr>
        <w:ind w:left="420"/>
      </w:pPr>
      <w:r>
        <w:rPr>
          <w:rFonts w:ascii="Consolas" w:hAnsi="Consolas" w:eastAsia="宋体"/>
          <w:b w:val="0"/>
          <w:sz w:val="18"/>
        </w:rPr>
        <w:t xml:space="preserve">        ↓</w:t>
      </w:r>
    </w:p>
    <w:p>
      <w:pPr>
        <w:ind w:left="420"/>
      </w:pPr>
      <w:r>
        <w:rPr>
          <w:rFonts w:ascii="Consolas" w:hAnsi="Consolas" w:eastAsia="宋体"/>
          <w:b w:val="0"/>
          <w:sz w:val="18"/>
        </w:rPr>
        <w:t>应用服务层：GeoScene Server（Feature/Map/GP服务） + Gunicorn + Django/DRF（业务API）</w:t>
      </w:r>
    </w:p>
    <w:p>
      <w:pPr>
        <w:ind w:left="420"/>
      </w:pPr>
      <w:r>
        <w:rPr>
          <w:rFonts w:ascii="Consolas" w:hAnsi="Consolas" w:eastAsia="宋体"/>
          <w:b w:val="0"/>
          <w:sz w:val="18"/>
        </w:rPr>
        <w:t xml:space="preserve">        ↓</w:t>
      </w:r>
    </w:p>
    <w:p>
      <w:pPr>
        <w:ind w:left="420"/>
      </w:pPr>
      <w:r>
        <w:rPr>
          <w:rFonts w:ascii="Consolas" w:hAnsi="Consolas" w:eastAsia="宋体"/>
          <w:b w:val="0"/>
          <w:sz w:val="18"/>
        </w:rPr>
        <w:t>数据层：PostgreSQL 16 + PostGIS 3 空间数据库（物种、点位、样线、观测、图库、用户）</w:t>
      </w:r>
    </w:p>
    <w:p>
      <w:pPr>
        <w:ind w:left="420"/>
      </w:pPr>
      <w:r>
        <w:rPr>
          <w:rFonts w:ascii="Consolas" w:hAnsi="Consolas" w:eastAsia="宋体"/>
          <w:b w:val="0"/>
          <w:sz w:val="18"/>
        </w:rPr>
        <w:t xml:space="preserve">        ↓</w:t>
      </w:r>
    </w:p>
    <w:p>
      <w:pPr>
        <w:ind w:left="420"/>
      </w:pPr>
      <w:r>
        <w:rPr>
          <w:rFonts w:ascii="Consolas" w:hAnsi="Consolas" w:eastAsia="宋体"/>
          <w:b w:val="0"/>
          <w:sz w:val="18"/>
        </w:rPr>
        <w:t>AI与媒体资源层：YOLO检测模型、分类模型与上传影像库</w:t>
      </w:r>
    </w:p>
    <w:p>
      <w:r>
        <w:rPr>
          <w:rFonts w:ascii="宋体" w:hAnsi="宋体" w:eastAsia="宋体"/>
          <w:b/>
          <w:sz w:val="21"/>
        </w:rPr>
        <w:t>（2）功能模块描述</w:t>
      </w:r>
    </w:p>
    <w:p>
      <w:pPr>
        <w:ind w:firstLine="420"/>
      </w:pPr>
      <w:r>
        <w:rPr>
          <w:rFonts w:ascii="宋体" w:hAnsi="宋体" w:eastAsia="宋体"/>
          <w:b/>
          <w:sz w:val="21"/>
        </w:rPr>
        <w:t>M1 生态大屏与地图监测：</w:t>
      </w:r>
      <w:r>
        <w:rPr>
          <w:rFonts w:ascii="宋体" w:hAnsi="宋体" w:eastAsia="宋体"/>
          <w:b w:val="0"/>
          <w:sz w:val="21"/>
        </w:rPr>
        <w:t>加载天地图与GeoScene影像底图，叠加湿地区域、监测点位、监测样线、观鸟记录矢量瓦片；支持图层切换、时间筛选、记录弹窗、保护等级占比图表。</w:t>
      </w:r>
    </w:p>
    <w:p>
      <w:pPr>
        <w:ind w:firstLine="420"/>
      </w:pPr>
      <w:r>
        <w:rPr>
          <w:rFonts w:ascii="宋体" w:hAnsi="宋体" w:eastAsia="宋体"/>
          <w:b/>
          <w:sz w:val="21"/>
        </w:rPr>
        <w:t>M2 空间分析模块：</w:t>
      </w:r>
      <w:r>
        <w:rPr>
          <w:rFonts w:ascii="宋体" w:hAnsi="宋体" w:eastAsia="宋体"/>
          <w:b w:val="0"/>
          <w:sz w:val="21"/>
        </w:rPr>
        <w:t>支持矩形/多边形圈选、南北向最小外接矩形热力图、附近500米观鸟预警、观测点缓冲区分析。</w:t>
      </w:r>
    </w:p>
    <w:p>
      <w:pPr>
        <w:ind w:firstLine="420"/>
      </w:pPr>
      <w:r>
        <w:rPr>
          <w:rFonts w:ascii="宋体" w:hAnsi="宋体" w:eastAsia="宋体"/>
          <w:b/>
          <w:sz w:val="21"/>
        </w:rPr>
        <w:t>M3 公众上报模块：</w:t>
      </w:r>
      <w:r>
        <w:rPr>
          <w:rFonts w:ascii="宋体" w:hAnsi="宋体" w:eastAsia="宋体"/>
          <w:b w:val="0"/>
          <w:sz w:val="21"/>
        </w:rPr>
        <w:t>提供Web与移动浏览器的鸟类观测上报入口，自动获取经纬度，支持物种、点位、数量、图片、描述字段，上报后默认进入待审核状态。</w:t>
      </w:r>
    </w:p>
    <w:p>
      <w:pPr>
        <w:ind w:firstLine="420"/>
      </w:pPr>
      <w:r>
        <w:rPr>
          <w:rFonts w:ascii="宋体" w:hAnsi="宋体" w:eastAsia="宋体"/>
          <w:b/>
          <w:sz w:val="21"/>
        </w:rPr>
        <w:t>M4 后台审核模块：</w:t>
      </w:r>
      <w:r>
        <w:rPr>
          <w:rFonts w:ascii="宋体" w:hAnsi="宋体" w:eastAsia="宋体"/>
          <w:b w:val="0"/>
          <w:sz w:val="21"/>
        </w:rPr>
        <w:t>管理员对公众上报记录进行审核（pending / approved / rejected），审核通过后进入展示数据池。</w:t>
      </w:r>
    </w:p>
    <w:p>
      <w:pPr>
        <w:ind w:firstLine="420"/>
      </w:pPr>
      <w:r>
        <w:rPr>
          <w:rFonts w:ascii="宋体" w:hAnsi="宋体" w:eastAsia="宋体"/>
          <w:b/>
          <w:sz w:val="21"/>
        </w:rPr>
        <w:t>M5 物种百科与图库：</w:t>
      </w:r>
      <w:r>
        <w:rPr>
          <w:rFonts w:ascii="宋体" w:hAnsi="宋体" w:eastAsia="宋体"/>
          <w:b w:val="0"/>
          <w:sz w:val="21"/>
        </w:rPr>
        <w:t>物种中文名、拉丁名、目科、保护等级、IUCN状态、分布习性、封面图、图库图片、相关观测计数与文章数；支持图片来源回填与同学名去重。</w:t>
      </w:r>
    </w:p>
    <w:p>
      <w:pPr>
        <w:ind w:firstLine="420"/>
      </w:pPr>
      <w:r>
        <w:rPr>
          <w:rFonts w:ascii="宋体" w:hAnsi="宋体" w:eastAsia="宋体"/>
          <w:b/>
          <w:sz w:val="21"/>
        </w:rPr>
        <w:t>M6 科普文章模块：</w:t>
      </w:r>
      <w:r>
        <w:rPr>
          <w:rFonts w:ascii="宋体" w:hAnsi="宋体" w:eastAsia="宋体"/>
          <w:b w:val="0"/>
          <w:sz w:val="21"/>
        </w:rPr>
        <w:t>湿地保护、物种科普文章发布与浏览，支持浏览量统计与分类筛选。</w:t>
      </w:r>
    </w:p>
    <w:p>
      <w:pPr>
        <w:ind w:firstLine="420"/>
      </w:pPr>
      <w:r>
        <w:rPr>
          <w:rFonts w:ascii="宋体" w:hAnsi="宋体" w:eastAsia="宋体"/>
          <w:b/>
          <w:sz w:val="21"/>
        </w:rPr>
        <w:t>M7 AI水鸟识别模块：</w:t>
      </w:r>
      <w:r>
        <w:rPr>
          <w:rFonts w:ascii="宋体" w:hAnsi="宋体" w:eastAsia="宋体"/>
          <w:b w:val="0"/>
          <w:sz w:val="21"/>
        </w:rPr>
        <w:t>基于YOLO检测加分类双模型对上传图片进行鸟体定位与物种判别，支持检测阈值与分类阈值参数，识别结果保留到AI识别历史表。</w:t>
      </w:r>
    </w:p>
    <w:p>
      <w:pPr>
        <w:ind w:firstLine="420"/>
      </w:pPr>
      <w:r>
        <w:rPr>
          <w:rFonts w:ascii="宋体" w:hAnsi="宋体" w:eastAsia="宋体"/>
          <w:b/>
          <w:sz w:val="21"/>
        </w:rPr>
        <w:t>M8 用户与积分模块：</w:t>
      </w:r>
      <w:r>
        <w:rPr>
          <w:rFonts w:ascii="宋体" w:hAnsi="宋体" w:eastAsia="宋体"/>
          <w:b w:val="0"/>
          <w:sz w:val="21"/>
        </w:rPr>
        <w:t>注册、登录、Token鉴权、积分获取、商品兑换、个人头像、个人资料更新。</w:t>
      </w:r>
    </w:p>
    <w:p>
      <w:pPr>
        <w:ind w:firstLine="420"/>
      </w:pPr>
      <w:r>
        <w:rPr>
          <w:rFonts w:ascii="宋体" w:hAnsi="宋体" w:eastAsia="宋体"/>
          <w:b/>
          <w:sz w:val="21"/>
        </w:rPr>
        <w:t>M9 互动游戏模块：</w:t>
      </w:r>
      <w:r>
        <w:rPr>
          <w:rFonts w:ascii="宋体" w:hAnsi="宋体" w:eastAsia="宋体"/>
          <w:b w:val="0"/>
          <w:sz w:val="21"/>
        </w:rPr>
        <w:t>看图识鸟、迁徙、湿地修复、湿地侦探、飞鸟跑酷、浮岛等互动小游戏，用于公众科普。</w:t>
      </w:r>
    </w:p>
    <w:p>
      <w:pPr>
        <w:ind w:firstLine="420"/>
      </w:pPr>
      <w:r>
        <w:rPr>
          <w:rFonts w:ascii="宋体" w:hAnsi="宋体" w:eastAsia="宋体"/>
          <w:b/>
          <w:sz w:val="21"/>
        </w:rPr>
        <w:t>M10 数据导入与维护：</w:t>
      </w:r>
      <w:r>
        <w:rPr>
          <w:rFonts w:ascii="宋体" w:hAnsi="宋体" w:eastAsia="宋体"/>
          <w:b w:val="0"/>
          <w:sz w:val="21"/>
        </w:rPr>
        <w:t>通过Django Management命令完成SHP导入、物种元数据同步、Wikimedia图片回填、保护等级标准化、地图缓存刷新等数据治理任务。</w:t>
      </w:r>
    </w:p>
    <w:p/>
    <w:p>
      <w:r>
        <w:rPr>
          <w:rFonts w:ascii="宋体" w:hAnsi="宋体" w:eastAsia="宋体"/>
          <w:b/>
          <w:sz w:val="21"/>
        </w:rPr>
        <w:t xml:space="preserve">4、 作品运行环境 </w:t>
      </w:r>
    </w:p>
    <w:p>
      <w:r>
        <w:rPr>
          <w:rFonts w:ascii="宋体" w:hAnsi="宋体" w:eastAsia="宋体"/>
          <w:b w:val="0"/>
          <w:sz w:val="21"/>
        </w:rPr>
        <w:t>使用软件/操作平台</w:t>
      </w:r>
    </w:p>
    <w:p/>
    <w:tbl>
      <w:tblPr>
        <w:tblStyle w:val="TableGrid"/>
        <w:tblW w:type="auto" w:w="0"/>
        <w:tblLook w:firstColumn="1" w:firstRow="1" w:lastColumn="0" w:lastRow="0" w:noHBand="0" w:noVBand="1" w:val="04A0"/>
      </w:tblPr>
      <w:tblGrid>
        <w:gridCol w:w="4317"/>
        <w:gridCol w:w="4317"/>
      </w:tblGrid>
      <w:tr>
        <w:tc>
          <w:tcPr>
            <w:tcW w:type="dxa" w:w="1984"/>
          </w:tcPr>
          <w:p>
            <w:r/>
            <w:r>
              <w:rPr>
                <w:rFonts w:ascii="宋体" w:hAnsi="宋体" w:eastAsia="宋体"/>
                <w:b/>
                <w:sz w:val="21"/>
              </w:rPr>
              <w:t>体系结构</w:t>
            </w:r>
          </w:p>
        </w:tc>
        <w:tc>
          <w:tcPr>
            <w:tcW w:type="dxa" w:w="7087"/>
          </w:tcPr>
          <w:p>
            <w:r/>
            <w:r>
              <w:rPr>
                <w:rFonts w:ascii="宋体" w:hAnsi="宋体" w:eastAsia="宋体"/>
                <w:b w:val="0"/>
                <w:sz w:val="21"/>
              </w:rPr>
              <w:t>B/S（Browser/Server）三层架构：浏览器前端 + 应用服务层 + 空间数据库层。GIS空间服务通过GeoScene Server发布，业务服务通过Gunicorn + Django/DRF提供。</w:t>
            </w:r>
          </w:p>
        </w:tc>
      </w:tr>
      <w:tr>
        <w:tc>
          <w:tcPr>
            <w:tcW w:type="dxa" w:w="1984"/>
          </w:tcPr>
          <w:p>
            <w:r/>
            <w:r>
              <w:rPr>
                <w:rFonts w:ascii="宋体" w:hAnsi="宋体" w:eastAsia="宋体"/>
                <w:b/>
                <w:sz w:val="21"/>
              </w:rPr>
              <w:t>开发平台</w:t>
            </w:r>
          </w:p>
        </w:tc>
        <w:tc>
          <w:tcPr>
            <w:tcW w:type="dxa" w:w="7087"/>
          </w:tcPr>
          <w:p>
            <w:r/>
            <w:r>
              <w:rPr>
                <w:rFonts w:ascii="宋体" w:hAnsi="宋体" w:eastAsia="宋体"/>
                <w:b w:val="0"/>
                <w:sz w:val="21"/>
              </w:rPr>
              <w:t>Windows 10/11（开发与建库）、Ubuntu 22.04 LTS（生产部署）。</w:t>
            </w:r>
          </w:p>
        </w:tc>
      </w:tr>
      <w:tr>
        <w:tc>
          <w:tcPr>
            <w:tcW w:type="dxa" w:w="1984"/>
          </w:tcPr>
          <w:p>
            <w:r/>
            <w:r>
              <w:rPr>
                <w:rFonts w:ascii="宋体" w:hAnsi="宋体" w:eastAsia="宋体"/>
                <w:b/>
                <w:sz w:val="21"/>
              </w:rPr>
              <w:t>开发工具</w:t>
            </w:r>
          </w:p>
        </w:tc>
        <w:tc>
          <w:tcPr>
            <w:tcW w:type="dxa" w:w="7087"/>
          </w:tcPr>
          <w:p>
            <w:r/>
            <w:r>
              <w:rPr>
                <w:rFonts w:ascii="宋体" w:hAnsi="宋体" w:eastAsia="宋体"/>
                <w:b w:val="0"/>
                <w:sz w:val="21"/>
              </w:rPr>
              <w:t>GeoScene Pro 3.x（数据建库与服务发布）、GeoScene Server 11.x、GeoScene Maps SDK for JavaScript 4.x、PyCharm Professional、Visual Studio Code、Git/GitHub、Postman、DBeaver、QGIS（数据校核）、Nginx 1.24、Gunicorn 21、SimpleUI后台美化。</w:t>
            </w:r>
          </w:p>
        </w:tc>
      </w:tr>
      <w:tr>
        <w:tc>
          <w:tcPr>
            <w:tcW w:type="dxa" w:w="1984"/>
          </w:tcPr>
          <w:p>
            <w:r/>
            <w:r>
              <w:rPr>
                <w:rFonts w:ascii="宋体" w:hAnsi="宋体" w:eastAsia="宋体"/>
                <w:b/>
                <w:sz w:val="21"/>
              </w:rPr>
              <w:t>开发语言</w:t>
            </w:r>
          </w:p>
        </w:tc>
        <w:tc>
          <w:tcPr>
            <w:tcW w:type="dxa" w:w="7087"/>
          </w:tcPr>
          <w:p>
            <w:r/>
            <w:r>
              <w:rPr>
                <w:rFonts w:ascii="宋体" w:hAnsi="宋体" w:eastAsia="宋体"/>
                <w:b w:val="0"/>
                <w:sz w:val="21"/>
              </w:rPr>
              <w:t>Python 3.11（后端、AI推理、数据治理脚本）、JavaScript ES2020、HTML5、CSS3（前端）、SQL/PL-pgSQL（空间查询）、Shell（部署脚本）。</w:t>
            </w:r>
          </w:p>
        </w:tc>
      </w:tr>
      <w:tr>
        <w:tc>
          <w:tcPr>
            <w:tcW w:type="dxa" w:w="1984"/>
          </w:tcPr>
          <w:p>
            <w:r/>
            <w:r>
              <w:rPr>
                <w:rFonts w:ascii="宋体" w:hAnsi="宋体" w:eastAsia="宋体"/>
                <w:b/>
                <w:sz w:val="21"/>
              </w:rPr>
              <w:t>运行环境</w:t>
            </w:r>
          </w:p>
        </w:tc>
        <w:tc>
          <w:tcPr>
            <w:tcW w:type="dxa" w:w="7087"/>
          </w:tcPr>
          <w:p>
            <w:r/>
            <w:r>
              <w:rPr>
                <w:rFonts w:ascii="宋体" w:hAnsi="宋体" w:eastAsia="宋体"/>
                <w:b w:val="0"/>
                <w:sz w:val="21"/>
              </w:rPr>
              <w:t>服务端：Ubuntu 22.04 LTS + Nginx 1.24 + Gunicorn 21 + Python 3.11；客户端：Chrome、Edge、Firefox等主流浏览器以及iOS / Android移动浏览器；公网示例地址：http://8.130.88.229。</w:t>
            </w:r>
          </w:p>
        </w:tc>
      </w:tr>
      <w:tr>
        <w:tc>
          <w:tcPr>
            <w:tcW w:type="dxa" w:w="1984"/>
          </w:tcPr>
          <w:p>
            <w:r/>
            <w:r>
              <w:rPr>
                <w:rFonts w:ascii="宋体" w:hAnsi="宋体" w:eastAsia="宋体"/>
                <w:b/>
                <w:sz w:val="21"/>
              </w:rPr>
              <w:t>数据库</w:t>
            </w:r>
          </w:p>
        </w:tc>
        <w:tc>
          <w:tcPr>
            <w:tcW w:type="dxa" w:w="7087"/>
          </w:tcPr>
          <w:p>
            <w:r/>
            <w:r>
              <w:rPr>
                <w:rFonts w:ascii="宋体" w:hAnsi="宋体" w:eastAsia="宋体"/>
                <w:b w:val="0"/>
                <w:sz w:val="21"/>
              </w:rPr>
              <w:t>PostgreSQL 16 + PostGIS 3.4 空间扩展，存储物种信息、湿地区域、监测点位、监测样线、观测记录、物种图库、用户档案、AI识别历史、积分商城等业务表。</w:t>
            </w:r>
          </w:p>
        </w:tc>
      </w:tr>
      <w:tr>
        <w:tc>
          <w:tcPr>
            <w:tcW w:type="dxa" w:w="1984"/>
          </w:tcPr>
          <w:p>
            <w:r/>
            <w:r>
              <w:rPr>
                <w:rFonts w:ascii="宋体" w:hAnsi="宋体" w:eastAsia="宋体"/>
                <w:b/>
                <w:sz w:val="21"/>
              </w:rPr>
              <w:t>其他（可扩充）</w:t>
            </w:r>
          </w:p>
        </w:tc>
        <w:tc>
          <w:tcPr>
            <w:tcW w:type="dxa" w:w="7087"/>
          </w:tcPr>
          <w:p>
            <w:r/>
            <w:r>
              <w:rPr>
                <w:rFonts w:ascii="宋体" w:hAnsi="宋体" w:eastAsia="宋体"/>
                <w:b w:val="0"/>
                <w:sz w:val="21"/>
              </w:rPr>
              <w:t>AI框架：PyTorch 2.x + Ultralytics YOLO（detector.pt鸟体检测、classifier.pt物种分类）；主要后端依赖：Django 5.2、Django REST Framework 3.16、djangorestframework-gis 1.2、django-leaflet、django-cors-headers、django-import-export、Pillow、psycopg2-binary；空间服务：Feature Service / Map Service / GeoProcessing Service / Mapbox Vector Tile矢量瓦片；数据治理：Shapefile批量导入、物种元数据同步、Wikimedia Commons图片回填、保护等级标准化。</w:t>
            </w:r>
          </w:p>
        </w:tc>
      </w:tr>
    </w:tbl>
    <w:p/>
    <w:p>
      <w:r>
        <w:rPr>
          <w:rFonts w:ascii="宋体" w:hAnsi="宋体" w:eastAsia="宋体"/>
          <w:b/>
          <w:sz w:val="21"/>
        </w:rPr>
        <w:t>5、 作品制作周期</w:t>
      </w:r>
    </w:p>
    <w:p/>
    <w:p>
      <w:pPr>
        <w:ind w:firstLine="420"/>
      </w:pPr>
      <w:r>
        <w:rPr>
          <w:rFonts w:ascii="宋体" w:hAnsi="宋体" w:eastAsia="宋体"/>
          <w:b w:val="0"/>
          <w:sz w:val="21"/>
        </w:rPr>
        <w:t>项目总周期约6个月（2026年1月至2026年6月），划分为8个阶段，覆盖需求调研、空间数据建库、GIS服务发布、后端开发、前端可视化、AI集成、部署联调与答辩准备：</w:t>
      </w:r>
    </w:p>
    <w:tbl>
      <w:tblPr>
        <w:tblStyle w:val="TableGrid"/>
        <w:tblW w:type="auto" w:w="0"/>
        <w:tblLook w:firstColumn="1" w:firstRow="1" w:lastColumn="0" w:lastRow="0" w:noHBand="0" w:noVBand="1" w:val="04A0"/>
      </w:tblPr>
      <w:tblGrid>
        <w:gridCol w:w="2878"/>
        <w:gridCol w:w="2878"/>
        <w:gridCol w:w="2878"/>
      </w:tblGrid>
      <w:tr>
        <w:tc>
          <w:tcPr>
            <w:tcW w:type="dxa" w:w="2878"/>
          </w:tcPr>
          <w:p>
            <w:r/>
            <w:r>
              <w:rPr>
                <w:rFonts w:ascii="宋体" w:hAnsi="宋体" w:eastAsia="宋体"/>
                <w:b/>
                <w:sz w:val="21"/>
              </w:rPr>
              <w:t>阶段</w:t>
            </w:r>
          </w:p>
        </w:tc>
        <w:tc>
          <w:tcPr>
            <w:tcW w:type="dxa" w:w="2878"/>
          </w:tcPr>
          <w:p>
            <w:r/>
            <w:r>
              <w:rPr>
                <w:rFonts w:ascii="宋体" w:hAnsi="宋体" w:eastAsia="宋体"/>
                <w:b/>
                <w:sz w:val="21"/>
              </w:rPr>
              <w:t>时间</w:t>
            </w:r>
          </w:p>
        </w:tc>
        <w:tc>
          <w:tcPr>
            <w:tcW w:type="dxa" w:w="2878"/>
          </w:tcPr>
          <w:p>
            <w:r/>
            <w:r>
              <w:rPr>
                <w:rFonts w:ascii="宋体" w:hAnsi="宋体" w:eastAsia="宋体"/>
                <w:b/>
                <w:sz w:val="21"/>
              </w:rPr>
              <w:t>工作内容</w:t>
            </w:r>
          </w:p>
        </w:tc>
      </w:tr>
      <w:tr>
        <w:tc>
          <w:tcPr>
            <w:tcW w:type="dxa" w:w="2878"/>
          </w:tcPr>
          <w:p>
            <w:r/>
            <w:r>
              <w:rPr>
                <w:rFonts w:ascii="宋体" w:hAnsi="宋体" w:eastAsia="宋体"/>
                <w:b w:val="0"/>
                <w:sz w:val="20"/>
              </w:rPr>
              <w:t>第一阶段：需求与数据调研</w:t>
            </w:r>
          </w:p>
        </w:tc>
        <w:tc>
          <w:tcPr>
            <w:tcW w:type="dxa" w:w="2878"/>
          </w:tcPr>
          <w:p>
            <w:r/>
            <w:r>
              <w:rPr>
                <w:rFonts w:ascii="宋体" w:hAnsi="宋体" w:eastAsia="宋体"/>
                <w:b w:val="0"/>
                <w:sz w:val="20"/>
              </w:rPr>
              <w:t>2026.01—2026.01</w:t>
            </w:r>
          </w:p>
        </w:tc>
        <w:tc>
          <w:tcPr>
            <w:tcW w:type="dxa" w:w="2878"/>
          </w:tcPr>
          <w:p>
            <w:r/>
            <w:r>
              <w:rPr>
                <w:rFonts w:ascii="宋体" w:hAnsi="宋体" w:eastAsia="宋体"/>
                <w:b w:val="0"/>
                <w:sz w:val="20"/>
              </w:rPr>
              <w:t>黄河湿地鸟类资料收集、保护区与监测点位调研、用户角色与功能用例梳理、技术选型。</w:t>
            </w:r>
          </w:p>
        </w:tc>
      </w:tr>
      <w:tr>
        <w:tc>
          <w:tcPr>
            <w:tcW w:type="dxa" w:w="2878"/>
          </w:tcPr>
          <w:p>
            <w:r/>
            <w:r>
              <w:rPr>
                <w:rFonts w:ascii="宋体" w:hAnsi="宋体" w:eastAsia="宋体"/>
                <w:b w:val="0"/>
                <w:sz w:val="20"/>
              </w:rPr>
              <w:t>第二阶段：空间数据建库</w:t>
            </w:r>
          </w:p>
        </w:tc>
        <w:tc>
          <w:tcPr>
            <w:tcW w:type="dxa" w:w="2878"/>
          </w:tcPr>
          <w:p>
            <w:r/>
            <w:r>
              <w:rPr>
                <w:rFonts w:ascii="宋体" w:hAnsi="宋体" w:eastAsia="宋体"/>
                <w:b w:val="0"/>
                <w:sz w:val="20"/>
              </w:rPr>
              <w:t>2026.02—2026.02</w:t>
            </w:r>
          </w:p>
        </w:tc>
        <w:tc>
          <w:tcPr>
            <w:tcW w:type="dxa" w:w="2878"/>
          </w:tcPr>
          <w:p>
            <w:r/>
            <w:r>
              <w:rPr>
                <w:rFonts w:ascii="宋体" w:hAnsi="宋体" w:eastAsia="宋体"/>
                <w:b w:val="0"/>
                <w:sz w:val="20"/>
              </w:rPr>
              <w:t>在GeoScene Pro中建立物种、湿地区域、监测点位、监测样线要素类，导入历史观鸟记录与SHP数据，建立PostgreSQL/PostGIS空间数据库。</w:t>
            </w:r>
          </w:p>
        </w:tc>
      </w:tr>
      <w:tr>
        <w:tc>
          <w:tcPr>
            <w:tcW w:type="dxa" w:w="2878"/>
          </w:tcPr>
          <w:p>
            <w:r/>
            <w:r>
              <w:rPr>
                <w:rFonts w:ascii="宋体" w:hAnsi="宋体" w:eastAsia="宋体"/>
                <w:b w:val="0"/>
                <w:sz w:val="20"/>
              </w:rPr>
              <w:t>第三阶段：GIS服务发布</w:t>
            </w:r>
          </w:p>
        </w:tc>
        <w:tc>
          <w:tcPr>
            <w:tcW w:type="dxa" w:w="2878"/>
          </w:tcPr>
          <w:p>
            <w:r/>
            <w:r>
              <w:rPr>
                <w:rFonts w:ascii="宋体" w:hAnsi="宋体" w:eastAsia="宋体"/>
                <w:b w:val="0"/>
                <w:sz w:val="20"/>
              </w:rPr>
              <w:t>2026.02—2026.03</w:t>
            </w:r>
          </w:p>
        </w:tc>
        <w:tc>
          <w:tcPr>
            <w:tcW w:type="dxa" w:w="2878"/>
          </w:tcPr>
          <w:p>
            <w:r/>
            <w:r>
              <w:rPr>
                <w:rFonts w:ascii="宋体" w:hAnsi="宋体" w:eastAsia="宋体"/>
                <w:b w:val="0"/>
                <w:sz w:val="20"/>
              </w:rPr>
              <w:t>通过GeoScene Server发布Feature Service、Map Service与GeoProcessing Service，配置图层符号化与字段别名。</w:t>
            </w:r>
          </w:p>
        </w:tc>
      </w:tr>
      <w:tr>
        <w:tc>
          <w:tcPr>
            <w:tcW w:type="dxa" w:w="2878"/>
          </w:tcPr>
          <w:p>
            <w:r/>
            <w:r>
              <w:rPr>
                <w:rFonts w:ascii="宋体" w:hAnsi="宋体" w:eastAsia="宋体"/>
                <w:b w:val="0"/>
                <w:sz w:val="20"/>
              </w:rPr>
              <w:t>第四阶段：后端与API开发</w:t>
            </w:r>
          </w:p>
        </w:tc>
        <w:tc>
          <w:tcPr>
            <w:tcW w:type="dxa" w:w="2878"/>
          </w:tcPr>
          <w:p>
            <w:r/>
            <w:r>
              <w:rPr>
                <w:rFonts w:ascii="宋体" w:hAnsi="宋体" w:eastAsia="宋体"/>
                <w:b w:val="0"/>
                <w:sz w:val="20"/>
              </w:rPr>
              <w:t>2026.02—2026.04</w:t>
            </w:r>
          </w:p>
        </w:tc>
        <w:tc>
          <w:tcPr>
            <w:tcW w:type="dxa" w:w="2878"/>
          </w:tcPr>
          <w:p>
            <w:r/>
            <w:r>
              <w:rPr>
                <w:rFonts w:ascii="宋体" w:hAnsi="宋体" w:eastAsia="宋体"/>
                <w:b w:val="0"/>
                <w:sz w:val="20"/>
              </w:rPr>
              <w:t>Django + DRF业务API、Token鉴权、上报与审核流程、积分体系、矢量瓦片接口与附近预警接口。</w:t>
            </w:r>
          </w:p>
        </w:tc>
      </w:tr>
      <w:tr>
        <w:tc>
          <w:tcPr>
            <w:tcW w:type="dxa" w:w="2878"/>
          </w:tcPr>
          <w:p>
            <w:r/>
            <w:r>
              <w:rPr>
                <w:rFonts w:ascii="宋体" w:hAnsi="宋体" w:eastAsia="宋体"/>
                <w:b w:val="0"/>
                <w:sz w:val="20"/>
              </w:rPr>
              <w:t>第五阶段：前端可视化</w:t>
            </w:r>
          </w:p>
        </w:tc>
        <w:tc>
          <w:tcPr>
            <w:tcW w:type="dxa" w:w="2878"/>
          </w:tcPr>
          <w:p>
            <w:r/>
            <w:r>
              <w:rPr>
                <w:rFonts w:ascii="宋体" w:hAnsi="宋体" w:eastAsia="宋体"/>
                <w:b w:val="0"/>
                <w:sz w:val="20"/>
              </w:rPr>
              <w:t>2026.03—2026.05</w:t>
            </w:r>
          </w:p>
        </w:tc>
        <w:tc>
          <w:tcPr>
            <w:tcW w:type="dxa" w:w="2878"/>
          </w:tcPr>
          <w:p>
            <w:r/>
            <w:r>
              <w:rPr>
                <w:rFonts w:ascii="宋体" w:hAnsi="宋体" w:eastAsia="宋体"/>
                <w:b w:val="0"/>
                <w:sz w:val="20"/>
              </w:rPr>
              <w:t>基于GeoScene Maps SDK for JavaScript实现生态大屏、物种百科、图库、科普文章、上报页与互动游戏。</w:t>
            </w:r>
          </w:p>
        </w:tc>
      </w:tr>
      <w:tr>
        <w:tc>
          <w:tcPr>
            <w:tcW w:type="dxa" w:w="2878"/>
          </w:tcPr>
          <w:p>
            <w:r/>
            <w:r>
              <w:rPr>
                <w:rFonts w:ascii="宋体" w:hAnsi="宋体" w:eastAsia="宋体"/>
                <w:b w:val="0"/>
                <w:sz w:val="20"/>
              </w:rPr>
              <w:t>第六阶段：AI识别集成</w:t>
            </w:r>
          </w:p>
        </w:tc>
        <w:tc>
          <w:tcPr>
            <w:tcW w:type="dxa" w:w="2878"/>
          </w:tcPr>
          <w:p>
            <w:r/>
            <w:r>
              <w:rPr>
                <w:rFonts w:ascii="宋体" w:hAnsi="宋体" w:eastAsia="宋体"/>
                <w:b w:val="0"/>
                <w:sz w:val="20"/>
              </w:rPr>
              <w:t>2026.04—2026.05</w:t>
            </w:r>
          </w:p>
        </w:tc>
        <w:tc>
          <w:tcPr>
            <w:tcW w:type="dxa" w:w="2878"/>
          </w:tcPr>
          <w:p>
            <w:r/>
            <w:r>
              <w:rPr>
                <w:rFonts w:ascii="宋体" w:hAnsi="宋体" w:eastAsia="宋体"/>
                <w:b w:val="0"/>
                <w:sz w:val="20"/>
              </w:rPr>
              <w:t>训练与微调水鸟检测、分类模型，封装识别接口，集成到上报与识别页。</w:t>
            </w:r>
          </w:p>
        </w:tc>
      </w:tr>
      <w:tr>
        <w:tc>
          <w:tcPr>
            <w:tcW w:type="dxa" w:w="2878"/>
          </w:tcPr>
          <w:p>
            <w:r/>
            <w:r>
              <w:rPr>
                <w:rFonts w:ascii="宋体" w:hAnsi="宋体" w:eastAsia="宋体"/>
                <w:b w:val="0"/>
                <w:sz w:val="20"/>
              </w:rPr>
              <w:t>第七阶段：部署与联调</w:t>
            </w:r>
          </w:p>
        </w:tc>
        <w:tc>
          <w:tcPr>
            <w:tcW w:type="dxa" w:w="2878"/>
          </w:tcPr>
          <w:p>
            <w:r/>
            <w:r>
              <w:rPr>
                <w:rFonts w:ascii="宋体" w:hAnsi="宋体" w:eastAsia="宋体"/>
                <w:b w:val="0"/>
                <w:sz w:val="20"/>
              </w:rPr>
              <w:t>2026.05—2026.05</w:t>
            </w:r>
          </w:p>
        </w:tc>
        <w:tc>
          <w:tcPr>
            <w:tcW w:type="dxa" w:w="2878"/>
          </w:tcPr>
          <w:p>
            <w:r/>
            <w:r>
              <w:rPr>
                <w:rFonts w:ascii="宋体" w:hAnsi="宋体" w:eastAsia="宋体"/>
                <w:b w:val="0"/>
                <w:sz w:val="20"/>
              </w:rPr>
              <w:t>Nginx + Gunicorn + GeoScene Server部署、性能调优、移动端适配、跨域与安全配置。</w:t>
            </w:r>
          </w:p>
        </w:tc>
      </w:tr>
      <w:tr>
        <w:tc>
          <w:tcPr>
            <w:tcW w:type="dxa" w:w="2878"/>
          </w:tcPr>
          <w:p>
            <w:r/>
            <w:r>
              <w:rPr>
                <w:rFonts w:ascii="宋体" w:hAnsi="宋体" w:eastAsia="宋体"/>
                <w:b w:val="0"/>
                <w:sz w:val="20"/>
              </w:rPr>
              <w:t>第八阶段：测试与答辩准备</w:t>
            </w:r>
          </w:p>
        </w:tc>
        <w:tc>
          <w:tcPr>
            <w:tcW w:type="dxa" w:w="2878"/>
          </w:tcPr>
          <w:p>
            <w:r/>
            <w:r>
              <w:rPr>
                <w:rFonts w:ascii="宋体" w:hAnsi="宋体" w:eastAsia="宋体"/>
                <w:b w:val="0"/>
                <w:sz w:val="20"/>
              </w:rPr>
              <w:t>2026.06—2026.06</w:t>
            </w:r>
          </w:p>
        </w:tc>
        <w:tc>
          <w:tcPr>
            <w:tcW w:type="dxa" w:w="2878"/>
          </w:tcPr>
          <w:p>
            <w:r/>
            <w:r>
              <w:rPr>
                <w:rFonts w:ascii="宋体" w:hAnsi="宋体" w:eastAsia="宋体"/>
                <w:b w:val="0"/>
                <w:sz w:val="20"/>
              </w:rPr>
              <w:t>功能回归测试、演示视频录制、PPT制作、作品文档撰写与模拟答辩。</w:t>
            </w:r>
          </w:p>
        </w:tc>
      </w:tr>
    </w:tbl>
    <w:p/>
    <w:p>
      <w:r>
        <w:rPr>
          <w:rFonts w:ascii="宋体" w:hAnsi="宋体" w:eastAsia="宋体"/>
          <w:b/>
          <w:sz w:val="21"/>
        </w:rPr>
        <w:t>6、 团队参赛口号或参赛宣言</w:t>
      </w:r>
    </w:p>
    <w:p/>
    <w:p>
      <w:pPr>
        <w:ind w:firstLine="420"/>
      </w:pPr>
      <w:r>
        <w:rPr>
          <w:rFonts w:ascii="宋体" w:hAnsi="宋体" w:eastAsia="宋体"/>
          <w:b w:val="0"/>
          <w:sz w:val="21"/>
        </w:rPr>
        <w:t>团队口号：让每一次观鸟，都成为守护黄河的坐标。</w:t>
      </w:r>
    </w:p>
    <w:p/>
    <w:p>
      <w:pPr>
        <w:ind w:firstLine="420"/>
      </w:pPr>
      <w:r>
        <w:rPr>
          <w:rFonts w:ascii="宋体" w:hAnsi="宋体" w:eastAsia="宋体"/>
          <w:b w:val="0"/>
          <w:sz w:val="21"/>
        </w:rPr>
        <w:t>参赛宣言：我们用GIS把黄河湿地的鸟类数据、空间分析、AI识别和公众参与连成一张网，让数据可见，让保护可达，让黄河生态方舟，载着每一只候鸟安全归来。</w:t>
      </w:r>
    </w:p>
    <w:p/>
    <w:p>
      <w:r>
        <w:rPr>
          <w:rFonts w:ascii="宋体" w:hAnsi="宋体" w:eastAsia="宋体"/>
          <w:b/>
          <w:sz w:val="21"/>
        </w:rPr>
        <w:t>7、 团队成员的学生证信息（图片）</w:t>
      </w:r>
    </w:p>
    <w:p>
      <w:r>
        <w:rPr>
          <w:rFonts w:ascii="宋体" w:hAnsi="宋体" w:eastAsia="宋体"/>
          <w:b w:val="0"/>
          <w:sz w:val="21"/>
        </w:rPr>
        <w:t>每位成员的学生证扫描件或清晰翻拍照（请处理成小于100k的jpg文件，或进行拍照）一起作为图片贴在此处。</w:t>
      </w:r>
    </w:p>
    <w:p/>
    <w:p>
      <w:r>
        <w:rPr>
          <w:rFonts w:ascii="宋体" w:hAnsi="宋体" w:eastAsia="宋体"/>
          <w:b w:val="0"/>
          <w:sz w:val="21"/>
        </w:rPr>
        <w:t>截止作品提交日期，每位小组成员均需保证是在校身份，如大四学生继续升学，需要提供研究生录取通知书，如暂时无法提供该证明，请在个人学生证信息下说明升学后的单位及开学时间。</w:t>
      </w:r>
    </w:p>
    <w:p/>
    <w:p>
      <w:r>
        <w:rPr>
          <w:rFonts w:ascii="宋体" w:hAnsi="宋体" w:eastAsia="宋体"/>
          <w:b w:val="0"/>
          <w:color w:val="999999"/>
          <w:sz w:val="21"/>
        </w:rPr>
        <w:t>【在此处依次粘贴团队成员（2~9人）的学生证图片，图片下方简要标注姓名、学号、专业、年级。】</w:t>
      </w:r>
    </w:p>
    <w:p/>
    <w:p>
      <w:r>
        <w:rPr>
          <w:rFonts w:ascii="宋体" w:hAnsi="宋体" w:eastAsia="宋体"/>
          <w:b/>
          <w:sz w:val="21"/>
        </w:rPr>
        <w:t>8、 团队介绍（包括个人专业介绍及分工）</w:t>
      </w:r>
    </w:p>
    <w:p/>
    <w:p>
      <w:pPr>
        <w:ind w:firstLine="420"/>
      </w:pPr>
      <w:r>
        <w:rPr>
          <w:rFonts w:ascii="宋体" w:hAnsi="宋体" w:eastAsia="宋体"/>
          <w:b w:val="0"/>
          <w:sz w:val="21"/>
        </w:rPr>
        <w:t>团队由来自同一所院校的全日制本科生组成，专业覆盖地理信息科学、计算机科学与技术、软件工程等方向，具备GIS建库、Web开发、AI模型训练与生态科普内容设计的综合能力。下方为分工模板，正式提交前请将占位内容替换为实际信息。</w:t>
      </w:r>
    </w:p>
    <w:p>
      <w:r>
        <w:rPr>
          <w:rFonts w:ascii="宋体" w:hAnsi="宋体" w:eastAsia="宋体"/>
          <w:b/>
          <w:sz w:val="21"/>
        </w:rPr>
        <w:t>队长 / 项目负责人：xxx</w:t>
      </w:r>
    </w:p>
    <w:p>
      <w:pPr>
        <w:ind w:firstLine="420"/>
      </w:pPr>
      <w:r>
        <w:rPr>
          <w:rFonts w:ascii="宋体" w:hAnsi="宋体" w:eastAsia="宋体"/>
          <w:b w:val="0"/>
          <w:sz w:val="21"/>
        </w:rPr>
        <w:t>专业年级：xxx大学 xx学院 xxx专业 2023级。</w:t>
      </w:r>
    </w:p>
    <w:p>
      <w:pPr>
        <w:ind w:firstLine="420"/>
      </w:pPr>
      <w:r>
        <w:rPr>
          <w:rFonts w:ascii="宋体" w:hAnsi="宋体" w:eastAsia="宋体"/>
          <w:b w:val="0"/>
          <w:sz w:val="21"/>
        </w:rPr>
        <w:t>主要分工：项目总体设计与进度管控；GeoScene Pro数据建库与服务发布；PostGIS空间数据库设计；答辩主讲。</w:t>
      </w:r>
    </w:p>
    <w:p>
      <w:pPr>
        <w:ind w:firstLine="420"/>
      </w:pPr>
      <w:r>
        <w:rPr>
          <w:rFonts w:ascii="宋体" w:hAnsi="宋体" w:eastAsia="宋体"/>
          <w:b w:val="0"/>
          <w:sz w:val="21"/>
        </w:rPr>
        <w:t>承担模块：M1 生态大屏、M2 空间分析、M10 数据治理。</w:t>
      </w:r>
    </w:p>
    <w:p/>
    <w:p>
      <w:r>
        <w:rPr>
          <w:rFonts w:ascii="宋体" w:hAnsi="宋体" w:eastAsia="宋体"/>
          <w:b/>
          <w:sz w:val="21"/>
        </w:rPr>
        <w:t>成员二：xxx</w:t>
      </w:r>
    </w:p>
    <w:p>
      <w:pPr>
        <w:ind w:firstLine="420"/>
      </w:pPr>
      <w:r>
        <w:rPr>
          <w:rFonts w:ascii="宋体" w:hAnsi="宋体" w:eastAsia="宋体"/>
          <w:b w:val="0"/>
          <w:sz w:val="21"/>
        </w:rPr>
        <w:t>专业年级：xx学院 xxx专业 2023级。</w:t>
      </w:r>
    </w:p>
    <w:p>
      <w:pPr>
        <w:ind w:firstLine="420"/>
      </w:pPr>
      <w:r>
        <w:rPr>
          <w:rFonts w:ascii="宋体" w:hAnsi="宋体" w:eastAsia="宋体"/>
          <w:b w:val="0"/>
          <w:sz w:val="21"/>
        </w:rPr>
        <w:t>主要分工：Django + DRF后端开发；Token鉴权与权限；上报与审核业务接口；矢量瓦片与附近预警API。</w:t>
      </w:r>
    </w:p>
    <w:p>
      <w:pPr>
        <w:ind w:firstLine="420"/>
      </w:pPr>
      <w:r>
        <w:rPr>
          <w:rFonts w:ascii="宋体" w:hAnsi="宋体" w:eastAsia="宋体"/>
          <w:b w:val="0"/>
          <w:sz w:val="21"/>
        </w:rPr>
        <w:t>承担模块：M3 公众上报、M4 后台审核、M8 用户与积分。</w:t>
      </w:r>
    </w:p>
    <w:p/>
    <w:p>
      <w:r>
        <w:rPr>
          <w:rFonts w:ascii="宋体" w:hAnsi="宋体" w:eastAsia="宋体"/>
          <w:b/>
          <w:sz w:val="21"/>
        </w:rPr>
        <w:t>成员三：xxx</w:t>
      </w:r>
    </w:p>
    <w:p>
      <w:pPr>
        <w:ind w:firstLine="420"/>
      </w:pPr>
      <w:r>
        <w:rPr>
          <w:rFonts w:ascii="宋体" w:hAnsi="宋体" w:eastAsia="宋体"/>
          <w:b w:val="0"/>
          <w:sz w:val="21"/>
        </w:rPr>
        <w:t>专业年级：xx学院 xxx专业 2023级。</w:t>
      </w:r>
    </w:p>
    <w:p>
      <w:pPr>
        <w:ind w:firstLine="420"/>
      </w:pPr>
      <w:r>
        <w:rPr>
          <w:rFonts w:ascii="宋体" w:hAnsi="宋体" w:eastAsia="宋体"/>
          <w:b w:val="0"/>
          <w:sz w:val="21"/>
        </w:rPr>
        <w:t>主要分工：基于GeoScene Maps SDK for JavaScript的前端可视化开发；图层切换、时间筛选、热力图圈选、统计图表。</w:t>
      </w:r>
    </w:p>
    <w:p>
      <w:pPr>
        <w:ind w:firstLine="420"/>
      </w:pPr>
      <w:r>
        <w:rPr>
          <w:rFonts w:ascii="宋体" w:hAnsi="宋体" w:eastAsia="宋体"/>
          <w:b w:val="0"/>
          <w:sz w:val="21"/>
        </w:rPr>
        <w:t>承担模块：M1 生态大屏、M2 空间分析（前端部分）、M9 互动游戏。</w:t>
      </w:r>
    </w:p>
    <w:p/>
    <w:p>
      <w:r>
        <w:rPr>
          <w:rFonts w:ascii="宋体" w:hAnsi="宋体" w:eastAsia="宋体"/>
          <w:b/>
          <w:sz w:val="21"/>
        </w:rPr>
        <w:t>成员四：xxx</w:t>
      </w:r>
    </w:p>
    <w:p>
      <w:pPr>
        <w:ind w:firstLine="420"/>
      </w:pPr>
      <w:r>
        <w:rPr>
          <w:rFonts w:ascii="宋体" w:hAnsi="宋体" w:eastAsia="宋体"/>
          <w:b w:val="0"/>
          <w:sz w:val="21"/>
        </w:rPr>
        <w:t>专业年级：xx学院 xxx专业 2023级。</w:t>
      </w:r>
    </w:p>
    <w:p>
      <w:pPr>
        <w:ind w:firstLine="420"/>
      </w:pPr>
      <w:r>
        <w:rPr>
          <w:rFonts w:ascii="宋体" w:hAnsi="宋体" w:eastAsia="宋体"/>
          <w:b w:val="0"/>
          <w:sz w:val="21"/>
        </w:rPr>
        <w:t>主要分工：AI水鸟识别模型训练与部署；物种百科与图库数据治理；科普文章与互动游戏内容设计。</w:t>
      </w:r>
    </w:p>
    <w:p>
      <w:pPr>
        <w:ind w:firstLine="420"/>
      </w:pPr>
      <w:r>
        <w:rPr>
          <w:rFonts w:ascii="宋体" w:hAnsi="宋体" w:eastAsia="宋体"/>
          <w:b w:val="0"/>
          <w:sz w:val="21"/>
        </w:rPr>
        <w:t>承担模块：M5 物种百科与图库、M6 科普文章、M7 AI识别。</w:t>
      </w:r>
    </w:p>
    <w:p/>
    <w:p>
      <w:pPr>
        <w:ind w:firstLine="420"/>
      </w:pPr>
      <w:r>
        <w:rPr>
          <w:rFonts w:ascii="宋体" w:hAnsi="宋体" w:eastAsia="宋体"/>
          <w:b w:val="0"/>
          <w:sz w:val="21"/>
        </w:rPr>
        <w:t>（如团队为5人及以上，按以上格式继续补充；如团队为2~3人，可将上述分工合并到队长与剩余成员名下。）</w:t>
      </w:r>
    </w:p>
    <w:p/>
    <w:p>
      <w:r>
        <w:rPr>
          <w:rFonts w:ascii="宋体" w:hAnsi="宋体" w:eastAsia="宋体"/>
          <w:b/>
          <w:sz w:val="21"/>
        </w:rPr>
        <w:t>指导教师：xxx</w:t>
      </w:r>
    </w:p>
    <w:p>
      <w:pPr>
        <w:ind w:firstLine="420"/>
      </w:pPr>
      <w:r>
        <w:rPr>
          <w:rFonts w:ascii="宋体" w:hAnsi="宋体" w:eastAsia="宋体"/>
          <w:b w:val="0"/>
          <w:sz w:val="21"/>
        </w:rPr>
        <w:t>所在单位：xx大学 xx学院。</w:t>
      </w:r>
    </w:p>
    <w:p>
      <w:pPr>
        <w:ind w:firstLine="420"/>
      </w:pPr>
      <w:r>
        <w:rPr>
          <w:rFonts w:ascii="宋体" w:hAnsi="宋体" w:eastAsia="宋体"/>
          <w:b w:val="0"/>
          <w:sz w:val="21"/>
        </w:rPr>
        <w:t>主要指导内容：项目选题方向、GIS技术路线、系统架构与答辩策略指导。</w:t>
      </w:r>
    </w:p>
    <w:p/>
    <w:p/>
    <w:p>
      <w:r>
        <w:rPr>
          <w:rFonts w:ascii="宋体" w:hAnsi="宋体" w:eastAsia="宋体"/>
          <w:b w:val="0"/>
          <w:sz w:val="21"/>
        </w:rPr>
        <w:t xml:space="preserve">                                                                                </w:t>
      </w:r>
    </w:p>
    <w:p>
      <w:r>
        <w:rPr>
          <w:rFonts w:ascii="宋体" w:hAnsi="宋体" w:eastAsia="宋体"/>
          <w:b w:val="0"/>
          <w:sz w:val="21"/>
        </w:rPr>
        <w:t>官方网站:  http://contest.geoscene.cn</w:t>
      </w:r>
    </w:p>
    <w:p>
      <w:r>
        <w:rPr>
          <w:rFonts w:ascii="宋体" w:hAnsi="宋体" w:eastAsia="宋体"/>
          <w:b w:val="0"/>
          <w:sz w:val="21"/>
        </w:rPr>
        <w:tab/>
        <w:t>Email:  contest@geoscene.cn</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