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DEA1" w14:textId="77777777" w:rsidR="001D6F80" w:rsidRDefault="00D125A0">
      <w:pPr>
        <w:spacing w:after="160"/>
        <w:jc w:val="center"/>
      </w:pPr>
      <w:r>
        <w:rPr>
          <w:b/>
          <w:bCs/>
          <w:color w:val="1B5E20"/>
          <w:sz w:val="44"/>
          <w:szCs w:val="44"/>
        </w:rPr>
        <w:t>HR ATTRITION REPORT</w:t>
      </w:r>
    </w:p>
    <w:p w14:paraId="1BCFDEA2" w14:textId="77777777" w:rsidR="001D6F80" w:rsidRDefault="00D125A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Executive Summary for Management Review</w:t>
      </w:r>
    </w:p>
    <w:p w14:paraId="1BCFDEA3" w14:textId="5F3F8167" w:rsidR="001D6F80" w:rsidRDefault="00D125A0">
      <w:pPr>
        <w:spacing w:after="400"/>
        <w:jc w:val="center"/>
      </w:pPr>
      <w:r>
        <w:rPr>
          <w:color w:val="888888"/>
          <w:sz w:val="20"/>
          <w:szCs w:val="20"/>
        </w:rPr>
        <w:t xml:space="preserve">Prepared by: HR </w:t>
      </w:r>
      <w:r w:rsidR="000C3378">
        <w:rPr>
          <w:color w:val="888888"/>
          <w:sz w:val="20"/>
          <w:szCs w:val="20"/>
        </w:rPr>
        <w:t>Analytics | Period</w:t>
      </w:r>
      <w:r>
        <w:rPr>
          <w:color w:val="888888"/>
          <w:sz w:val="20"/>
          <w:szCs w:val="20"/>
        </w:rPr>
        <w:t>: Current Fiscal Year</w:t>
      </w:r>
    </w:p>
    <w:p w14:paraId="1BCFDEA4" w14:textId="621062EF" w:rsidR="001D6F80" w:rsidRDefault="00D125A0">
      <w:pPr>
        <w:pStyle w:val="Heading1"/>
        <w:pBdr>
          <w:bottom w:val="single" w:sz="6" w:space="1" w:color="2E7D32"/>
        </w:pBdr>
      </w:pPr>
      <w:r>
        <w:t xml:space="preserve">1. Overview </w:t>
      </w:r>
    </w:p>
    <w:p w14:paraId="1BCFDEA6" w14:textId="1CB33A9A" w:rsidR="001D6F80" w:rsidRDefault="00D125A0" w:rsidP="00FB262C">
      <w:pPr>
        <w:spacing w:before="80" w:after="80"/>
      </w:pPr>
      <w:r>
        <w:rPr>
          <w:color w:val="222222"/>
        </w:rPr>
        <w:t>The following key metrics summarize our workforce health and attrition status: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D6F80" w14:paraId="1BCFDE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A7" w14:textId="77777777" w:rsidR="001D6F80" w:rsidRDefault="00D125A0">
            <w:r>
              <w:rPr>
                <w:b/>
                <w:bCs/>
                <w:color w:val="1B5E20"/>
              </w:rPr>
              <w:t>Total Employees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A8" w14:textId="77777777" w:rsidR="001D6F80" w:rsidRDefault="00D125A0">
            <w:pPr>
              <w:jc w:val="right"/>
            </w:pPr>
            <w:r>
              <w:rPr>
                <w:b/>
                <w:bCs/>
              </w:rPr>
              <w:t>1,470</w:t>
            </w:r>
          </w:p>
        </w:tc>
      </w:tr>
      <w:tr w:rsidR="001D6F80" w14:paraId="1BCFDE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AA" w14:textId="77777777" w:rsidR="001D6F80" w:rsidRDefault="00D125A0">
            <w:r>
              <w:rPr>
                <w:b/>
                <w:bCs/>
                <w:color w:val="1B5E20"/>
              </w:rPr>
              <w:t>Active Employees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AB" w14:textId="77777777" w:rsidR="001D6F80" w:rsidRDefault="00D125A0">
            <w:pPr>
              <w:jc w:val="right"/>
            </w:pPr>
            <w:r>
              <w:rPr>
                <w:b/>
                <w:bCs/>
              </w:rPr>
              <w:t>1,294</w:t>
            </w:r>
          </w:p>
        </w:tc>
      </w:tr>
      <w:tr w:rsidR="001D6F80" w14:paraId="1BCFDE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AD" w14:textId="77777777" w:rsidR="001D6F80" w:rsidRDefault="00D125A0">
            <w:r>
              <w:rPr>
                <w:b/>
                <w:bCs/>
                <w:color w:val="1B5E20"/>
              </w:rPr>
              <w:t>Attrited Employees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AE" w14:textId="77777777" w:rsidR="001D6F80" w:rsidRDefault="00D125A0">
            <w:pPr>
              <w:jc w:val="right"/>
            </w:pPr>
            <w:r>
              <w:rPr>
                <w:b/>
                <w:bCs/>
              </w:rPr>
              <w:t>176</w:t>
            </w:r>
          </w:p>
        </w:tc>
      </w:tr>
      <w:tr w:rsidR="001D6F80" w14:paraId="1BCFDE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B0" w14:textId="77777777" w:rsidR="001D6F80" w:rsidRDefault="00D125A0">
            <w:r>
              <w:rPr>
                <w:b/>
                <w:bCs/>
                <w:color w:val="1B5E20"/>
              </w:rPr>
              <w:t>Attrition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B1" w14:textId="77777777" w:rsidR="001D6F80" w:rsidRDefault="00D125A0">
            <w:pPr>
              <w:jc w:val="right"/>
            </w:pPr>
            <w:r>
              <w:rPr>
                <w:b/>
                <w:bCs/>
              </w:rPr>
              <w:t>12%</w:t>
            </w:r>
          </w:p>
        </w:tc>
      </w:tr>
      <w:tr w:rsidR="001D6F80" w14:paraId="1BCFDE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B3" w14:textId="77777777" w:rsidR="001D6F80" w:rsidRDefault="00D125A0">
            <w:r>
              <w:rPr>
                <w:b/>
                <w:bCs/>
                <w:color w:val="1B5E20"/>
              </w:rPr>
              <w:t>Average Salary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B4" w14:textId="77777777" w:rsidR="001D6F80" w:rsidRDefault="00D125A0">
            <w:pPr>
              <w:jc w:val="right"/>
            </w:pPr>
            <w:r>
              <w:rPr>
                <w:b/>
                <w:bCs/>
              </w:rPr>
              <w:t>$10,500</w:t>
            </w:r>
          </w:p>
        </w:tc>
      </w:tr>
      <w:tr w:rsidR="001D6F80" w14:paraId="1BCFDEB8" w14:textId="77777777" w:rsidTr="0061080E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B6" w14:textId="77777777" w:rsidR="001D6F80" w:rsidRDefault="00D125A0">
            <w:r>
              <w:rPr>
                <w:b/>
                <w:bCs/>
                <w:color w:val="1B5E20"/>
              </w:rPr>
              <w:t>Avg Years at Company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B7" w14:textId="77777777" w:rsidR="001D6F80" w:rsidRDefault="00D125A0">
            <w:pPr>
              <w:jc w:val="right"/>
            </w:pPr>
            <w:r>
              <w:rPr>
                <w:b/>
                <w:bCs/>
              </w:rPr>
              <w:t>10.9 yrs</w:t>
            </w:r>
          </w:p>
        </w:tc>
      </w:tr>
    </w:tbl>
    <w:p w14:paraId="1BCFDEB9" w14:textId="77777777" w:rsidR="001D6F80" w:rsidRDefault="001D6F80">
      <w:pPr>
        <w:spacing w:before="160"/>
      </w:pPr>
    </w:p>
    <w:p w14:paraId="1BCFDEBA" w14:textId="7CADF53F" w:rsidR="001D6F80" w:rsidRDefault="00D125A0">
      <w:pPr>
        <w:spacing w:before="80" w:after="80"/>
      </w:pPr>
      <w:r>
        <w:rPr>
          <w:color w:val="444444"/>
        </w:rPr>
        <w:t>Our company currently operates at a 12% attrition rate</w:t>
      </w:r>
      <w:r>
        <w:rPr>
          <w:color w:val="444444"/>
        </w:rPr>
        <w:t xml:space="preserve"> meaning roughly 1 in every 8 employees left this year. While near the industry average (</w:t>
      </w:r>
      <w:r>
        <w:rPr>
          <w:color w:val="444444"/>
        </w:rPr>
        <w:t>10–15%), the pattern of who is leaving and why warrants immediate attention.</w:t>
      </w:r>
    </w:p>
    <w:p w14:paraId="1BCFDEBB" w14:textId="77777777" w:rsidR="001D6F80" w:rsidRDefault="00D125A0">
      <w:pPr>
        <w:pStyle w:val="Heading1"/>
        <w:pBdr>
          <w:bottom w:val="single" w:sz="6" w:space="1" w:color="2E7D32"/>
        </w:pBdr>
      </w:pPr>
      <w:r>
        <w:t>2. Where Is Attrition Happening?</w:t>
      </w:r>
    </w:p>
    <w:p w14:paraId="1BCFDEBC" w14:textId="77777777" w:rsidR="001D6F80" w:rsidRDefault="00D125A0">
      <w:pPr>
        <w:pStyle w:val="Heading2"/>
      </w:pPr>
      <w:r>
        <w:t>2a. By Department</w:t>
      </w:r>
    </w:p>
    <w:p w14:paraId="1BCFDEBD" w14:textId="65C46B05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 xml:space="preserve">Research &amp; Development: 13.43% </w:t>
      </w:r>
      <w:r w:rsidR="0061080E">
        <w:t>- Highest</w:t>
      </w:r>
      <w:r>
        <w:t xml:space="preserve"> risk, critical talent pipeline at stake</w:t>
      </w:r>
    </w:p>
    <w:p w14:paraId="1BCFDEBE" w14:textId="49EA6696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Sales: 12.07%</w:t>
      </w:r>
      <w:r w:rsidR="00FB262C">
        <w:t xml:space="preserve"> -</w:t>
      </w:r>
      <w:r>
        <w:t xml:space="preserve"> Revenue</w:t>
      </w:r>
      <w:r w:rsidR="009E7F34">
        <w:t xml:space="preserve"> </w:t>
      </w:r>
      <w:r>
        <w:t>generating roles leaving at a significant rate</w:t>
      </w:r>
    </w:p>
    <w:p w14:paraId="1BCFDEBF" w14:textId="2D4242FB" w:rsidR="001D6F80" w:rsidRDefault="00D125A0">
      <w:pPr>
        <w:pStyle w:val="ListParagraph"/>
        <w:numPr>
          <w:ilvl w:val="0"/>
          <w:numId w:val="2"/>
        </w:numPr>
        <w:spacing w:before="60" w:after="120"/>
      </w:pPr>
      <w:r>
        <w:t xml:space="preserve">Human Resources: 10.45% </w:t>
      </w:r>
      <w:r w:rsidR="00FB262C">
        <w:t xml:space="preserve">- </w:t>
      </w:r>
      <w:r>
        <w:t>Internal HR capacity is also shrinking</w:t>
      </w:r>
    </w:p>
    <w:p w14:paraId="1BCFDEC0" w14:textId="77777777" w:rsidR="001D6F80" w:rsidRDefault="00D125A0">
      <w:pPr>
        <w:pStyle w:val="Heading2"/>
      </w:pPr>
      <w:r>
        <w:t>2b. By Job Role</w:t>
      </w:r>
    </w:p>
    <w:p w14:paraId="1BCFDEC1" w14:textId="77777777" w:rsidR="001D6F80" w:rsidRDefault="00D125A0">
      <w:pPr>
        <w:spacing w:before="80" w:after="80"/>
      </w:pPr>
      <w:r>
        <w:rPr>
          <w:color w:val="222222"/>
        </w:rPr>
        <w:t>The table below ranks roles by attrition rate and flags risk levels:</w:t>
      </w:r>
    </w:p>
    <w:p w14:paraId="1BCFDEC2" w14:textId="77777777" w:rsidR="001D6F80" w:rsidRDefault="001D6F8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5"/>
        <w:gridCol w:w="2015"/>
        <w:gridCol w:w="2105"/>
        <w:gridCol w:w="2105"/>
      </w:tblGrid>
      <w:tr w:rsidR="001D6F80" w14:paraId="1BCFD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C3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Job Role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C4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Attrition Rate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C5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Risk Level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EC6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Avg Income</w:t>
            </w:r>
          </w:p>
        </w:tc>
      </w:tr>
      <w:tr w:rsidR="001D6F80" w14:paraId="1BCFD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8" w14:textId="77777777" w:rsidR="001D6F80" w:rsidRDefault="00D125A0">
            <w:r>
              <w:t>Human Resources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9" w14:textId="77777777" w:rsidR="001D6F80" w:rsidRDefault="00D125A0">
            <w:pPr>
              <w:jc w:val="center"/>
            </w:pPr>
            <w:r>
              <w:rPr>
                <w:b/>
                <w:bCs/>
              </w:rPr>
              <w:t>13.01%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A" w14:textId="77777777" w:rsidR="001D6F80" w:rsidRDefault="00D125A0">
            <w:pPr>
              <w:jc w:val="center"/>
            </w:pPr>
            <w:r>
              <w:rPr>
                <w:b/>
                <w:bCs/>
                <w:color w:val="C62828"/>
              </w:rPr>
              <w:t>High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B" w14:textId="77777777" w:rsidR="001D6F80" w:rsidRDefault="00D125A0">
            <w:pPr>
              <w:jc w:val="center"/>
            </w:pPr>
            <w:r>
              <w:t>$10,624</w:t>
            </w:r>
          </w:p>
        </w:tc>
      </w:tr>
      <w:tr w:rsidR="001D6F80" w14:paraId="1BCFD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D" w14:textId="77777777" w:rsidR="001D6F80" w:rsidRDefault="00D125A0">
            <w:r>
              <w:t>Sales Representative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E" w14:textId="77777777" w:rsidR="001D6F80" w:rsidRDefault="00D125A0">
            <w:pPr>
              <w:jc w:val="center"/>
            </w:pPr>
            <w:r>
              <w:rPr>
                <w:b/>
                <w:bCs/>
              </w:rPr>
              <w:t>12.59%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CF" w14:textId="77777777" w:rsidR="001D6F80" w:rsidRDefault="00D125A0">
            <w:pPr>
              <w:jc w:val="center"/>
            </w:pPr>
            <w:r>
              <w:rPr>
                <w:b/>
                <w:bCs/>
                <w:color w:val="C62828"/>
              </w:rPr>
              <w:t>High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0" w14:textId="77777777" w:rsidR="001D6F80" w:rsidRDefault="00D125A0">
            <w:pPr>
              <w:jc w:val="center"/>
            </w:pPr>
            <w:r>
              <w:t>$10,065</w:t>
            </w:r>
          </w:p>
        </w:tc>
      </w:tr>
      <w:tr w:rsidR="001D6F80" w14:paraId="1BCFD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2" w14:textId="77777777" w:rsidR="001D6F80" w:rsidRDefault="00D125A0">
            <w:r>
              <w:t>Healthcare Representative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3" w14:textId="77777777" w:rsidR="001D6F80" w:rsidRDefault="00D125A0">
            <w:pPr>
              <w:jc w:val="center"/>
            </w:pPr>
            <w:r>
              <w:rPr>
                <w:b/>
                <w:bCs/>
              </w:rPr>
              <w:t>12.50%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4" w14:textId="77777777" w:rsidR="001D6F80" w:rsidRDefault="00D125A0">
            <w:pPr>
              <w:jc w:val="center"/>
            </w:pPr>
            <w:r>
              <w:rPr>
                <w:b/>
                <w:bCs/>
                <w:color w:val="C62828"/>
              </w:rPr>
              <w:t>High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5" w14:textId="77777777" w:rsidR="001D6F80" w:rsidRDefault="00D125A0">
            <w:pPr>
              <w:jc w:val="center"/>
            </w:pPr>
            <w:r>
              <w:t>$11,389</w:t>
            </w:r>
          </w:p>
        </w:tc>
      </w:tr>
      <w:tr w:rsidR="001D6F80" w14:paraId="1BCFDE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7" w14:textId="77777777" w:rsidR="001D6F80" w:rsidRDefault="00D125A0">
            <w:r>
              <w:t>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8" w14:textId="77777777" w:rsidR="001D6F80" w:rsidRDefault="00D125A0">
            <w:pPr>
              <w:jc w:val="center"/>
            </w:pPr>
            <w:r>
              <w:rPr>
                <w:b/>
                <w:bCs/>
              </w:rPr>
              <w:t>12.07%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9" w14:textId="77777777" w:rsidR="001D6F80" w:rsidRDefault="00D125A0">
            <w:pPr>
              <w:jc w:val="center"/>
            </w:pPr>
            <w:r>
              <w:rPr>
                <w:b/>
                <w:bCs/>
                <w:color w:val="E65100"/>
              </w:rPr>
              <w:t>Medium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A" w14:textId="77777777" w:rsidR="001D6F80" w:rsidRDefault="00D125A0">
            <w:pPr>
              <w:jc w:val="center"/>
            </w:pPr>
            <w:r>
              <w:t>$10,455</w:t>
            </w:r>
          </w:p>
        </w:tc>
      </w:tr>
      <w:tr w:rsidR="001D6F80" w14:paraId="1BCFD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C" w14:textId="77777777" w:rsidR="001D6F80" w:rsidRDefault="00D125A0">
            <w:r>
              <w:t>Sales Executive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D" w14:textId="77777777" w:rsidR="001D6F80" w:rsidRDefault="00D125A0">
            <w:pPr>
              <w:jc w:val="center"/>
            </w:pPr>
            <w:r>
              <w:rPr>
                <w:b/>
                <w:bCs/>
              </w:rPr>
              <w:t>11.59%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E" w14:textId="77777777" w:rsidR="001D6F80" w:rsidRDefault="00D125A0">
            <w:pPr>
              <w:jc w:val="center"/>
            </w:pPr>
            <w:r>
              <w:rPr>
                <w:b/>
                <w:bCs/>
                <w:color w:val="E65100"/>
              </w:rPr>
              <w:t>Medium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DF" w14:textId="77777777" w:rsidR="001D6F80" w:rsidRDefault="00D125A0">
            <w:pPr>
              <w:jc w:val="center"/>
            </w:pPr>
            <w:r>
              <w:t>$10,180</w:t>
            </w:r>
          </w:p>
        </w:tc>
      </w:tr>
      <w:tr w:rsidR="001D6F80" w14:paraId="1BCFD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1" w14:textId="77777777" w:rsidR="001D6F80" w:rsidRDefault="00D125A0">
            <w:r>
              <w:lastRenderedPageBreak/>
              <w:t>Research Scientist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2" w14:textId="77777777" w:rsidR="001D6F80" w:rsidRDefault="00D125A0">
            <w:pPr>
              <w:jc w:val="center"/>
            </w:pPr>
            <w:r>
              <w:rPr>
                <w:b/>
                <w:bCs/>
              </w:rPr>
              <w:t>11.20%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3" w14:textId="77777777" w:rsidR="001D6F80" w:rsidRDefault="00D125A0">
            <w:pPr>
              <w:jc w:val="center"/>
            </w:pPr>
            <w:r>
              <w:rPr>
                <w:b/>
                <w:bCs/>
                <w:color w:val="E65100"/>
              </w:rPr>
              <w:t>Medium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4" w14:textId="77777777" w:rsidR="001D6F80" w:rsidRDefault="00D125A0">
            <w:pPr>
              <w:jc w:val="center"/>
            </w:pPr>
            <w:r>
              <w:t>$10,248</w:t>
            </w:r>
          </w:p>
        </w:tc>
      </w:tr>
      <w:tr w:rsidR="001D6F80" w14:paraId="1BCFD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6" w14:textId="77777777" w:rsidR="001D6F80" w:rsidRDefault="00D125A0">
            <w:r>
              <w:t>Laboratory Technician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7" w14:textId="77777777" w:rsidR="001D6F80" w:rsidRDefault="00D125A0">
            <w:pPr>
              <w:jc w:val="center"/>
            </w:pPr>
            <w:r>
              <w:rPr>
                <w:b/>
                <w:bCs/>
              </w:rPr>
              <w:t>9.77%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8" w14:textId="77777777" w:rsidR="001D6F80" w:rsidRDefault="00D125A0">
            <w:pPr>
              <w:jc w:val="center"/>
            </w:pPr>
            <w:r>
              <w:rPr>
                <w:b/>
                <w:bCs/>
                <w:color w:val="2E7D32"/>
              </w:rPr>
              <w:t>Lower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EE9" w14:textId="77777777" w:rsidR="001D6F80" w:rsidRDefault="00D125A0">
            <w:pPr>
              <w:jc w:val="center"/>
            </w:pPr>
            <w:r>
              <w:t>$10,272</w:t>
            </w:r>
          </w:p>
        </w:tc>
      </w:tr>
    </w:tbl>
    <w:p w14:paraId="1BCFDEEB" w14:textId="77777777" w:rsidR="001D6F80" w:rsidRDefault="001D6F80">
      <w:pPr>
        <w:spacing w:before="80"/>
      </w:pPr>
    </w:p>
    <w:p w14:paraId="1BCFDEEC" w14:textId="63E50A0B" w:rsidR="001D6F80" w:rsidRDefault="00D125A0">
      <w:pPr>
        <w:spacing w:before="80" w:after="80"/>
      </w:pPr>
      <w:r>
        <w:rPr>
          <w:b/>
          <w:bCs/>
          <w:color w:val="B71C1C"/>
        </w:rPr>
        <w:t>Key Finding: Human Resources and Sales Representatives have the highest attrition despite competitive salaries</w:t>
      </w:r>
      <w:r w:rsidR="0039655B">
        <w:rPr>
          <w:b/>
          <w:bCs/>
          <w:color w:val="B71C1C"/>
        </w:rPr>
        <w:t xml:space="preserve">, </w:t>
      </w:r>
      <w:r>
        <w:rPr>
          <w:b/>
          <w:bCs/>
          <w:color w:val="B71C1C"/>
        </w:rPr>
        <w:t>this suggests non-compensation issues (workload, culture, growth).</w:t>
      </w:r>
    </w:p>
    <w:p w14:paraId="1BCFDEED" w14:textId="77777777" w:rsidR="001D6F80" w:rsidRDefault="00D125A0">
      <w:pPr>
        <w:pStyle w:val="Heading1"/>
        <w:pBdr>
          <w:bottom w:val="single" w:sz="6" w:space="1" w:color="2E7D32"/>
        </w:pBdr>
      </w:pPr>
      <w:r>
        <w:t>3. What Is Driving Attrition?</w:t>
      </w:r>
    </w:p>
    <w:p w14:paraId="1BCFDEEE" w14:textId="4E094E71" w:rsidR="001D6F80" w:rsidRDefault="00D125A0">
      <w:pPr>
        <w:pStyle w:val="Heading2"/>
      </w:pPr>
      <w:r>
        <w:t>3a. Overtime</w:t>
      </w:r>
      <w:r w:rsidR="0039655B">
        <w:t xml:space="preserve">, </w:t>
      </w:r>
      <w:r>
        <w:t>A Major Red Flag</w:t>
      </w:r>
    </w:p>
    <w:p w14:paraId="1BCFDEEF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Employees working overtime have an attrition rate of 17.0%</w:t>
      </w:r>
    </w:p>
    <w:p w14:paraId="1BCFDEF0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Employees NOT working overtime have an attrition rate of only 6.4%</w:t>
      </w:r>
    </w:p>
    <w:p w14:paraId="1BCFDEF1" w14:textId="6FF98289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This is a 2.7× difference</w:t>
      </w:r>
      <w:r w:rsidR="00F16914">
        <w:t xml:space="preserve">, </w:t>
      </w:r>
      <w:r>
        <w:t>overtime is the single strongest predictor of attrition in our data</w:t>
      </w:r>
    </w:p>
    <w:p w14:paraId="1BCFDEF2" w14:textId="77777777" w:rsidR="001D6F80" w:rsidRDefault="00D125A0">
      <w:pPr>
        <w:spacing w:before="80" w:after="80"/>
      </w:pPr>
      <w:r>
        <w:rPr>
          <w:b/>
          <w:bCs/>
          <w:color w:val="C62828"/>
        </w:rPr>
        <w:t>Action Required: Review departments with heavy overtime. Burnout is clearly causing departures.</w:t>
      </w:r>
    </w:p>
    <w:p w14:paraId="1BCFDEF3" w14:textId="77777777" w:rsidR="001D6F80" w:rsidRDefault="00D125A0">
      <w:pPr>
        <w:pStyle w:val="Heading2"/>
      </w:pPr>
      <w:r>
        <w:t>3b. Business Travel</w:t>
      </w:r>
    </w:p>
    <w:p w14:paraId="1BCFDEF4" w14:textId="233381EB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Frequent travelers: 14.84% attrition</w:t>
      </w:r>
      <w:r w:rsidR="00F16914">
        <w:t>,</w:t>
      </w:r>
      <w:r>
        <w:t xml:space="preserve"> highest travel-related risk</w:t>
      </w:r>
    </w:p>
    <w:p w14:paraId="1BCFDEF5" w14:textId="59ABACB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Rare travelers: 9.03% attrition</w:t>
      </w:r>
      <w:r w:rsidR="00F16914">
        <w:t xml:space="preserve">, </w:t>
      </w:r>
      <w:r>
        <w:t>manageable level</w:t>
      </w:r>
    </w:p>
    <w:p w14:paraId="1BCFDEF6" w14:textId="68EDB03A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Non-travelers: 12.02% attrition</w:t>
      </w:r>
      <w:r w:rsidR="00F16914">
        <w:t>,</w:t>
      </w:r>
      <w:r>
        <w:t xml:space="preserve"> surprisingly high; may reflect role dissatisfaction</w:t>
      </w:r>
    </w:p>
    <w:p w14:paraId="1BCFDEF7" w14:textId="77777777" w:rsidR="001D6F80" w:rsidRDefault="00D125A0">
      <w:pPr>
        <w:spacing w:before="80" w:after="80"/>
      </w:pPr>
      <w:r>
        <w:rPr>
          <w:color w:val="222222"/>
        </w:rPr>
        <w:t>Recommendation: Reduce unnecessary frequent travel requirements and offer travel flexibility where possible.</w:t>
      </w:r>
    </w:p>
    <w:p w14:paraId="1BCFDEF8" w14:textId="77777777" w:rsidR="001D6F80" w:rsidRDefault="00D125A0">
      <w:pPr>
        <w:pStyle w:val="Heading2"/>
      </w:pPr>
      <w:r>
        <w:t>3c. Employee Satisfaction Scores (Scale: 1–4)</w:t>
      </w:r>
    </w:p>
    <w:p w14:paraId="1BCFDEF9" w14:textId="1C4084FD" w:rsidR="001D6F80" w:rsidRDefault="00D125A0">
      <w:pPr>
        <w:spacing w:before="80" w:after="80"/>
      </w:pPr>
      <w:r>
        <w:rPr>
          <w:color w:val="222222"/>
        </w:rPr>
        <w:t>All satisfaction scores across roles are below the midpoint (2.5 out of 4), signaling a company</w:t>
      </w:r>
      <w:r w:rsidR="00B351D1">
        <w:rPr>
          <w:color w:val="222222"/>
        </w:rPr>
        <w:t>-</w:t>
      </w:r>
      <w:r>
        <w:rPr>
          <w:color w:val="222222"/>
        </w:rPr>
        <w:t>wide engagement problem:</w:t>
      </w:r>
    </w:p>
    <w:p w14:paraId="1BCFDEFA" w14:textId="77777777" w:rsidR="001D6F80" w:rsidRDefault="001D6F8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90"/>
        <w:gridCol w:w="1590"/>
        <w:gridCol w:w="1590"/>
        <w:gridCol w:w="1590"/>
      </w:tblGrid>
      <w:tr w:rsidR="001D6F80" w14:paraId="1BCFD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DEFB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 Role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DEFC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 Satis.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DEFD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Env Satis.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DEFE" w14:textId="77777777" w:rsidR="001D6F80" w:rsidRDefault="00D125A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Satis.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DEFF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Dept Satis.</w:t>
            </w:r>
          </w:p>
        </w:tc>
      </w:tr>
      <w:tr w:rsidR="001D6F80" w14:paraId="1BCFDF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1" w14:textId="77777777" w:rsidR="001D6F80" w:rsidRDefault="00D125A0">
            <w:r>
              <w:rPr>
                <w:b/>
                <w:bCs/>
                <w:sz w:val="20"/>
                <w:szCs w:val="20"/>
              </w:rPr>
              <w:t>Human Resources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2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2.61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3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2.50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4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5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3.57</w:t>
            </w:r>
          </w:p>
        </w:tc>
      </w:tr>
      <w:tr w:rsidR="001D6F80" w14:paraId="1BCFD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7" w14:textId="77777777" w:rsidR="001D6F80" w:rsidRDefault="00D125A0">
            <w:r>
              <w:rPr>
                <w:b/>
                <w:bCs/>
                <w:sz w:val="20"/>
                <w:szCs w:val="20"/>
              </w:rPr>
              <w:t>Sales Executive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8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9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2.29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A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2.45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B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3.53</w:t>
            </w:r>
          </w:p>
        </w:tc>
      </w:tr>
      <w:tr w:rsidR="001D6F80" w14:paraId="1BCFD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D" w14:textId="77777777" w:rsidR="001D6F80" w:rsidRDefault="00D125A0">
            <w:r>
              <w:rPr>
                <w:b/>
                <w:bCs/>
                <w:sz w:val="20"/>
                <w:szCs w:val="20"/>
              </w:rPr>
              <w:t>Laboratory Technician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E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0F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2.71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0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2.52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1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3.56</w:t>
            </w:r>
          </w:p>
        </w:tc>
      </w:tr>
      <w:tr w:rsidR="001D6F80" w14:paraId="1BCFDF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3" w14:textId="77777777" w:rsidR="001D6F80" w:rsidRDefault="00D125A0">
            <w:r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4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5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2.48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6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2.44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7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3.52</w:t>
            </w:r>
          </w:p>
        </w:tc>
      </w:tr>
      <w:tr w:rsidR="001D6F80" w14:paraId="1BCFD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9" w14:textId="77777777" w:rsidR="001D6F80" w:rsidRDefault="00D125A0">
            <w:r>
              <w:rPr>
                <w:b/>
                <w:bCs/>
                <w:sz w:val="20"/>
                <w:szCs w:val="20"/>
              </w:rPr>
              <w:t>Sales Representative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A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B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2.61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C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D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3.49</w:t>
            </w:r>
          </w:p>
        </w:tc>
      </w:tr>
      <w:tr w:rsidR="001D6F80" w14:paraId="1BCFD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1F" w14:textId="77777777" w:rsidR="001D6F80" w:rsidRDefault="00D125A0">
            <w:r>
              <w:rPr>
                <w:b/>
                <w:bCs/>
                <w:sz w:val="20"/>
                <w:szCs w:val="20"/>
              </w:rPr>
              <w:t>Research Scientist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0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1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2.40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2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2.62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3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3.44</w:t>
            </w:r>
          </w:p>
        </w:tc>
      </w:tr>
      <w:tr w:rsidR="001D6F80" w14:paraId="1BCFD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5" w14:textId="77777777" w:rsidR="001D6F80" w:rsidRDefault="00D125A0">
            <w:r>
              <w:rPr>
                <w:b/>
                <w:bCs/>
                <w:sz w:val="20"/>
                <w:szCs w:val="20"/>
              </w:rPr>
              <w:t>Healthcare Representative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6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2.40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7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2.41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8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2.55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9" w14:textId="77777777" w:rsidR="001D6F80" w:rsidRDefault="00D125A0">
            <w:pPr>
              <w:jc w:val="center"/>
            </w:pPr>
            <w:r>
              <w:rPr>
                <w:sz w:val="20"/>
                <w:szCs w:val="20"/>
              </w:rPr>
              <w:t>3.43</w:t>
            </w:r>
          </w:p>
        </w:tc>
      </w:tr>
      <w:tr w:rsidR="001D6F80" w14:paraId="1BCFD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B" w14:textId="77777777" w:rsidR="001D6F80" w:rsidRDefault="00D125A0">
            <w:r>
              <w:rPr>
                <w:b/>
                <w:bCs/>
                <w:sz w:val="20"/>
                <w:szCs w:val="20"/>
              </w:rPr>
              <w:t>Company Average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C" w14:textId="77777777" w:rsidR="001D6F80" w:rsidRDefault="00D125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2.55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D" w14:textId="77777777" w:rsidR="001D6F80" w:rsidRDefault="00D125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2.48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E" w14:textId="77777777" w:rsidR="001D6F80" w:rsidRDefault="00D125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2.50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F2F" w14:textId="77777777" w:rsidR="001D6F80" w:rsidRDefault="00D125A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3.51</w:t>
            </w:r>
          </w:p>
        </w:tc>
      </w:tr>
    </w:tbl>
    <w:p w14:paraId="1BCFDF31" w14:textId="77777777" w:rsidR="001D6F80" w:rsidRDefault="001D6F80">
      <w:pPr>
        <w:spacing w:before="80"/>
      </w:pPr>
    </w:p>
    <w:p w14:paraId="1BCFDF32" w14:textId="77777777" w:rsidR="001D6F80" w:rsidRDefault="00D125A0">
      <w:pPr>
        <w:spacing w:before="80" w:after="80"/>
      </w:pPr>
      <w:r>
        <w:rPr>
          <w:b/>
          <w:bCs/>
          <w:color w:val="E65100"/>
        </w:rPr>
        <w:lastRenderedPageBreak/>
        <w:t>Notable: Healthcare Representatives — despite earning the highest salary ($11,389) — have the lowest job satisfaction (2.40). Salary alone is not retaining them.</w:t>
      </w:r>
    </w:p>
    <w:p w14:paraId="1BCFDF33" w14:textId="77777777" w:rsidR="001D6F80" w:rsidRDefault="00D125A0">
      <w:pPr>
        <w:pStyle w:val="Heading1"/>
        <w:pBdr>
          <w:bottom w:val="single" w:sz="6" w:space="1" w:color="2E7D32"/>
        </w:pBdr>
      </w:pPr>
      <w:r>
        <w:t>4. Financial Impact — What It Is Costing Us</w:t>
      </w:r>
    </w:p>
    <w:p w14:paraId="1BCFDF34" w14:textId="77777777" w:rsidR="001D6F80" w:rsidRDefault="00D125A0">
      <w:pPr>
        <w:spacing w:before="80" w:after="80"/>
      </w:pPr>
      <w:r>
        <w:rPr>
          <w:color w:val="222222"/>
        </w:rPr>
        <w:t>Every employee who leaves costs the company significantly in replacement, lost productivity, and training. Based on our attrition data and industry benchmarks:</w:t>
      </w:r>
    </w:p>
    <w:p w14:paraId="1BCFDF35" w14:textId="77777777" w:rsidR="001D6F80" w:rsidRDefault="001D6F8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400"/>
        <w:gridCol w:w="3600"/>
      </w:tblGrid>
      <w:tr w:rsidR="001D6F80" w14:paraId="1BCFD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B7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F36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Cost Category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B7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F37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Estimated Amount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B71C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FDF38" w14:textId="77777777" w:rsidR="001D6F80" w:rsidRDefault="00D125A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1D6F80" w14:paraId="1BCFDF3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3A" w14:textId="742A3A8E" w:rsidR="001D6F80" w:rsidRDefault="00D125A0">
            <w:r>
              <w:t xml:space="preserve">Replacement Cost (per </w:t>
            </w:r>
            <w:r w:rsidR="00D4682D">
              <w:t>attrited</w:t>
            </w:r>
            <w:r>
              <w:t xml:space="preserve"> employee)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3B" w14:textId="17AC98FB" w:rsidR="001D6F80" w:rsidRDefault="00D125A0">
            <w:pPr>
              <w:jc w:val="center"/>
            </w:pPr>
            <w:r>
              <w:rPr>
                <w:b/>
                <w:bCs/>
                <w:color w:val="222222"/>
              </w:rPr>
              <w:t>$15,750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–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$21,000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3C" w14:textId="125619E9" w:rsidR="001D6F80" w:rsidRDefault="00D125A0">
            <w:r>
              <w:rPr>
                <w:i/>
                <w:iCs/>
                <w:sz w:val="20"/>
                <w:szCs w:val="20"/>
              </w:rPr>
              <w:t>1.5</w:t>
            </w:r>
            <w:r w:rsidR="00086E3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–</w:t>
            </w:r>
            <w:r w:rsidR="00086E3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2× average salary</w:t>
            </w:r>
          </w:p>
        </w:tc>
      </w:tr>
      <w:tr w:rsidR="001D6F80" w14:paraId="1BCFDF4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3E" w14:textId="77777777" w:rsidR="001D6F80" w:rsidRDefault="00D125A0">
            <w:r>
              <w:t>Total Estimated Replacement Cost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3F" w14:textId="5E7313CA" w:rsidR="001D6F80" w:rsidRDefault="00D125A0">
            <w:pPr>
              <w:jc w:val="center"/>
            </w:pPr>
            <w:r>
              <w:rPr>
                <w:b/>
                <w:bCs/>
                <w:color w:val="222222"/>
              </w:rPr>
              <w:t>$2.77M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–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$3.70M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0" w14:textId="77777777" w:rsidR="001D6F80" w:rsidRDefault="00D125A0">
            <w:r>
              <w:rPr>
                <w:i/>
                <w:iCs/>
                <w:sz w:val="20"/>
                <w:szCs w:val="20"/>
              </w:rPr>
              <w:t>For 176 attrited employees</w:t>
            </w:r>
          </w:p>
        </w:tc>
      </w:tr>
      <w:tr w:rsidR="001D6F80" w14:paraId="1BCFDF4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2" w14:textId="77777777" w:rsidR="001D6F80" w:rsidRDefault="00D125A0">
            <w:r>
              <w:t>Lost Productivity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3" w14:textId="2E07A45C" w:rsidR="001D6F80" w:rsidRDefault="00D125A0">
            <w:pPr>
              <w:jc w:val="center"/>
            </w:pPr>
            <w:r>
              <w:rPr>
                <w:b/>
                <w:bCs/>
                <w:color w:val="222222"/>
              </w:rPr>
              <w:t>$924K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–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$1.85M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4" w14:textId="2BF16624" w:rsidR="001D6F80" w:rsidRDefault="00D125A0">
            <w:r>
              <w:rPr>
                <w:i/>
                <w:iCs/>
                <w:sz w:val="20"/>
                <w:szCs w:val="20"/>
              </w:rPr>
              <w:t>3</w:t>
            </w:r>
            <w:r w:rsidR="00086E3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–</w:t>
            </w:r>
            <w:r w:rsidR="00086E3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 months ramp-up per hire</w:t>
            </w:r>
          </w:p>
        </w:tc>
      </w:tr>
      <w:tr w:rsidR="001D6F80" w14:paraId="1BCFDF4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6" w14:textId="77777777" w:rsidR="001D6F80" w:rsidRDefault="00D125A0">
            <w:r>
              <w:t>Recruitment &amp; Training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7" w14:textId="089FFE55" w:rsidR="001D6F80" w:rsidRDefault="00D125A0">
            <w:pPr>
              <w:jc w:val="center"/>
            </w:pPr>
            <w:r>
              <w:rPr>
                <w:b/>
                <w:bCs/>
                <w:color w:val="222222"/>
              </w:rPr>
              <w:t>$880K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–</w:t>
            </w:r>
            <w:r w:rsidR="00D4682D"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$1.32M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8" w14:textId="7CF35F4D" w:rsidR="001D6F80" w:rsidRDefault="00D125A0">
            <w:r>
              <w:rPr>
                <w:i/>
                <w:iCs/>
                <w:sz w:val="20"/>
                <w:szCs w:val="20"/>
              </w:rPr>
              <w:t>Estimated 5</w:t>
            </w:r>
            <w:r w:rsidR="00086E3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–</w:t>
            </w:r>
            <w:r w:rsidR="00086E3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7.5K per hire</w:t>
            </w:r>
          </w:p>
        </w:tc>
      </w:tr>
      <w:tr w:rsidR="001D6F80" w14:paraId="1BCFDF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A" w14:textId="77777777" w:rsidR="001D6F80" w:rsidRDefault="00D125A0">
            <w:r>
              <w:rPr>
                <w:b/>
                <w:bCs/>
              </w:rPr>
              <w:t>Total Estimated Annual Impact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B" w14:textId="2BDECFE7" w:rsidR="001D6F80" w:rsidRDefault="00D125A0">
            <w:pPr>
              <w:jc w:val="center"/>
            </w:pPr>
            <w:r>
              <w:rPr>
                <w:b/>
                <w:bCs/>
                <w:color w:val="B71C1C"/>
              </w:rPr>
              <w:t>$4.5M</w:t>
            </w:r>
            <w:r w:rsidR="00086E3A">
              <w:rPr>
                <w:b/>
                <w:bCs/>
                <w:color w:val="B71C1C"/>
              </w:rPr>
              <w:t xml:space="preserve"> </w:t>
            </w:r>
            <w:r>
              <w:rPr>
                <w:b/>
                <w:bCs/>
                <w:color w:val="B71C1C"/>
              </w:rPr>
              <w:t>–</w:t>
            </w:r>
            <w:r w:rsidR="00086E3A">
              <w:rPr>
                <w:b/>
                <w:bCs/>
                <w:color w:val="B71C1C"/>
              </w:rPr>
              <w:t xml:space="preserve"> </w:t>
            </w:r>
            <w:r>
              <w:rPr>
                <w:b/>
                <w:bCs/>
                <w:color w:val="B71C1C"/>
              </w:rPr>
              <w:t>$6.9M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FDF4C" w14:textId="77777777" w:rsidR="001D6F80" w:rsidRDefault="00D125A0">
            <w:r>
              <w:rPr>
                <w:i/>
                <w:iCs/>
                <w:sz w:val="20"/>
                <w:szCs w:val="20"/>
              </w:rPr>
              <w:t>Based on industry benchmarks</w:t>
            </w:r>
          </w:p>
        </w:tc>
      </w:tr>
    </w:tbl>
    <w:p w14:paraId="1BCFDF4E" w14:textId="77777777" w:rsidR="001D6F80" w:rsidRDefault="001D6F80">
      <w:pPr>
        <w:spacing w:before="80"/>
      </w:pPr>
    </w:p>
    <w:p w14:paraId="1BCFDF4F" w14:textId="77777777" w:rsidR="001D6F80" w:rsidRDefault="00D125A0">
      <w:pPr>
        <w:spacing w:before="80" w:after="80"/>
      </w:pPr>
      <w:r>
        <w:rPr>
          <w:b/>
          <w:bCs/>
          <w:color w:val="B71C1C"/>
        </w:rPr>
        <w:t>Bottom Line: Attrition is costing us an estimated $4.5M to $6.9M annually. Reducing attrition by even 3–4% could save $1.5M+ per year.</w:t>
      </w:r>
    </w:p>
    <w:p w14:paraId="1BCFDF50" w14:textId="77777777" w:rsidR="001D6F80" w:rsidRDefault="00D125A0">
      <w:pPr>
        <w:pStyle w:val="Heading1"/>
        <w:pBdr>
          <w:bottom w:val="single" w:sz="6" w:space="1" w:color="2E7D32"/>
        </w:pBdr>
      </w:pPr>
      <w:r>
        <w:t>5. Key Risks If Left Unaddressed</w:t>
      </w:r>
    </w:p>
    <w:p w14:paraId="1BCFDF51" w14:textId="2C1BA170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Loss of institutional knowledge</w:t>
      </w:r>
      <w:r w:rsidR="005813E8">
        <w:t xml:space="preserve">; </w:t>
      </w:r>
      <w:r>
        <w:t>especially in R&amp;D and HR roles</w:t>
      </w:r>
    </w:p>
    <w:p w14:paraId="1BCFDF52" w14:textId="3D3AD792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Declining team morale</w:t>
      </w:r>
      <w:r w:rsidR="005813E8">
        <w:t xml:space="preserve">; </w:t>
      </w:r>
      <w:r>
        <w:t>attrition is contagious; remaining employees take on heavier workloads</w:t>
      </w:r>
    </w:p>
    <w:p w14:paraId="1BCFDF53" w14:textId="4DCAB5BC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Customer impact</w:t>
      </w:r>
      <w:r w:rsidR="0090687F">
        <w:t xml:space="preserve">; </w:t>
      </w:r>
      <w:r>
        <w:t>Sales and Healthcare roles directly affect revenue and client relationships</w:t>
      </w:r>
    </w:p>
    <w:p w14:paraId="1BCFDF54" w14:textId="0584C64E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Recruitment costs escalate</w:t>
      </w:r>
      <w:r w:rsidR="0090687F">
        <w:t>;</w:t>
      </w:r>
      <w:r>
        <w:t xml:space="preserve"> harder to hire in a tight talent market</w:t>
      </w:r>
    </w:p>
    <w:p w14:paraId="1BCFDF55" w14:textId="51B85A0E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Employer brand erosion</w:t>
      </w:r>
      <w:r w:rsidR="0090687F">
        <w:t xml:space="preserve">; </w:t>
      </w:r>
      <w:r>
        <w:t>high turnover signals internal problems to future candidates</w:t>
      </w:r>
    </w:p>
    <w:p w14:paraId="1BCFDF56" w14:textId="77777777" w:rsidR="001D6F80" w:rsidRDefault="00D125A0">
      <w:pPr>
        <w:pStyle w:val="Heading1"/>
        <w:pBdr>
          <w:bottom w:val="single" w:sz="6" w:space="1" w:color="2E7D32"/>
        </w:pBdr>
      </w:pPr>
      <w:r>
        <w:t>6. Recommended Actions</w:t>
      </w:r>
    </w:p>
    <w:p w14:paraId="1BCFDF57" w14:textId="77777777" w:rsidR="001D6F80" w:rsidRDefault="00D125A0">
      <w:pPr>
        <w:pStyle w:val="Heading2"/>
      </w:pPr>
      <w:r>
        <w:t>Immediate (0–3 Months)</w:t>
      </w:r>
    </w:p>
    <w:p w14:paraId="1BCFDF58" w14:textId="07EBCAF8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 xml:space="preserve">Conduct </w:t>
      </w:r>
      <w:r w:rsidR="0090687F">
        <w:t>stays</w:t>
      </w:r>
      <w:r>
        <w:t xml:space="preserve"> interviews with employees in high-attrition roles (HR, Sales Rep, Healthcare Rep)</w:t>
      </w:r>
    </w:p>
    <w:p w14:paraId="1BCFDF59" w14:textId="23AE4EA6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Audit overtime policies</w:t>
      </w:r>
      <w:r w:rsidR="000C3378">
        <w:t>,</w:t>
      </w:r>
      <w:r>
        <w:t xml:space="preserve"> enforce limits and add headcount where chronic overtime exists</w:t>
      </w:r>
    </w:p>
    <w:p w14:paraId="1BCFDF5A" w14:textId="727CE3BE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 xml:space="preserve">Review travel </w:t>
      </w:r>
      <w:r w:rsidR="00467BC2">
        <w:t>requirements, identify</w:t>
      </w:r>
      <w:r>
        <w:t xml:space="preserve"> which frequent-travel roles can reduce trips</w:t>
      </w:r>
    </w:p>
    <w:p w14:paraId="1BCFDF5B" w14:textId="77777777" w:rsidR="001D6F80" w:rsidRDefault="00D125A0">
      <w:pPr>
        <w:pStyle w:val="Heading2"/>
      </w:pPr>
      <w:r>
        <w:t>Short-Term (3–6 Months)</w:t>
      </w:r>
    </w:p>
    <w:p w14:paraId="1BCFDF5C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Launch targeted engagement programs for R&amp;D department (highest attrition rate at 13.43%)</w:t>
      </w:r>
    </w:p>
    <w:p w14:paraId="1BCFDF5D" w14:textId="3C74DD29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Create career development paths for Sales Representatives</w:t>
      </w:r>
      <w:r w:rsidR="009A188C">
        <w:t xml:space="preserve">, </w:t>
      </w:r>
      <w:r>
        <w:t>growth lack is a key churn driver</w:t>
      </w:r>
    </w:p>
    <w:p w14:paraId="1BCFDF5E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Implement pulse surveys to track satisfaction in real time</w:t>
      </w:r>
    </w:p>
    <w:p w14:paraId="1BCFDF5F" w14:textId="77777777" w:rsidR="001D6F80" w:rsidRDefault="00D125A0">
      <w:pPr>
        <w:pStyle w:val="Heading2"/>
      </w:pPr>
      <w:r>
        <w:t>Long-Term (6–12 Months)</w:t>
      </w:r>
    </w:p>
    <w:p w14:paraId="1BCFDF60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Build a predictive attrition model to flag at-risk employees early</w:t>
      </w:r>
    </w:p>
    <w:p w14:paraId="1BCFDF61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Redesign compensation structure to reward loyalty (tenure bonuses, milestone recognition)</w:t>
      </w:r>
    </w:p>
    <w:p w14:paraId="1BCFDF62" w14:textId="77777777" w:rsidR="001D6F80" w:rsidRDefault="00D125A0">
      <w:pPr>
        <w:pStyle w:val="ListParagraph"/>
        <w:numPr>
          <w:ilvl w:val="0"/>
          <w:numId w:val="2"/>
        </w:numPr>
        <w:spacing w:before="60" w:after="60"/>
      </w:pPr>
      <w:r>
        <w:t>Establish a formal workforce retention strategy with quarterly reviews</w:t>
      </w:r>
    </w:p>
    <w:p w14:paraId="1BCFDF63" w14:textId="77777777" w:rsidR="001D6F80" w:rsidRDefault="00D125A0">
      <w:pPr>
        <w:pStyle w:val="Heading1"/>
        <w:pBdr>
          <w:bottom w:val="single" w:sz="6" w:space="1" w:color="2E7D32"/>
        </w:pBdr>
      </w:pPr>
      <w:r>
        <w:t>7. Conclusion</w:t>
      </w:r>
    </w:p>
    <w:p w14:paraId="1BCFDF64" w14:textId="77777777" w:rsidR="001D6F80" w:rsidRDefault="00D125A0">
      <w:pPr>
        <w:spacing w:before="80" w:after="80"/>
      </w:pPr>
      <w:r>
        <w:rPr>
          <w:color w:val="222222"/>
        </w:rPr>
        <w:t>Our 12% attrition rate is manageable but trending in concerning areas. The data clearly shows that overtime burden, business travel frequency, and low satisfaction scores — not just pay — are the primary drivers of departure. The financial cost is significant ($4.5M–$6.9M annually), but the human cost in lost expertise and morale is equally important.</w:t>
      </w:r>
    </w:p>
    <w:p w14:paraId="1BCFDF65" w14:textId="77777777" w:rsidR="001D6F80" w:rsidRDefault="001D6F80">
      <w:pPr>
        <w:spacing w:before="80" w:after="80"/>
      </w:pPr>
    </w:p>
    <w:p w14:paraId="1BCFDF68" w14:textId="37CC71BB" w:rsidR="001D6F80" w:rsidRDefault="00D125A0" w:rsidP="00467BC2">
      <w:pPr>
        <w:spacing w:before="80" w:after="80"/>
        <w:rPr>
          <w:color w:val="333333"/>
        </w:rPr>
      </w:pPr>
      <w:r>
        <w:rPr>
          <w:color w:val="333333"/>
        </w:rPr>
        <w:t>Investing in employee wellbeing, workload balance, and career growth will deliver measurable ROI by reducing turnover. We recommend approving a formal retention initiative in the next planning cycle.</w:t>
      </w:r>
    </w:p>
    <w:p w14:paraId="4D79AD26" w14:textId="77777777" w:rsidR="00AD3192" w:rsidRDefault="00AD3192" w:rsidP="00467BC2">
      <w:pPr>
        <w:spacing w:before="80" w:after="80"/>
        <w:rPr>
          <w:color w:val="333333"/>
        </w:rPr>
      </w:pPr>
    </w:p>
    <w:sectPr w:rsidR="00AD3192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6B66B" w14:textId="77777777" w:rsidR="00D125A0" w:rsidRDefault="00D125A0" w:rsidP="00C3565D">
      <w:r>
        <w:separator/>
      </w:r>
    </w:p>
  </w:endnote>
  <w:endnote w:type="continuationSeparator" w:id="0">
    <w:p w14:paraId="3B46A1CE" w14:textId="77777777" w:rsidR="00D125A0" w:rsidRDefault="00D125A0" w:rsidP="00C3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CECE1" w14:textId="77777777" w:rsidR="00D125A0" w:rsidRDefault="00D125A0" w:rsidP="00C3565D">
      <w:r>
        <w:separator/>
      </w:r>
    </w:p>
  </w:footnote>
  <w:footnote w:type="continuationSeparator" w:id="0">
    <w:p w14:paraId="64B36858" w14:textId="77777777" w:rsidR="00D125A0" w:rsidRDefault="00D125A0" w:rsidP="00C35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4416" w14:textId="1F564C12" w:rsidR="00C3565D" w:rsidRPr="008D394C" w:rsidRDefault="00C3565D" w:rsidP="00C3565D">
    <w:pPr>
      <w:spacing w:before="80" w:after="80"/>
      <w:rPr>
        <w:i/>
        <w:iCs/>
        <w:color w:val="333333"/>
      </w:rPr>
    </w:pPr>
    <w:r w:rsidRPr="00C3565D">
      <w:rPr>
        <w:i/>
        <w:iCs/>
        <w:color w:val="333333"/>
      </w:rPr>
      <w:t>Author: Anzuku Gilbert</w:t>
    </w:r>
    <w:r>
      <w:rPr>
        <w:i/>
        <w:iCs/>
        <w:color w:val="333333"/>
      </w:rPr>
      <w:t xml:space="preserve"> </w:t>
    </w:r>
    <w:r w:rsidR="008D394C">
      <w:rPr>
        <w:i/>
        <w:iCs/>
        <w:color w:val="333333"/>
      </w:rPr>
      <w:t xml:space="preserve">| </w:t>
    </w:r>
    <w:r>
      <w:rPr>
        <w:i/>
        <w:iCs/>
        <w:color w:val="333333"/>
      </w:rPr>
      <w:t>Contact: 0591578202</w:t>
    </w:r>
    <w:r w:rsidR="00E3590E">
      <w:rPr>
        <w:i/>
        <w:iCs/>
        <w:color w:val="333333"/>
      </w:rPr>
      <w:t xml:space="preserve"> </w:t>
    </w:r>
    <w:r w:rsidR="008D394C">
      <w:rPr>
        <w:i/>
        <w:iCs/>
        <w:color w:val="333333"/>
      </w:rPr>
      <w:t xml:space="preserve">  |   </w:t>
    </w:r>
    <w:r>
      <w:rPr>
        <w:i/>
        <w:iCs/>
        <w:color w:val="333333"/>
      </w:rPr>
      <w:t>Email; Anzukugil@gmail.com</w:t>
    </w:r>
  </w:p>
  <w:p w14:paraId="3B96BC1B" w14:textId="77777777" w:rsidR="00C3565D" w:rsidRPr="00C3565D" w:rsidRDefault="00C3565D" w:rsidP="00C356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5E0D"/>
    <w:multiLevelType w:val="hybridMultilevel"/>
    <w:tmpl w:val="51545D56"/>
    <w:lvl w:ilvl="0" w:tplc="0DDC046E">
      <w:start w:val="1"/>
      <w:numFmt w:val="bullet"/>
      <w:lvlText w:val="●"/>
      <w:lvlJc w:val="left"/>
      <w:pPr>
        <w:ind w:left="720" w:hanging="360"/>
      </w:pPr>
    </w:lvl>
    <w:lvl w:ilvl="1" w:tplc="62143830">
      <w:start w:val="1"/>
      <w:numFmt w:val="bullet"/>
      <w:lvlText w:val="○"/>
      <w:lvlJc w:val="left"/>
      <w:pPr>
        <w:ind w:left="1440" w:hanging="360"/>
      </w:pPr>
    </w:lvl>
    <w:lvl w:ilvl="2" w:tplc="E87C8E14">
      <w:start w:val="1"/>
      <w:numFmt w:val="bullet"/>
      <w:lvlText w:val="■"/>
      <w:lvlJc w:val="left"/>
      <w:pPr>
        <w:ind w:left="2160" w:hanging="360"/>
      </w:pPr>
    </w:lvl>
    <w:lvl w:ilvl="3" w:tplc="FDB0E442">
      <w:start w:val="1"/>
      <w:numFmt w:val="bullet"/>
      <w:lvlText w:val="●"/>
      <w:lvlJc w:val="left"/>
      <w:pPr>
        <w:ind w:left="2880" w:hanging="360"/>
      </w:pPr>
    </w:lvl>
    <w:lvl w:ilvl="4" w:tplc="707E05F8">
      <w:start w:val="1"/>
      <w:numFmt w:val="bullet"/>
      <w:lvlText w:val="○"/>
      <w:lvlJc w:val="left"/>
      <w:pPr>
        <w:ind w:left="3600" w:hanging="360"/>
      </w:pPr>
    </w:lvl>
    <w:lvl w:ilvl="5" w:tplc="3EBC163C">
      <w:start w:val="1"/>
      <w:numFmt w:val="bullet"/>
      <w:lvlText w:val="■"/>
      <w:lvlJc w:val="left"/>
      <w:pPr>
        <w:ind w:left="4320" w:hanging="360"/>
      </w:pPr>
    </w:lvl>
    <w:lvl w:ilvl="6" w:tplc="5C9E7BC6">
      <w:start w:val="1"/>
      <w:numFmt w:val="bullet"/>
      <w:lvlText w:val="●"/>
      <w:lvlJc w:val="left"/>
      <w:pPr>
        <w:ind w:left="5040" w:hanging="360"/>
      </w:pPr>
    </w:lvl>
    <w:lvl w:ilvl="7" w:tplc="FA785BF4">
      <w:start w:val="1"/>
      <w:numFmt w:val="bullet"/>
      <w:lvlText w:val="●"/>
      <w:lvlJc w:val="left"/>
      <w:pPr>
        <w:ind w:left="5760" w:hanging="360"/>
      </w:pPr>
    </w:lvl>
    <w:lvl w:ilvl="8" w:tplc="168A05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92F24"/>
    <w:multiLevelType w:val="hybridMultilevel"/>
    <w:tmpl w:val="6A42C0F8"/>
    <w:lvl w:ilvl="0" w:tplc="90F0E126">
      <w:start w:val="1"/>
      <w:numFmt w:val="bullet"/>
      <w:lvlText w:val="•"/>
      <w:lvlJc w:val="left"/>
      <w:pPr>
        <w:ind w:left="720" w:hanging="360"/>
      </w:pPr>
    </w:lvl>
    <w:lvl w:ilvl="1" w:tplc="F3C43F66">
      <w:numFmt w:val="decimal"/>
      <w:lvlText w:val=""/>
      <w:lvlJc w:val="left"/>
    </w:lvl>
    <w:lvl w:ilvl="2" w:tplc="83B2CCEC">
      <w:numFmt w:val="decimal"/>
      <w:lvlText w:val=""/>
      <w:lvlJc w:val="left"/>
    </w:lvl>
    <w:lvl w:ilvl="3" w:tplc="1320230A">
      <w:numFmt w:val="decimal"/>
      <w:lvlText w:val=""/>
      <w:lvlJc w:val="left"/>
    </w:lvl>
    <w:lvl w:ilvl="4" w:tplc="9CCCDA0C">
      <w:numFmt w:val="decimal"/>
      <w:lvlText w:val=""/>
      <w:lvlJc w:val="left"/>
    </w:lvl>
    <w:lvl w:ilvl="5" w:tplc="BA9CA522">
      <w:numFmt w:val="decimal"/>
      <w:lvlText w:val=""/>
      <w:lvlJc w:val="left"/>
    </w:lvl>
    <w:lvl w:ilvl="6" w:tplc="9F587A90">
      <w:numFmt w:val="decimal"/>
      <w:lvlText w:val=""/>
      <w:lvlJc w:val="left"/>
    </w:lvl>
    <w:lvl w:ilvl="7" w:tplc="45B22008">
      <w:numFmt w:val="decimal"/>
      <w:lvlText w:val=""/>
      <w:lvlJc w:val="left"/>
    </w:lvl>
    <w:lvl w:ilvl="8" w:tplc="48E4E3EE">
      <w:numFmt w:val="decimal"/>
      <w:lvlText w:val=""/>
      <w:lvlJc w:val="left"/>
    </w:lvl>
  </w:abstractNum>
  <w:num w:numId="1" w16cid:durableId="892810195">
    <w:abstractNumId w:val="0"/>
    <w:lvlOverride w:ilvl="0">
      <w:startOverride w:val="1"/>
    </w:lvlOverride>
  </w:num>
  <w:num w:numId="2" w16cid:durableId="211559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80"/>
    <w:rsid w:val="00086E3A"/>
    <w:rsid w:val="000C3378"/>
    <w:rsid w:val="001D6F80"/>
    <w:rsid w:val="0039655B"/>
    <w:rsid w:val="00467BC2"/>
    <w:rsid w:val="005813E8"/>
    <w:rsid w:val="0061080E"/>
    <w:rsid w:val="007877AC"/>
    <w:rsid w:val="0083612D"/>
    <w:rsid w:val="008D394C"/>
    <w:rsid w:val="0090687F"/>
    <w:rsid w:val="009A188C"/>
    <w:rsid w:val="009E7F34"/>
    <w:rsid w:val="00AD3192"/>
    <w:rsid w:val="00B351D1"/>
    <w:rsid w:val="00C137FA"/>
    <w:rsid w:val="00C3565D"/>
    <w:rsid w:val="00D125A0"/>
    <w:rsid w:val="00D4682D"/>
    <w:rsid w:val="00E3590E"/>
    <w:rsid w:val="00F16914"/>
    <w:rsid w:val="00F767B7"/>
    <w:rsid w:val="00FB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DEA1"/>
  <w15:docId w15:val="{9ED6E34C-E27C-481A-AF30-9592AA04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56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65D"/>
  </w:style>
  <w:style w:type="paragraph" w:styleId="Footer">
    <w:name w:val="footer"/>
    <w:basedOn w:val="Normal"/>
    <w:link w:val="FooterChar"/>
    <w:uiPriority w:val="99"/>
    <w:unhideWhenUsed/>
    <w:rsid w:val="00C356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 anzuku</cp:lastModifiedBy>
  <cp:revision>21</cp:revision>
  <dcterms:created xsi:type="dcterms:W3CDTF">2026-05-27T17:53:00Z</dcterms:created>
  <dcterms:modified xsi:type="dcterms:W3CDTF">2026-05-27T19:53:00Z</dcterms:modified>
</cp:coreProperties>
</file>