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rels" ContentType="application/vnd.openxmlformats-package.relationships+xml"/>
  <Override PartName="/word/fontTable.xml" ContentType="application/vnd.openxmlformats-officedocument.wordprocessingml.fontTable+xml"/>
  <Override PartName="/word/media/image9.jpg" ContentType="image/jpeg"/>
  <Override PartName="/word/settings.xml" ContentType="application/vnd.openxmlformats-officedocument.wordprocessingml.settings+xml"/>
  <Override PartName="/word/media/image5.jpg" ContentType="image/jpeg"/>
  <Override PartName="/word/theme/theme1.xml" ContentType="application/vnd.openxmlformats-officedocument.theme+xml"/>
  <Override PartName="/word/media/image6.jpg" ContentType="image/jpeg"/>
  <Override PartName="/word/media/image4.jpg" ContentType="image/jpeg"/>
  <Override PartName="/word/media/image2.jpg" ContentType="image/jpeg"/>
  <Override PartName="/word/media/image7.jpg" ContentType="image/jpeg"/>
  <Override PartName="/word/media/image3.jpg" ContentType="image/jpeg"/>
  <Override PartName="/word/media/image1.jpg" ContentType="image/jpeg"/>
  <Override PartName="/word/media/image8.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custom-properties" Target="docProps/custom.xml" /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 mc:Ignorable="w14 wp14">
  <w:body>
    <w:p w14:paraId="5EE2C171">
      <w:pPr>
        <w:pStyle w:val="style0"/>
        <w:rPr/>
      </w:pPr>
      <w:bookmarkStart w:id="0" w:name="_GoBack"/>
      <w:bookmarkEnd w:id="0"/>
      <w:r>
        <w:rPr/>
        <w:drawing>
          <wp:inline distT="0" distB="0" distL="0" distR="0">
            <wp:extent cx="5147310" cy="6860399"/>
            <wp:effectExtent l="0" t="0" r="0" b="0"/>
            <wp:docPr id="1" name="图片 2" descr="图示, 示意图&amp;#10;&amp;#10;中度可信度描述已自动生成:ver1"/>
            <wp:cNvGraphicFramePr>
              <a:graphicFrameLocks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 noChangeAspect="1"/>
            </wp:cNvGraphicFramePr>
            <a:graph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<a:graphicData uri="http://schemas.openxmlformats.org/drawingml/2006/picture">
                <pic:p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    <pic:nvPicPr>
                    <pic:cNvPr id="1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8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47310" cy="6860399"/>
            <wp:effectExtent l="0" t="0" r="0" b="0"/>
            <wp:docPr id="2" name="图片 2" descr="图示, 示意图&amp;#10;&amp;#10;中度可信度描述已自动生成:ver1"/>
            <wp:cNvGraphicFramePr>
              <a:graphicFrameLocks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 noChangeAspect="1"/>
            </wp:cNvGraphicFramePr>
            <a:graph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<a:graphicData uri="http://schemas.openxmlformats.org/drawingml/2006/picture">
                <pic:p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8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47310" cy="6860399"/>
            <wp:effectExtent l="0" t="0" r="0" b="0"/>
            <wp:docPr id="3" name="图片 2" descr="图示, 示意图&amp;#10;&amp;#10;中度可信度描述已自动生成:ver1"/>
            <wp:cNvGraphicFramePr>
              <a:graphicFrameLocks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 noChangeAspect="1"/>
            </wp:cNvGraphicFramePr>
            <a:graph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<a:graphicData uri="http://schemas.openxmlformats.org/drawingml/2006/picture">
                <pic:p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    <pic:nvPicPr>
                    <pic:cNvPr id="3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8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47310" cy="6860399"/>
            <wp:effectExtent l="0" t="0" r="0" b="0"/>
            <wp:docPr id="4" name="图片 2" descr="图示, 示意图&amp;#10;&amp;#10;中度可信度描述已自动生成:ver1"/>
            <wp:cNvGraphicFramePr>
              <a:graphicFrameLocks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 noChangeAspect="1"/>
            </wp:cNvGraphicFramePr>
            <a:graph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<a:graphicData uri="http://schemas.openxmlformats.org/drawingml/2006/picture">
                <pic:p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    <pic:nvPicPr>
                    <pic:cNvPr id="4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8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47310" cy="6860399"/>
            <wp:effectExtent l="0" t="0" r="0" b="0"/>
            <wp:docPr id="5" name="图片 2" descr="图示, 示意图&amp;#10;&amp;#10;中度可信度描述已自动生成:ver1"/>
            <wp:cNvGraphicFramePr>
              <a:graphicFrameLocks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 noChangeAspect="1"/>
            </wp:cNvGraphicFramePr>
            <a:graph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<a:graphicData uri="http://schemas.openxmlformats.org/drawingml/2006/picture">
                <pic:p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    <pic:nvPicPr>
                    <pic:cNvPr id="5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8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47310" cy="6860399"/>
            <wp:effectExtent l="0" t="0" r="0" b="0"/>
            <wp:docPr id="6" name="图片 2" descr="图示, 示意图&amp;#10;&amp;#10;中度可信度描述已自动生成:ver1"/>
            <wp:cNvGraphicFramePr>
              <a:graphicFrameLocks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 noChangeAspect="1"/>
            </wp:cNvGraphicFramePr>
            <a:graph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<a:graphicData uri="http://schemas.openxmlformats.org/drawingml/2006/picture">
                <pic:p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    <pic:nvPicPr>
                    <pic:cNvPr id="6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8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47310" cy="6860399"/>
            <wp:effectExtent l="0" t="0" r="0" b="0"/>
            <wp:docPr id="7" name="图片 2" descr="图示, 示意图&amp;#10;&amp;#10;中度可信度描述已自动生成:ver1"/>
            <wp:cNvGraphicFramePr>
              <a:graphicFrameLocks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 noChangeAspect="1"/>
            </wp:cNvGraphicFramePr>
            <a:graph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<a:graphicData uri="http://schemas.openxmlformats.org/drawingml/2006/picture">
                <pic:p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    <pic:nvPicPr>
                    <pic:cNvPr id="7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8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47310" cy="6860399"/>
            <wp:effectExtent l="0" t="0" r="0" b="0"/>
            <wp:docPr id="8" name="图片 2" descr="图示, 示意图&amp;#10;&amp;#10;中度可信度描述已自动生成:ver1"/>
            <wp:cNvGraphicFramePr>
              <a:graphicFrameLocks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 noChangeAspect="1"/>
            </wp:cNvGraphicFramePr>
            <a:graph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<a:graphicData uri="http://schemas.openxmlformats.org/drawingml/2006/picture">
                <pic:p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    <pic:nvPicPr>
                    <pic:cNvPr id="8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8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47310" cy="6860399"/>
            <wp:effectExtent l="0" t="0" r="0" b="0"/>
            <wp:docPr id="9" name="图片 2" descr="图示, 示意图&amp;#10;&amp;#10;中度可信度描述已自动生成:ver1"/>
            <wp:cNvGraphicFramePr>
              <a:graphicFrameLocks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 noChangeAspect="1"/>
            </wp:cNvGraphicFramePr>
            <a:graph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<a:graphicData uri="http://schemas.openxmlformats.org/drawingml/2006/picture">
                <pic:pic xmlns:pic="http://schemas.openxmlformats.org/drawingml/2006/picture" xmlns:a="http://schemas.openxmlformats.org/drawingml/2006/main" xmlns:wpc="http://schemas.microsoft.com/office/word/2010/wordprocessingCanvas" xmlns:wpg="http://schemas.microsoft.com/office/word/2010/wordprocessingGroup" xmlns:m="http://schemas.openxmlformats.org/officeDocument/2006/math" xmlns:mc="http://schemas.openxmlformats.org/markup-compatibility/2006" xmlns:w14="http://schemas.microsoft.com/office/word/2010/wordml" xmlns:wp14="http://schemas.microsoft.com/office/word/2010/wordprocessingDrawing" xmlns:v="urn:schemas-microsoft-com:vml" xmlns:wps="http://schemas.microsoft.com/office/word/2010/wordprocessingShape" xmlns:r="http://schemas.openxmlformats.org/officeDocument/2006/relationships" xmlns:wp="http://schemas.openxmlformats.org/drawingml/2006/wordprocessingDrawing" xmlns:wpi="http://schemas.microsoft.com/office/word/2010/wordprocessingInk" xmlns:w10="urn:schemas-microsoft-com:office:word" xmlns:o="urn:schemas-microsoft-com:office:office" xmlns:wpsCustomData="http://www.wps.cn/officeDocument/2013/wpsCustomData" xmlns:w="http://schemas.openxmlformats.org/wordprocessingml/2006/main">
                  <pic:nvPicPr>
                    <pic:cNvPr id="9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8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docGrid w:type="lines" w:linePitch="312"/>
      <w:pgSz w:w="11906" w:h="16838" w:orient="portrait"/>
      <w:pgMar w:top="1440" w:right="1800" w:bottom="1440" w:left="1800" w:header="851" w:footer="992" w:gutter="0"/>
      <w:cols w:space="425"/>
    </w:sectPr>
  </w:body>
</w:document>
</file>

<file path=word/fontTable.xml><?xml version="1.0" encoding="utf-8"?>
<w:fonts xmlns:w="http://schemas.openxmlformats.org/wordprocessingml/2006/main" xmlns:w14="http://schemas.microsoft.com/office/word/2010/wordml" xmlns:r="http://schemas.openxmlformats.org/officeDocument/2006/relationships" xmlns:mc="http://schemas.openxmlformats.org/markup-compatibility/2006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="http://schemas.openxmlformats.org/officeDocument/2006/math" xmlns:r="http://schemas.openxmlformats.org/officeDocument/2006/relationships" xmlns:w="http://schemas.openxmlformats.org/wordprocessingml/2006/main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zoom w:percent="100"/>
  <w:compat>
    <w:spaceForUL/>
    <w:balanceSingleByteDoubleByteWidth/>
    <w:doNotLeaveBackslashAlone/>
    <w:ulTrailSpace/>
    <w:doNotExpandShiftReturn/>
    <w:adjustLineHeightInTable/>
    <w:useFELayout/>
    <w:compatSetting w:val="15" w:uri="http://schemas.microsoft.com/office/word" w:name="compatibilityMode"/>
    <w:compatSetting w:val="1" w:uri="http://schemas.microsoft.com/office/word" w:name="overrideTableStyleFontSizeAndJustification"/>
    <w:compatSetting w:val="1" w:uri="http://schemas.microsoft.com/office/word" w:name="enableOpenTypeFeatures"/>
    <w:compatSetting w:val="1" w:uri="http://schemas.microsoft.com/office/word" w:name="doNotFlipMirrorIndents"/>
    <w:compatSetting w:val="1" w:uri="http://schemas.microsoft.com/office/word" w:name="differentiateMultirowTableHeaders"/>
    <w:compatSetting w:val="0" w:uri="http://schemas.microsoft.com/office/word" w:name="useWord2013TrackBottomHyphenation"/>
  </w:compat>
  <m:mathPr>
    <m:mathFont val="Cambria Math"/>
    <m:brkBin val="before"/>
    <m:brkBinSub val="--"/>
    <m:smallFrac val="1"/>
    <m:dispDef/>
    <m:lMargin val="0"/>
    <m:rMargin val="0"/>
    <m:defJc val="centerGroup"/>
    <m:wrapIndent val="1440"/>
    <m:intLim val="subSup"/>
    <m:naryLim val="undOvr"/>
  </m:mathPr>
  <w:themeFontLang w:bidi="ar-SA" w:eastAsia="zh-CN" w:val="en-US"/>
  <w:clrSchemeMapping w:bg1="lt1" w:t1="dark1" w:bg2="lt2" w:t2="dark2" w:accent1="accent1" w:accent2="accent2" w:accent3="accent3" w:accent4="accent4" w:accent5="accent5" w:accent6="accent6" w:hyperlink="hyperlink" w:followedHyperlink="followedHyperlink" tx1="dk1" tx2="dk2"/>
  <w:decimalSymbol w:val="."/>
  <w:listSeparator w:val=","/>
</w:settings>
</file>

<file path=word/styles.xml><?xml version="1.0" encoding="utf-8"?>
<w:styles xmlns:w14="http://schemas.microsoft.com/office/word/2010/wordml" xmlns:w="http://schemas.openxmlformats.org/wordprocessingml/2006/main" xmlns:mc="http://schemas.openxmlformats.org/markup-compatibility/2006" mc:Ignorable="w14">
  <w:docDefaults>
    <w:rPrDefault>
      <w:rPr>
        <w:sz w:val="21"/>
        <w:lang w:val="en-US" w:eastAsia="zh-CN" w:bidi="ar-SA"/>
        <w:kern w:val="2"/>
        <w:szCs w:val="22"/>
        <w:rFonts w:ascii="Calibri" w:hAnsi="Calibri" w:eastAsia="宋体" w:cs="Arial"/>
      </w:rPr>
    </w:rPrDefault>
    <w:pPrDefault>
      <w:pPr>
        <w:widowControl w:val="0"/>
        <w:jc w:val="both"/>
      </w:pPr>
    </w:pPrDefault>
  </w:docDefaults>
  <w:style w:type="paragraph" w:styleId="style0" w:default="1">
    <w:name w:val="Normal"/>
    <w:qFormat/>
    <w:pPr/>
  </w:style>
  <w:style w:type="character" w:styleId="style65" w:default="1">
    <w:name w:val="Default Paragraph Font"/>
    <w:uiPriority w:val="1"/>
  </w:style>
  <w:style w:type="table" w:styleId="style105" w:default="1">
    <w:name w:val="Normal Table"/>
    <w:uiPriority w:val="99"/>
    <w:pPr/>
    <w:rPr/>
    <w:tblPr>
      <w:tblInd w:type="dxa" w:w="0.000000"/>
      <w:tblCellMar>
        <w:top w:type="dxa" w:w="0.000000"/>
        <w:bottom w:type="dxa" w:w="0.000000"/>
        <w:left w:type="dxa" w:w="108.000000"/>
        <w:right w:type="dxa" w:w="108.000000"/>
      </w:tblCellMar>
    </w:tblPr>
    <w:tcPr/>
  </w:style>
  <w:style w:type="numbering" w:styleId="style107" w:default="1">
    <w:name w:val="No List"/>
    <w:uiPriority w:val="99"/>
    <w:pPr/>
  </w:style>
</w:styles>
</file>

<file path=word/_rels/document.xml.rels><?xml version="1.0" encoding="UTF-8" standalone="yes"?><Relationships xmlns="http://schemas.openxmlformats.org/package/2006/relationships"><Relationship Id="rId11" Type="http://schemas.openxmlformats.org/officeDocument/2006/relationships/image" Target="media/image8.jpg" /><Relationship Id="rId10" Type="http://schemas.openxmlformats.org/officeDocument/2006/relationships/image" Target="media/image7.jpg" /><Relationship Id="rId9" Type="http://schemas.openxmlformats.org/officeDocument/2006/relationships/image" Target="media/image6.jpg" /><Relationship Id="rId4" Type="http://schemas.openxmlformats.org/officeDocument/2006/relationships/image" Target="media/image1.jpg" /><Relationship Id="rId6" Type="http://schemas.openxmlformats.org/officeDocument/2006/relationships/image" Target="media/image3.jpg" /><Relationship Id="rId5" Type="http://schemas.openxmlformats.org/officeDocument/2006/relationships/image" Target="media/image2.jpg" /><Relationship Id="rId7" Type="http://schemas.openxmlformats.org/officeDocument/2006/relationships/image" Target="media/image4.jpg" /><Relationship Id="rId1" Type="http://schemas.openxmlformats.org/officeDocument/2006/relationships/settings" Target="settings.xml" /><Relationship Id="rId3" Type="http://schemas.openxmlformats.org/officeDocument/2006/relationships/theme" Target="theme/theme1.xml" /><Relationship Id="rId8" Type="http://schemas.openxmlformats.org/officeDocument/2006/relationships/image" Target="media/image5.jpg" /><Relationship Id="rId12" Type="http://schemas.openxmlformats.org/officeDocument/2006/relationships/image" Target="media/image9.jpg" /><Relationship Id="rId2" Type="http://schemas.openxmlformats.org/officeDocument/2006/relationships/fontTable" Target="fontTable.xml" /><Relationship Id="rId0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anose=""/>
        <a:ea typeface=""/>
        <a:cs typeface=""/>
        <a:font script="Viet" typeface="Times New Roman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Cans" typeface="Euphemia"/>
        <a:font script="Khmr" typeface="MoolBoran"/>
        <a:font script="Syrc" typeface="Estrangelo Edessa"/>
        <a:font script="Thai" typeface="Angsana New"/>
        <a:font script="Gujr" typeface="Shruti"/>
        <a:font script="Uigh" typeface="Microsoft Uighur"/>
        <a:font script="Beng" typeface="Vrinda"/>
        <a:font script="Jpan" typeface="ＭＳ ゴシック"/>
        <a:font script="Thaa" typeface="MV Boli"/>
        <a:font script="Cher" typeface="Plantagenet Cherokee"/>
        <a:font script="Hebr" typeface="Times New Roman"/>
        <a:font script="Yiii" typeface="Microsoft Yi Baiti"/>
        <a:font script="Guru" typeface="Raavi"/>
        <a:font script="Hans" typeface="宋体"/>
        <a:font script="Ethi" typeface="Nyala"/>
        <a:font script="Taml" typeface="Latha"/>
        <a:font script="Knda" typeface="Tunga"/>
        <a:font script="Arab" typeface="Times New Roman"/>
        <a:font script="Hant" typeface="新細明體"/>
      </a:majorFont>
      <a:minorFont>
        <a:latin typeface="Calibri" panose=""/>
        <a:ea typeface=""/>
        <a:cs typeface=""/>
        <a:font script="Viet" typeface="Arial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Cans" typeface="Euphemia"/>
        <a:font script="Khmr" typeface="DaunPenh"/>
        <a:font script="Syrc" typeface="Estrangelo Edessa"/>
        <a:font script="Thai" typeface="Cordia New"/>
        <a:font script="Gujr" typeface="Shruti"/>
        <a:font script="Uigh" typeface="Microsoft Uighur"/>
        <a:font script="Beng" typeface="Vrinda"/>
        <a:font script="Jpan" typeface="ＭＳ 明朝"/>
        <a:font script="Thaa" typeface="MV Boli"/>
        <a:font script="Cher" typeface="Plantagenet Cherokee"/>
        <a:font script="Hebr" typeface="Arial"/>
        <a:font script="Yiii" typeface="Microsoft Yi Baiti"/>
        <a:font script="Guru" typeface="Raavi"/>
        <a:font script="Hans" typeface="宋体"/>
        <a:font script="Ethi" typeface="Nyala"/>
        <a:font script="Taml" typeface="Latha"/>
        <a:font script="Knda" typeface="Tunga"/>
        <a:font script="Arab" typeface="Arial"/>
        <a:font script="Hant" typeface="新細明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atMod val="130000"/>
                <a:shade val="51000"/>
              </a:schemeClr>
            </a:gs>
            <a:gs pos="80000">
              <a:schemeClr val="phClr">
                <a:satMod val="130000"/>
                <a:shade val="93000"/>
              </a:schemeClr>
            </a:gs>
            <a:gs pos="100000">
              <a:schemeClr val="phClr">
                <a:satMod val="135000"/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atMod val="105000"/>
              <a:shade val="9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atMod val="350000"/>
                <a:shade val="99000"/>
                <a:tint val="45000"/>
              </a:schemeClr>
            </a:gs>
            <a:gs pos="100000">
              <a:schemeClr val="phClr">
                <a:satMod val="255000"/>
                <a:shade val="20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atMod val="200000"/>
                <a:shade val="3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/>
  <TotalTime>0</TotalTime>
  <Pages>0</Pages>
  <Words>0</Words>
  <Characters>0</Characters>
  <Application>WPS Office</Application>
  <DocSecurity>0</DocSecurity>
  <Lines>0</Lines>
  <Paragraphs>1</Paragraphs>
  <ScaleCrop>false</ScaleCrop>
  <Company/>
  <LinksUpToDate>false</LinksUpToDate>
  <CharactersWithSpaces>0</CharactersWithSpaces>
  <SharedDoc>false</SharedDoc>
  <HyperlinksChanged>false</HyperlinksChanged>
</Properties>
</file>

<file path=docProps/core.xml><?xml version="1.0" encoding="utf-8"?>
<cp:coreProperties xmlns:dcmitype="http://purl.org/dc/dcmitype/" xmlns:xsi="http://www.w3.org/2001/XMLSchema-instance" xmlns:dc="http://purl.org/dc/elements/1.1/" xmlns:dcterms="http://purl.org/dc/terms/" xmlns:cp="http://schemas.openxmlformats.org/package/2006/metadata/core-properties" xmlns="http://schemas.openxmlformats.org/package/2006/metadata/core-properties">
  <dc:title/>
  <dc:subject/>
  <dc:creator>PGEM10</dc:creator>
  <cp:keywords/>
  <dc:description/>
  <cp:lastModifiedBy>PGEM10</cp:lastModifiedBy>
  <cp:revision>0</cp:revision>
  <dcterms:created xsi:type="dcterms:W3CDTF">2025-03-18T03:56:21Z</dcterms:created>
  <dcterms:modified xsi:type="dcterms:W3CDTF">2025-03-18T03:57:46Z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ICV">
    <vt:lpwstr>65050f3de0c045d4bb79de7f85427f65_21</vt:lpwstr>
  </property>
</Properties>
</file>

<file path=tbak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5EE2C171">
      <w:pPr>
        <w:pStyle w:val="style0"/>
        <w:rPr/>
      </w:pPr>
      <w:bookmarkStart w:id="0" w:name="_GoBack"/>
      <w:bookmarkEnd w:id="0"/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margin">
              <wp:posOffset>1221696</wp:posOffset>
            </wp:positionH>
            <wp:positionV relativeFrom="margin">
              <wp:posOffset>1958277</wp:posOffset>
            </wp:positionV>
            <wp:extent cx="745692" cy="372516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45692" cy="372516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