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A34979" w:rsidRDefault="006D2D4C" w:rsidP="006D2D4C">
      <w:pPr>
        <w:jc w:val="center"/>
        <w:rPr>
          <w:rFonts w:cstheme="majorHAnsi"/>
          <w:b/>
        </w:rPr>
      </w:pPr>
      <w:r w:rsidRPr="00A34979">
        <w:rPr>
          <w:rFonts w:cstheme="majorHAnsi"/>
          <w:b/>
          <w:sz w:val="22"/>
          <w:szCs w:val="24"/>
        </w:rPr>
        <w:t>VERTRAG ÜBER BETRIEB UND WARTUNG VON LADEEINRICHTUNGEN</w:t>
      </w:r>
    </w:p>
    <w:p w14:paraId="50F4EBE5" w14:textId="77777777" w:rsidR="006D2D4C" w:rsidRPr="00A34979" w:rsidRDefault="006D2D4C" w:rsidP="009A0244">
      <w:pPr>
        <w:rPr>
          <w:rFonts w:cstheme="majorHAnsi"/>
          <w:b/>
        </w:rPr>
      </w:pPr>
    </w:p>
    <w:p w14:paraId="402F5D32" w14:textId="7417219A" w:rsidR="009A0244" w:rsidRPr="00A34979" w:rsidRDefault="009A0244" w:rsidP="009A0244">
      <w:pPr>
        <w:rPr>
          <w:rFonts w:cstheme="majorHAnsi"/>
          <w:b/>
        </w:rPr>
      </w:pPr>
    </w:p>
    <w:p w14:paraId="22BB2420" w14:textId="3A74F619" w:rsidR="009A0244" w:rsidRPr="00A34979" w:rsidRDefault="009A0244" w:rsidP="009A0244">
      <w:pPr>
        <w:rPr>
          <w:rStyle w:val="Formatvorlage4"/>
          <w:rFonts w:asciiTheme="majorHAnsi" w:hAnsiTheme="majorHAnsi" w:cstheme="majorHAnsi"/>
        </w:rPr>
      </w:pPr>
      <w:r w:rsidRPr="00A34979">
        <w:rPr>
          <w:rFonts w:cstheme="majorHAnsi"/>
          <w:b/>
        </w:rPr>
        <w:t xml:space="preserve">Vertragsnummer: </w:t>
      </w:r>
      <w:r w:rsidR="00B61CDF" w:rsidRPr="00A34979">
        <w:rPr>
          <w:rFonts w:cstheme="majorHAnsi"/>
          <w:b/>
        </w:rPr>
        <w:t>V-</w:t>
      </w:r>
      <w:r w:rsidR="0089550C">
        <w:rPr>
          <w:rFonts w:cstheme="majorHAnsi"/>
          <w:b/>
        </w:rPr>
        <w:t>{</w:t>
      </w:r>
      <w:r w:rsidR="00E3472E" w:rsidRPr="00E3472E">
        <w:rPr>
          <w:rFonts w:cstheme="majorHAnsi"/>
          <w:b/>
        </w:rPr>
        <w:t>{ANGEBOTSNR}}</w:t>
      </w:r>
    </w:p>
    <w:p w14:paraId="2E089956" w14:textId="77777777" w:rsidR="00A652C3" w:rsidRPr="00A34979" w:rsidRDefault="00A652C3" w:rsidP="009A0244">
      <w:pPr>
        <w:rPr>
          <w:rFonts w:cstheme="majorHAnsi"/>
        </w:rPr>
      </w:pPr>
    </w:p>
    <w:p w14:paraId="3BBFB0C9" w14:textId="77777777" w:rsidR="006E107F" w:rsidRPr="00A34979" w:rsidRDefault="004C653E" w:rsidP="00CA2E15">
      <w:pPr>
        <w:keepNext/>
        <w:spacing w:line="276" w:lineRule="auto"/>
        <w:rPr>
          <w:rFonts w:cstheme="majorHAnsi"/>
          <w:szCs w:val="20"/>
        </w:rPr>
      </w:pPr>
      <w:r w:rsidRPr="00A34979">
        <w:rPr>
          <w:rFonts w:cstheme="majorHAnsi"/>
          <w:szCs w:val="20"/>
        </w:rPr>
        <w:t xml:space="preserve">zwischen </w:t>
      </w:r>
    </w:p>
    <w:p w14:paraId="43EDE32A" w14:textId="77777777" w:rsidR="006E107F" w:rsidRPr="00A34979" w:rsidRDefault="006E107F" w:rsidP="00CA2E15">
      <w:pPr>
        <w:keepNext/>
        <w:spacing w:line="276" w:lineRule="auto"/>
        <w:rPr>
          <w:rFonts w:cstheme="majorHAnsi"/>
          <w:szCs w:val="20"/>
        </w:rPr>
      </w:pPr>
    </w:p>
    <w:p w14:paraId="18309B6D" w14:textId="4133EAC5" w:rsidR="006E107F" w:rsidRPr="00A34979" w:rsidRDefault="00F55535" w:rsidP="00CA2E15">
      <w:pPr>
        <w:pStyle w:val="Vertragsparteien"/>
        <w:spacing w:line="276" w:lineRule="auto"/>
        <w:rPr>
          <w:rFonts w:cstheme="majorHAnsi"/>
          <w:b/>
          <w:sz w:val="20"/>
          <w:szCs w:val="20"/>
        </w:rPr>
      </w:pPr>
      <w:proofErr w:type="spellStart"/>
      <w:r w:rsidRPr="00A34979">
        <w:rPr>
          <w:rFonts w:cstheme="majorHAnsi"/>
          <w:b/>
          <w:sz w:val="20"/>
          <w:szCs w:val="20"/>
        </w:rPr>
        <w:t>amba</w:t>
      </w:r>
      <w:proofErr w:type="spellEnd"/>
      <w:r w:rsidRPr="00A34979">
        <w:rPr>
          <w:rFonts w:cstheme="majorHAnsi"/>
          <w:b/>
          <w:sz w:val="20"/>
          <w:szCs w:val="20"/>
        </w:rPr>
        <w:t xml:space="preserve"> </w:t>
      </w:r>
      <w:proofErr w:type="spellStart"/>
      <w:r w:rsidRPr="00A34979">
        <w:rPr>
          <w:rFonts w:cstheme="majorHAnsi"/>
          <w:b/>
          <w:sz w:val="20"/>
          <w:szCs w:val="20"/>
        </w:rPr>
        <w:t>operations</w:t>
      </w:r>
      <w:proofErr w:type="spellEnd"/>
      <w:r w:rsidR="0077627A" w:rsidRPr="00A34979">
        <w:rPr>
          <w:rFonts w:cstheme="majorHAnsi"/>
          <w:b/>
          <w:sz w:val="20"/>
          <w:szCs w:val="20"/>
        </w:rPr>
        <w:t xml:space="preserve"> Gmb</w:t>
      </w:r>
      <w:r w:rsidR="007203A3">
        <w:rPr>
          <w:rFonts w:cstheme="majorHAnsi"/>
          <w:b/>
          <w:sz w:val="20"/>
          <w:szCs w:val="20"/>
        </w:rPr>
        <w:t>H</w:t>
      </w:r>
      <w:r w:rsidR="0077627A" w:rsidRPr="00A34979">
        <w:rPr>
          <w:rFonts w:cstheme="majorHAnsi"/>
          <w:b/>
          <w:sz w:val="20"/>
          <w:szCs w:val="20"/>
        </w:rPr>
        <w:t xml:space="preserve">, </w:t>
      </w:r>
      <w:r w:rsidR="00CD4B1C">
        <w:rPr>
          <w:rFonts w:cstheme="majorHAnsi"/>
          <w:b/>
          <w:sz w:val="20"/>
          <w:szCs w:val="20"/>
        </w:rPr>
        <w:t>Obere Weidenstr. 2, 81543 München</w:t>
      </w:r>
    </w:p>
    <w:p w14:paraId="1BC75DEC" w14:textId="7CB8A3C4" w:rsidR="006E107F" w:rsidRPr="00A34979" w:rsidRDefault="004C653E" w:rsidP="00CA2E15">
      <w:pPr>
        <w:pStyle w:val="BezeichnungParteien"/>
        <w:keepNext/>
        <w:spacing w:line="276" w:lineRule="auto"/>
        <w:rPr>
          <w:rFonts w:cstheme="majorHAnsi"/>
          <w:szCs w:val="20"/>
        </w:rPr>
      </w:pPr>
      <w:r w:rsidRPr="00A34979">
        <w:rPr>
          <w:rFonts w:cstheme="majorHAnsi"/>
          <w:szCs w:val="20"/>
        </w:rPr>
        <w:t xml:space="preserve">im Folgenden </w:t>
      </w:r>
      <w:r w:rsidR="000D061B" w:rsidRPr="00A34979">
        <w:rPr>
          <w:rFonts w:cstheme="majorHAnsi"/>
          <w:b/>
          <w:szCs w:val="20"/>
        </w:rPr>
        <w:t>Betreiber</w:t>
      </w:r>
      <w:r w:rsidR="00C65D12" w:rsidRPr="00A34979">
        <w:rPr>
          <w:rFonts w:cstheme="majorHAnsi"/>
          <w:szCs w:val="20"/>
        </w:rPr>
        <w:t xml:space="preserve"> </w:t>
      </w:r>
      <w:r w:rsidRPr="00A34979">
        <w:rPr>
          <w:rFonts w:cstheme="majorHAnsi"/>
          <w:szCs w:val="20"/>
        </w:rPr>
        <w:t>genannt,</w:t>
      </w:r>
    </w:p>
    <w:p w14:paraId="4A6AD87D" w14:textId="77777777" w:rsidR="006E107F" w:rsidRPr="00A34979" w:rsidRDefault="006E107F" w:rsidP="00CA2E15">
      <w:pPr>
        <w:keepNext/>
        <w:spacing w:line="276" w:lineRule="auto"/>
        <w:rPr>
          <w:rFonts w:cstheme="majorHAnsi"/>
          <w:szCs w:val="20"/>
        </w:rPr>
      </w:pPr>
    </w:p>
    <w:p w14:paraId="7FFFFE43" w14:textId="77777777" w:rsidR="006E107F" w:rsidRPr="00A34979" w:rsidRDefault="004C653E" w:rsidP="00CA2E15">
      <w:pPr>
        <w:keepNext/>
        <w:spacing w:line="276" w:lineRule="auto"/>
        <w:rPr>
          <w:rFonts w:cstheme="majorHAnsi"/>
          <w:szCs w:val="20"/>
        </w:rPr>
      </w:pPr>
      <w:r w:rsidRPr="00A34979">
        <w:rPr>
          <w:rFonts w:cstheme="majorHAnsi"/>
          <w:szCs w:val="20"/>
        </w:rPr>
        <w:t>und</w:t>
      </w:r>
    </w:p>
    <w:p w14:paraId="1ACA3BCA" w14:textId="77777777" w:rsidR="006E107F" w:rsidRPr="00A34979" w:rsidRDefault="006E107F" w:rsidP="00CA2E15">
      <w:pPr>
        <w:keepNext/>
        <w:spacing w:line="276" w:lineRule="auto"/>
        <w:rPr>
          <w:rFonts w:cstheme="majorHAnsi"/>
          <w:szCs w:val="20"/>
        </w:rPr>
      </w:pPr>
    </w:p>
    <w:p w14:paraId="5B647A24" w14:textId="5FC14954" w:rsidR="006E107F" w:rsidRPr="00A34979" w:rsidRDefault="00F46FFE" w:rsidP="00471DD8">
      <w:pPr>
        <w:pStyle w:val="Vertragsparteien"/>
        <w:spacing w:line="276" w:lineRule="auto"/>
        <w:rPr>
          <w:rFonts w:cstheme="majorHAnsi"/>
          <w:szCs w:val="20"/>
        </w:rPr>
      </w:pPr>
      <w:r w:rsidRPr="00F46FFE">
        <w:rPr>
          <w:rFonts w:cstheme="majorHAnsi"/>
          <w:b/>
          <w:sz w:val="20"/>
        </w:rPr>
        <w:t>{{FIRMA}}</w:t>
      </w:r>
      <w:r w:rsidR="0089550C">
        <w:rPr>
          <w:rStyle w:val="Formatvorlage9"/>
          <w:rFonts w:asciiTheme="majorHAnsi" w:hAnsiTheme="majorHAnsi" w:cstheme="majorHAnsi"/>
        </w:rPr>
        <w:t xml:space="preserve">, </w:t>
      </w:r>
      <w:r w:rsidR="00E3472E" w:rsidRPr="00E3472E">
        <w:rPr>
          <w:rFonts w:cstheme="majorHAnsi"/>
          <w:b/>
          <w:sz w:val="20"/>
        </w:rPr>
        <w:t>{{STRASSE}}</w:t>
      </w:r>
      <w:r w:rsidR="0089550C">
        <w:rPr>
          <w:rStyle w:val="Formatvorlage9"/>
          <w:rFonts w:asciiTheme="majorHAnsi" w:hAnsiTheme="majorHAnsi" w:cstheme="majorHAnsi"/>
        </w:rPr>
        <w:t xml:space="preserve">, </w:t>
      </w:r>
      <w:r w:rsidR="00E3472E" w:rsidRPr="00E3472E">
        <w:rPr>
          <w:rFonts w:cstheme="majorHAnsi"/>
          <w:b/>
          <w:sz w:val="20"/>
        </w:rPr>
        <w:t>{{PLZSTADT}}</w:t>
      </w:r>
    </w:p>
    <w:p w14:paraId="018092E9" w14:textId="36070728" w:rsidR="00B95A74" w:rsidRPr="00A34979" w:rsidRDefault="00B95A74" w:rsidP="00B95A74">
      <w:pPr>
        <w:pStyle w:val="BezeichnungParteien"/>
        <w:rPr>
          <w:rFonts w:cstheme="majorHAnsi"/>
        </w:rPr>
      </w:pPr>
    </w:p>
    <w:p w14:paraId="1C9871EF" w14:textId="17CA2EE5" w:rsidR="006E107F" w:rsidRPr="00A34979" w:rsidRDefault="004C653E" w:rsidP="001B2ED6">
      <w:pPr>
        <w:pStyle w:val="BezeichnungParteien"/>
        <w:keepNext/>
        <w:spacing w:line="276" w:lineRule="auto"/>
        <w:rPr>
          <w:rFonts w:cstheme="majorHAnsi"/>
          <w:szCs w:val="20"/>
        </w:rPr>
      </w:pPr>
      <w:r w:rsidRPr="00A34979">
        <w:rPr>
          <w:rFonts w:cstheme="majorHAnsi"/>
          <w:szCs w:val="20"/>
        </w:rPr>
        <w:t xml:space="preserve">im Folgenden </w:t>
      </w:r>
      <w:r w:rsidRPr="00A34979">
        <w:rPr>
          <w:rFonts w:cstheme="majorHAnsi"/>
          <w:b/>
          <w:szCs w:val="20"/>
        </w:rPr>
        <w:t>Kunde</w:t>
      </w:r>
      <w:r w:rsidRPr="00A34979">
        <w:rPr>
          <w:rFonts w:cstheme="majorHAnsi"/>
          <w:szCs w:val="20"/>
        </w:rPr>
        <w:t xml:space="preserve"> genannt,</w:t>
      </w:r>
    </w:p>
    <w:p w14:paraId="1F579460" w14:textId="113E5ED6" w:rsidR="006E107F" w:rsidRPr="00A34979" w:rsidRDefault="004C653E" w:rsidP="00CA2E15">
      <w:pPr>
        <w:keepNext/>
        <w:spacing w:line="276" w:lineRule="auto"/>
        <w:rPr>
          <w:rFonts w:cstheme="majorHAnsi"/>
          <w:szCs w:val="20"/>
        </w:rPr>
      </w:pPr>
      <w:r w:rsidRPr="00A34979">
        <w:rPr>
          <w:rFonts w:cstheme="majorHAnsi"/>
          <w:szCs w:val="20"/>
        </w:rPr>
        <w:t>wird nachfolgender Vertrag geschlossen:</w:t>
      </w:r>
    </w:p>
    <w:p w14:paraId="18E3D034" w14:textId="77777777" w:rsidR="001B2ED6" w:rsidRPr="00A34979" w:rsidRDefault="001B2ED6" w:rsidP="00CA2E15">
      <w:pPr>
        <w:keepNext/>
        <w:spacing w:line="276" w:lineRule="auto"/>
        <w:rPr>
          <w:rFonts w:cstheme="majorHAnsi"/>
          <w:szCs w:val="20"/>
        </w:rPr>
      </w:pPr>
    </w:p>
    <w:p w14:paraId="7D0CB747" w14:textId="77777777" w:rsidR="00CA2E15" w:rsidRPr="00A34979" w:rsidRDefault="00CA2E15" w:rsidP="00CA2E15">
      <w:pPr>
        <w:keepNext/>
        <w:spacing w:line="276" w:lineRule="auto"/>
        <w:rPr>
          <w:rFonts w:cstheme="majorHAnsi"/>
          <w:szCs w:val="20"/>
        </w:rPr>
        <w:sectPr w:rsidR="00CA2E15" w:rsidRPr="00A3497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A3497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A34979">
        <w:rPr>
          <w:rFonts w:cstheme="majorHAnsi"/>
        </w:rPr>
        <w:t>Vertragsgegenstand</w:t>
      </w:r>
      <w:bookmarkEnd w:id="1"/>
    </w:p>
    <w:p w14:paraId="72DE66BA" w14:textId="5289D9EB" w:rsidR="00EA19BC" w:rsidRPr="00A34979" w:rsidRDefault="004C653E" w:rsidP="00EA19BC">
      <w:pPr>
        <w:pStyle w:val="berschrift2"/>
        <w:spacing w:after="120" w:line="276" w:lineRule="auto"/>
        <w:ind w:left="284" w:hanging="284"/>
        <w:rPr>
          <w:rFonts w:cstheme="majorHAnsi"/>
          <w:szCs w:val="20"/>
        </w:rPr>
      </w:pPr>
      <w:bookmarkStart w:id="2" w:name="_Hlk24622505"/>
      <w:r w:rsidRPr="00A34979">
        <w:rPr>
          <w:rFonts w:cstheme="majorHAnsi"/>
          <w:szCs w:val="20"/>
        </w:rPr>
        <w:t xml:space="preserve">Dieser Vertrag regelt </w:t>
      </w:r>
      <w:r w:rsidR="00C65D12" w:rsidRPr="00A34979">
        <w:rPr>
          <w:rFonts w:cstheme="majorHAnsi"/>
          <w:szCs w:val="20"/>
        </w:rPr>
        <w:t>de</w:t>
      </w:r>
      <w:r w:rsidR="00983506" w:rsidRPr="00A34979">
        <w:rPr>
          <w:rFonts w:cstheme="majorHAnsi"/>
          <w:szCs w:val="20"/>
        </w:rPr>
        <w:t>n</w:t>
      </w:r>
      <w:r w:rsidR="00C65D12" w:rsidRPr="00A34979">
        <w:rPr>
          <w:rFonts w:cstheme="majorHAnsi"/>
          <w:szCs w:val="20"/>
        </w:rPr>
        <w:t xml:space="preserve"> Betrieb</w:t>
      </w:r>
      <w:r w:rsidR="0094266D" w:rsidRPr="00A34979">
        <w:rPr>
          <w:rFonts w:cstheme="majorHAnsi"/>
          <w:szCs w:val="20"/>
        </w:rPr>
        <w:t xml:space="preserve"> sow</w:t>
      </w:r>
      <w:r w:rsidR="001814CD">
        <w:rPr>
          <w:rFonts w:cstheme="majorHAnsi"/>
          <w:szCs w:val="20"/>
        </w:rPr>
        <w:t>ie</w:t>
      </w:r>
      <w:r w:rsidR="0094266D" w:rsidRPr="00A34979">
        <w:rPr>
          <w:rFonts w:cstheme="majorHAnsi"/>
          <w:szCs w:val="20"/>
        </w:rPr>
        <w:t xml:space="preserve"> </w:t>
      </w:r>
      <w:r w:rsidR="00DE4753" w:rsidRPr="00A34979">
        <w:rPr>
          <w:rFonts w:cstheme="majorHAnsi"/>
          <w:szCs w:val="20"/>
        </w:rPr>
        <w:t xml:space="preserve">die </w:t>
      </w:r>
      <w:r w:rsidR="005766DA" w:rsidRPr="00A34979">
        <w:rPr>
          <w:rFonts w:cstheme="majorHAnsi"/>
          <w:szCs w:val="20"/>
        </w:rPr>
        <w:t>Wartung</w:t>
      </w:r>
      <w:r w:rsidR="00983506" w:rsidRPr="00A34979">
        <w:rPr>
          <w:rFonts w:cstheme="majorHAnsi"/>
          <w:szCs w:val="20"/>
        </w:rPr>
        <w:t xml:space="preserve"> </w:t>
      </w:r>
      <w:r w:rsidRPr="00A34979">
        <w:rPr>
          <w:rFonts w:cstheme="majorHAnsi"/>
          <w:szCs w:val="20"/>
        </w:rPr>
        <w:t>Ladeeinrichtung</w:t>
      </w:r>
      <w:r w:rsidR="005766DA" w:rsidRPr="00A34979">
        <w:rPr>
          <w:rFonts w:cstheme="majorHAnsi"/>
          <w:szCs w:val="20"/>
        </w:rPr>
        <w:t xml:space="preserve">en des </w:t>
      </w:r>
      <w:r w:rsidR="00DE4753" w:rsidRPr="00A34979">
        <w:rPr>
          <w:rFonts w:cstheme="majorHAnsi"/>
          <w:szCs w:val="20"/>
        </w:rPr>
        <w:t>Kunden</w:t>
      </w:r>
      <w:r w:rsidR="005766DA" w:rsidRPr="00A34979">
        <w:rPr>
          <w:rFonts w:cstheme="majorHAnsi"/>
          <w:szCs w:val="20"/>
        </w:rPr>
        <w:t>.</w:t>
      </w:r>
      <w:r w:rsidR="008E299F" w:rsidRPr="00A34979">
        <w:rPr>
          <w:rFonts w:cstheme="majorHAnsi"/>
          <w:szCs w:val="20"/>
        </w:rPr>
        <w:t xml:space="preserve"> </w:t>
      </w:r>
      <w:r w:rsidR="003874BE" w:rsidRPr="00A3497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A34979" w:rsidRDefault="003874BE" w:rsidP="00486BC0">
      <w:pPr>
        <w:pStyle w:val="berschrift2"/>
        <w:numPr>
          <w:ilvl w:val="0"/>
          <w:numId w:val="10"/>
        </w:numPr>
        <w:spacing w:line="276" w:lineRule="auto"/>
        <w:ind w:left="1003" w:hanging="357"/>
        <w:rPr>
          <w:rFonts w:cstheme="majorHAnsi"/>
          <w:szCs w:val="20"/>
        </w:rPr>
      </w:pPr>
      <w:r w:rsidRPr="00A34979">
        <w:rPr>
          <w:rFonts w:cstheme="majorHAnsi"/>
          <w:szCs w:val="20"/>
        </w:rPr>
        <w:t>Die Bestimmungen dieses Vertrages</w:t>
      </w:r>
    </w:p>
    <w:p w14:paraId="6F716F4D" w14:textId="740C57DB" w:rsidR="001F0B66" w:rsidRPr="00A34979" w:rsidRDefault="00953F23" w:rsidP="00486BC0">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sidRPr="00A34979">
        <w:rPr>
          <w:rFonts w:cstheme="majorHAnsi"/>
        </w:rPr>
        <w:t xml:space="preserve">Anlage 4: Angebot für Betrieb (Angebot Nr. </w:t>
      </w:r>
      <w:r w:rsidR="00E3472E" w:rsidRPr="00E3472E">
        <w:rPr>
          <w:rFonts w:cstheme="majorHAnsi"/>
        </w:rPr>
        <w:t>{{ANGEBOTSNR}}</w:t>
      </w:r>
    </w:p>
    <w:p w14:paraId="7465903B" w14:textId="02488392" w:rsidR="006E107F" w:rsidRPr="00A34979" w:rsidRDefault="00825074" w:rsidP="00486BC0">
      <w:pPr>
        <w:pStyle w:val="Listenabsatz"/>
        <w:numPr>
          <w:ilvl w:val="0"/>
          <w:numId w:val="10"/>
        </w:numPr>
        <w:spacing w:before="0" w:after="0" w:line="276" w:lineRule="auto"/>
        <w:ind w:left="1003" w:hanging="357"/>
        <w:rPr>
          <w:rFonts w:cstheme="majorHAnsi"/>
        </w:rPr>
      </w:pPr>
      <w:r w:rsidRPr="00A34979">
        <w:rPr>
          <w:rFonts w:cstheme="majorHAnsi"/>
        </w:rPr>
        <w:t>Sonstige Anlagen</w:t>
      </w:r>
      <w:bookmarkStart w:id="3" w:name="_Hlk36017677"/>
      <w:bookmarkEnd w:id="2"/>
    </w:p>
    <w:p w14:paraId="775B2F80" w14:textId="35E12BFF" w:rsidR="006E107F" w:rsidRPr="00A3497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A34979">
        <w:rPr>
          <w:rFonts w:cstheme="majorHAnsi"/>
          <w:szCs w:val="20"/>
        </w:rPr>
        <w:t>Der Betreiber ist verantwortlich für den Betrieb der Ladeeinrichtungen und bindet diese zur Steuerung, Fernüberwachung, Fernentstörung</w:t>
      </w:r>
      <w:r w:rsidR="00D46990" w:rsidRPr="00A34979">
        <w:rPr>
          <w:rFonts w:cstheme="majorHAnsi"/>
          <w:szCs w:val="20"/>
        </w:rPr>
        <w:t xml:space="preserve"> sowie zur </w:t>
      </w:r>
      <w:r w:rsidRPr="00A34979">
        <w:rPr>
          <w:rFonts w:cstheme="majorHAnsi"/>
          <w:szCs w:val="20"/>
        </w:rPr>
        <w:t>Abrechnung der Ladevorgänge</w:t>
      </w:r>
      <w:r w:rsidR="00D46990" w:rsidRPr="00A34979">
        <w:rPr>
          <w:rFonts w:cstheme="majorHAnsi"/>
          <w:szCs w:val="20"/>
        </w:rPr>
        <w:t xml:space="preserve"> und </w:t>
      </w:r>
      <w:r w:rsidRPr="00A34979">
        <w:rPr>
          <w:rFonts w:cstheme="majorHAnsi"/>
          <w:szCs w:val="20"/>
        </w:rPr>
        <w:t>zur Durchführung von Lade- bzw. Lastmanagement an ein Backend an. Der Betreiber überlässt dem Kunden ein Authentifizierungsmedium für die Nutzung der Ladeeinrichtungen durch den Kunden</w:t>
      </w:r>
      <w:r w:rsidR="008A6F38" w:rsidRPr="00A34979">
        <w:rPr>
          <w:rFonts w:cstheme="majorHAnsi"/>
          <w:szCs w:val="20"/>
        </w:rPr>
        <w:t>.</w:t>
      </w:r>
    </w:p>
    <w:p w14:paraId="21264869" w14:textId="678239FF" w:rsidR="008C365A" w:rsidRPr="00A34979" w:rsidRDefault="008C365A" w:rsidP="008C365A">
      <w:pPr>
        <w:pStyle w:val="berschrift2"/>
        <w:spacing w:after="120" w:line="276" w:lineRule="auto"/>
        <w:ind w:left="284" w:hanging="284"/>
        <w:rPr>
          <w:rFonts w:cstheme="majorHAnsi"/>
          <w:szCs w:val="20"/>
        </w:rPr>
      </w:pPr>
      <w:r w:rsidRPr="00A34979">
        <w:rPr>
          <w:rFonts w:cstheme="majorHAnsi"/>
          <w:szCs w:val="20"/>
        </w:rPr>
        <w:t xml:space="preserve">Art, Anzahl und Standort der Ladeeinrichtungen, die Anzahl der Ladepunkte und die maximal verfügbare Ladeleistung je Ladepunkt ergeben sich aus der </w:t>
      </w:r>
      <w:r w:rsidRPr="00A34979">
        <w:rPr>
          <w:rFonts w:cstheme="majorHAnsi"/>
          <w:b/>
          <w:bCs/>
          <w:szCs w:val="20"/>
        </w:rPr>
        <w:t>Anlage 2</w:t>
      </w:r>
      <w:r w:rsidRPr="00A34979">
        <w:rPr>
          <w:rFonts w:cstheme="majorHAnsi"/>
          <w:szCs w:val="20"/>
        </w:rPr>
        <w:t xml:space="preserve"> in der jeweils aktuellen Fassung.</w:t>
      </w:r>
    </w:p>
    <w:p w14:paraId="0B537BD7" w14:textId="3E6EEDBE" w:rsidR="008A6F38" w:rsidRPr="00A34979" w:rsidRDefault="008A6F38" w:rsidP="008C365A">
      <w:pPr>
        <w:pStyle w:val="berschrift2"/>
        <w:spacing w:after="120" w:line="276" w:lineRule="auto"/>
        <w:ind w:left="284" w:hanging="284"/>
        <w:rPr>
          <w:rFonts w:cstheme="majorHAnsi"/>
          <w:szCs w:val="20"/>
        </w:rPr>
      </w:pPr>
      <w:r w:rsidRPr="00A34979">
        <w:rPr>
          <w:rFonts w:cstheme="majorHAnsi"/>
          <w:szCs w:val="20"/>
        </w:rPr>
        <w:t xml:space="preserve">Die von diesem Vertrag umfassten Ladeeinrichtungen sind </w:t>
      </w:r>
      <w:r w:rsidRPr="00A34979">
        <w:rPr>
          <w:rFonts w:cstheme="majorHAnsi"/>
          <w:szCs w:val="20"/>
          <w:u w:val="single"/>
        </w:rPr>
        <w:t>nicht öffentlich zugänglich</w:t>
      </w:r>
      <w:r w:rsidRPr="00A34979">
        <w:rPr>
          <w:rFonts w:cstheme="majorHAnsi"/>
          <w:szCs w:val="20"/>
        </w:rPr>
        <w:t xml:space="preserve"> i. S. v. § 2 Nr. </w:t>
      </w:r>
      <w:r w:rsidR="0063170F" w:rsidRPr="00A34979">
        <w:rPr>
          <w:rFonts w:cstheme="majorHAnsi"/>
          <w:szCs w:val="20"/>
        </w:rPr>
        <w:t>5</w:t>
      </w:r>
      <w:r w:rsidRPr="00A3497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A34979" w:rsidRDefault="001B2ED6" w:rsidP="000B5D8B">
      <w:pPr>
        <w:pStyle w:val="berschrift2"/>
        <w:spacing w:after="120" w:line="276" w:lineRule="auto"/>
        <w:ind w:left="284" w:hanging="284"/>
        <w:rPr>
          <w:rFonts w:cstheme="majorHAnsi"/>
          <w:szCs w:val="20"/>
        </w:rPr>
      </w:pPr>
      <w:r w:rsidRPr="00A34979">
        <w:rPr>
          <w:rFonts w:cstheme="majorHAnsi"/>
          <w:szCs w:val="20"/>
        </w:rPr>
        <w:t>Der Kunde zahlt für die Leistungen des Betr</w:t>
      </w:r>
      <w:r w:rsidR="00896D7E" w:rsidRPr="00A34979">
        <w:rPr>
          <w:rFonts w:cstheme="majorHAnsi"/>
          <w:szCs w:val="20"/>
        </w:rPr>
        <w:t>eibers</w:t>
      </w:r>
      <w:r w:rsidRPr="00A34979">
        <w:rPr>
          <w:rFonts w:cstheme="majorHAnsi"/>
          <w:szCs w:val="20"/>
        </w:rPr>
        <w:t xml:space="preserve"> nach diesem Vertrag die in der </w:t>
      </w:r>
      <w:r w:rsidRPr="00A34979">
        <w:rPr>
          <w:rFonts w:cstheme="majorHAnsi"/>
          <w:b/>
          <w:szCs w:val="20"/>
        </w:rPr>
        <w:t xml:space="preserve">Anlage </w:t>
      </w:r>
      <w:r w:rsidR="00D741AE" w:rsidRPr="00A34979">
        <w:rPr>
          <w:rFonts w:cstheme="majorHAnsi"/>
          <w:b/>
          <w:szCs w:val="20"/>
        </w:rPr>
        <w:t>4</w:t>
      </w:r>
      <w:r w:rsidRPr="00A34979">
        <w:rPr>
          <w:rFonts w:cstheme="majorHAnsi"/>
          <w:b/>
          <w:szCs w:val="20"/>
        </w:rPr>
        <w:t xml:space="preserve"> </w:t>
      </w:r>
      <w:r w:rsidRPr="00A34979">
        <w:rPr>
          <w:rFonts w:cstheme="majorHAnsi"/>
          <w:szCs w:val="20"/>
        </w:rPr>
        <w:t>im Einzelnen aufgeführten Entgelte.</w:t>
      </w:r>
    </w:p>
    <w:p w14:paraId="107FC99F" w14:textId="51689B40" w:rsidR="00E66CA2" w:rsidRPr="00A34979" w:rsidRDefault="00AE386A" w:rsidP="000B5D8B">
      <w:pPr>
        <w:pStyle w:val="berschrift1"/>
        <w:spacing w:after="120" w:line="276" w:lineRule="auto"/>
        <w:ind w:left="397" w:hanging="284"/>
        <w:jc w:val="left"/>
        <w:rPr>
          <w:rFonts w:cstheme="majorHAnsi"/>
        </w:rPr>
      </w:pPr>
      <w:r w:rsidRPr="00A34979">
        <w:rPr>
          <w:rFonts w:cstheme="majorHAnsi"/>
        </w:rPr>
        <w:t>Anforderungen an die</w:t>
      </w:r>
      <w:r w:rsidR="004C653E" w:rsidRPr="00A34979">
        <w:rPr>
          <w:rFonts w:cstheme="majorHAnsi"/>
        </w:rPr>
        <w:t xml:space="preserve"> Ladeeinrichtungen</w:t>
      </w:r>
    </w:p>
    <w:p w14:paraId="21685244" w14:textId="77777777" w:rsidR="00915525" w:rsidRPr="00A34979" w:rsidRDefault="00915525" w:rsidP="00915525">
      <w:pPr>
        <w:pStyle w:val="berschrift2"/>
        <w:spacing w:after="120" w:line="276" w:lineRule="auto"/>
        <w:ind w:left="284" w:hanging="284"/>
        <w:rPr>
          <w:rFonts w:cstheme="majorHAnsi"/>
          <w:szCs w:val="20"/>
        </w:rPr>
      </w:pPr>
      <w:bookmarkStart w:id="5" w:name="_Hlk24623280"/>
      <w:r w:rsidRPr="00A34979">
        <w:rPr>
          <w:rFonts w:cstheme="majorHAnsi"/>
          <w:szCs w:val="20"/>
        </w:rPr>
        <w:t>Die Ladeeinrichtungen stehen im Eigentum des Kunden oder wurden ihm von einem Dritten überlassen.</w:t>
      </w:r>
      <w:r w:rsidRPr="00A34979">
        <w:rPr>
          <w:rFonts w:cstheme="majorHAnsi"/>
        </w:rPr>
        <w:t xml:space="preserve"> </w:t>
      </w:r>
      <w:r w:rsidRPr="00A3497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A34979" w:rsidRDefault="00DD05E0" w:rsidP="00B423B7">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t xml:space="preserve">Soweit nichts anderes vereinbart ist, trägt der </w:t>
      </w:r>
      <w:r w:rsidR="000D0E62" w:rsidRPr="00A34979">
        <w:rPr>
          <w:rFonts w:cstheme="majorHAnsi"/>
          <w:szCs w:val="20"/>
        </w:rPr>
        <w:t>der Eigentümer</w:t>
      </w:r>
      <w:r w:rsidRPr="00A34979">
        <w:rPr>
          <w:rFonts w:cstheme="majorHAnsi"/>
          <w:szCs w:val="20"/>
        </w:rPr>
        <w:t xml:space="preserve"> dafür Sorge, dass </w:t>
      </w:r>
      <w:bookmarkStart w:id="6" w:name="_Ref523211755"/>
      <w:r w:rsidRPr="00A34979">
        <w:rPr>
          <w:rFonts w:cstheme="majorHAnsi"/>
          <w:szCs w:val="20"/>
        </w:rPr>
        <w:t>die Ladeeinrichtungen rechtzeitig vor der Übernahme des Betriebs durch den Betr</w:t>
      </w:r>
      <w:r w:rsidR="003F70A7" w:rsidRPr="00A34979">
        <w:rPr>
          <w:rFonts w:cstheme="majorHAnsi"/>
          <w:szCs w:val="20"/>
        </w:rPr>
        <w:t>eiber</w:t>
      </w:r>
      <w:r w:rsidRPr="00A34979">
        <w:rPr>
          <w:rFonts w:cstheme="majorHAnsi"/>
          <w:szCs w:val="20"/>
        </w:rPr>
        <w:t xml:space="preserve"> den Anforderungen an einen sicheren und ordnungsgemäßen Betrieb, insbesondere denen nach § 49 EnWG</w:t>
      </w:r>
      <w:r w:rsidR="009F0D36" w:rsidRPr="00A34979">
        <w:rPr>
          <w:rFonts w:cstheme="majorHAnsi"/>
          <w:szCs w:val="20"/>
        </w:rPr>
        <w:t xml:space="preserve"> </w:t>
      </w:r>
      <w:r w:rsidRPr="00A34979">
        <w:rPr>
          <w:rFonts w:cstheme="majorHAnsi"/>
          <w:szCs w:val="20"/>
        </w:rPr>
        <w:t>entsprechen</w:t>
      </w:r>
      <w:bookmarkEnd w:id="6"/>
      <w:r w:rsidRPr="00A34979">
        <w:rPr>
          <w:rFonts w:cstheme="majorHAnsi"/>
          <w:szCs w:val="20"/>
        </w:rPr>
        <w:t>.</w:t>
      </w:r>
    </w:p>
    <w:p w14:paraId="4AF052E0" w14:textId="1D31E89C" w:rsidR="008A6F38" w:rsidRPr="00A34979" w:rsidRDefault="00E66CA2" w:rsidP="008A6F38">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lastRenderedPageBreak/>
        <w:t xml:space="preserve">Sollten sich die Anforderungen </w:t>
      </w:r>
      <w:r w:rsidR="001D4F21" w:rsidRPr="00A34979">
        <w:rPr>
          <w:rFonts w:cstheme="majorHAnsi"/>
          <w:szCs w:val="20"/>
        </w:rPr>
        <w:t>nach Abs.</w:t>
      </w:r>
      <w:r w:rsidR="00DD3A58" w:rsidRPr="00A34979">
        <w:rPr>
          <w:rFonts w:cstheme="majorHAnsi"/>
          <w:szCs w:val="20"/>
        </w:rPr>
        <w:t> </w:t>
      </w:r>
      <w:r w:rsidR="001D4F21" w:rsidRPr="00A34979">
        <w:rPr>
          <w:rFonts w:cstheme="majorHAnsi"/>
          <w:szCs w:val="20"/>
        </w:rPr>
        <w:fldChar w:fldCharType="begin"/>
      </w:r>
      <w:r w:rsidR="001D4F21" w:rsidRPr="00A34979">
        <w:rPr>
          <w:rFonts w:cstheme="majorHAnsi"/>
          <w:szCs w:val="20"/>
        </w:rPr>
        <w:instrText xml:space="preserve"> REF _Ref523211755 \r \h </w:instrText>
      </w:r>
      <w:r w:rsidR="000442E7" w:rsidRPr="00A34979">
        <w:rPr>
          <w:rFonts w:cstheme="majorHAnsi"/>
          <w:szCs w:val="20"/>
        </w:rPr>
        <w:instrText xml:space="preserve"> \* MERGEFORMAT </w:instrText>
      </w:r>
      <w:r w:rsidR="001D4F21" w:rsidRPr="00A34979">
        <w:rPr>
          <w:rFonts w:cstheme="majorHAnsi"/>
          <w:szCs w:val="20"/>
        </w:rPr>
      </w:r>
      <w:r w:rsidR="001D4F21" w:rsidRPr="00A34979">
        <w:rPr>
          <w:rFonts w:cstheme="majorHAnsi"/>
          <w:szCs w:val="20"/>
        </w:rPr>
        <w:fldChar w:fldCharType="separate"/>
      </w:r>
      <w:r w:rsidR="003D6EB3" w:rsidRPr="00A34979">
        <w:rPr>
          <w:rFonts w:cstheme="majorHAnsi"/>
          <w:szCs w:val="20"/>
        </w:rPr>
        <w:t>2</w:t>
      </w:r>
      <w:r w:rsidR="001D4F21" w:rsidRPr="00A34979">
        <w:rPr>
          <w:rFonts w:cstheme="majorHAnsi"/>
          <w:szCs w:val="20"/>
        </w:rPr>
        <w:fldChar w:fldCharType="end"/>
      </w:r>
      <w:r w:rsidR="001D4F21" w:rsidRPr="00A34979">
        <w:rPr>
          <w:rFonts w:cstheme="majorHAnsi"/>
          <w:szCs w:val="20"/>
        </w:rPr>
        <w:t xml:space="preserve"> </w:t>
      </w:r>
      <w:r w:rsidRPr="00A34979">
        <w:rPr>
          <w:rFonts w:cstheme="majorHAnsi"/>
          <w:szCs w:val="20"/>
        </w:rPr>
        <w:t xml:space="preserve">ändern, </w:t>
      </w:r>
      <w:r w:rsidR="007E3CC6" w:rsidRPr="00A34979">
        <w:rPr>
          <w:rFonts w:cstheme="majorHAnsi"/>
          <w:szCs w:val="20"/>
        </w:rPr>
        <w:t xml:space="preserve">so dass die vorhandenen Ladeeinrichtungen </w:t>
      </w:r>
      <w:r w:rsidR="007906ED" w:rsidRPr="00A34979">
        <w:rPr>
          <w:rFonts w:cstheme="majorHAnsi"/>
          <w:szCs w:val="20"/>
        </w:rPr>
        <w:t xml:space="preserve">diesen nicht mehr entsprechen, </w:t>
      </w:r>
      <w:r w:rsidR="00597767" w:rsidRPr="00A34979">
        <w:rPr>
          <w:rFonts w:cstheme="majorHAnsi"/>
          <w:szCs w:val="20"/>
        </w:rPr>
        <w:t>wird</w:t>
      </w:r>
      <w:r w:rsidR="00A002B4" w:rsidRPr="00A34979">
        <w:rPr>
          <w:rFonts w:cstheme="majorHAnsi"/>
          <w:szCs w:val="20"/>
        </w:rPr>
        <w:t xml:space="preserve"> der </w:t>
      </w:r>
      <w:proofErr w:type="gramStart"/>
      <w:r w:rsidR="00C65D12" w:rsidRPr="00A34979">
        <w:rPr>
          <w:rFonts w:cstheme="majorHAnsi"/>
          <w:szCs w:val="20"/>
        </w:rPr>
        <w:t>Betr</w:t>
      </w:r>
      <w:r w:rsidR="00B423B7" w:rsidRPr="00A34979">
        <w:rPr>
          <w:rFonts w:cstheme="majorHAnsi"/>
          <w:szCs w:val="20"/>
        </w:rPr>
        <w:t>eib</w:t>
      </w:r>
      <w:r w:rsidR="00C65D12" w:rsidRPr="00A34979">
        <w:rPr>
          <w:rFonts w:cstheme="majorHAnsi"/>
          <w:szCs w:val="20"/>
        </w:rPr>
        <w:t>er</w:t>
      </w:r>
      <w:proofErr w:type="gramEnd"/>
      <w:r w:rsidR="00C65D12" w:rsidRPr="00A34979">
        <w:rPr>
          <w:rFonts w:cstheme="majorHAnsi"/>
          <w:szCs w:val="20"/>
        </w:rPr>
        <w:t xml:space="preserve"> </w:t>
      </w:r>
      <w:r w:rsidR="00A002B4" w:rsidRPr="00A34979">
        <w:rPr>
          <w:rFonts w:cstheme="majorHAnsi"/>
          <w:szCs w:val="20"/>
        </w:rPr>
        <w:t xml:space="preserve">dem </w:t>
      </w:r>
      <w:proofErr w:type="spellStart"/>
      <w:r w:rsidR="000D0E62" w:rsidRPr="00A34979">
        <w:rPr>
          <w:rFonts w:cstheme="majorHAnsi"/>
          <w:szCs w:val="20"/>
        </w:rPr>
        <w:t>dem</w:t>
      </w:r>
      <w:proofErr w:type="spellEnd"/>
      <w:r w:rsidR="000D0E62" w:rsidRPr="00A34979">
        <w:rPr>
          <w:rFonts w:cstheme="majorHAnsi"/>
          <w:szCs w:val="20"/>
        </w:rPr>
        <w:t xml:space="preserve"> Eigentümer</w:t>
      </w:r>
      <w:r w:rsidR="00A002B4" w:rsidRPr="00A34979">
        <w:rPr>
          <w:rFonts w:cstheme="majorHAnsi"/>
          <w:szCs w:val="20"/>
        </w:rPr>
        <w:t xml:space="preserve"> dies m</w:t>
      </w:r>
      <w:r w:rsidR="00597767" w:rsidRPr="00A34979">
        <w:rPr>
          <w:rFonts w:cstheme="majorHAnsi"/>
          <w:szCs w:val="20"/>
        </w:rPr>
        <w:t>itteilen</w:t>
      </w:r>
      <w:r w:rsidR="0081506A" w:rsidRPr="00A34979">
        <w:rPr>
          <w:rFonts w:cstheme="majorHAnsi"/>
          <w:szCs w:val="20"/>
        </w:rPr>
        <w:t>, sofern er davon Kenntnis erlangt</w:t>
      </w:r>
      <w:r w:rsidR="008117B2" w:rsidRPr="00A34979">
        <w:rPr>
          <w:rFonts w:cstheme="majorHAnsi"/>
          <w:szCs w:val="20"/>
        </w:rPr>
        <w:t>.</w:t>
      </w:r>
      <w:r w:rsidR="00597767" w:rsidRPr="00A34979">
        <w:rPr>
          <w:rFonts w:cstheme="majorHAnsi"/>
          <w:szCs w:val="20"/>
        </w:rPr>
        <w:t xml:space="preserve"> </w:t>
      </w:r>
      <w:r w:rsidR="001C4186" w:rsidRPr="00A34979">
        <w:rPr>
          <w:rFonts w:cstheme="majorHAnsi"/>
          <w:szCs w:val="20"/>
        </w:rPr>
        <w:t>E</w:t>
      </w:r>
      <w:r w:rsidR="004F77FB" w:rsidRPr="00A34979">
        <w:rPr>
          <w:rFonts w:cstheme="majorHAnsi"/>
          <w:szCs w:val="20"/>
        </w:rPr>
        <w:t>ntscheidet sich der Kunde nicht für einen Austausch der betroffenen Ladeeinrichtungen</w:t>
      </w:r>
      <w:r w:rsidR="001D4F21" w:rsidRPr="00A34979">
        <w:rPr>
          <w:rFonts w:cstheme="majorHAnsi"/>
          <w:szCs w:val="20"/>
        </w:rPr>
        <w:t xml:space="preserve">, </w:t>
      </w:r>
      <w:r w:rsidR="00D947A1" w:rsidRPr="00A34979">
        <w:rPr>
          <w:rFonts w:cstheme="majorHAnsi"/>
          <w:szCs w:val="20"/>
        </w:rPr>
        <w:t xml:space="preserve">sind beide </w:t>
      </w:r>
      <w:r w:rsidR="00E54125" w:rsidRPr="00A34979">
        <w:rPr>
          <w:rFonts w:cstheme="majorHAnsi"/>
          <w:szCs w:val="20"/>
        </w:rPr>
        <w:t>Vertragspartner</w:t>
      </w:r>
      <w:r w:rsidR="00D947A1" w:rsidRPr="00A34979">
        <w:rPr>
          <w:rFonts w:cstheme="majorHAnsi"/>
          <w:szCs w:val="20"/>
        </w:rPr>
        <w:t xml:space="preserve"> </w:t>
      </w:r>
      <w:r w:rsidR="001D4F21" w:rsidRPr="00A34979">
        <w:rPr>
          <w:rFonts w:cstheme="majorHAnsi"/>
          <w:szCs w:val="20"/>
        </w:rPr>
        <w:t>zu</w:t>
      </w:r>
      <w:r w:rsidR="00AE386A" w:rsidRPr="00A34979">
        <w:rPr>
          <w:rFonts w:cstheme="majorHAnsi"/>
          <w:szCs w:val="20"/>
        </w:rPr>
        <w:t>r</w:t>
      </w:r>
      <w:r w:rsidR="001D4F21" w:rsidRPr="00A34979">
        <w:rPr>
          <w:rFonts w:cstheme="majorHAnsi"/>
          <w:szCs w:val="20"/>
        </w:rPr>
        <w:t xml:space="preserve"> vorzeitigen Kündigung</w:t>
      </w:r>
      <w:r w:rsidR="00A002B4" w:rsidRPr="00A34979">
        <w:rPr>
          <w:rFonts w:cstheme="majorHAnsi"/>
          <w:szCs w:val="20"/>
        </w:rPr>
        <w:t xml:space="preserve"> </w:t>
      </w:r>
      <w:r w:rsidR="001D4F21" w:rsidRPr="00A34979">
        <w:rPr>
          <w:rFonts w:cstheme="majorHAnsi"/>
          <w:szCs w:val="20"/>
        </w:rPr>
        <w:t>dieses Vertrages mit einer Frist von einem Monat zum Monatsende berechtigt.</w:t>
      </w:r>
    </w:p>
    <w:p w14:paraId="6A6D3D3F" w14:textId="587D7692" w:rsidR="008A6F38" w:rsidRPr="00A34979" w:rsidRDefault="008A6F38" w:rsidP="008A6F38">
      <w:pPr>
        <w:pStyle w:val="berschrift1"/>
        <w:spacing w:after="120" w:line="276" w:lineRule="auto"/>
        <w:ind w:left="397" w:hanging="284"/>
        <w:jc w:val="left"/>
        <w:rPr>
          <w:rFonts w:cstheme="majorHAnsi"/>
        </w:rPr>
      </w:pPr>
      <w:r w:rsidRPr="00A34979">
        <w:rPr>
          <w:rFonts w:cstheme="majorHAnsi"/>
        </w:rPr>
        <w:t>Logo des Betreibers</w:t>
      </w:r>
    </w:p>
    <w:p w14:paraId="2D2BA062" w14:textId="6AFEBE54" w:rsidR="009E1B19" w:rsidRPr="00A34979" w:rsidRDefault="008A6F38" w:rsidP="008A6F38">
      <w:pPr>
        <w:pStyle w:val="berschrift2"/>
        <w:spacing w:after="120" w:line="276" w:lineRule="auto"/>
        <w:ind w:left="284" w:hanging="284"/>
        <w:rPr>
          <w:rFonts w:cstheme="majorHAnsi"/>
          <w:szCs w:val="20"/>
        </w:rPr>
      </w:pPr>
      <w:r w:rsidRPr="00A34979">
        <w:rPr>
          <w:rFonts w:cstheme="majorHAnsi"/>
        </w:rPr>
        <w:t>D</w:t>
      </w:r>
      <w:r w:rsidRPr="00A34979">
        <w:rPr>
          <w:rFonts w:cstheme="majorHAnsi"/>
          <w:szCs w:val="20"/>
        </w:rPr>
        <w:t xml:space="preserve">er Betreiber behält sich das Recht vor, die Ladeeinrichtungen mit seinem Logo zu kennzeichnen. Die Kennzeichnung erfolgt durch den nachfolgenden (Maße ca. </w:t>
      </w:r>
      <w:r w:rsidR="00AE5900" w:rsidRPr="00A34979">
        <w:rPr>
          <w:rFonts w:cstheme="majorHAnsi"/>
          <w:szCs w:val="20"/>
        </w:rPr>
        <w:t>20</w:t>
      </w:r>
      <w:r w:rsidRPr="00A34979">
        <w:rPr>
          <w:rFonts w:cstheme="majorHAnsi"/>
          <w:szCs w:val="20"/>
        </w:rPr>
        <w:t xml:space="preserve"> cm x </w:t>
      </w:r>
      <w:r w:rsidR="00AE5900" w:rsidRPr="00A34979">
        <w:rPr>
          <w:rFonts w:cstheme="majorHAnsi"/>
          <w:szCs w:val="20"/>
        </w:rPr>
        <w:t>20</w:t>
      </w:r>
      <w:r w:rsidRPr="00A34979">
        <w:rPr>
          <w:rFonts w:cstheme="majorHAnsi"/>
          <w:szCs w:val="20"/>
        </w:rPr>
        <w:t> cm), oder vergleichbaren Sticker, der ähnliche Informationen und Abmessungen umfasst.</w:t>
      </w:r>
    </w:p>
    <w:p w14:paraId="0D519CA1" w14:textId="78F38B90" w:rsidR="00693B99" w:rsidRPr="00A34979" w:rsidRDefault="00693B99" w:rsidP="00693B99">
      <w:pPr>
        <w:pStyle w:val="berschrift2"/>
        <w:spacing w:after="120" w:line="276" w:lineRule="auto"/>
        <w:ind w:left="284" w:hanging="284"/>
        <w:rPr>
          <w:rFonts w:cstheme="majorHAnsi"/>
          <w:szCs w:val="20"/>
        </w:rPr>
      </w:pPr>
      <w:r w:rsidRPr="00A34979">
        <w:rPr>
          <w:rFonts w:cstheme="majorHAnsi"/>
          <w:szCs w:val="20"/>
        </w:rPr>
        <w:t>Sämtliche Rechte an der Nutzung des Logos stehen ausschließlich dem Betr</w:t>
      </w:r>
      <w:r w:rsidR="003718BE" w:rsidRPr="00A34979">
        <w:rPr>
          <w:rFonts w:cstheme="majorHAnsi"/>
          <w:szCs w:val="20"/>
        </w:rPr>
        <w:t>eib</w:t>
      </w:r>
      <w:r w:rsidRPr="00A34979">
        <w:rPr>
          <w:rFonts w:cstheme="majorHAnsi"/>
          <w:szCs w:val="20"/>
        </w:rPr>
        <w:t>er zu. Der Kunde ist nicht berechtigt, d</w:t>
      </w:r>
      <w:r w:rsidR="003718BE" w:rsidRPr="00A34979">
        <w:rPr>
          <w:rFonts w:cstheme="majorHAnsi"/>
          <w:szCs w:val="20"/>
        </w:rPr>
        <w:t>ie</w:t>
      </w:r>
      <w:r w:rsidRPr="00A34979">
        <w:rPr>
          <w:rFonts w:cstheme="majorHAnsi"/>
          <w:szCs w:val="20"/>
        </w:rPr>
        <w:t xml:space="preserve"> Logo</w:t>
      </w:r>
      <w:r w:rsidR="003718BE" w:rsidRPr="00A34979">
        <w:rPr>
          <w:rFonts w:cstheme="majorHAnsi"/>
          <w:szCs w:val="20"/>
        </w:rPr>
        <w:t>s</w:t>
      </w:r>
      <w:r w:rsidRPr="00A3497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A34979" w:rsidRDefault="00991877" w:rsidP="000B5D8B">
      <w:pPr>
        <w:pStyle w:val="berschrift1"/>
        <w:spacing w:after="120" w:line="276" w:lineRule="auto"/>
        <w:ind w:left="397" w:hanging="284"/>
        <w:jc w:val="left"/>
        <w:rPr>
          <w:rFonts w:cstheme="majorHAnsi"/>
        </w:rPr>
      </w:pPr>
      <w:bookmarkStart w:id="7" w:name="_Ref500953660"/>
      <w:r w:rsidRPr="00A34979">
        <w:rPr>
          <w:rFonts w:cstheme="majorHAnsi"/>
        </w:rPr>
        <w:t xml:space="preserve">Inbetriebnahme der Ladeeinrichtungen </w:t>
      </w:r>
    </w:p>
    <w:p w14:paraId="33A9212E" w14:textId="58C2DDA7" w:rsidR="00991877" w:rsidRPr="00A34979" w:rsidRDefault="00991877" w:rsidP="000B5D8B">
      <w:pPr>
        <w:pStyle w:val="berschrift2"/>
        <w:spacing w:after="120" w:line="276" w:lineRule="auto"/>
        <w:ind w:left="284" w:hanging="284"/>
        <w:rPr>
          <w:rFonts w:cstheme="majorHAnsi"/>
          <w:szCs w:val="20"/>
        </w:rPr>
      </w:pPr>
      <w:bookmarkStart w:id="8" w:name="_Hlk31974780"/>
      <w:r w:rsidRPr="00A34979">
        <w:rPr>
          <w:rFonts w:cstheme="majorHAnsi"/>
          <w:szCs w:val="20"/>
        </w:rPr>
        <w:t xml:space="preserve">Der </w:t>
      </w:r>
      <w:r w:rsidR="000D0E62" w:rsidRPr="00A34979">
        <w:rPr>
          <w:rFonts w:cstheme="majorHAnsi"/>
          <w:szCs w:val="20"/>
        </w:rPr>
        <w:t>Eigentümer</w:t>
      </w:r>
      <w:r w:rsidR="00231FC1" w:rsidRPr="00A34979">
        <w:rPr>
          <w:rFonts w:cstheme="majorHAnsi"/>
          <w:szCs w:val="20"/>
        </w:rPr>
        <w:t xml:space="preserve"> hat </w:t>
      </w:r>
      <w:r w:rsidRPr="00A34979">
        <w:rPr>
          <w:rFonts w:cstheme="majorHAnsi"/>
          <w:szCs w:val="20"/>
        </w:rPr>
        <w:t>die Ladeeinrichtungen</w:t>
      </w:r>
      <w:r w:rsidR="0013576A" w:rsidRPr="00A34979">
        <w:rPr>
          <w:rFonts w:cstheme="majorHAnsi"/>
          <w:szCs w:val="20"/>
        </w:rPr>
        <w:t>,</w:t>
      </w:r>
      <w:r w:rsidRPr="00A34979">
        <w:rPr>
          <w:rFonts w:cstheme="majorHAnsi"/>
          <w:szCs w:val="20"/>
        </w:rPr>
        <w:t xml:space="preserve"> an den in der</w:t>
      </w:r>
      <w:r w:rsidRPr="00A34979">
        <w:rPr>
          <w:rFonts w:cstheme="majorHAnsi"/>
          <w:b/>
          <w:szCs w:val="20"/>
        </w:rPr>
        <w:t xml:space="preserve"> Anlage </w:t>
      </w:r>
      <w:r w:rsidR="00134CAF" w:rsidRPr="00A34979">
        <w:rPr>
          <w:rFonts w:cstheme="majorHAnsi"/>
          <w:b/>
          <w:szCs w:val="20"/>
        </w:rPr>
        <w:t>2</w:t>
      </w:r>
      <w:r w:rsidRPr="00A34979">
        <w:rPr>
          <w:rFonts w:cstheme="majorHAnsi"/>
          <w:szCs w:val="20"/>
        </w:rPr>
        <w:t xml:space="preserve"> angegebenen Standorten</w:t>
      </w:r>
      <w:r w:rsidR="0013576A" w:rsidRPr="00A34979">
        <w:rPr>
          <w:rFonts w:cstheme="majorHAnsi"/>
          <w:szCs w:val="20"/>
        </w:rPr>
        <w:t>,</w:t>
      </w:r>
      <w:r w:rsidRPr="00A34979">
        <w:rPr>
          <w:rFonts w:cstheme="majorHAnsi"/>
          <w:szCs w:val="20"/>
        </w:rPr>
        <w:t xml:space="preserve"> nach den geltenden Regeln der Technik</w:t>
      </w:r>
      <w:r w:rsidR="00231FC1" w:rsidRPr="00A34979">
        <w:rPr>
          <w:rFonts w:cstheme="majorHAnsi"/>
          <w:szCs w:val="20"/>
        </w:rPr>
        <w:t xml:space="preserve"> errichten lassen</w:t>
      </w:r>
      <w:r w:rsidRPr="00A34979">
        <w:rPr>
          <w:rFonts w:cstheme="majorHAnsi"/>
          <w:szCs w:val="20"/>
        </w:rPr>
        <w:t xml:space="preserve"> </w:t>
      </w:r>
      <w:r w:rsidR="00231FC1" w:rsidRPr="00A34979">
        <w:rPr>
          <w:rFonts w:cstheme="majorHAnsi"/>
          <w:szCs w:val="20"/>
        </w:rPr>
        <w:t>bzw. lässt sie dort errichten.</w:t>
      </w:r>
    </w:p>
    <w:bookmarkEnd w:id="8"/>
    <w:p w14:paraId="690C2006" w14:textId="07F215E9" w:rsidR="00991877" w:rsidRPr="00A34979" w:rsidRDefault="00231FC1" w:rsidP="000B5D8B">
      <w:pPr>
        <w:pStyle w:val="berschrift2"/>
        <w:spacing w:after="120" w:line="276" w:lineRule="auto"/>
        <w:ind w:left="284" w:hanging="284"/>
        <w:rPr>
          <w:rFonts w:cstheme="majorHAnsi"/>
          <w:szCs w:val="20"/>
        </w:rPr>
      </w:pPr>
      <w:r w:rsidRPr="00A34979">
        <w:rPr>
          <w:rFonts w:cstheme="majorHAnsi"/>
          <w:szCs w:val="20"/>
        </w:rPr>
        <w:t>Sofern</w:t>
      </w:r>
      <w:r w:rsidR="0072766F" w:rsidRPr="00A34979">
        <w:rPr>
          <w:rFonts w:cstheme="majorHAnsi"/>
          <w:szCs w:val="20"/>
        </w:rPr>
        <w:t xml:space="preserve"> die</w:t>
      </w:r>
      <w:r w:rsidRPr="00A34979">
        <w:rPr>
          <w:rFonts w:cstheme="majorHAnsi"/>
          <w:szCs w:val="20"/>
        </w:rPr>
        <w:t xml:space="preserve"> </w:t>
      </w:r>
      <w:r w:rsidR="001B0632" w:rsidRPr="00A34979">
        <w:rPr>
          <w:rFonts w:cstheme="majorHAnsi"/>
          <w:szCs w:val="20"/>
        </w:rPr>
        <w:t xml:space="preserve">Ladeeinrichtungen nicht bereits betriebsbereit sind, wird der </w:t>
      </w:r>
      <w:r w:rsidR="00991877" w:rsidRPr="00A34979">
        <w:rPr>
          <w:rFonts w:cstheme="majorHAnsi"/>
          <w:szCs w:val="20"/>
        </w:rPr>
        <w:t xml:space="preserve">voraussichtliche </w:t>
      </w:r>
      <w:proofErr w:type="spellStart"/>
      <w:r w:rsidR="00DB3F7E" w:rsidRPr="00A34979">
        <w:rPr>
          <w:rFonts w:cstheme="majorHAnsi"/>
          <w:szCs w:val="20"/>
        </w:rPr>
        <w:t>Inbetriebnahmetermin</w:t>
      </w:r>
      <w:proofErr w:type="spellEnd"/>
      <w:r w:rsidR="00DB3F7E" w:rsidRPr="00A34979">
        <w:rPr>
          <w:rFonts w:cstheme="majorHAnsi"/>
          <w:szCs w:val="20"/>
        </w:rPr>
        <w:t xml:space="preserve"> </w:t>
      </w:r>
      <w:r w:rsidR="00991877" w:rsidRPr="00A34979">
        <w:rPr>
          <w:rFonts w:cstheme="majorHAnsi"/>
          <w:szCs w:val="20"/>
        </w:rPr>
        <w:t xml:space="preserve">in der </w:t>
      </w:r>
      <w:r w:rsidR="00991877" w:rsidRPr="00A34979">
        <w:rPr>
          <w:rFonts w:cstheme="majorHAnsi"/>
          <w:b/>
          <w:szCs w:val="20"/>
        </w:rPr>
        <w:t xml:space="preserve">Anlage </w:t>
      </w:r>
      <w:r w:rsidR="00134CAF" w:rsidRPr="00A34979">
        <w:rPr>
          <w:rFonts w:cstheme="majorHAnsi"/>
          <w:b/>
          <w:szCs w:val="20"/>
        </w:rPr>
        <w:t>2</w:t>
      </w:r>
      <w:r w:rsidR="00991877" w:rsidRPr="00A34979">
        <w:rPr>
          <w:rFonts w:cstheme="majorHAnsi"/>
          <w:szCs w:val="20"/>
        </w:rPr>
        <w:t xml:space="preserve"> angegeben. Der </w:t>
      </w:r>
      <w:r w:rsidR="000D0E62" w:rsidRPr="00A34979">
        <w:rPr>
          <w:rFonts w:cstheme="majorHAnsi"/>
          <w:szCs w:val="20"/>
        </w:rPr>
        <w:t>Eigentümer</w:t>
      </w:r>
      <w:r w:rsidR="001B0632" w:rsidRPr="00A34979">
        <w:rPr>
          <w:rFonts w:cstheme="majorHAnsi"/>
          <w:szCs w:val="20"/>
        </w:rPr>
        <w:t xml:space="preserve"> </w:t>
      </w:r>
      <w:r w:rsidR="00991877" w:rsidRPr="00A34979">
        <w:rPr>
          <w:rFonts w:cstheme="majorHAnsi"/>
          <w:szCs w:val="20"/>
        </w:rPr>
        <w:t xml:space="preserve">wird den </w:t>
      </w:r>
      <w:r w:rsidR="000D061B" w:rsidRPr="00A34979">
        <w:rPr>
          <w:rFonts w:cstheme="majorHAnsi"/>
          <w:szCs w:val="20"/>
        </w:rPr>
        <w:t>Betreiber</w:t>
      </w:r>
      <w:r w:rsidR="0072766F" w:rsidRPr="00A34979" w:rsidDel="0072766F">
        <w:rPr>
          <w:rFonts w:cstheme="majorHAnsi"/>
          <w:szCs w:val="20"/>
        </w:rPr>
        <w:t xml:space="preserve"> </w:t>
      </w:r>
      <w:r w:rsidR="00991877" w:rsidRPr="00A34979">
        <w:rPr>
          <w:rFonts w:cstheme="majorHAnsi"/>
          <w:szCs w:val="20"/>
        </w:rPr>
        <w:t>rechtzeitig über eine g</w:t>
      </w:r>
      <w:r w:rsidR="00DD3A58" w:rsidRPr="00A34979">
        <w:rPr>
          <w:rFonts w:cstheme="majorHAnsi"/>
          <w:szCs w:val="20"/>
        </w:rPr>
        <w:t>egebenenfalls</w:t>
      </w:r>
      <w:r w:rsidR="00991877" w:rsidRPr="00A34979">
        <w:rPr>
          <w:rFonts w:cstheme="majorHAnsi"/>
          <w:szCs w:val="20"/>
        </w:rPr>
        <w:t xml:space="preserve"> erforderliche Verschiebung des </w:t>
      </w:r>
      <w:r w:rsidR="00F758F7" w:rsidRPr="00A34979">
        <w:rPr>
          <w:rFonts w:cstheme="majorHAnsi"/>
          <w:szCs w:val="20"/>
        </w:rPr>
        <w:t xml:space="preserve">Termins </w:t>
      </w:r>
      <w:r w:rsidR="00991877" w:rsidRPr="00A34979">
        <w:rPr>
          <w:rFonts w:cstheme="majorHAnsi"/>
          <w:szCs w:val="20"/>
        </w:rPr>
        <w:t>informieren</w:t>
      </w:r>
      <w:r w:rsidR="001B0632" w:rsidRPr="00A34979">
        <w:rPr>
          <w:rFonts w:cstheme="majorHAnsi"/>
          <w:szCs w:val="20"/>
        </w:rPr>
        <w:t>.</w:t>
      </w:r>
    </w:p>
    <w:p w14:paraId="4D8DEDFB" w14:textId="200CBC14" w:rsidR="00991877" w:rsidRPr="00A34979" w:rsidRDefault="00991877"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00835BAD" w:rsidRPr="00A34979">
        <w:rPr>
          <w:rFonts w:cstheme="majorHAnsi"/>
          <w:szCs w:val="20"/>
        </w:rPr>
        <w:t xml:space="preserve"> </w:t>
      </w:r>
      <w:r w:rsidR="001B0632" w:rsidRPr="00A34979">
        <w:rPr>
          <w:rFonts w:cstheme="majorHAnsi"/>
          <w:szCs w:val="20"/>
        </w:rPr>
        <w:t xml:space="preserve">prüft die Ladeeinrichtungen vor Übernahme des Betriebs bzw. nach deren Erneuerung durch den </w:t>
      </w:r>
      <w:r w:rsidR="000D0E62" w:rsidRPr="00A34979">
        <w:rPr>
          <w:rFonts w:cstheme="majorHAnsi"/>
          <w:szCs w:val="20"/>
        </w:rPr>
        <w:t>Eigentümer</w:t>
      </w:r>
      <w:r w:rsidR="001B0632" w:rsidRPr="00A34979">
        <w:rPr>
          <w:rFonts w:cstheme="majorHAnsi"/>
          <w:szCs w:val="20"/>
        </w:rPr>
        <w:t xml:space="preserve"> auf deren Ordnungsgemäßheit und </w:t>
      </w:r>
      <w:r w:rsidR="00995481" w:rsidRPr="00A34979">
        <w:rPr>
          <w:rFonts w:cstheme="majorHAnsi"/>
          <w:szCs w:val="20"/>
        </w:rPr>
        <w:t>nimmt diese in Betrieb</w:t>
      </w:r>
      <w:r w:rsidR="00D552C0" w:rsidRPr="00A34979">
        <w:rPr>
          <w:rFonts w:cstheme="majorHAnsi"/>
          <w:szCs w:val="20"/>
        </w:rPr>
        <w:t xml:space="preserve"> und </w:t>
      </w:r>
      <w:r w:rsidR="001B0632" w:rsidRPr="00A34979">
        <w:rPr>
          <w:rFonts w:cstheme="majorHAnsi"/>
          <w:szCs w:val="20"/>
        </w:rPr>
        <w:t xml:space="preserve">erstellt ein </w:t>
      </w:r>
      <w:r w:rsidR="001B0632" w:rsidRPr="00A34979">
        <w:rPr>
          <w:rFonts w:cstheme="majorHAnsi"/>
          <w:b/>
          <w:szCs w:val="20"/>
        </w:rPr>
        <w:t>Inbetriebnahme</w:t>
      </w:r>
      <w:r w:rsidRPr="00A34979">
        <w:rPr>
          <w:rFonts w:cstheme="majorHAnsi"/>
          <w:b/>
          <w:szCs w:val="20"/>
        </w:rPr>
        <w:t>protokoll</w:t>
      </w:r>
      <w:r w:rsidR="00D552C0" w:rsidRPr="00A34979">
        <w:rPr>
          <w:rFonts w:cstheme="majorHAnsi"/>
          <w:b/>
          <w:szCs w:val="20"/>
        </w:rPr>
        <w:t xml:space="preserve"> zu den Preisen </w:t>
      </w:r>
      <w:r w:rsidR="009F4009" w:rsidRPr="00A34979">
        <w:rPr>
          <w:rFonts w:cstheme="majorHAnsi"/>
          <w:b/>
          <w:szCs w:val="20"/>
        </w:rPr>
        <w:t>aus Anlage 4</w:t>
      </w:r>
      <w:r w:rsidRPr="00A34979">
        <w:rPr>
          <w:rFonts w:cstheme="majorHAnsi"/>
          <w:szCs w:val="20"/>
        </w:rPr>
        <w:t xml:space="preserve">, das insbesondere folgende Angaben enthält: </w:t>
      </w:r>
    </w:p>
    <w:p w14:paraId="58EF8CB9"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Technische Daten der Ladeeinrichtung,</w:t>
      </w:r>
    </w:p>
    <w:p w14:paraId="78F68D8A"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Standortbezeichnung,</w:t>
      </w:r>
    </w:p>
    <w:p w14:paraId="25A0DC66" w14:textId="1F8835CA" w:rsidR="00991877" w:rsidRPr="00A34979" w:rsidRDefault="001B0632" w:rsidP="000B5D8B">
      <w:pPr>
        <w:pStyle w:val="berschrift3"/>
        <w:keepNext w:val="0"/>
        <w:spacing w:after="120" w:line="276" w:lineRule="auto"/>
        <w:ind w:left="567" w:hanging="227"/>
        <w:rPr>
          <w:rFonts w:cstheme="majorHAnsi"/>
          <w:szCs w:val="20"/>
        </w:rPr>
      </w:pPr>
      <w:r w:rsidRPr="00A34979">
        <w:rPr>
          <w:rFonts w:cstheme="majorHAnsi"/>
          <w:szCs w:val="20"/>
        </w:rPr>
        <w:t xml:space="preserve">Datum der Übernahme der </w:t>
      </w:r>
      <w:r w:rsidR="000D061B" w:rsidRPr="00A34979">
        <w:rPr>
          <w:rFonts w:cstheme="majorHAnsi"/>
          <w:szCs w:val="20"/>
        </w:rPr>
        <w:t>Betr</w:t>
      </w:r>
      <w:r w:rsidR="003861FD" w:rsidRPr="00A34979">
        <w:rPr>
          <w:rFonts w:cstheme="majorHAnsi"/>
          <w:szCs w:val="20"/>
        </w:rPr>
        <w:t>iebsverantwortung</w:t>
      </w:r>
      <w:r w:rsidR="00991877" w:rsidRPr="00A34979">
        <w:rPr>
          <w:rFonts w:cstheme="majorHAnsi"/>
          <w:szCs w:val="20"/>
        </w:rPr>
        <w:t>,</w:t>
      </w:r>
    </w:p>
    <w:p w14:paraId="2733F2DF"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 xml:space="preserve">Anzeige der Funktionstüchtigkeit und </w:t>
      </w:r>
    </w:p>
    <w:p w14:paraId="0EF9293C" w14:textId="2B9BC4AD" w:rsidR="00991877" w:rsidRPr="00A34979" w:rsidRDefault="00DD3A58" w:rsidP="000B5D8B">
      <w:pPr>
        <w:pStyle w:val="berschrift3"/>
        <w:keepNext w:val="0"/>
        <w:spacing w:after="120" w:line="276" w:lineRule="auto"/>
        <w:ind w:left="567" w:hanging="227"/>
        <w:rPr>
          <w:rFonts w:cstheme="majorHAnsi"/>
          <w:szCs w:val="20"/>
        </w:rPr>
      </w:pPr>
      <w:r w:rsidRPr="00A34979">
        <w:rPr>
          <w:rFonts w:cstheme="majorHAnsi"/>
          <w:szCs w:val="20"/>
        </w:rPr>
        <w:t>gegebenenfalls</w:t>
      </w:r>
      <w:r w:rsidR="00991877" w:rsidRPr="00A34979">
        <w:rPr>
          <w:rFonts w:cstheme="majorHAnsi"/>
          <w:szCs w:val="20"/>
        </w:rPr>
        <w:t xml:space="preserve"> bestehende Mängel bzw. vorzunehmende Nachbesserungen.</w:t>
      </w:r>
    </w:p>
    <w:bookmarkEnd w:id="7"/>
    <w:p w14:paraId="3D48C0F4" w14:textId="0EB9E0D5"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Betrieb</w:t>
      </w:r>
      <w:r w:rsidR="001F1CC9" w:rsidRPr="00A34979">
        <w:rPr>
          <w:rFonts w:cstheme="majorHAnsi"/>
        </w:rPr>
        <w:t>sführung</w:t>
      </w:r>
      <w:r w:rsidRPr="00A34979">
        <w:rPr>
          <w:rFonts w:cstheme="majorHAnsi"/>
        </w:rPr>
        <w:t xml:space="preserve"> der Ladeeinrichtungen</w:t>
      </w:r>
    </w:p>
    <w:p w14:paraId="31241E65" w14:textId="2520398F" w:rsidR="005072C1" w:rsidRPr="00A34979" w:rsidRDefault="006A16C1" w:rsidP="005072C1">
      <w:pPr>
        <w:pStyle w:val="berschrift2"/>
        <w:spacing w:after="120" w:line="276" w:lineRule="auto"/>
        <w:ind w:left="284" w:hanging="284"/>
        <w:rPr>
          <w:rFonts w:cstheme="majorHAnsi"/>
          <w:szCs w:val="20"/>
        </w:rPr>
      </w:pPr>
      <w:bookmarkStart w:id="9" w:name="_Hlk24624771"/>
      <w:r w:rsidRPr="00A34979">
        <w:rPr>
          <w:rFonts w:cstheme="majorHAnsi"/>
          <w:szCs w:val="20"/>
        </w:rPr>
        <w:t>D</w:t>
      </w:r>
      <w:r w:rsidR="001F1CC9" w:rsidRPr="00A34979">
        <w:rPr>
          <w:rFonts w:cstheme="majorHAnsi"/>
          <w:szCs w:val="20"/>
        </w:rPr>
        <w:t>e</w:t>
      </w:r>
      <w:r w:rsidR="003861FD" w:rsidRPr="00A34979">
        <w:rPr>
          <w:rFonts w:cstheme="majorHAnsi"/>
          <w:szCs w:val="20"/>
        </w:rPr>
        <w:t>r</w:t>
      </w:r>
      <w:r w:rsidRPr="00A34979">
        <w:rPr>
          <w:rFonts w:cstheme="majorHAnsi"/>
          <w:szCs w:val="20"/>
        </w:rPr>
        <w:t xml:space="preserve"> Betrieb umfasst sämtliche Maßnahmen </w:t>
      </w:r>
      <w:r w:rsidR="004D6E5E" w:rsidRPr="00A34979">
        <w:rPr>
          <w:rFonts w:cstheme="majorHAnsi"/>
          <w:szCs w:val="20"/>
        </w:rPr>
        <w:t>des</w:t>
      </w:r>
      <w:r w:rsidRPr="00A34979">
        <w:rPr>
          <w:rFonts w:cstheme="majorHAnsi"/>
          <w:szCs w:val="20"/>
        </w:rPr>
        <w:t xml:space="preserve"> technischen </w:t>
      </w:r>
      <w:r w:rsidR="00386557" w:rsidRPr="00A34979">
        <w:rPr>
          <w:rFonts w:cstheme="majorHAnsi"/>
          <w:szCs w:val="20"/>
        </w:rPr>
        <w:t>Betriebs</w:t>
      </w:r>
      <w:r w:rsidRPr="00A34979">
        <w:rPr>
          <w:rFonts w:cstheme="majorHAnsi"/>
          <w:szCs w:val="20"/>
        </w:rPr>
        <w:t xml:space="preserve">. Dies </w:t>
      </w:r>
      <w:r w:rsidR="00F9205C" w:rsidRPr="00A34979">
        <w:rPr>
          <w:rFonts w:cstheme="majorHAnsi"/>
          <w:szCs w:val="20"/>
        </w:rPr>
        <w:t>meint</w:t>
      </w:r>
      <w:r w:rsidRPr="00A34979">
        <w:rPr>
          <w:rFonts w:cstheme="majorHAnsi"/>
          <w:szCs w:val="20"/>
        </w:rPr>
        <w:t xml:space="preserve"> insbesondere</w:t>
      </w:r>
      <w:r w:rsidR="00BD0277" w:rsidRPr="00A34979">
        <w:rPr>
          <w:rFonts w:cstheme="majorHAnsi"/>
          <w:szCs w:val="20"/>
        </w:rPr>
        <w:t>:</w:t>
      </w:r>
      <w:bookmarkStart w:id="10" w:name="_Hlk5031236"/>
    </w:p>
    <w:p w14:paraId="5F1AF630" w14:textId="724292E3" w:rsidR="005072C1"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a. Anbindung der Ladestationen an eine Verwaltungssoftware;</w:t>
      </w:r>
    </w:p>
    <w:p w14:paraId="0045FF56" w14:textId="12D4673F" w:rsidR="005072C1"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1814CD">
            <w:rPr>
              <w:rFonts w:cstheme="majorHAnsi"/>
              <w:szCs w:val="20"/>
            </w:rPr>
            <w:sym w:font="Wingdings 2" w:char="F052"/>
          </w:r>
        </w:sdtContent>
      </w:sdt>
      <w:r w:rsidR="005072C1" w:rsidRPr="00A34979">
        <w:rPr>
          <w:rFonts w:cstheme="majorHAnsi"/>
          <w:szCs w:val="20"/>
        </w:rPr>
        <w:t xml:space="preserve"> b. Internetanbindung via SIM-Karte;</w:t>
      </w:r>
    </w:p>
    <w:p w14:paraId="20ACDEDF" w14:textId="2B1E19C1" w:rsidR="005072C1"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1814CD">
            <w:rPr>
              <w:rFonts w:ascii="MS Gothic" w:eastAsia="MS Gothic" w:hAnsi="MS Gothic" w:cstheme="majorHAnsi" w:hint="eastAsia"/>
              <w:szCs w:val="20"/>
            </w:rPr>
            <w:t>☐</w:t>
          </w:r>
        </w:sdtContent>
      </w:sdt>
      <w:r w:rsidR="005072C1" w:rsidRPr="00A34979">
        <w:rPr>
          <w:rFonts w:cstheme="majorHAnsi"/>
          <w:szCs w:val="20"/>
        </w:rPr>
        <w:t xml:space="preserve"> c. Internetanbindung via LAN über eine bauseitig gestellte LAN-Verbindung;</w:t>
      </w:r>
    </w:p>
    <w:p w14:paraId="1E626963" w14:textId="41543379" w:rsidR="005072C1"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d. Remote-Kontrolle der Funktionsfähigkeit und Identifizierung von Störungen über die Verwaltungssoftware gegebenenfalls </w:t>
      </w:r>
      <w:proofErr w:type="gramStart"/>
      <w:r w:rsidR="005072C1" w:rsidRPr="00A34979">
        <w:rPr>
          <w:rFonts w:cstheme="majorHAnsi"/>
          <w:szCs w:val="20"/>
        </w:rPr>
        <w:t>mittels vorkonfiguriertem Router</w:t>
      </w:r>
      <w:proofErr w:type="gramEnd"/>
      <w:r w:rsidR="005072C1" w:rsidRPr="00A34979">
        <w:rPr>
          <w:rFonts w:cstheme="majorHAnsi"/>
          <w:szCs w:val="20"/>
        </w:rPr>
        <w:t xml:space="preserve"> des </w:t>
      </w:r>
      <w:r w:rsidR="000D061B" w:rsidRPr="00A34979">
        <w:rPr>
          <w:rFonts w:cstheme="majorHAnsi"/>
          <w:szCs w:val="20"/>
        </w:rPr>
        <w:t>Betreiber</w:t>
      </w:r>
      <w:r w:rsidR="005072C1" w:rsidRPr="00A34979">
        <w:rPr>
          <w:rFonts w:cstheme="majorHAnsi"/>
          <w:szCs w:val="20"/>
        </w:rPr>
        <w:t>s;</w:t>
      </w:r>
    </w:p>
    <w:p w14:paraId="67B75A1F" w14:textId="3EDF5F5D" w:rsidR="005072C1"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e. </w:t>
      </w:r>
      <w:r w:rsidR="00752C05" w:rsidRPr="00A34979">
        <w:rPr>
          <w:rFonts w:cstheme="majorHAnsi"/>
          <w:szCs w:val="20"/>
        </w:rPr>
        <w:t>Verwaltung und ggf. Tarifierung der Ladeinfrastruktur;</w:t>
      </w:r>
    </w:p>
    <w:p w14:paraId="4ACE8608" w14:textId="2ABE6FDC" w:rsidR="00752C05"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f. Zugangsmanagement von RFID-Schlüssel inkl. Freischaltung, Pflege und ggf. Sperrung;</w:t>
      </w:r>
    </w:p>
    <w:p w14:paraId="1D54574A" w14:textId="64CFAA0A" w:rsidR="00752C05"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g. Kostenfreie Support-Hotline (Montag bis Freitag (außer an gesetzlichen Feiertagen in Deutschland), </w:t>
      </w:r>
      <w:r w:rsidR="001814CD">
        <w:rPr>
          <w:rFonts w:cstheme="majorHAnsi"/>
          <w:szCs w:val="20"/>
        </w:rPr>
        <w:t>7</w:t>
      </w:r>
      <w:r w:rsidR="00752C05" w:rsidRPr="00A34979">
        <w:rPr>
          <w:rFonts w:cstheme="majorHAnsi"/>
          <w:szCs w:val="20"/>
        </w:rPr>
        <w:t xml:space="preserve">:00 bis </w:t>
      </w:r>
      <w:r w:rsidR="001E636F" w:rsidRPr="00A34979">
        <w:rPr>
          <w:rFonts w:cstheme="majorHAnsi"/>
          <w:szCs w:val="20"/>
        </w:rPr>
        <w:t>18</w:t>
      </w:r>
      <w:r w:rsidR="00752C05" w:rsidRPr="00A34979">
        <w:rPr>
          <w:rFonts w:cstheme="majorHAnsi"/>
          <w:szCs w:val="20"/>
        </w:rPr>
        <w:t>:00 Uhr);</w:t>
      </w:r>
    </w:p>
    <w:p w14:paraId="5FBBAAF6" w14:textId="4F7FEBCD" w:rsidR="00752C05" w:rsidRPr="00A34979" w:rsidRDefault="00C85CEB"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h. Turnusmäßige Wartung, im Einzelnen gemäß § 7;</w:t>
      </w:r>
    </w:p>
    <w:p w14:paraId="75618648" w14:textId="4A808EFD" w:rsidR="00752C05" w:rsidRPr="00A34979" w:rsidRDefault="00C85CEB"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i. Reparatur- und Ersatzmaßnahmen im Schadensfall, im Einzelnen gemäß § 7;</w:t>
      </w:r>
      <w:bookmarkEnd w:id="10"/>
    </w:p>
    <w:p w14:paraId="15F5A4AC" w14:textId="5F82CA39" w:rsidR="00752C05" w:rsidRPr="00A34979" w:rsidRDefault="00C85CEB"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j</w:t>
      </w:r>
      <w:r w:rsidR="00752C05" w:rsidRPr="00A34979">
        <w:rPr>
          <w:rFonts w:cstheme="majorHAnsi"/>
          <w:szCs w:val="20"/>
        </w:rPr>
        <w:t>. Automatisierte Abrechnungsfunktion der Ladevorgänge;</w:t>
      </w:r>
    </w:p>
    <w:p w14:paraId="0623C1E7" w14:textId="18927BFB" w:rsidR="00752C05" w:rsidRPr="00A34979" w:rsidRDefault="00C85CEB"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k</w:t>
      </w:r>
      <w:r w:rsidR="00752C05" w:rsidRPr="00A34979">
        <w:rPr>
          <w:rFonts w:cstheme="majorHAnsi"/>
          <w:szCs w:val="20"/>
        </w:rPr>
        <w:t>. Monatliche Bereitstellung von Auswertungen der Ladevorgänge</w:t>
      </w:r>
      <w:r w:rsidR="00B0412C" w:rsidRPr="00A34979">
        <w:rPr>
          <w:rFonts w:cstheme="majorHAnsi"/>
          <w:szCs w:val="20"/>
        </w:rPr>
        <w:t xml:space="preserve"> (selbstständiger Abruf über Submandat)</w:t>
      </w:r>
      <w:r w:rsidR="00752C05" w:rsidRPr="00A34979">
        <w:rPr>
          <w:rFonts w:cstheme="majorHAnsi"/>
          <w:szCs w:val="20"/>
        </w:rPr>
        <w:t>;</w:t>
      </w:r>
    </w:p>
    <w:p w14:paraId="1459D7A6" w14:textId="156CCAC2" w:rsidR="00752C05" w:rsidRPr="00A34979" w:rsidRDefault="00C85CEB"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A34979">
            <w:rPr>
              <w:rFonts w:ascii="Segoe UI Symbol" w:eastAsia="MS Gothic" w:hAnsi="Segoe UI Symbol" w:cs="Segoe UI Symbol"/>
              <w:szCs w:val="20"/>
            </w:rPr>
            <w:t>☐</w:t>
          </w:r>
        </w:sdtContent>
      </w:sdt>
      <w:r w:rsidR="00752C05" w:rsidRPr="00A34979">
        <w:rPr>
          <w:rFonts w:cstheme="majorHAnsi"/>
          <w:szCs w:val="20"/>
        </w:rPr>
        <w:t xml:space="preserve"> </w:t>
      </w:r>
      <w:r w:rsidR="00507BD7" w:rsidRPr="00A34979">
        <w:rPr>
          <w:rFonts w:cstheme="majorHAnsi"/>
          <w:szCs w:val="20"/>
        </w:rPr>
        <w:t>l</w:t>
      </w:r>
      <w:r w:rsidR="00752C05" w:rsidRPr="00A34979">
        <w:rPr>
          <w:rFonts w:cstheme="majorHAnsi"/>
          <w:szCs w:val="20"/>
        </w:rPr>
        <w:t xml:space="preserve">. </w:t>
      </w:r>
      <w:r w:rsidR="002765C1" w:rsidRPr="00A34979">
        <w:rPr>
          <w:rFonts w:cstheme="majorHAnsi"/>
          <w:szCs w:val="20"/>
        </w:rPr>
        <w:t>Durchführung von dynamischem Lastmanagement.</w:t>
      </w:r>
    </w:p>
    <w:p w14:paraId="0BB6E1B7" w14:textId="66132431" w:rsidR="00685296" w:rsidRPr="00A34979" w:rsidRDefault="00C85CEB"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A34979">
            <w:rPr>
              <w:rFonts w:ascii="Wingdings 2" w:eastAsia="Wingdings 2" w:hAnsi="Wingdings 2" w:cstheme="majorHAnsi"/>
              <w:szCs w:val="20"/>
            </w:rPr>
            <w:t>R</w:t>
          </w:r>
        </w:sdtContent>
      </w:sdt>
      <w:r w:rsidR="00685296" w:rsidRPr="00A34979">
        <w:rPr>
          <w:rFonts w:cstheme="majorHAnsi"/>
          <w:szCs w:val="20"/>
        </w:rPr>
        <w:t xml:space="preserve"> m. Updateservice für bestehende Ladeeinrichtung (je nach Verfügbarkeit durch den Hersteller)</w:t>
      </w:r>
    </w:p>
    <w:bookmarkEnd w:id="9"/>
    <w:p w14:paraId="09370909" w14:textId="1254880F" w:rsidR="002D1444" w:rsidRPr="00A34979" w:rsidRDefault="002D1444"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gewährleistet</w:t>
      </w:r>
      <w:r w:rsidR="00376A2A" w:rsidRPr="00A34979">
        <w:rPr>
          <w:rFonts w:cstheme="majorHAnsi"/>
          <w:szCs w:val="20"/>
        </w:rPr>
        <w:t>, im Rahmen seiner technischen Möglichkeiten,</w:t>
      </w:r>
      <w:r w:rsidRPr="00A34979">
        <w:rPr>
          <w:rFonts w:cstheme="majorHAnsi"/>
          <w:szCs w:val="20"/>
        </w:rPr>
        <w:t xml:space="preserve"> </w:t>
      </w:r>
      <w:r w:rsidR="00E21EF0" w:rsidRPr="00A34979">
        <w:rPr>
          <w:rFonts w:cstheme="majorHAnsi"/>
          <w:szCs w:val="20"/>
        </w:rPr>
        <w:t xml:space="preserve">zu folgenden </w:t>
      </w:r>
      <w:r w:rsidRPr="00A34979">
        <w:rPr>
          <w:rFonts w:cstheme="majorHAnsi"/>
          <w:szCs w:val="20"/>
        </w:rPr>
        <w:t>Betriebszeiten ungehinderte Betriebsbereitschaft</w:t>
      </w:r>
      <w:r w:rsidR="00E21EF0" w:rsidRPr="00A34979">
        <w:rPr>
          <w:rFonts w:cstheme="majorHAnsi"/>
          <w:szCs w:val="20"/>
        </w:rPr>
        <w:t xml:space="preserve"> im Hinblick auf die Ladeeinrichtungen: 24 Stunden an sieben Tagen pro Woche</w:t>
      </w:r>
      <w:r w:rsidR="007A4E41" w:rsidRPr="00A34979">
        <w:rPr>
          <w:rFonts w:cstheme="majorHAnsi"/>
          <w:szCs w:val="20"/>
        </w:rPr>
        <w:t>.</w:t>
      </w:r>
      <w:r w:rsidR="00E21EF0" w:rsidRPr="00A34979">
        <w:rPr>
          <w:rFonts w:cstheme="majorHAnsi"/>
          <w:szCs w:val="20"/>
        </w:rPr>
        <w:t xml:space="preserve"> </w:t>
      </w:r>
      <w:r w:rsidRPr="00A34979">
        <w:rPr>
          <w:rFonts w:cstheme="majorHAnsi"/>
          <w:szCs w:val="20"/>
        </w:rPr>
        <w:t>Die Gewährleistung der Zugänglichkeit obliegt dem Kunden.</w:t>
      </w:r>
    </w:p>
    <w:p w14:paraId="1F625498" w14:textId="076BC281" w:rsidR="006A16C1" w:rsidRPr="00A34979" w:rsidRDefault="006A16C1"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A34979">
        <w:rPr>
          <w:rFonts w:cstheme="majorHAnsi"/>
          <w:szCs w:val="20"/>
        </w:rPr>
        <w:t>Betreiber</w:t>
      </w:r>
      <w:r w:rsidR="0072766F" w:rsidRPr="00A34979" w:rsidDel="0072766F">
        <w:rPr>
          <w:rFonts w:cstheme="majorHAnsi"/>
          <w:szCs w:val="20"/>
        </w:rPr>
        <w:t xml:space="preserve"> </w:t>
      </w:r>
      <w:r w:rsidRPr="00A34979">
        <w:rPr>
          <w:rFonts w:cstheme="majorHAnsi"/>
          <w:szCs w:val="20"/>
        </w:rPr>
        <w:t xml:space="preserve">ohne vorherige Zustimmung und Benachrichtigung </w:t>
      </w:r>
      <w:r w:rsidR="00521D47" w:rsidRPr="00A34979">
        <w:rPr>
          <w:rFonts w:cstheme="majorHAnsi"/>
          <w:szCs w:val="20"/>
        </w:rPr>
        <w:t>des</w:t>
      </w:r>
      <w:r w:rsidRPr="00A34979">
        <w:rPr>
          <w:rFonts w:cstheme="majorHAnsi"/>
          <w:szCs w:val="20"/>
        </w:rPr>
        <w:t xml:space="preserve"> Kunden zum unverzüglichen Abschalten der Ladeeinrichtungen berechtigt.</w:t>
      </w:r>
    </w:p>
    <w:p w14:paraId="08F59795" w14:textId="53953028" w:rsidR="00056897" w:rsidRPr="00A34979" w:rsidRDefault="00056897" w:rsidP="000B5D8B">
      <w:pPr>
        <w:pStyle w:val="berschrift2"/>
        <w:spacing w:after="120" w:line="276" w:lineRule="auto"/>
        <w:ind w:left="284" w:hanging="284"/>
        <w:rPr>
          <w:rFonts w:cstheme="majorHAnsi"/>
          <w:szCs w:val="20"/>
        </w:rPr>
      </w:pPr>
      <w:r w:rsidRPr="00A34979">
        <w:rPr>
          <w:rFonts w:cstheme="majorHAnsi"/>
          <w:szCs w:val="20"/>
        </w:rPr>
        <w:t>Der Kunde gestattet alle Maßnahmen</w:t>
      </w:r>
      <w:r w:rsidR="00DD5B2B" w:rsidRPr="00A34979">
        <w:rPr>
          <w:rFonts w:cstheme="majorHAnsi"/>
          <w:szCs w:val="20"/>
        </w:rPr>
        <w:t xml:space="preserve"> des </w:t>
      </w:r>
      <w:r w:rsidR="000D061B" w:rsidRPr="00A34979">
        <w:rPr>
          <w:rFonts w:cstheme="majorHAnsi"/>
          <w:szCs w:val="20"/>
        </w:rPr>
        <w:t>Betreiber</w:t>
      </w:r>
      <w:r w:rsidR="00DD5B2B" w:rsidRPr="00A34979">
        <w:rPr>
          <w:rFonts w:cstheme="majorHAnsi"/>
          <w:szCs w:val="20"/>
        </w:rPr>
        <w:t xml:space="preserve">s sowie seiner Beauftragten, soweit sie zum Betrieb sowie zur Instandhaltung nach Maßgabe von § </w:t>
      </w:r>
      <w:r w:rsidR="001B297D" w:rsidRPr="00A34979">
        <w:rPr>
          <w:rFonts w:cstheme="majorHAnsi"/>
          <w:szCs w:val="20"/>
        </w:rPr>
        <w:t>6</w:t>
      </w:r>
      <w:r w:rsidR="00DD5B2B" w:rsidRPr="00A34979">
        <w:rPr>
          <w:rFonts w:cstheme="majorHAnsi"/>
          <w:szCs w:val="20"/>
        </w:rPr>
        <w:t xml:space="preserve"> </w:t>
      </w:r>
      <w:r w:rsidRPr="00A34979">
        <w:rPr>
          <w:rFonts w:cstheme="majorHAnsi"/>
          <w:szCs w:val="20"/>
        </w:rPr>
        <w:t>erforderlich sind und keine wesentlichen Beeinträchtigungen der Grun</w:t>
      </w:r>
      <w:r w:rsidR="0023064A" w:rsidRPr="00A34979">
        <w:rPr>
          <w:rFonts w:cstheme="majorHAnsi"/>
          <w:szCs w:val="20"/>
        </w:rPr>
        <w:t>dstücksnutzung zur Folge haben.</w:t>
      </w:r>
    </w:p>
    <w:p w14:paraId="02DDD35C" w14:textId="77777777" w:rsidR="00DD5B2B" w:rsidRPr="00A3497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A34979">
        <w:rPr>
          <w:rFonts w:cstheme="majorHAnsi"/>
        </w:rPr>
        <w:t>Instandhaltung der Ladeeinrichtungen;</w:t>
      </w:r>
      <w:r w:rsidRPr="00A34979">
        <w:rPr>
          <w:rFonts w:cstheme="majorHAnsi"/>
        </w:rPr>
        <w:br/>
        <w:t>Beseitigung von Störungen und Schäden</w:t>
      </w:r>
      <w:bookmarkEnd w:id="11"/>
      <w:bookmarkEnd w:id="12"/>
      <w:r w:rsidRPr="00A34979">
        <w:rPr>
          <w:rFonts w:cstheme="majorHAnsi"/>
        </w:rPr>
        <w:t>; Erneuerungen</w:t>
      </w:r>
    </w:p>
    <w:p w14:paraId="4170E179" w14:textId="77777777" w:rsidR="00FA618D" w:rsidRPr="00345429" w:rsidRDefault="00FA618D" w:rsidP="00FA618D">
      <w:pPr>
        <w:pStyle w:val="berschrift2"/>
        <w:spacing w:after="120" w:line="276" w:lineRule="auto"/>
        <w:ind w:left="284" w:hanging="284"/>
        <w:rPr>
          <w:rFonts w:ascii="Calibri Light" w:eastAsia="Calibri Light" w:hAnsi="Calibri Light" w:cs="Calibri Light"/>
          <w:szCs w:val="20"/>
        </w:rPr>
      </w:pPr>
      <w:bookmarkStart w:id="18" w:name="_Ref501360919"/>
      <w:bookmarkStart w:id="19" w:name="_Hlk27122366"/>
      <w:bookmarkEnd w:id="13"/>
      <w:bookmarkEnd w:id="14"/>
      <w:bookmarkEnd w:id="15"/>
      <w:bookmarkEnd w:id="16"/>
      <w:bookmarkEnd w:id="17"/>
      <w:r w:rsidRPr="00345429">
        <w:rPr>
          <w:rFonts w:cstheme="majorBidi"/>
        </w:rPr>
        <w:t xml:space="preserve">Der Betreiber führt die Wartung der Ladeeinrichtungen </w:t>
      </w:r>
      <w:r w:rsidRPr="00345429">
        <w:rPr>
          <w:rFonts w:cstheme="majorBidi"/>
          <w:b/>
          <w:bCs/>
        </w:rPr>
        <w:t xml:space="preserve">[Anlage 4] </w:t>
      </w:r>
      <w:r w:rsidRPr="00345429">
        <w:rPr>
          <w:rFonts w:cstheme="majorBidi"/>
        </w:rPr>
        <w:t>als Bestandteil dieses Vertrages nach den einschlägigen Rechtsvorschriften und den allgemein anerkannten Regeln der Technik im erforderlichen Umfang durch. Zur vom Betreiber durchzuführenden Wartung gehören: Unterhaltung, Sichtprüfung, Reinigung, Messung, Prüfung des Ladepunktes und Schutzeinrichtung, Prüfsiegel, Prüfung des Backendsystems sowie der Kommunikationsschnittstelle. Der Betreiber spielt erforderlichenfalls auch Firmware-Updates auf, soweit sie vom Hersteller zur Verfügung gestellt werden. N</w:t>
      </w:r>
      <w:r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2286C756" w14:textId="77777777" w:rsidR="00FA618D" w:rsidRPr="00345429" w:rsidRDefault="00FA618D" w:rsidP="00FA618D">
      <w:pPr>
        <w:pStyle w:val="berschrift2"/>
        <w:numPr>
          <w:ilvl w:val="0"/>
          <w:numId w:val="0"/>
        </w:numPr>
        <w:spacing w:after="120" w:line="276" w:lineRule="auto"/>
        <w:ind w:left="284" w:hanging="284"/>
        <w:rPr>
          <w:rFonts w:cstheme="majorBidi"/>
        </w:rPr>
      </w:pPr>
    </w:p>
    <w:p w14:paraId="2799E2B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Instandhaltung ist nicht Aufgabe des Betreibers, sondern obliegt dem Eigentümer.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 Ebenso stellt der Eigentümer die elektrische Fachkraft nach VDE 1000–10.</w:t>
      </w:r>
    </w:p>
    <w:p w14:paraId="559A7FD5" w14:textId="77777777" w:rsidR="00FA618D" w:rsidRPr="00345429" w:rsidRDefault="00FA618D" w:rsidP="00FA618D">
      <w:pPr>
        <w:pStyle w:val="Listenabsatz"/>
        <w:numPr>
          <w:ilvl w:val="1"/>
          <w:numId w:val="2"/>
        </w:numPr>
        <w:spacing w:after="120" w:line="276" w:lineRule="auto"/>
        <w:ind w:left="284" w:hanging="284"/>
        <w:contextualSpacing w:val="0"/>
        <w:jc w:val="both"/>
        <w:rPr>
          <w:rFonts w:cstheme="majorHAnsi"/>
        </w:rPr>
      </w:pPr>
      <w:bookmarkStart w:id="20" w:name="_Hlk34209785"/>
      <w:r w:rsidRPr="00345429">
        <w:rPr>
          <w:rFonts w:cstheme="majorHAnsi"/>
        </w:rPr>
        <w:t>Wird im Rahmen von Maßnahmen der Wartung ein Instandsetzungs- oder Erneuerungsbedarf festgestellt, erhält der Eigentümer einen Bericht des Betreibers über die notwendigen Maßnahmen und die voraussichtlichen Kosten.</w:t>
      </w:r>
      <w:bookmarkEnd w:id="20"/>
      <w:r w:rsidRPr="00345429">
        <w:rPr>
          <w:rFonts w:cstheme="majorHAnsi"/>
        </w:rPr>
        <w:t xml:space="preserve"> Der Eigentümer kann den Betreiber mit der Durchführung dieser Maßnahmen beauftragen.</w:t>
      </w:r>
    </w:p>
    <w:p w14:paraId="2326FEEC"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bookmarkStart w:id="21" w:name="_Hlk24625370"/>
      <w:r w:rsidRPr="00345429">
        <w:rPr>
          <w:rFonts w:cstheme="majorHAnsi"/>
          <w:color w:val="1D1C1D"/>
          <w:szCs w:val="20"/>
          <w:shd w:val="clear" w:color="auto" w:fill="F8F8F8"/>
        </w:rPr>
        <w:t xml:space="preserve">Die Kosten für die Wartung durch den Betreiber sind mit den Entgelten nach diesem Vertrag </w:t>
      </w:r>
      <w:r w:rsidRPr="00345429">
        <w:rPr>
          <w:rFonts w:cstheme="majorHAnsi"/>
          <w:b/>
          <w:bCs/>
          <w:color w:val="1D1C1D"/>
          <w:szCs w:val="20"/>
          <w:shd w:val="clear" w:color="auto" w:fill="F8F8F8"/>
        </w:rPr>
        <w:t>[Anlage 4]</w:t>
      </w:r>
      <w:r w:rsidRPr="00345429">
        <w:rPr>
          <w:rFonts w:cstheme="majorHAnsi"/>
          <w:color w:val="1D1C1D"/>
          <w:szCs w:val="20"/>
          <w:shd w:val="clear" w:color="auto" w:fill="F8F8F8"/>
        </w:rPr>
        <w:t xml:space="preserve"> grundsätzlich abgegolten. Kosten der Instandsetzung, der Störungsbeseitigung bzw. für den Austausch von Teilen trägt der Eigentümer gegen entsprechenden Nachweis.</w:t>
      </w:r>
    </w:p>
    <w:p w14:paraId="2A0E76D5"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Durchführung von geplanten Arbeiten am Backend, soweit sich Auswirkungen auf die Funktionalität der Ladeeinrichtungen ergeben, erfolgt nach Möglichkeit nach vorheriger, rechtzeitiger Ankündigung seitens des Betreibers.</w:t>
      </w:r>
      <w:bookmarkStart w:id="22" w:name="_Hlk33098753"/>
      <w:r w:rsidRPr="00345429">
        <w:rPr>
          <w:rFonts w:cstheme="majorHAnsi"/>
          <w:szCs w:val="20"/>
        </w:rPr>
        <w:t xml:space="preserve"> Es bleibt dem Betreiber jedoch vorbehalten, auch unangekündigte Wartungsarbeiten durchzuführen, insbesondere, wenn dies für die Daten- und Betriebssicherheit erforderlich ist.</w:t>
      </w:r>
      <w:bookmarkEnd w:id="22"/>
    </w:p>
    <w:bookmarkEnd w:id="21"/>
    <w:p w14:paraId="07F18DB8"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vorherige Mitteilung ist entbehrlich, soweit Gefahr in Verzug vorliegt; in diesem Fall muss die Mitteilung unverzüglich nachgeholt werden und Anlass, Zeit und Umfang der durchgeführten Maßnahmen enthalten.</w:t>
      </w:r>
    </w:p>
    <w:p w14:paraId="58D6722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 xml:space="preserve">Während der Wartungen sind unter Umständen keine Ladevorgänge an den jeweiligen Ladeeinrichtungen möglich. Der Betreiber wird die </w:t>
      </w:r>
      <w:r w:rsidRPr="00345429">
        <w:rPr>
          <w:rFonts w:cstheme="majorHAnsi"/>
          <w:szCs w:val="20"/>
        </w:rPr>
        <w:lastRenderedPageBreak/>
        <w:t>wartungsbedingten Ausfallzeiten so gering wie möglich halten. Der Kunde hat auf Hinweis des Betreibers im Rahmen seiner Möglichkeiten dafür Sorge zu tragen, dass die Stellplätze an den Ladeeinrichtungen im Zeitraum der Wartung nicht durch Fahrzeuge belegt sind.</w:t>
      </w:r>
    </w:p>
    <w:p w14:paraId="35E55539"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informiert den Betreiber unverzüglich über ihm bekannte Störungen an den Ladeeinrichtungen. Eine Störung liegt vor, wenn die Ladeeinrichtung nicht mehr den vertraglichen Vorgaben entsprechend genutzt werden kann (zumindest eingeschränkte Funktionstüchtigkeit).</w:t>
      </w:r>
    </w:p>
    <w:p w14:paraId="3A034180" w14:textId="77777777" w:rsidR="00FA618D" w:rsidRPr="00345429" w:rsidRDefault="00FA618D" w:rsidP="00FA618D">
      <w:pPr>
        <w:pStyle w:val="berschrift2"/>
        <w:numPr>
          <w:ilvl w:val="1"/>
          <w:numId w:val="2"/>
        </w:numPr>
        <w:tabs>
          <w:tab w:val="clear" w:pos="567"/>
          <w:tab w:val="num" w:pos="284"/>
          <w:tab w:val="num" w:pos="360"/>
        </w:tabs>
        <w:spacing w:after="120" w:line="276" w:lineRule="auto"/>
        <w:ind w:left="284" w:hanging="284"/>
        <w:rPr>
          <w:rFonts w:cstheme="majorHAnsi"/>
          <w:szCs w:val="20"/>
        </w:rPr>
      </w:pPr>
      <w:bookmarkStart w:id="23" w:name="_Hlk83374373"/>
      <w:bookmarkStart w:id="24" w:name="_Hlk83674905"/>
      <w:bookmarkStart w:id="25" w:name="_Hlk24629363"/>
      <w:r w:rsidRPr="00345429">
        <w:rPr>
          <w:rFonts w:cstheme="majorHAnsi"/>
          <w:szCs w:val="20"/>
        </w:rPr>
        <w:t>Der Betreiber unterhält, soweit ein Fernzugriff möglich, ein Störungsmanagement und ergreift chronologisch folgende Maßnahmen, um Störungen und Schäden an den Ladeeinrichtungen schnellstmöglich zu beheben:</w:t>
      </w:r>
    </w:p>
    <w:p w14:paraId="29F4A484" w14:textId="77777777" w:rsidR="00FA618D" w:rsidRPr="00345429" w:rsidRDefault="00FA618D" w:rsidP="00FA618D">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29582DB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Fehleranalyse im Speziellen die Prüfung des Anlagen- bzw. Online-Status und Ausführung eines SIM-ping der Ladeinrichtung;</w:t>
      </w:r>
    </w:p>
    <w:p w14:paraId="36DE0C63"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Neustart der Ladeeinrichtung oder Ladegruppe;</w:t>
      </w:r>
    </w:p>
    <w:p w14:paraId="7F8DFC11"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Koordination und Ausführung einer lokalen Entstörung (hier: sog. Hard-</w:t>
      </w:r>
      <w:proofErr w:type="spellStart"/>
      <w:r w:rsidRPr="00345429">
        <w:rPr>
          <w:rFonts w:cstheme="majorHAnsi"/>
          <w:szCs w:val="20"/>
        </w:rPr>
        <w:t>Reset</w:t>
      </w:r>
      <w:proofErr w:type="spellEnd"/>
      <w:r w:rsidRPr="00345429">
        <w:rPr>
          <w:rFonts w:cstheme="majorHAnsi"/>
          <w:szCs w:val="20"/>
        </w:rPr>
        <w:t xml:space="preserve">, Aus- und </w:t>
      </w:r>
      <w:proofErr w:type="spellStart"/>
      <w:r w:rsidRPr="00345429">
        <w:rPr>
          <w:rFonts w:cstheme="majorHAnsi"/>
          <w:szCs w:val="20"/>
        </w:rPr>
        <w:t>Einsichern</w:t>
      </w:r>
      <w:proofErr w:type="spellEnd"/>
      <w:r w:rsidRPr="00345429">
        <w:rPr>
          <w:rFonts w:cstheme="majorHAnsi"/>
          <w:szCs w:val="20"/>
        </w:rPr>
        <w:t xml:space="preserve"> RCD oder LS an betroffenem Ladepunkt, Ladegruppe oder Unterverteilung) durch den Kunden (Sachkundiger);</w:t>
      </w:r>
    </w:p>
    <w:p w14:paraId="050C0AAC"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Prüfung des Anlagen- bzw. Onlinestatus;</w:t>
      </w:r>
    </w:p>
    <w:p w14:paraId="3A020A9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Testlauf/ Funktionstest des Ladepunktes mit dem Kunden (Sachkundiger)</w:t>
      </w:r>
    </w:p>
    <w:p w14:paraId="7B5C9C0A" w14:textId="77777777" w:rsidR="00FA618D" w:rsidRPr="00345429" w:rsidRDefault="00FA618D" w:rsidP="00FA618D">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2ADB2864"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Remote Down- und Upload Diagnosefiles/ Logfiles der Ladeeinrichtung, soweit ein Fernzugriff möglich; </w:t>
      </w:r>
    </w:p>
    <w:p w14:paraId="34A94870"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Fehleraufnahme, Dokumentation und Erstellung eines Service-Tickets zur Definition geeigneter Maßnahmen und Behebung der Störung durch das Hersteller Service-Ticket System, </w:t>
      </w:r>
      <w:r w:rsidRPr="00345429">
        <w:rPr>
          <w:rFonts w:cstheme="majorHAnsi"/>
          <w:szCs w:val="20"/>
        </w:rPr>
        <w:t xml:space="preserve">soweit ein Fernzugriff möglich ist. Nach Maßnahmendefinition zur Störungsbehebung erfolgt ein Einsatz durch den Service-Techniker des Herstellers. Hat der Kunde die Beschaffung der Ladeinrichtung über Dritte abgewickelt, ist die Fehleraufnahme, Dokumentation und Service-Ticketerstellung kostenpflichtig nach </w:t>
      </w:r>
      <w:r w:rsidRPr="00345429">
        <w:rPr>
          <w:rFonts w:cstheme="majorHAnsi"/>
          <w:b/>
          <w:bCs/>
          <w:szCs w:val="20"/>
        </w:rPr>
        <w:t>[Anlage 4];</w:t>
      </w:r>
    </w:p>
    <w:p w14:paraId="5D4CCECC"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Sollte der Fehler im Rahmen des Remote Supports (1st Level, 2nd Level Absatz 1 und 2) nicht behoben werden können bietet der Betreiber zusätzlich einen entgeltlichen Vorort-Entstörungsdienst im Zeitraum von Montag bis Freitag (außer an gesetzlichen Feiertagen in Deutschland) 08:00 bis 18:00 Uhr an. Der Kunde erhält dazu ein Angebot des Betreibers über die notwendigen Maßnahmen und die voraussichtlichen Kosten die Störung Vor-Ort zu analysieren und soweit möglich zu beheben.</w:t>
      </w:r>
    </w:p>
    <w:bookmarkEnd w:id="23"/>
    <w:bookmarkEnd w:id="24"/>
    <w:bookmarkEnd w:id="25"/>
    <w:p w14:paraId="66A64757"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Betreiber wird sich dabei bemühen, Ausfallzeiten so gering wie möglich zu halten. Sollte es aufgrund von Ersatzteilbestellungen o. ä. zu Ausfallzeiten über fünf Werktage kommen, wird der Betreiber den Kunden darüber und über den voraussichtlichen Zeitpunkt der Wiederinbetriebnahme informieren.</w:t>
      </w:r>
    </w:p>
    <w:p w14:paraId="140BCFA4"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bzw. der Eigentümer trägt die Kosten, die dem Betreiber</w:t>
      </w:r>
      <w:r w:rsidRPr="00345429" w:rsidDel="003749D3">
        <w:rPr>
          <w:rFonts w:cstheme="majorHAnsi"/>
          <w:szCs w:val="20"/>
        </w:rPr>
        <w:t xml:space="preserve"> </w:t>
      </w:r>
      <w:r w:rsidRPr="00345429">
        <w:rPr>
          <w:rFonts w:cstheme="majorHAnsi"/>
          <w:szCs w:val="20"/>
        </w:rPr>
        <w:t>dadurch entstehen, dass ein vereinbarter Termin zur Leistungserbringung im Rahmen dieses Vertrages aus Gründen, die der Kunde zu vertreten hat, nicht durchgeführt werden konnte.</w:t>
      </w:r>
    </w:p>
    <w:p w14:paraId="5BD5D5EB" w14:textId="77777777" w:rsidR="008855C6" w:rsidRPr="00A34979" w:rsidRDefault="008855C6" w:rsidP="008855C6">
      <w:pPr>
        <w:pStyle w:val="berschrift1"/>
        <w:spacing w:after="120" w:line="276" w:lineRule="auto"/>
        <w:ind w:left="397" w:hanging="284"/>
        <w:jc w:val="left"/>
        <w:rPr>
          <w:rFonts w:cstheme="majorHAnsi"/>
        </w:rPr>
      </w:pPr>
      <w:r w:rsidRPr="00A34979">
        <w:rPr>
          <w:rFonts w:cstheme="majorHAnsi"/>
        </w:rPr>
        <w:t>Stromversorgung der Ladeeinrichtungen</w:t>
      </w:r>
    </w:p>
    <w:p w14:paraId="357C6DCA" w14:textId="53DF6AC3" w:rsidR="008855C6" w:rsidRPr="00A34979"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A34979">
        <w:rPr>
          <w:rFonts w:cstheme="majorHAnsi"/>
        </w:rPr>
        <w:t xml:space="preserve">Für die Stromversorgung der Ladeeinrichtungen ist der </w:t>
      </w:r>
      <w:r w:rsidR="0094266D" w:rsidRPr="00A34979">
        <w:rPr>
          <w:rFonts w:cstheme="majorHAnsi"/>
        </w:rPr>
        <w:t>Kunde</w:t>
      </w:r>
      <w:r w:rsidRPr="00A34979">
        <w:rPr>
          <w:rFonts w:cstheme="majorHAnsi"/>
        </w:rPr>
        <w:t xml:space="preserve"> auf seine Kosten verantwortlich.</w:t>
      </w:r>
    </w:p>
    <w:bookmarkEnd w:id="18"/>
    <w:bookmarkEnd w:id="19"/>
    <w:bookmarkEnd w:id="26"/>
    <w:bookmarkEnd w:id="27"/>
    <w:p w14:paraId="7E71E5E1" w14:textId="5BB5540A" w:rsidR="006E107F" w:rsidRPr="00A34979" w:rsidRDefault="006942B8" w:rsidP="000B5D8B">
      <w:pPr>
        <w:pStyle w:val="berschrift1"/>
        <w:spacing w:after="120" w:line="276" w:lineRule="auto"/>
        <w:ind w:left="397" w:hanging="284"/>
        <w:jc w:val="left"/>
        <w:rPr>
          <w:rFonts w:cstheme="majorHAnsi"/>
        </w:rPr>
      </w:pPr>
      <w:r w:rsidRPr="00A34979">
        <w:rPr>
          <w:rFonts w:cstheme="majorHAnsi"/>
        </w:rPr>
        <w:t>Nutz</w:t>
      </w:r>
      <w:r w:rsidR="004C653E" w:rsidRPr="00A34979">
        <w:rPr>
          <w:rFonts w:cstheme="majorHAnsi"/>
        </w:rPr>
        <w:t>ung der Ladeeinrichtungen</w:t>
      </w:r>
      <w:r w:rsidRPr="00A34979">
        <w:rPr>
          <w:rFonts w:cstheme="majorHAnsi"/>
        </w:rPr>
        <w:t xml:space="preserve"> / Abrechnung der Ladevorgänge</w:t>
      </w:r>
    </w:p>
    <w:p w14:paraId="3E9E6596" w14:textId="41A1C437" w:rsidR="005B46D1" w:rsidRPr="00A34979" w:rsidRDefault="000F62F8" w:rsidP="005C2DD8">
      <w:pPr>
        <w:pStyle w:val="berschrift2"/>
        <w:spacing w:after="120" w:line="276" w:lineRule="auto"/>
        <w:ind w:left="284" w:hanging="284"/>
        <w:rPr>
          <w:rFonts w:cstheme="majorHAnsi"/>
          <w:szCs w:val="20"/>
        </w:rPr>
      </w:pPr>
      <w:bookmarkStart w:id="28" w:name="_Hlk31978302"/>
      <w:r w:rsidRPr="00A34979">
        <w:rPr>
          <w:rFonts w:cstheme="majorHAnsi"/>
          <w:szCs w:val="20"/>
        </w:rPr>
        <w:t>D</w:t>
      </w:r>
      <w:r w:rsidR="000E222A" w:rsidRPr="00A34979">
        <w:rPr>
          <w:rFonts w:cstheme="majorHAnsi"/>
          <w:szCs w:val="20"/>
        </w:rPr>
        <w:t xml:space="preserve">em Kunden </w:t>
      </w:r>
      <w:r w:rsidRPr="00A34979">
        <w:rPr>
          <w:rFonts w:cstheme="majorHAnsi"/>
          <w:szCs w:val="20"/>
        </w:rPr>
        <w:t xml:space="preserve">stehen </w:t>
      </w:r>
      <w:r w:rsidR="00D30A89" w:rsidRPr="00A34979">
        <w:rPr>
          <w:rFonts w:cstheme="majorHAnsi"/>
          <w:szCs w:val="20"/>
        </w:rPr>
        <w:t>eine</w:t>
      </w:r>
      <w:r w:rsidR="00057F5C" w:rsidRPr="00A34979">
        <w:rPr>
          <w:rFonts w:cstheme="majorHAnsi"/>
          <w:szCs w:val="20"/>
        </w:rPr>
        <w:t xml:space="preserve"> oder mehrere</w:t>
      </w:r>
      <w:r w:rsidR="000E222A" w:rsidRPr="00A34979">
        <w:rPr>
          <w:rFonts w:cstheme="majorHAnsi"/>
          <w:szCs w:val="20"/>
        </w:rPr>
        <w:t xml:space="preserve"> Ladekarte</w:t>
      </w:r>
      <w:r w:rsidR="00F56C2E" w:rsidRPr="00A34979">
        <w:rPr>
          <w:rFonts w:cstheme="majorHAnsi"/>
          <w:szCs w:val="20"/>
        </w:rPr>
        <w:t>n</w:t>
      </w:r>
      <w:r w:rsidR="009A24FD" w:rsidRPr="00A34979">
        <w:rPr>
          <w:rFonts w:cstheme="majorHAnsi"/>
          <w:szCs w:val="20"/>
        </w:rPr>
        <w:t xml:space="preserve"> (RFID-Medium)</w:t>
      </w:r>
      <w:r w:rsidR="000E222A" w:rsidRPr="00A34979">
        <w:rPr>
          <w:rFonts w:cstheme="majorHAnsi"/>
          <w:szCs w:val="20"/>
        </w:rPr>
        <w:t xml:space="preserve"> zur Nutzung der Ladeeinrichtungen</w:t>
      </w:r>
      <w:r w:rsidR="003A5405" w:rsidRPr="00A34979">
        <w:rPr>
          <w:rFonts w:cstheme="majorHAnsi"/>
          <w:szCs w:val="20"/>
        </w:rPr>
        <w:t xml:space="preserve"> </w:t>
      </w:r>
      <w:r w:rsidR="007E3705" w:rsidRPr="00A34979">
        <w:rPr>
          <w:rFonts w:cstheme="majorHAnsi"/>
          <w:szCs w:val="20"/>
        </w:rPr>
        <w:t xml:space="preserve">zur </w:t>
      </w:r>
      <w:r w:rsidR="000E222A" w:rsidRPr="00A34979">
        <w:rPr>
          <w:rFonts w:cstheme="majorHAnsi"/>
          <w:szCs w:val="20"/>
        </w:rPr>
        <w:t xml:space="preserve">Verfügung. </w:t>
      </w:r>
      <w:r w:rsidR="00802159" w:rsidRPr="00A34979">
        <w:rPr>
          <w:rFonts w:cstheme="majorHAnsi"/>
          <w:szCs w:val="20"/>
        </w:rPr>
        <w:t>Die Nutzung der Ladekarten</w:t>
      </w:r>
      <w:r w:rsidR="00F60E5D" w:rsidRPr="00A34979">
        <w:rPr>
          <w:rFonts w:cstheme="majorHAnsi"/>
          <w:szCs w:val="20"/>
        </w:rPr>
        <w:t xml:space="preserve"> setzt die vorherige Registrierung der jeweiligen Karte </w:t>
      </w:r>
      <w:r w:rsidR="00F60E5D" w:rsidRPr="00A34979">
        <w:rPr>
          <w:rFonts w:cstheme="majorHAnsi"/>
          <w:szCs w:val="20"/>
        </w:rPr>
        <w:lastRenderedPageBreak/>
        <w:t xml:space="preserve">durch den jeweiligen Nutzer der Ladekarte voraus. Nach der Registrierung schaltet der </w:t>
      </w:r>
      <w:r w:rsidR="000D061B" w:rsidRPr="00A34979">
        <w:rPr>
          <w:rFonts w:cstheme="majorHAnsi"/>
          <w:szCs w:val="20"/>
        </w:rPr>
        <w:t>Betreiber</w:t>
      </w:r>
      <w:r w:rsidR="00217D66" w:rsidRPr="00A34979" w:rsidDel="00217D66">
        <w:rPr>
          <w:rFonts w:cstheme="majorHAnsi"/>
          <w:szCs w:val="20"/>
        </w:rPr>
        <w:t xml:space="preserve"> </w:t>
      </w:r>
      <w:r w:rsidR="00F60E5D" w:rsidRPr="00A34979">
        <w:rPr>
          <w:rFonts w:cstheme="majorHAnsi"/>
          <w:szCs w:val="20"/>
        </w:rPr>
        <w:t>den Zugang zu den Ladeeinrichtungen mit der registrierten Ladekarte frei.</w:t>
      </w:r>
    </w:p>
    <w:p w14:paraId="0B607992" w14:textId="3FEADA9D" w:rsidR="005B46D1" w:rsidRPr="00A34979" w:rsidRDefault="005B46D1" w:rsidP="000B5D8B">
      <w:pPr>
        <w:pStyle w:val="berschrift2"/>
        <w:keepLines/>
        <w:spacing w:after="120" w:line="276" w:lineRule="auto"/>
        <w:ind w:left="284" w:hanging="284"/>
        <w:rPr>
          <w:rFonts w:cstheme="majorHAnsi"/>
          <w:szCs w:val="20"/>
        </w:rPr>
      </w:pPr>
      <w:r w:rsidRPr="00A34979">
        <w:rPr>
          <w:rFonts w:cstheme="majorHAnsi"/>
          <w:szCs w:val="20"/>
        </w:rPr>
        <w:t xml:space="preserve">Der Kunde kann jederzeit weitere Ladekarten anfordern. </w:t>
      </w:r>
      <w:r w:rsidR="00751FB1" w:rsidRPr="00A34979">
        <w:rPr>
          <w:rFonts w:cstheme="majorHAnsi"/>
          <w:szCs w:val="20"/>
        </w:rPr>
        <w:t>Die Bestellung erfolgt</w:t>
      </w:r>
      <w:r w:rsidR="0041787B" w:rsidRPr="00A34979">
        <w:rPr>
          <w:rFonts w:cstheme="majorHAnsi"/>
          <w:szCs w:val="20"/>
        </w:rPr>
        <w:t xml:space="preserve"> eigenständig</w:t>
      </w:r>
      <w:r w:rsidR="00751FB1" w:rsidRPr="00A34979">
        <w:rPr>
          <w:rFonts w:cstheme="majorHAnsi"/>
          <w:szCs w:val="20"/>
        </w:rPr>
        <w:t xml:space="preserve"> direkt über: https://reev.com/bestellformular/</w:t>
      </w:r>
      <w:r w:rsidRPr="00A34979">
        <w:rPr>
          <w:rFonts w:cstheme="majorHAnsi"/>
          <w:szCs w:val="20"/>
        </w:rPr>
        <w:t>.</w:t>
      </w:r>
    </w:p>
    <w:p w14:paraId="69274289" w14:textId="07553CB9" w:rsidR="00A44139" w:rsidRPr="00A34979" w:rsidRDefault="00A44139" w:rsidP="000B5D8B">
      <w:pPr>
        <w:pStyle w:val="berschrift2"/>
        <w:spacing w:after="120" w:line="276" w:lineRule="auto"/>
        <w:ind w:left="284" w:hanging="284"/>
        <w:rPr>
          <w:rFonts w:cstheme="majorHAnsi"/>
          <w:szCs w:val="20"/>
        </w:rPr>
      </w:pPr>
      <w:r w:rsidRPr="00A34979">
        <w:rPr>
          <w:rFonts w:cstheme="majorHAnsi"/>
          <w:szCs w:val="20"/>
        </w:rPr>
        <w:t xml:space="preserve">Der Kunde informiert den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unverzüglich über den Verlust von Ladekarten, die auf ihn registriert sind. Der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A34979">
        <w:rPr>
          <w:rFonts w:cstheme="majorHAnsi"/>
          <w:szCs w:val="20"/>
        </w:rPr>
        <w:t>Betreiber</w:t>
      </w:r>
      <w:r w:rsidRPr="00A34979">
        <w:rPr>
          <w:rFonts w:cstheme="majorHAnsi"/>
          <w:szCs w:val="20"/>
        </w:rPr>
        <w:t>.</w:t>
      </w:r>
    </w:p>
    <w:p w14:paraId="0F24894B" w14:textId="5CD5441F" w:rsidR="005B46D1" w:rsidRPr="00A34979" w:rsidRDefault="005B46D1" w:rsidP="000B5D8B">
      <w:pPr>
        <w:pStyle w:val="berschrift2"/>
        <w:spacing w:after="120" w:line="276" w:lineRule="auto"/>
        <w:ind w:left="284" w:hanging="284"/>
        <w:rPr>
          <w:rFonts w:cstheme="majorHAnsi"/>
          <w:szCs w:val="20"/>
        </w:rPr>
      </w:pPr>
      <w:r w:rsidRPr="00A34979">
        <w:rPr>
          <w:rFonts w:cstheme="majorHAnsi"/>
          <w:szCs w:val="20"/>
        </w:rPr>
        <w:t>Sofern der Kunde die Ladeeinrichtungen nutzt, trägt er dafür Sorge, dass die Ladeeinrichtungen entsprechend der Betriebsanleitung genutzt werden.</w:t>
      </w:r>
      <w:r w:rsidR="003B3F62" w:rsidRPr="00A34979">
        <w:rPr>
          <w:rFonts w:cstheme="majorHAnsi"/>
          <w:szCs w:val="20"/>
        </w:rPr>
        <w:t xml:space="preserve"> Auf Anfrage händigt der Kunde dem Betreiber die Betriebsanleitung aus.</w:t>
      </w:r>
    </w:p>
    <w:p w14:paraId="4C72CE97" w14:textId="2A1747BE" w:rsidR="00E82BCC" w:rsidRPr="00A34979" w:rsidRDefault="00E82BCC" w:rsidP="000B5D8B">
      <w:pPr>
        <w:pStyle w:val="berschrift2"/>
        <w:spacing w:after="120" w:line="276" w:lineRule="auto"/>
        <w:ind w:left="284" w:hanging="284"/>
        <w:rPr>
          <w:rFonts w:cstheme="majorHAnsi"/>
          <w:szCs w:val="20"/>
        </w:rPr>
      </w:pPr>
      <w:r w:rsidRPr="00A3497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A34979" w:rsidRDefault="009C4DF2" w:rsidP="006A530E">
      <w:pPr>
        <w:pStyle w:val="berschrift2"/>
        <w:spacing w:after="120" w:line="276" w:lineRule="auto"/>
        <w:ind w:left="284" w:hanging="284"/>
        <w:rPr>
          <w:rFonts w:cstheme="majorHAnsi"/>
          <w:szCs w:val="20"/>
        </w:rPr>
      </w:pPr>
      <w:bookmarkStart w:id="29" w:name="_Hlk33693115"/>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haftet nicht für die missbräuchliche Verwendung </w:t>
      </w:r>
      <w:r w:rsidR="00E6464F" w:rsidRPr="00A34979">
        <w:rPr>
          <w:rFonts w:cstheme="majorHAnsi"/>
          <w:szCs w:val="20"/>
        </w:rPr>
        <w:t>von</w:t>
      </w:r>
      <w:r w:rsidRPr="00A34979">
        <w:rPr>
          <w:rFonts w:cstheme="majorHAnsi"/>
          <w:szCs w:val="20"/>
        </w:rPr>
        <w:t xml:space="preserve"> Ladekarte</w:t>
      </w:r>
      <w:r w:rsidR="00E6464F" w:rsidRPr="00A34979">
        <w:rPr>
          <w:rFonts w:cstheme="majorHAnsi"/>
          <w:szCs w:val="20"/>
        </w:rPr>
        <w:t>n</w:t>
      </w:r>
      <w:r w:rsidRPr="00A34979">
        <w:rPr>
          <w:rFonts w:cstheme="majorHAnsi"/>
          <w:szCs w:val="20"/>
        </w:rPr>
        <w:t xml:space="preserve">, </w:t>
      </w:r>
      <w:r w:rsidR="0070628E" w:rsidRPr="00A34979">
        <w:rPr>
          <w:rFonts w:cstheme="majorHAnsi"/>
          <w:szCs w:val="20"/>
        </w:rPr>
        <w:t>di</w:t>
      </w:r>
      <w:r w:rsidR="00BA7CD8" w:rsidRPr="00A34979">
        <w:rPr>
          <w:rFonts w:cstheme="majorHAnsi"/>
          <w:szCs w:val="20"/>
        </w:rPr>
        <w:t>e</w:t>
      </w:r>
      <w:r w:rsidR="0070628E" w:rsidRPr="00A34979">
        <w:rPr>
          <w:rFonts w:cstheme="majorHAnsi"/>
          <w:szCs w:val="20"/>
        </w:rPr>
        <w:t xml:space="preserve"> auf eine Weitergabe der Ladekarte durch den Kunden zurückzuführen ist</w:t>
      </w:r>
      <w:r w:rsidRPr="00A34979">
        <w:rPr>
          <w:rFonts w:cstheme="majorHAnsi"/>
          <w:szCs w:val="20"/>
        </w:rPr>
        <w:t>.</w:t>
      </w:r>
      <w:bookmarkStart w:id="30" w:name="_Hlk33693165"/>
      <w:bookmarkEnd w:id="29"/>
    </w:p>
    <w:p w14:paraId="51F2BF52" w14:textId="46A3A0A7" w:rsidR="0080312E" w:rsidRPr="00A34979" w:rsidRDefault="00BE00CA" w:rsidP="000B5D8B">
      <w:pPr>
        <w:pStyle w:val="berschrift2"/>
        <w:spacing w:after="120" w:line="276" w:lineRule="auto"/>
        <w:ind w:left="284" w:hanging="284"/>
        <w:rPr>
          <w:rFonts w:cstheme="majorHAnsi"/>
          <w:szCs w:val="20"/>
        </w:rPr>
      </w:pPr>
      <w:r w:rsidRPr="00A34979">
        <w:rPr>
          <w:rFonts w:cstheme="majorHAnsi"/>
          <w:szCs w:val="20"/>
        </w:rPr>
        <w:t>Für den Fall</w:t>
      </w:r>
      <w:r w:rsidR="007B711D" w:rsidRPr="00A34979">
        <w:rPr>
          <w:rFonts w:cstheme="majorHAnsi"/>
          <w:szCs w:val="20"/>
        </w:rPr>
        <w:t xml:space="preserve"> einer Störung der Ladeeinrichtung wird durch den </w:t>
      </w:r>
      <w:r w:rsidR="000D061B" w:rsidRPr="00A34979">
        <w:rPr>
          <w:rFonts w:cstheme="majorHAnsi"/>
          <w:szCs w:val="20"/>
        </w:rPr>
        <w:t>Betreiber</w:t>
      </w:r>
      <w:r w:rsidR="007B711D" w:rsidRPr="00A34979">
        <w:rPr>
          <w:rFonts w:cstheme="majorHAnsi"/>
          <w:szCs w:val="20"/>
        </w:rPr>
        <w:t xml:space="preserve"> d</w:t>
      </w:r>
      <w:r w:rsidR="000672BF" w:rsidRPr="00A34979">
        <w:rPr>
          <w:rFonts w:cstheme="majorHAnsi"/>
          <w:szCs w:val="20"/>
        </w:rPr>
        <w:t xml:space="preserve">ie Standardeinstellung: </w:t>
      </w:r>
    </w:p>
    <w:p w14:paraId="4B57AA16" w14:textId="17732C36" w:rsidR="0080312E" w:rsidRPr="00A34979" w:rsidRDefault="00C85CEB"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A34979">
            <w:rPr>
              <w:rFonts w:ascii="Segoe UI Symbol" w:eastAsia="MS Gothic" w:hAnsi="Segoe UI Symbol" w:cs="Segoe UI Symbol"/>
              <w:szCs w:val="20"/>
            </w:rPr>
            <w:t>☐</w:t>
          </w:r>
        </w:sdtContent>
      </w:sdt>
      <w:r w:rsidR="0080312E" w:rsidRPr="00A34979">
        <w:rPr>
          <w:rFonts w:cstheme="majorHAnsi"/>
          <w:szCs w:val="20"/>
        </w:rPr>
        <w:t xml:space="preserve"> „freies Laden“ hinterlegt. Während der Dauer </w:t>
      </w:r>
      <w:r w:rsidR="00134835" w:rsidRPr="00A34979">
        <w:rPr>
          <w:rFonts w:cstheme="majorHAnsi"/>
          <w:szCs w:val="20"/>
        </w:rPr>
        <w:t xml:space="preserve">und </w:t>
      </w:r>
      <w:r w:rsidR="00B21D34" w:rsidRPr="00A34979">
        <w:rPr>
          <w:rFonts w:cstheme="majorHAnsi"/>
          <w:szCs w:val="20"/>
        </w:rPr>
        <w:t xml:space="preserve">in Abhängigkeit </w:t>
      </w:r>
      <w:r w:rsidR="0080312E" w:rsidRPr="00A34979">
        <w:rPr>
          <w:rFonts w:cstheme="majorHAnsi"/>
          <w:szCs w:val="20"/>
        </w:rPr>
        <w:t xml:space="preserve">der Störung ist das Laden </w:t>
      </w:r>
      <w:r w:rsidR="00134835" w:rsidRPr="00A34979">
        <w:rPr>
          <w:rFonts w:cstheme="majorHAnsi"/>
          <w:szCs w:val="20"/>
        </w:rPr>
        <w:t xml:space="preserve">gegebenenfalls </w:t>
      </w:r>
      <w:r w:rsidR="0080312E" w:rsidRPr="00A34979">
        <w:rPr>
          <w:rFonts w:cstheme="majorHAnsi"/>
          <w:szCs w:val="20"/>
        </w:rPr>
        <w:t>weiterhin möglich, eine Verrechnung der geladenen Energiemengen findet nicht statt. Die entstehenden Stromkosten gehen zu Lasten des Kunden.</w:t>
      </w:r>
    </w:p>
    <w:p w14:paraId="34EC73DC" w14:textId="3E0BAA47" w:rsidR="0080312E" w:rsidRPr="00A34979" w:rsidRDefault="00C85CEB"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A34979">
            <w:rPr>
              <w:rFonts w:ascii="Wingdings 2" w:eastAsia="Wingdings 2" w:hAnsi="Wingdings 2" w:cstheme="majorHAnsi"/>
              <w:szCs w:val="20"/>
            </w:rPr>
            <w:t>R</w:t>
          </w:r>
        </w:sdtContent>
      </w:sdt>
      <w:r w:rsidR="0080312E" w:rsidRPr="00A34979">
        <w:rPr>
          <w:rFonts w:cstheme="majorHAnsi"/>
          <w:szCs w:val="20"/>
        </w:rPr>
        <w:t xml:space="preserve"> „Blockiert“ hinterlegt. Während der Dauer der Störung ist das Laden </w:t>
      </w:r>
      <w:r w:rsidR="0080312E" w:rsidRPr="00A34979">
        <w:rPr>
          <w:rFonts w:cstheme="majorHAnsi"/>
          <w:szCs w:val="20"/>
          <w:u w:val="single"/>
        </w:rPr>
        <w:t>nicht</w:t>
      </w:r>
      <w:r w:rsidR="0080312E" w:rsidRPr="00A34979">
        <w:rPr>
          <w:rFonts w:cstheme="majorHAnsi"/>
          <w:szCs w:val="20"/>
        </w:rPr>
        <w:t xml:space="preserve"> möglich. Erst nach Behebung der Störung können wieder Ladevorgänge freigeschalten werden.</w:t>
      </w:r>
    </w:p>
    <w:bookmarkEnd w:id="28"/>
    <w:bookmarkEnd w:id="30"/>
    <w:p w14:paraId="2B62F94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Abrechnung und Zahlungsbestimmungen</w:t>
      </w:r>
    </w:p>
    <w:p w14:paraId="0A65ED1C" w14:textId="77777777" w:rsidR="001E1205" w:rsidRPr="00345429" w:rsidRDefault="001E1205" w:rsidP="001E1205">
      <w:pPr>
        <w:pStyle w:val="berschrift2"/>
        <w:spacing w:after="120" w:line="276" w:lineRule="auto"/>
        <w:ind w:left="284" w:hanging="284"/>
        <w:rPr>
          <w:rFonts w:cstheme="majorHAnsi"/>
          <w:szCs w:val="20"/>
        </w:rPr>
      </w:pPr>
      <w:bookmarkStart w:id="31" w:name="_Ref522097365"/>
      <w:r w:rsidRPr="00345429">
        <w:rPr>
          <w:rFonts w:cstheme="majorHAnsi"/>
          <w:szCs w:val="20"/>
        </w:rPr>
        <w:t>Der Betreiber</w:t>
      </w:r>
      <w:r w:rsidRPr="00345429" w:rsidDel="003749D3">
        <w:rPr>
          <w:rFonts w:cstheme="majorHAnsi"/>
          <w:szCs w:val="20"/>
        </w:rPr>
        <w:t xml:space="preserve"> </w:t>
      </w:r>
      <w:r w:rsidRPr="00345429">
        <w:rPr>
          <w:rFonts w:cstheme="majorHAnsi"/>
          <w:szCs w:val="20"/>
        </w:rPr>
        <w:t xml:space="preserve">rechnet den Betrieb der Ladeeinrichtungen jährlich im Voraus ab. Sonstige wiederkehrende Leistungen, die sich auf Standorte bzw. Ladepunkte beziehen, </w:t>
      </w:r>
      <w:bookmarkStart w:id="32" w:name="_Hlk26969752"/>
      <w:r w:rsidRPr="00345429">
        <w:rPr>
          <w:rFonts w:cstheme="majorHAnsi"/>
          <w:szCs w:val="20"/>
        </w:rPr>
        <w:t>sowie Entgelte für getätigte Ladevorgänge gegenüber dem Kunden spätestens zum 15ten des Folgemonats ab</w:t>
      </w:r>
      <w:bookmarkEnd w:id="32"/>
      <w:r w:rsidRPr="00345429">
        <w:rPr>
          <w:rFonts w:cstheme="majorHAnsi"/>
          <w:szCs w:val="20"/>
        </w:rPr>
        <w:t>.</w:t>
      </w:r>
      <w:bookmarkEnd w:id="31"/>
    </w:p>
    <w:p w14:paraId="03460372"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sind </w:t>
      </w:r>
      <w:sdt>
        <w:sdtPr>
          <w:rPr>
            <w:rStyle w:val="Formatvorlage11"/>
            <w:rFonts w:asciiTheme="majorHAnsi" w:hAnsiTheme="majorHAnsi" w:cstheme="majorHAnsi"/>
          </w:rPr>
          <w:alias w:val="Anzahl Tage des Zahlungsziels"/>
          <w:tag w:val="Anzahl Tage des Zahlungsziels"/>
          <w:id w:val="-384645438"/>
          <w:placeholder>
            <w:docPart w:val="43425BF57C0D4F8F8C24203B8D721051"/>
          </w:placeholder>
          <w:text/>
        </w:sdtPr>
        <w:sdtEndPr>
          <w:rPr>
            <w:rStyle w:val="Absatz-Standardschriftart"/>
            <w:szCs w:val="20"/>
          </w:rPr>
        </w:sdtEndPr>
        <w:sdtContent>
          <w:r w:rsidRPr="00345429">
            <w:rPr>
              <w:rStyle w:val="Formatvorlage11"/>
              <w:rFonts w:asciiTheme="majorHAnsi" w:hAnsiTheme="majorHAnsi" w:cstheme="majorHAnsi"/>
            </w:rPr>
            <w:t>14</w:t>
          </w:r>
        </w:sdtContent>
      </w:sdt>
      <w:r w:rsidRPr="00345429">
        <w:rPr>
          <w:rFonts w:cstheme="majorHAnsi"/>
          <w:szCs w:val="20"/>
        </w:rPr>
        <w:t xml:space="preserve"> Tage nach Zugang der Zahlungsaufforderung fällig und ohne Abzug zu zahlen. Maßgeblich für die Rechtzeitigkeit der Zahlung ist die Wertstellung auf folgendem Konto des Zahlungsempfängers.</w:t>
      </w:r>
    </w:p>
    <w:p w14:paraId="2FFEEFB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proofErr w:type="spellStart"/>
      <w:r w:rsidRPr="00345429">
        <w:rPr>
          <w:rFonts w:cstheme="majorHAnsi"/>
          <w:szCs w:val="20"/>
        </w:rPr>
        <w:t>amba</w:t>
      </w:r>
      <w:proofErr w:type="spellEnd"/>
      <w:r w:rsidRPr="00345429">
        <w:rPr>
          <w:rFonts w:cstheme="majorHAnsi"/>
          <w:szCs w:val="20"/>
        </w:rPr>
        <w:t xml:space="preserve"> </w:t>
      </w:r>
      <w:proofErr w:type="spellStart"/>
      <w:r w:rsidRPr="00345429">
        <w:rPr>
          <w:rFonts w:cstheme="majorHAnsi"/>
          <w:szCs w:val="20"/>
        </w:rPr>
        <w:t>operations</w:t>
      </w:r>
      <w:proofErr w:type="spellEnd"/>
      <w:r w:rsidRPr="00345429">
        <w:rPr>
          <w:rFonts w:cstheme="majorHAnsi"/>
          <w:szCs w:val="20"/>
        </w:rPr>
        <w:t xml:space="preserve"> GmbH</w:t>
      </w:r>
    </w:p>
    <w:p w14:paraId="623E8436"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136308D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59564E22"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proofErr w:type="spellStart"/>
      <w:r w:rsidRPr="00345429">
        <w:rPr>
          <w:rFonts w:cstheme="majorHAnsi"/>
          <w:szCs w:val="20"/>
        </w:rPr>
        <w:t>Vwz</w:t>
      </w:r>
      <w:proofErr w:type="spellEnd"/>
      <w:r w:rsidRPr="00345429">
        <w:rPr>
          <w:rFonts w:cstheme="majorHAnsi"/>
          <w:szCs w:val="20"/>
        </w:rPr>
        <w:t>.:</w:t>
      </w:r>
      <w:r w:rsidRPr="00345429">
        <w:rPr>
          <w:rFonts w:cstheme="majorHAnsi"/>
          <w:szCs w:val="20"/>
        </w:rPr>
        <w:tab/>
      </w:r>
      <w:r w:rsidRPr="00345429">
        <w:rPr>
          <w:rFonts w:cstheme="majorHAnsi"/>
          <w:szCs w:val="20"/>
        </w:rPr>
        <w:tab/>
        <w:t xml:space="preserve">jeweilige Rechnungsnummer </w:t>
      </w:r>
    </w:p>
    <w:p w14:paraId="5F005321"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2A81FE98"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Nach Aufwand oder einmalig zu berechnende Vergütungen werden nach Leistungserbringung vom Betreiber</w:t>
      </w:r>
      <w:r w:rsidRPr="00345429" w:rsidDel="003749D3">
        <w:rPr>
          <w:rFonts w:cstheme="majorHAnsi"/>
          <w:szCs w:val="20"/>
        </w:rPr>
        <w:t xml:space="preserve"> </w:t>
      </w:r>
      <w:r w:rsidRPr="00345429">
        <w:rPr>
          <w:rFonts w:cstheme="majorHAnsi"/>
          <w:szCs w:val="20"/>
        </w:rPr>
        <w:t>in Rechnung gestellt.</w:t>
      </w:r>
    </w:p>
    <w:p w14:paraId="5810CC62"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Der Betreiber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Pr>
          <w:rFonts w:cstheme="majorHAnsi"/>
          <w:szCs w:val="20"/>
        </w:rPr>
        <w:t xml:space="preserve"> </w:t>
      </w:r>
      <w:r>
        <w:t xml:space="preserve">Teilt der Betreiber dem Kunden eine </w:t>
      </w:r>
      <w:r>
        <w:lastRenderedPageBreak/>
        <w:t xml:space="preserve">Preisanpassung nach diesem Absatz mit, ist der Kunde berechtigt, den Vertrag ohne Einhaltung einer weiteren Kündigungsfrist zum Zeitpunkt des Wirksamwerdens der Preisanpassung außerordentlich zu kündigen. Die Kündigung bedarf der Textform und muss spätestens </w:t>
      </w:r>
      <w:r>
        <w:rPr>
          <w:rStyle w:val="Fett"/>
        </w:rPr>
        <w:t>vier Wochen</w:t>
      </w:r>
      <w:r>
        <w:t xml:space="preserve"> nach Zugang der Mitteilung über die Preisanpassung beim Betreiber eingehen. Geht keine Kündigung fristgerecht ein, gilt die Preisanpassung als akzeptiert</w:t>
      </w:r>
    </w:p>
    <w:p w14:paraId="1FE3D41F" w14:textId="5A867713"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Verkehrssicherungspflichten; Ladeparkplätze</w:t>
      </w:r>
    </w:p>
    <w:p w14:paraId="73C37BFD" w14:textId="31F86192" w:rsidR="00347686" w:rsidRPr="00A34979" w:rsidRDefault="004C653E" w:rsidP="00EC5775">
      <w:pPr>
        <w:pStyle w:val="berschrift2"/>
        <w:spacing w:after="120" w:line="276" w:lineRule="auto"/>
        <w:ind w:left="284" w:hanging="284"/>
        <w:rPr>
          <w:rFonts w:cstheme="majorHAnsi"/>
          <w:szCs w:val="20"/>
        </w:rPr>
      </w:pPr>
      <w:r w:rsidRPr="00A34979">
        <w:rPr>
          <w:rFonts w:cstheme="majorHAnsi"/>
          <w:szCs w:val="20"/>
        </w:rPr>
        <w:t>Die Verkehrssicherungspflichten hinsichtlich des Parkplatzes (insbesondere Zu- und Abfahrtswege, Gehwege, P</w:t>
      </w:r>
      <w:r w:rsidR="00B43855" w:rsidRPr="00A34979">
        <w:rPr>
          <w:rFonts w:cstheme="majorHAnsi"/>
          <w:szCs w:val="20"/>
        </w:rPr>
        <w:t xml:space="preserve">arkflächen) obliegt dem </w:t>
      </w:r>
      <w:r w:rsidR="00BC7898" w:rsidRPr="00A34979">
        <w:rPr>
          <w:rFonts w:cstheme="majorHAnsi"/>
          <w:szCs w:val="20"/>
        </w:rPr>
        <w:t>Eigentümer</w:t>
      </w:r>
      <w:r w:rsidR="00B43855" w:rsidRPr="00A34979">
        <w:rPr>
          <w:rFonts w:cstheme="majorHAnsi"/>
          <w:szCs w:val="20"/>
        </w:rPr>
        <w:t>.</w:t>
      </w:r>
    </w:p>
    <w:p w14:paraId="0867E32A" w14:textId="1649817A"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Zutrittsrecht</w:t>
      </w:r>
    </w:p>
    <w:p w14:paraId="2A0BB445" w14:textId="77777777" w:rsidR="00343F9D" w:rsidRDefault="00343F9D" w:rsidP="00343F9D">
      <w:pPr>
        <w:pStyle w:val="berschrift2"/>
        <w:numPr>
          <w:ilvl w:val="0"/>
          <w:numId w:val="0"/>
        </w:numPr>
        <w:tabs>
          <w:tab w:val="left" w:pos="708"/>
        </w:tabs>
        <w:spacing w:after="120" w:line="276" w:lineRule="auto"/>
        <w:ind w:left="284"/>
        <w:rPr>
          <w:rFonts w:cstheme="majorHAnsi"/>
          <w:szCs w:val="20"/>
        </w:rPr>
      </w:pPr>
      <w:r>
        <w:t xml:space="preserve">Der Betreiber sowie von ihm beauftragte Dritte sind berechtigt, das Grundstück zur Ausübung der nach diesem Vertrag eingeräumten Rechte zu betreten. Zutritt wird dem Betreiber nach vorheriger Ankündigung und Abstimmung mit der zuständigen Fachabteilung des </w:t>
      </w:r>
      <w:proofErr w:type="spellStart"/>
      <w:r>
        <w:t>Kundenngewährt</w:t>
      </w:r>
      <w:proofErr w:type="spellEnd"/>
      <w:r>
        <w:t xml:space="preserve">.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Pr>
          <w:rFonts w:cstheme="majorHAnsi"/>
          <w:szCs w:val="20"/>
        </w:rPr>
        <w:t>.</w:t>
      </w:r>
    </w:p>
    <w:p w14:paraId="7736CB90" w14:textId="73264B13" w:rsidR="00D42FF2" w:rsidRPr="00A34979" w:rsidRDefault="006D4CD0" w:rsidP="000B5D8B">
      <w:pPr>
        <w:pStyle w:val="berschrift1"/>
        <w:spacing w:after="120" w:line="276" w:lineRule="auto"/>
        <w:ind w:left="397" w:hanging="284"/>
        <w:jc w:val="left"/>
        <w:rPr>
          <w:rFonts w:cstheme="majorHAnsi"/>
        </w:rPr>
      </w:pPr>
      <w:r w:rsidRPr="00A34979">
        <w:rPr>
          <w:rFonts w:cstheme="majorHAnsi"/>
        </w:rPr>
        <w:t xml:space="preserve">Sperrung des Zugangs zur </w:t>
      </w:r>
      <w:r w:rsidR="00D217A4" w:rsidRPr="00A34979">
        <w:rPr>
          <w:rFonts w:cstheme="majorHAnsi"/>
        </w:rPr>
        <w:t>Ladeeinrichtung</w:t>
      </w:r>
    </w:p>
    <w:p w14:paraId="6D5F5571" w14:textId="77777777" w:rsid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ist berechtigt, das Zugangsmedium des Kunden zur Ladeeinrichtung zu sperren, wenn:</w:t>
      </w:r>
    </w:p>
    <w:p w14:paraId="7D5DBCD8"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bookmarkStart w:id="33" w:name="_Hlk36023917"/>
      <w:r>
        <w:rPr>
          <w:rFonts w:cstheme="majorHAnsi"/>
          <w:szCs w:val="20"/>
        </w:rPr>
        <w:t>Anhaltspunkte bestehen, dass die Zugangsdaten des Kunden missbraucht wurden oder werden oder die Zugangsdaten des Kunden einem unbefugten Dritten überlassen wurden oder werden;</w:t>
      </w:r>
    </w:p>
    <w:p w14:paraId="1022A0C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 xml:space="preserve">Anhaltspunkte bestehen, dass sich Dritte anderweitig Zugang </w:t>
      </w:r>
      <w:proofErr w:type="gramStart"/>
      <w:r>
        <w:rPr>
          <w:rFonts w:cstheme="majorHAnsi"/>
          <w:szCs w:val="20"/>
        </w:rPr>
        <w:t>zu</w:t>
      </w:r>
      <w:proofErr w:type="gramEnd"/>
      <w:r>
        <w:rPr>
          <w:rFonts w:cstheme="majorHAnsi"/>
          <w:szCs w:val="20"/>
        </w:rPr>
        <w:t xml:space="preserve"> der dem Kunden bereitgestellten Anwendung verschafft haben;</w:t>
      </w:r>
    </w:p>
    <w:p w14:paraId="1B7EEB4E"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die Sperrung aus technischen Gründen erforderlich ist;</w:t>
      </w:r>
    </w:p>
    <w:p w14:paraId="6F15D03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Betreiber gesetzlich, gerichtlich oder behördlich zur Sperrung verpflichtet ist;</w:t>
      </w:r>
    </w:p>
    <w:p w14:paraId="32E20016"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mehr als vier Wochen mit der Zahlung des vereinbarten Entgeltes in Verzug ist;</w:t>
      </w:r>
    </w:p>
    <w:p w14:paraId="232A1CB1"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im Falle der Zahlung durch Lastschrift falsche Bankverbindungsdaten hinterlegt hat und eine Erfüllung der Leistungspflichten des Kunden nicht gewährleistet ist;</w:t>
      </w:r>
    </w:p>
    <w:p w14:paraId="219B7DD5"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 xml:space="preserve">der Kunde falsche oder ungültige Kontaktdaten hinterlegt hat und eine Kommunikation zwischen </w:t>
      </w:r>
      <w:bookmarkEnd w:id="33"/>
      <w:r>
        <w:rPr>
          <w:rFonts w:cstheme="majorHAnsi"/>
          <w:szCs w:val="20"/>
        </w:rPr>
        <w:t>Betreiber und dem Kunden nicht möglich ist.</w:t>
      </w:r>
    </w:p>
    <w:p w14:paraId="39F5CA5F" w14:textId="666B06F2" w:rsidR="006D4CD0" w:rsidRP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wird die Sperrung dem Kunden mit angemessener Frist, spätestens jedoch zwei Werktage vor Inkrafttreten der Sperrung, in Text- oder Schriftform ankündigen, soweit die Ankündigung unter Abwägung der beiderseitigen Interessen zumutbar und mit dem Zweck der Sperrung vereinbar ist.</w:t>
      </w:r>
    </w:p>
    <w:p w14:paraId="529EBEBB"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Befreiung von der Leistungspflicht; Haftung</w:t>
      </w:r>
      <w:r w:rsidR="003128B7" w:rsidRPr="00A34979">
        <w:rPr>
          <w:rFonts w:cstheme="majorHAnsi"/>
        </w:rPr>
        <w:t xml:space="preserve"> und Verjährung</w:t>
      </w:r>
    </w:p>
    <w:p w14:paraId="30DD0ABB" w14:textId="77777777" w:rsidR="00B5442C" w:rsidRDefault="00B5442C" w:rsidP="00B5442C">
      <w:pPr>
        <w:pStyle w:val="berschrift2"/>
        <w:numPr>
          <w:ilvl w:val="1"/>
          <w:numId w:val="11"/>
        </w:numPr>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Pr>
          <w:rFonts w:cstheme="majorBidi"/>
        </w:rPr>
        <w:t>.</w:t>
      </w:r>
    </w:p>
    <w:p w14:paraId="2AF166BA" w14:textId="77777777" w:rsidR="00B5442C" w:rsidRDefault="00B5442C" w:rsidP="00B5442C">
      <w:pPr>
        <w:pStyle w:val="berschrift2"/>
        <w:numPr>
          <w:ilvl w:val="1"/>
          <w:numId w:val="11"/>
        </w:numPr>
        <w:spacing w:after="120" w:line="276" w:lineRule="auto"/>
        <w:ind w:left="284" w:hanging="284"/>
        <w:rPr>
          <w:rFonts w:cstheme="majorHAnsi"/>
          <w:szCs w:val="20"/>
        </w:rPr>
      </w:pPr>
      <w:r>
        <w:t xml:space="preserve">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w:t>
      </w:r>
      <w:r>
        <w:lastRenderedPageBreak/>
        <w:t>Vorliegen und die voraussichtliche Dauer solcher Umstände informieren</w:t>
      </w:r>
      <w:r>
        <w:rPr>
          <w:rFonts w:cstheme="majorHAnsi"/>
          <w:szCs w:val="20"/>
        </w:rPr>
        <w:t>.</w:t>
      </w:r>
    </w:p>
    <w:p w14:paraId="09FEA94B"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4"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Pr>
          <w:rFonts w:cstheme="majorHAnsi"/>
          <w:szCs w:val="20"/>
        </w:rPr>
        <w:t>.</w:t>
      </w:r>
      <w:bookmarkEnd w:id="34"/>
    </w:p>
    <w:p w14:paraId="09B14CCF"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5"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5"/>
    </w:p>
    <w:p w14:paraId="71DC5B44" w14:textId="77777777" w:rsidR="00B5442C" w:rsidRDefault="00B5442C" w:rsidP="00B5442C">
      <w:pPr>
        <w:pStyle w:val="berschrift2"/>
        <w:numPr>
          <w:ilvl w:val="1"/>
          <w:numId w:val="11"/>
        </w:numPr>
        <w:spacing w:after="120" w:line="276" w:lineRule="auto"/>
        <w:ind w:left="284" w:hanging="284"/>
        <w:rPr>
          <w:rFonts w:cstheme="majorHAnsi"/>
          <w:szCs w:val="20"/>
        </w:rPr>
      </w:pPr>
      <w:r>
        <w:rPr>
          <w:rFonts w:cstheme="majorHAnsi"/>
          <w:szCs w:val="20"/>
        </w:rPr>
        <w:t xml:space="preserve">Die Ersatzpflicht nach §2 des Haftpflichtgesetzes wegen Sachschäden ist gegenüber einer juristischen Person des öffentlichen Rechts, einem öffentlich-rechtlichen Sondervermögen oder einem Kaufmann ausgeschlossen. Soweit gesetzlich zulässig, bleiben weitergehende Haftungsbeschränkungen nach zwingenden gesetzlichen Vorschriften </w:t>
      </w:r>
      <w:proofErr w:type="gramStart"/>
      <w:r>
        <w:rPr>
          <w:rFonts w:cstheme="majorHAnsi"/>
          <w:szCs w:val="20"/>
        </w:rPr>
        <w:t>unberührt..</w:t>
      </w:r>
      <w:proofErr w:type="gramEnd"/>
    </w:p>
    <w:p w14:paraId="2DA63724" w14:textId="77777777" w:rsidR="00B5442C" w:rsidRDefault="00B5442C" w:rsidP="00B5442C">
      <w:pPr>
        <w:pStyle w:val="berschrift2"/>
        <w:numPr>
          <w:ilvl w:val="1"/>
          <w:numId w:val="11"/>
        </w:numPr>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Pr>
          <w:rFonts w:cstheme="majorHAnsi"/>
          <w:szCs w:val="20"/>
        </w:rPr>
        <w:t>.</w:t>
      </w:r>
    </w:p>
    <w:p w14:paraId="5C9E283C" w14:textId="77777777" w:rsidR="00B5442C" w:rsidRDefault="00B5442C" w:rsidP="00B5442C">
      <w:pPr>
        <w:pStyle w:val="berschrift2"/>
        <w:numPr>
          <w:ilvl w:val="1"/>
          <w:numId w:val="11"/>
        </w:numPr>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Pr>
          <w:rFonts w:cstheme="majorHAnsi"/>
          <w:szCs w:val="20"/>
        </w:rPr>
        <w:t>.</w:t>
      </w:r>
    </w:p>
    <w:p w14:paraId="292EADBD" w14:textId="618E72F5" w:rsidR="001D12BF" w:rsidRPr="00A34979" w:rsidRDefault="001D12BF" w:rsidP="00351873">
      <w:pPr>
        <w:pStyle w:val="berschrift2"/>
        <w:numPr>
          <w:ilvl w:val="0"/>
          <w:numId w:val="0"/>
        </w:numPr>
        <w:spacing w:after="120" w:line="276" w:lineRule="auto"/>
        <w:ind w:left="284"/>
        <w:rPr>
          <w:rFonts w:cstheme="majorHAnsi"/>
          <w:szCs w:val="20"/>
        </w:rPr>
      </w:pPr>
    </w:p>
    <w:p w14:paraId="1E0CA1EC"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Laufzeit und Kündigung; Nutzung der Ladekarten nach Vertragsende</w:t>
      </w:r>
    </w:p>
    <w:p w14:paraId="4BE2A9B5" w14:textId="7BE9A31A" w:rsidR="00CA0044" w:rsidRDefault="00CA0044" w:rsidP="00CA0044">
      <w:pPr>
        <w:pStyle w:val="berschrift2"/>
        <w:numPr>
          <w:ilvl w:val="1"/>
          <w:numId w:val="11"/>
        </w:numPr>
        <w:spacing w:after="120" w:line="276" w:lineRule="auto"/>
        <w:ind w:left="284" w:hanging="284"/>
        <w:rPr>
          <w:rFonts w:cstheme="majorHAnsi"/>
          <w:szCs w:val="20"/>
        </w:rPr>
      </w:pPr>
      <w:bookmarkStart w:id="36" w:name="_Ref500952496"/>
      <w:r>
        <w:t xml:space="preserve">Der Vertrag beginnt mit beidseitiger Unterzeichnung. Die Mindestlaufzeit </w:t>
      </w:r>
      <w:r w:rsidR="008028B8">
        <w:t>{{L</w:t>
      </w:r>
      <w:r w:rsidR="004E6537">
        <w:t>AUFZEIT</w:t>
      </w:r>
      <w:r w:rsidR="008028B8">
        <w:t>}}</w:t>
      </w:r>
      <w:r>
        <w:t xml:space="preserve"> beginnt mit dem Betriebsbeginn.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w:t>
      </w:r>
      <w:proofErr w:type="gramStart"/>
      <w:r>
        <w:t>entstehen</w:t>
      </w:r>
      <w:proofErr w:type="gramEnd"/>
      <w:r>
        <w:rPr>
          <w:rFonts w:cstheme="majorHAnsi"/>
          <w:szCs w:val="20"/>
        </w:rPr>
        <w:t xml:space="preserve"> </w:t>
      </w:r>
      <w:bookmarkStart w:id="37" w:name="_Hlk55304603"/>
      <w:sdt>
        <w:sdtPr>
          <w:rPr>
            <w:rStyle w:val="Formatvorlage7"/>
            <w:rFonts w:asciiTheme="majorHAnsi" w:hAnsiTheme="majorHAnsi" w:cstheme="majorHAnsi"/>
            <w:szCs w:val="20"/>
          </w:rPr>
          <w:alias w:val="Anzahl Jahre Laufzeit eintragen"/>
          <w:tag w:val="Anzahl Jahre Laufzeit eintragen"/>
          <w:id w:val="2131742822"/>
          <w:placeholder>
            <w:docPart w:val="E3D4D5DAB68247188F86406FBA59F7A2"/>
          </w:placeholder>
        </w:sdtPr>
        <w:sdtEndPr>
          <w:rPr>
            <w:rStyle w:val="Formatvorlage7"/>
          </w:rPr>
        </w:sdtEndPr>
        <w:sdtContent>
          <w:r>
            <w:rPr>
              <w:rFonts w:cstheme="majorHAnsi"/>
              <w:szCs w:val="20"/>
            </w:rPr>
            <w:t>.</w:t>
          </w:r>
        </w:sdtContent>
      </w:sdt>
      <w:bookmarkEnd w:id="37"/>
      <w:r>
        <w:rPr>
          <w:rFonts w:cstheme="majorHAnsi"/>
          <w:szCs w:val="20"/>
        </w:rPr>
        <w:t xml:space="preserve"> Er verlängert sich jeweils um ein Jahr, sofern er nicht von einem Vertragspartner mit einer Frist von drei Monaten vor Ablauf in Textform gekündigt wird.</w:t>
      </w:r>
    </w:p>
    <w:p w14:paraId="51955587" w14:textId="77777777" w:rsidR="00CA0044" w:rsidRDefault="00CA0044" w:rsidP="00CA0044">
      <w:pPr>
        <w:pStyle w:val="berschrift2"/>
        <w:keepLines/>
        <w:numPr>
          <w:ilvl w:val="1"/>
          <w:numId w:val="11"/>
        </w:numPr>
        <w:spacing w:after="120" w:line="276" w:lineRule="auto"/>
        <w:ind w:left="284" w:hanging="284"/>
        <w:rPr>
          <w:rFonts w:cstheme="majorHAnsi"/>
          <w:szCs w:val="20"/>
        </w:rPr>
      </w:pPr>
      <w:r>
        <w:rPr>
          <w:rFonts w:cstheme="majorHAnsi"/>
          <w:szCs w:val="20"/>
        </w:rPr>
        <w:t>Das Recht zur fristlosen Kündigung aus wichtigem Grund bleibt unberührt.</w:t>
      </w:r>
    </w:p>
    <w:p w14:paraId="68FEEE89" w14:textId="77777777" w:rsidR="00CA0044" w:rsidRDefault="00CA0044" w:rsidP="00CA0044">
      <w:pPr>
        <w:pStyle w:val="berschrift2"/>
        <w:numPr>
          <w:ilvl w:val="1"/>
          <w:numId w:val="11"/>
        </w:numPr>
        <w:spacing w:after="120" w:line="276" w:lineRule="auto"/>
        <w:ind w:left="284" w:hanging="284"/>
        <w:rPr>
          <w:rFonts w:cstheme="majorHAnsi"/>
          <w:szCs w:val="20"/>
        </w:rPr>
      </w:pPr>
      <w:bookmarkStart w:id="38" w:name="_Hlk94772591"/>
      <w:r>
        <w:rPr>
          <w:rFonts w:cstheme="majorHAnsi"/>
          <w:szCs w:val="20"/>
        </w:rPr>
        <w:t xml:space="preserve">Sofern die Internetanbindung via SIM-Karte umgesetzt wird, ist der Kunde des Weiteren verpflichtet nach Beendigung dieses Vertrags, die laut § 6 Abs. 1 </w:t>
      </w:r>
      <w:proofErr w:type="spellStart"/>
      <w:r>
        <w:rPr>
          <w:rFonts w:cstheme="majorHAnsi"/>
          <w:szCs w:val="20"/>
        </w:rPr>
        <w:t>lit</w:t>
      </w:r>
      <w:proofErr w:type="spellEnd"/>
      <w:r>
        <w:rPr>
          <w:rFonts w:cstheme="majorHAnsi"/>
          <w:szCs w:val="20"/>
        </w:rPr>
        <w:t>. b durch den Betriebsführer zur Verfügung gestellten SIM-Karten auf seine Kosten an den Betriebsführer zurückzugeben.</w:t>
      </w:r>
      <w:bookmarkEnd w:id="38"/>
    </w:p>
    <w:p w14:paraId="4F3907C9"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Außerordentliche Kündigung</w:t>
      </w:r>
      <w:bookmarkEnd w:id="36"/>
    </w:p>
    <w:p w14:paraId="3284B5D9"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Der Vertrag kann aus wichtigem Grund ohne Einhaltung einer Frist gekündigt werden. Die Kündigung bedarf der Textform.</w:t>
      </w:r>
    </w:p>
    <w:p w14:paraId="2841103D"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Ein wichtiger Grund liegt insbesondere vor, wenn</w:t>
      </w:r>
    </w:p>
    <w:p w14:paraId="6318B5CC"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die andere Partei länger als vierzehn Tage in Folge oder mehr als dreißig Tage innerhalb eines Zeitraums von drei Monaten von ihren vertraglichen Verpflichtungen aufgrund höherer Gewalt befreit war.</w:t>
      </w:r>
    </w:p>
    <w:p w14:paraId="4603317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 xml:space="preserve">eine negative Auskunft insbesondere zu folgenden Punkten vorliegt: erfolglose Zwangsvollstreckung, erfolglose Pfändung, eidesstattliche Versicherung zum Vermögen, Restschuldbefreiung, </w:t>
      </w:r>
      <w:r>
        <w:rPr>
          <w:rFonts w:cstheme="majorHAnsi"/>
          <w:szCs w:val="20"/>
        </w:rPr>
        <w:lastRenderedPageBreak/>
        <w:t>oder wenn ein Zwangsvollstreckungsverfahren gegen die andere Partei eingeleitet wurde.</w:t>
      </w:r>
    </w:p>
    <w:p w14:paraId="038CB03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der Kunde mit einer Zahlung aus dem Vertrag in nicht unwesentlicher Höhe in Verzug ist und seiner Zahlungspflicht nicht innerhalb einer Woche nach Zugang einer Zahlungsaufforderung mit Kündigungsandrohung nachkommt.</w:t>
      </w:r>
    </w:p>
    <w:p w14:paraId="4750101B" w14:textId="77777777" w:rsidR="00024CED" w:rsidRDefault="00024CED" w:rsidP="00024CED">
      <w:pPr>
        <w:pStyle w:val="berschrift3"/>
        <w:keepNext w:val="0"/>
        <w:numPr>
          <w:ilvl w:val="2"/>
          <w:numId w:val="11"/>
        </w:numPr>
        <w:spacing w:after="120" w:line="276" w:lineRule="auto"/>
        <w:ind w:left="567" w:hanging="227"/>
        <w:rPr>
          <w:rFonts w:cstheme="majorHAnsi"/>
          <w:szCs w:val="20"/>
        </w:rPr>
      </w:pPr>
      <w:bookmarkStart w:id="39" w:name="_Hlk24632732"/>
      <w:r>
        <w:rPr>
          <w:rFonts w:cstheme="majorHAnsi"/>
          <w:szCs w:val="20"/>
        </w:rPr>
        <w:t>eine Fortsetzung des Vertrages dem Kündigenden unter Berücksichtigung aller Umstände des Einzelfalls und unter Abwägung der Interessen beider Vertragsbeteiligten nicht zugemutet werden kann.</w:t>
      </w:r>
    </w:p>
    <w:p w14:paraId="6586C083" w14:textId="77777777" w:rsidR="00024CED" w:rsidRDefault="00024CED" w:rsidP="00024CED">
      <w:pPr>
        <w:pStyle w:val="berschrift2"/>
        <w:numPr>
          <w:ilvl w:val="1"/>
          <w:numId w:val="11"/>
        </w:numPr>
        <w:spacing w:after="120" w:line="276" w:lineRule="auto"/>
        <w:ind w:left="284" w:hanging="284"/>
        <w:rPr>
          <w:rFonts w:cstheme="majorHAnsi"/>
          <w:szCs w:val="20"/>
        </w:rPr>
      </w:pPr>
      <w:r>
        <w:rPr>
          <w:rFonts w:cstheme="majorHAnsi"/>
          <w:szCs w:val="20"/>
        </w:rPr>
        <w:t>Endet das Nutzungsrecht des Kunden für den genannten Stellplatz (z.B. durch Umzug), ist der Kunde ungeachtet § 17 berechtigt, den Vertrag mit einer Frist von 3 Monaten zum Monatsende zu kündigen, frühestens aber zum Zeitpunkt zu dem das Nutzungsrecht des Kunden endet.</w:t>
      </w:r>
      <w:bookmarkEnd w:id="39"/>
    </w:p>
    <w:p w14:paraId="3227C351" w14:textId="3EBA013A" w:rsidR="006C298C" w:rsidRPr="00A34979" w:rsidRDefault="006C298C" w:rsidP="000B5D8B">
      <w:pPr>
        <w:pStyle w:val="berschrift1"/>
        <w:spacing w:after="120" w:line="276" w:lineRule="auto"/>
        <w:ind w:left="397" w:hanging="284"/>
        <w:jc w:val="left"/>
        <w:rPr>
          <w:rFonts w:cstheme="majorHAnsi"/>
        </w:rPr>
      </w:pPr>
      <w:r w:rsidRPr="00A34979">
        <w:rPr>
          <w:rFonts w:cstheme="majorHAnsi"/>
        </w:rPr>
        <w:t>Anpassung des Vertrages</w:t>
      </w:r>
    </w:p>
    <w:p w14:paraId="5B44B194" w14:textId="77777777" w:rsidR="001320E9" w:rsidRDefault="001320E9" w:rsidP="001320E9">
      <w:pPr>
        <w:pStyle w:val="berschrift2"/>
        <w:numPr>
          <w:ilvl w:val="0"/>
          <w:numId w:val="0"/>
        </w:numPr>
        <w:tabs>
          <w:tab w:val="left" w:pos="708"/>
        </w:tabs>
        <w:spacing w:after="120" w:line="276" w:lineRule="auto"/>
        <w:ind w:left="284"/>
        <w:rPr>
          <w:rFonts w:cstheme="majorHAnsi"/>
          <w:szCs w:val="20"/>
        </w:rPr>
      </w:pPr>
      <w:bookmarkStart w:id="40" w:name="_Ref500941907"/>
      <w:r>
        <w:rPr>
          <w:rFonts w:cstheme="majorHAnsi"/>
          <w:szCs w:val="20"/>
        </w:rPr>
        <w:t xml:space="preserve">Die Regelungen des Vertrages beruhen auf den gesetzlichen und sonstigen Rahmenbedingungen zum Zeitpunkt des Vertragsschlusses (z. B. Ladesäulenverordnung, </w:t>
      </w:r>
      <w:proofErr w:type="spellStart"/>
      <w:r>
        <w:rPr>
          <w:rFonts w:cstheme="majorHAnsi"/>
          <w:szCs w:val="20"/>
        </w:rPr>
        <w:t>MessEG</w:t>
      </w:r>
      <w:proofErr w:type="spellEnd"/>
      <w:r>
        <w:rPr>
          <w:rFonts w:cstheme="majorHAnsi"/>
          <w:szCs w:val="20"/>
        </w:rPr>
        <w:t xml:space="preserve">, </w:t>
      </w:r>
      <w:proofErr w:type="spellStart"/>
      <w:r>
        <w:rPr>
          <w:rFonts w:cstheme="majorHAnsi"/>
          <w:szCs w:val="20"/>
        </w:rPr>
        <w:t>MessEV</w:t>
      </w:r>
      <w:proofErr w:type="spellEnd"/>
      <w:r>
        <w:rPr>
          <w:rFonts w:cstheme="majorHAnsi"/>
          <w:szCs w:val="20"/>
        </w:rPr>
        <w:t xml:space="preserve">, BGB, EnWG, EEG, höchstrichterliche Rechtsprechung, Entscheidungen der Bundesnetzagentur). Das vertragliche Äquivalenzverhältnis kann nach Vertragsschluss durch unvorhersehbare Änderungen der gesetzlichen oder sonstigen Rahmenbedingungen (z. B. durch Gesetzesänderungen, sofern deren konkreter Inhalt nicht bereits – etwa in der Phase zwischen dem Abschluss des förmlichen Gesetzgebungsverfahrens und dem Inkrafttreten – absehbar war), die der Betreiber 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(etwa, wenn die Rechtsprechung eine Klausel für unwirksam erklärt), die nur durch eine Anpassung oder Ergänzung zu beseitigen sind. In solchen Fällen ist der Betreiber verpflichtet, den Vertrag und diese Bedingungen unverzüglich insoweit </w:t>
      </w:r>
      <w:r>
        <w:rPr>
          <w:rFonts w:cstheme="majorHAnsi"/>
          <w:szCs w:val="20"/>
        </w:rPr>
        <w:t xml:space="preserve">anzupassen und/oder zu ergänzen, als es die Wiederherstellung des Äquivalenzverhältnisses von Leistung und Gegenleistung und/oder der Ausgleich entstandener Vertragslücken zur zumutbaren Fort- und Durchführung des Vertragsverhältnisses erforderlich macht (z. B. mangels gesetzlicher Überleitungsbestimmungen). Anpassungen des Vertrages und dieser Bedingungen nach dieser Ziffer sind nur zum Monatsersten möglich. Die Anpassung wird nur wirksam, wenn der Betreiber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Betreiber in der Mitteilung gesondert hingewiesen. </w:t>
      </w:r>
      <w:r>
        <w:t xml:space="preserve">Dieses Kündigungsrecht gilt als außerordentliches Kündigungsrecht im Sinne des § 15 dieses Vertrages und ist in Textform gegenüber dem Betreiber geltend zu machen. Die Kündigung muss spätestens </w:t>
      </w:r>
      <w:r>
        <w:rPr>
          <w:rStyle w:val="Fett"/>
        </w:rPr>
        <w:t>vier Wochen</w:t>
      </w:r>
      <w:r>
        <w:t xml:space="preserve"> nach Zugang der Mitteilung über die Vertragsanpassung beim Betreiber eingehen</w:t>
      </w:r>
    </w:p>
    <w:p w14:paraId="6F948E6E"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Beauftragung Dritter</w:t>
      </w:r>
    </w:p>
    <w:p w14:paraId="58D0EF5A" w14:textId="77777777" w:rsidR="00941F23" w:rsidRDefault="00941F23" w:rsidP="00941F23">
      <w:pPr>
        <w:pStyle w:val="berschrift2"/>
        <w:numPr>
          <w:ilvl w:val="0"/>
          <w:numId w:val="0"/>
        </w:numPr>
        <w:tabs>
          <w:tab w:val="left" w:pos="708"/>
        </w:tabs>
        <w:spacing w:after="120" w:line="276" w:lineRule="auto"/>
        <w:ind w:left="284"/>
        <w:rPr>
          <w:rFonts w:cstheme="majorHAnsi"/>
          <w:szCs w:val="20"/>
        </w:rPr>
      </w:pPr>
      <w:r>
        <w:rPr>
          <w:rFonts w:cstheme="majorHAnsi"/>
          <w:szCs w:val="20"/>
        </w:rPr>
        <w:t>Der Betreiber ist berechtigt, sich zur Erfüllung seiner Verpflichtungen nach diesem Vertrag Dritter als Erfüllungsgehilfen im Sinne des § 278 BGB zu bedienen, sofern sichergestellt ist, dass die Leistungen sach- und fachgerecht durchgeführt werden. 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Softwarelösungen, die im Rahmen dieses Vertrages als Verwaltungs- und Abrechnungssystem für die Ladeeinrichtungen eingesetzt wird. Der Betreiber bleibt gegenüber dem Kunden alleiniger Vertragspartner.</w:t>
      </w:r>
    </w:p>
    <w:p w14:paraId="0DF89A76"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Wechsel der Vertragsparteien</w:t>
      </w:r>
      <w:bookmarkEnd w:id="40"/>
    </w:p>
    <w:p w14:paraId="38F21A92" w14:textId="77777777" w:rsidR="0063212E" w:rsidRDefault="0063212E" w:rsidP="0063212E">
      <w:pPr>
        <w:pStyle w:val="berschrift2"/>
        <w:numPr>
          <w:ilvl w:val="0"/>
          <w:numId w:val="0"/>
        </w:numPr>
        <w:tabs>
          <w:tab w:val="left" w:pos="708"/>
        </w:tabs>
        <w:spacing w:after="120" w:line="276" w:lineRule="auto"/>
        <w:ind w:left="284"/>
        <w:rPr>
          <w:rFonts w:cstheme="majorHAnsi"/>
          <w:szCs w:val="20"/>
        </w:rPr>
      </w:pPr>
      <w:bookmarkStart w:id="41" w:name="_Hlk39323157"/>
      <w:r>
        <w:rPr>
          <w:rFonts w:cstheme="majorHAnsi"/>
          <w:szCs w:val="20"/>
        </w:rPr>
        <w:t xml:space="preserve">Beide Parteien sind berechtigt, mit Zustimmung der jeweils anderen Partei, die Rechte und Pflichten aus </w:t>
      </w:r>
      <w:r>
        <w:rPr>
          <w:rFonts w:cstheme="majorHAnsi"/>
          <w:szCs w:val="20"/>
        </w:rPr>
        <w:lastRenderedPageBreak/>
        <w:t>dem Vertrag als Gesamtheit auf einen Dritten zu übertragen. Der Betreiber hat dem Kunden nachzuweisen, dass der Dritte personell, technisch und wirtschaftlich gleichermaßen leistungsfähig ist.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bookmarkEnd w:id="41"/>
    </w:p>
    <w:p w14:paraId="60C617CD" w14:textId="59D13D4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Informationspflichten nach der Datenschutz-Grundverordnu</w:t>
      </w:r>
      <w:r w:rsidR="00535E7A" w:rsidRPr="00A34979">
        <w:rPr>
          <w:rFonts w:cstheme="majorHAnsi"/>
        </w:rPr>
        <w:t>ng</w:t>
      </w:r>
    </w:p>
    <w:p w14:paraId="70161BF2"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2" w:name="_Ref514319767"/>
      <w:bookmarkStart w:id="43" w:name="_Ref513793157"/>
      <w:r>
        <w:rPr>
          <w:rFonts w:cstheme="majorHAnsi"/>
          <w:szCs w:val="20"/>
        </w:rPr>
        <w:t>Die Vertragsparteien verpflichten sich, die dem jeweils anderen Vertragspartner nach Art. 13 und/oder Art. 14 Datenschutz-Grundverordnung (DS-GVO) obliegenden Informationspflich</w:t>
      </w:r>
      <w:r>
        <w:rPr>
          <w:rStyle w:val="berschrift2Zchn"/>
          <w:rFonts w:cstheme="majorHAnsi"/>
          <w:szCs w:val="20"/>
        </w:rPr>
        <w:t>ten</w:t>
      </w:r>
      <w:r>
        <w:rPr>
          <w:rFonts w:cstheme="majorHAnsi"/>
          <w:szCs w:val="20"/>
        </w:rPr>
        <w:t xml:space="preserve"> gegenüber den eigenen Mitarbeitern, Erfüllungsgehilfen und Dienstleistern (betroffene Personen) zu erfüllen,</w:t>
      </w:r>
      <w:bookmarkEnd w:id="42"/>
      <w:r>
        <w:rPr>
          <w:rFonts w:cstheme="majorHAnsi"/>
          <w:szCs w:val="20"/>
        </w:rPr>
        <w:t xml:space="preserve"> wenn im Rahmen der Vertragserfüllung, zur Durchführung vorvertraglicher Maßnahmen, zur Erfüllung einer rechtlichen Verpflichtung oder zur Wahrung berechtigter Interessen</w:t>
      </w:r>
    </w:p>
    <w:p w14:paraId="1B3AF5A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 xml:space="preserve">personenbezogene Daten betroffener Personen von einem Vertragspartner an den jeweils anderen Vertragspartner weitergeben werden und/oder </w:t>
      </w:r>
    </w:p>
    <w:p w14:paraId="3FEF8A8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betroffene Personen auf Veranlassung des einen Vertragspartners den jeweils anderen Vertragspartner kontaktieren.</w:t>
      </w:r>
    </w:p>
    <w:bookmarkEnd w:id="43"/>
    <w:p w14:paraId="63A2E623" w14:textId="77777777" w:rsidR="003359D1" w:rsidRDefault="003359D1" w:rsidP="003359D1">
      <w:pPr>
        <w:spacing w:before="120" w:after="120" w:line="276" w:lineRule="auto"/>
        <w:ind w:left="284"/>
        <w:rPr>
          <w:rFonts w:cstheme="majorHAnsi"/>
          <w:szCs w:val="20"/>
        </w:rPr>
      </w:pPr>
      <w:r>
        <w:rPr>
          <w:rFonts w:cstheme="majorHAnsi"/>
          <w:szCs w:val="20"/>
        </w:rPr>
        <w:t xml:space="preserve">Hierfür verwendet der Vertragspartner, der die personenbezogenen Daten weitergibt bzw. auf dessen Veranlassung die Kontaktaufnahme erfolgt, </w:t>
      </w:r>
      <w:proofErr w:type="gramStart"/>
      <w:r>
        <w:rPr>
          <w:rFonts w:cstheme="majorHAnsi"/>
          <w:szCs w:val="20"/>
        </w:rPr>
        <w:t>das</w:t>
      </w:r>
      <w:proofErr w:type="gramEnd"/>
      <w:r>
        <w:rPr>
          <w:rFonts w:cstheme="majorHAnsi"/>
          <w:szCs w:val="20"/>
        </w:rPr>
        <w:t xml:space="preserve"> ihm vom anderen Vertragspartner zur Verfügung gestellte Informationsblatt. Die „</w:t>
      </w:r>
      <w:r>
        <w:rPr>
          <w:rFonts w:cstheme="majorHAnsi"/>
          <w:i/>
          <w:szCs w:val="20"/>
        </w:rPr>
        <w:t>Information zur Verarbeitung personenbezogener Daten</w:t>
      </w:r>
      <w:r>
        <w:rPr>
          <w:rFonts w:cstheme="majorHAnsi"/>
          <w:szCs w:val="20"/>
        </w:rPr>
        <w:t xml:space="preserve">“ des Betreibers ist diesem Vertrag als </w:t>
      </w:r>
      <w:r>
        <w:rPr>
          <w:rFonts w:cstheme="majorHAnsi"/>
          <w:b/>
          <w:szCs w:val="20"/>
        </w:rPr>
        <w:t xml:space="preserve">Anlage 3 </w:t>
      </w:r>
      <w:r>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w:t>
      </w:r>
      <w:r>
        <w:rPr>
          <w:rFonts w:cstheme="majorHAnsi"/>
          <w:szCs w:val="20"/>
        </w:rPr>
        <w:t xml:space="preserve">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7B63BF47"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4" w:name="_Hlk32238574"/>
      <w:r>
        <w:rPr>
          <w:rFonts w:cstheme="majorHAnsi"/>
          <w:szCs w:val="20"/>
        </w:rPr>
        <w:t>Unbeschadet der vorstehenden Regelungen sind sowohl der Betreiber als auch der Kunde berechtigt, unter Nennung des vollen Firmennamens und unter Nutzung des Firmenlogos in Marketingmaterialien (einschließlich Webseiten) den Vertragspartner als Referenz zu benennen.</w:t>
      </w:r>
      <w:bookmarkEnd w:id="44"/>
    </w:p>
    <w:p w14:paraId="0801155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Schlussbestimmungen</w:t>
      </w:r>
    </w:p>
    <w:p w14:paraId="3BEBD1B7" w14:textId="77777777" w:rsidR="00A9290A" w:rsidRDefault="00A9290A" w:rsidP="00A9290A">
      <w:pPr>
        <w:pStyle w:val="berschrift2"/>
        <w:keepLines/>
        <w:numPr>
          <w:ilvl w:val="1"/>
          <w:numId w:val="11"/>
        </w:numPr>
        <w:spacing w:after="120" w:line="276" w:lineRule="auto"/>
        <w:ind w:left="284" w:hanging="284"/>
        <w:rPr>
          <w:rFonts w:cstheme="majorHAnsi"/>
          <w:szCs w:val="20"/>
        </w:rPr>
      </w:pPr>
      <w:r>
        <w:rPr>
          <w:rFonts w:cstheme="majorHAnsi"/>
          <w:szCs w:val="20"/>
        </w:rPr>
        <w:t>Der Gerichtsstand für Kaufleute im Sinne des Handelsgesetzbuches, juristische Personen des öffentlichen Rechts und öffentlich-rechtliche Sondervermögen ist ausschließlich München.</w:t>
      </w:r>
    </w:p>
    <w:p w14:paraId="60D93F9B"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Auf diesen Vertrag findet das Recht der Bundesrepublik Deutschland Anwendung.</w:t>
      </w:r>
    </w:p>
    <w:p w14:paraId="096A0D41"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Sollten einzelne Bestimmungen dieses Vertrags unwirksam oder undurchführbar sein oder werden, so bleibt der Vertrag im Übrigen wirksam.</w:t>
      </w:r>
    </w:p>
    <w:p w14:paraId="448B3853"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Mündliche oder schriftliche Nebenabreden zu diesem Vertrag bestehen nicht.</w:t>
      </w:r>
    </w:p>
    <w:p w14:paraId="2BFCAD75"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Allgemeine Geschäftsbedingungen des Kunden werden nur dann Vertragsbestandteil, wenn dies ausdrücklich in Textform vereinbart wurde.</w:t>
      </w:r>
    </w:p>
    <w:p w14:paraId="17972B29"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Die Vertragssprache ist Deutsch. Übersetzungen in andere Sprachen dienen ausschließlich der Verständlichkeit und sind rechtlich unverbindlich.</w:t>
      </w:r>
    </w:p>
    <w:p w14:paraId="1D5F8C94"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Die im Anlagenverzeichnis aufgeführten Anlagen sind wesentlicher Bestandteil dieses Vertrags.</w:t>
      </w:r>
    </w:p>
    <w:p w14:paraId="10D56598" w14:textId="77777777" w:rsidR="00CA2E15" w:rsidRPr="00A34979" w:rsidRDefault="00CA2E15" w:rsidP="00CA2E15">
      <w:pPr>
        <w:tabs>
          <w:tab w:val="right" w:pos="9072"/>
        </w:tabs>
        <w:spacing w:line="276" w:lineRule="auto"/>
        <w:rPr>
          <w:rFonts w:cstheme="majorHAnsi"/>
          <w:szCs w:val="20"/>
        </w:rPr>
        <w:sectPr w:rsidR="00CA2E15" w:rsidRPr="00A3497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A34979" w:rsidRDefault="001F2323" w:rsidP="00CA2E15">
      <w:pPr>
        <w:tabs>
          <w:tab w:val="right" w:pos="9072"/>
        </w:tabs>
        <w:spacing w:line="276" w:lineRule="auto"/>
        <w:rPr>
          <w:rFonts w:cstheme="majorHAnsi"/>
          <w:szCs w:val="20"/>
        </w:rPr>
      </w:pPr>
    </w:p>
    <w:p w14:paraId="6B001D09" w14:textId="0C866599" w:rsidR="007D6CF2" w:rsidRPr="00A34979" w:rsidRDefault="007D6CF2" w:rsidP="007D6CF2">
      <w:pPr>
        <w:tabs>
          <w:tab w:val="right" w:pos="9072"/>
        </w:tabs>
        <w:spacing w:line="276" w:lineRule="auto"/>
        <w:rPr>
          <w:rFonts w:cstheme="majorHAnsi"/>
          <w:b/>
          <w:szCs w:val="20"/>
        </w:rPr>
      </w:pPr>
      <w:bookmarkStart w:id="45" w:name="_Hlk39323348"/>
      <w:r w:rsidRPr="00A34979">
        <w:rPr>
          <w:rFonts w:cstheme="majorHAnsi"/>
          <w:b/>
          <w:szCs w:val="20"/>
        </w:rPr>
        <w:t>Anlagen</w:t>
      </w:r>
      <w:r w:rsidR="00775BE8" w:rsidRPr="00A34979">
        <w:rPr>
          <w:rFonts w:cstheme="majorHAnsi"/>
          <w:b/>
          <w:szCs w:val="20"/>
        </w:rPr>
        <w:t>verzeichnis</w:t>
      </w:r>
      <w:r w:rsidRPr="00A34979">
        <w:rPr>
          <w:rFonts w:cstheme="majorHAnsi"/>
          <w:b/>
          <w:szCs w:val="20"/>
        </w:rPr>
        <w:t>:</w:t>
      </w:r>
    </w:p>
    <w:p w14:paraId="7E66E0E5" w14:textId="77777777" w:rsidR="007D6CF2" w:rsidRPr="00A34979" w:rsidRDefault="007D6CF2" w:rsidP="007D6CF2">
      <w:pPr>
        <w:tabs>
          <w:tab w:val="right" w:pos="9072"/>
        </w:tabs>
        <w:spacing w:line="276" w:lineRule="auto"/>
        <w:rPr>
          <w:rFonts w:cstheme="majorHAnsi"/>
          <w:b/>
          <w:szCs w:val="20"/>
        </w:rPr>
      </w:pPr>
    </w:p>
    <w:p w14:paraId="4BCEB07F"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1: Ansprechpartner</w:t>
      </w:r>
    </w:p>
    <w:p w14:paraId="5355C2FD"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2: Ladeeinrichtungen</w:t>
      </w:r>
    </w:p>
    <w:p w14:paraId="1C264F5C" w14:textId="2211FAC6" w:rsidR="007D6CF2" w:rsidRPr="00A34979" w:rsidRDefault="007D6CF2" w:rsidP="007D6CF2">
      <w:pPr>
        <w:tabs>
          <w:tab w:val="right" w:pos="9072"/>
        </w:tabs>
        <w:spacing w:line="276" w:lineRule="auto"/>
        <w:rPr>
          <w:rFonts w:cstheme="majorHAnsi"/>
          <w:szCs w:val="20"/>
        </w:rPr>
      </w:pPr>
      <w:r w:rsidRPr="00A34979">
        <w:rPr>
          <w:rFonts w:cstheme="majorHAnsi"/>
          <w:szCs w:val="20"/>
        </w:rPr>
        <w:t xml:space="preserve">Anlage </w:t>
      </w:r>
      <w:r w:rsidR="00D741AE" w:rsidRPr="00A34979">
        <w:rPr>
          <w:rFonts w:cstheme="majorHAnsi"/>
          <w:szCs w:val="20"/>
        </w:rPr>
        <w:t>3</w:t>
      </w:r>
      <w:r w:rsidRPr="00A34979">
        <w:rPr>
          <w:rFonts w:cstheme="majorHAnsi"/>
          <w:szCs w:val="20"/>
        </w:rPr>
        <w:t xml:space="preserve">: </w:t>
      </w:r>
      <w:r w:rsidR="00D741AE" w:rsidRPr="00A34979">
        <w:rPr>
          <w:rFonts w:cstheme="majorHAnsi"/>
          <w:szCs w:val="20"/>
        </w:rPr>
        <w:t xml:space="preserve">Information zur Verarbeitung personenbezogener Daten </w:t>
      </w:r>
    </w:p>
    <w:p w14:paraId="242D689E" w14:textId="72B4EB97" w:rsidR="00953F23" w:rsidRPr="00A34979" w:rsidRDefault="00953F23" w:rsidP="00983E61">
      <w:pPr>
        <w:tabs>
          <w:tab w:val="right" w:pos="9072"/>
        </w:tabs>
        <w:spacing w:line="276" w:lineRule="auto"/>
        <w:rPr>
          <w:rFonts w:cstheme="majorHAnsi"/>
          <w:color w:val="FF0000"/>
          <w:szCs w:val="20"/>
        </w:rPr>
      </w:pPr>
      <w:bookmarkStart w:id="46" w:name="_Hlk88645206"/>
      <w:r w:rsidRPr="00A34979">
        <w:rPr>
          <w:rFonts w:cstheme="majorHAnsi"/>
          <w:szCs w:val="20"/>
        </w:rPr>
        <w:t xml:space="preserve">Anlage 4: Angebot für Betrieb (Angebot Nr. </w:t>
      </w:r>
      <w:r w:rsidR="00C31E9F" w:rsidRPr="00C31E9F">
        <w:rPr>
          <w:rStyle w:val="Formatvorlage11"/>
          <w:rFonts w:asciiTheme="majorHAnsi" w:hAnsiTheme="majorHAnsi" w:cstheme="majorHAnsi"/>
          <w:szCs w:val="20"/>
        </w:rPr>
        <w:t>{{ANGEBOTSNR}}</w:t>
      </w:r>
      <w:r w:rsidR="00C31E9F">
        <w:rPr>
          <w:rStyle w:val="Formatvorlage11"/>
          <w:rFonts w:asciiTheme="majorHAnsi" w:hAnsiTheme="majorHAnsi" w:cstheme="majorHAnsi"/>
          <w:szCs w:val="20"/>
        </w:rPr>
        <w:t>)</w:t>
      </w:r>
    </w:p>
    <w:bookmarkEnd w:id="46"/>
    <w:p w14:paraId="04BF4209" w14:textId="5243F22E" w:rsidR="007D6CF2" w:rsidRPr="00A34979" w:rsidRDefault="007D6CF2" w:rsidP="007D6CF2">
      <w:pPr>
        <w:tabs>
          <w:tab w:val="right" w:pos="9072"/>
        </w:tabs>
        <w:spacing w:line="276" w:lineRule="auto"/>
        <w:rPr>
          <w:rFonts w:cstheme="majorHAnsi"/>
          <w:sz w:val="18"/>
          <w:szCs w:val="18"/>
        </w:rPr>
      </w:pPr>
    </w:p>
    <w:bookmarkEnd w:id="45"/>
    <w:p w14:paraId="1BD18B60" w14:textId="6C0A31CB" w:rsidR="001F2323" w:rsidRPr="00A34979" w:rsidRDefault="001F2323" w:rsidP="00CA2E15">
      <w:pPr>
        <w:tabs>
          <w:tab w:val="right" w:pos="9072"/>
        </w:tabs>
        <w:spacing w:line="276" w:lineRule="auto"/>
        <w:rPr>
          <w:rFonts w:cstheme="majorHAnsi"/>
          <w:szCs w:val="20"/>
        </w:rPr>
      </w:pPr>
    </w:p>
    <w:p w14:paraId="5E252ADC" w14:textId="52EA2C56" w:rsidR="00A652C3" w:rsidRPr="00A34979" w:rsidRDefault="00A652C3" w:rsidP="00CA2E15">
      <w:pPr>
        <w:tabs>
          <w:tab w:val="right" w:pos="9072"/>
        </w:tabs>
        <w:spacing w:line="276" w:lineRule="auto"/>
        <w:rPr>
          <w:rFonts w:cstheme="majorHAnsi"/>
          <w:szCs w:val="20"/>
        </w:rPr>
      </w:pPr>
    </w:p>
    <w:p w14:paraId="7CB3C717" w14:textId="77777777" w:rsidR="00A652C3" w:rsidRPr="00A34979" w:rsidRDefault="00A652C3" w:rsidP="00CA2E15">
      <w:pPr>
        <w:tabs>
          <w:tab w:val="right" w:pos="9072"/>
        </w:tabs>
        <w:spacing w:line="276" w:lineRule="auto"/>
        <w:rPr>
          <w:rFonts w:cstheme="majorHAnsi"/>
          <w:szCs w:val="20"/>
        </w:rPr>
      </w:pPr>
    </w:p>
    <w:p w14:paraId="1E4A6ED2" w14:textId="77777777" w:rsidR="006E107F" w:rsidRPr="00A34979" w:rsidRDefault="006E107F" w:rsidP="00CA2E15">
      <w:pPr>
        <w:tabs>
          <w:tab w:val="left" w:pos="4536"/>
        </w:tabs>
        <w:spacing w:line="276" w:lineRule="auto"/>
        <w:rPr>
          <w:rFonts w:cstheme="majorHAnsi"/>
          <w:b/>
          <w:szCs w:val="20"/>
        </w:rPr>
      </w:pPr>
    </w:p>
    <w:p w14:paraId="288A3925" w14:textId="02CE7CA3" w:rsidR="006E107F" w:rsidRDefault="004C653E" w:rsidP="00CA2E15">
      <w:pPr>
        <w:tabs>
          <w:tab w:val="center" w:pos="3686"/>
        </w:tabs>
        <w:spacing w:line="276" w:lineRule="auto"/>
        <w:rPr>
          <w:rFonts w:cstheme="majorHAnsi"/>
          <w:szCs w:val="20"/>
        </w:rPr>
      </w:pPr>
      <w:r w:rsidRPr="00A34979">
        <w:rPr>
          <w:rFonts w:cstheme="majorHAnsi"/>
          <w:szCs w:val="20"/>
        </w:rPr>
        <w:t>...................................................</w:t>
      </w:r>
      <w:r w:rsidR="009D4FBE">
        <w:rPr>
          <w:rFonts w:cstheme="majorHAnsi"/>
          <w:szCs w:val="20"/>
        </w:rPr>
        <w:t>.......</w:t>
      </w:r>
      <w:r w:rsidRPr="00A34979">
        <w:rPr>
          <w:rFonts w:cstheme="majorHAnsi"/>
          <w:szCs w:val="20"/>
        </w:rPr>
        <w:tab/>
      </w:r>
      <w:r w:rsidRPr="00A34979">
        <w:rPr>
          <w:rFonts w:cstheme="majorHAnsi"/>
          <w:szCs w:val="20"/>
        </w:rPr>
        <w:tab/>
        <w:t>.................................................</w:t>
      </w:r>
      <w:r w:rsidR="009D4FBE">
        <w:rPr>
          <w:rFonts w:cstheme="majorHAnsi"/>
          <w:szCs w:val="20"/>
        </w:rPr>
        <w:t>.......</w:t>
      </w:r>
    </w:p>
    <w:p w14:paraId="393D4325" w14:textId="26E321B1" w:rsidR="009D4FBE" w:rsidRPr="00A34979" w:rsidRDefault="009D4FBE" w:rsidP="00CA2E15">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59BF0586" w14:textId="77777777" w:rsidR="006E107F" w:rsidRPr="00A34979" w:rsidRDefault="006E107F" w:rsidP="00CA2E15">
      <w:pPr>
        <w:tabs>
          <w:tab w:val="left" w:pos="4536"/>
        </w:tabs>
        <w:spacing w:line="276" w:lineRule="auto"/>
        <w:rPr>
          <w:rFonts w:cstheme="majorHAnsi"/>
          <w:szCs w:val="20"/>
        </w:rPr>
      </w:pPr>
    </w:p>
    <w:p w14:paraId="1043D1A8" w14:textId="77777777" w:rsidR="006E107F" w:rsidRPr="00A34979" w:rsidRDefault="006E107F" w:rsidP="00CA2E15">
      <w:pPr>
        <w:tabs>
          <w:tab w:val="left" w:pos="4536"/>
        </w:tabs>
        <w:spacing w:line="276" w:lineRule="auto"/>
        <w:rPr>
          <w:rFonts w:cstheme="majorHAnsi"/>
          <w:szCs w:val="20"/>
        </w:rPr>
      </w:pPr>
    </w:p>
    <w:p w14:paraId="14CEC3B2" w14:textId="77777777" w:rsidR="006E107F" w:rsidRPr="00A34979" w:rsidRDefault="004C653E" w:rsidP="00CA2E15">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27BE2E7C" w14:textId="535D88A4" w:rsidR="004C5412" w:rsidRPr="00A34979" w:rsidRDefault="000D061B" w:rsidP="00A652C3">
      <w:pPr>
        <w:tabs>
          <w:tab w:val="center" w:pos="3686"/>
        </w:tabs>
        <w:spacing w:line="276" w:lineRule="auto"/>
        <w:rPr>
          <w:rFonts w:cstheme="majorHAnsi"/>
          <w:szCs w:val="20"/>
        </w:rPr>
      </w:pPr>
      <w:r w:rsidRPr="009D4FBE">
        <w:rPr>
          <w:rFonts w:cstheme="majorHAnsi"/>
          <w:sz w:val="12"/>
          <w:szCs w:val="12"/>
        </w:rPr>
        <w:t>Betreiber</w:t>
      </w:r>
      <w:r w:rsidR="00444266" w:rsidRPr="009D4FBE">
        <w:rPr>
          <w:rFonts w:cstheme="majorHAnsi"/>
          <w:sz w:val="12"/>
          <w:szCs w:val="12"/>
        </w:rPr>
        <w:t xml:space="preserve"> (</w:t>
      </w:r>
      <w:proofErr w:type="spellStart"/>
      <w:r w:rsidR="00C33DA4" w:rsidRPr="009D4FBE">
        <w:rPr>
          <w:rFonts w:cstheme="majorHAnsi"/>
          <w:sz w:val="12"/>
          <w:szCs w:val="12"/>
        </w:rPr>
        <w:t>amba</w:t>
      </w:r>
      <w:proofErr w:type="spellEnd"/>
      <w:r w:rsidR="00C33DA4" w:rsidRPr="009D4FBE">
        <w:rPr>
          <w:rFonts w:cstheme="majorHAnsi"/>
          <w:sz w:val="12"/>
          <w:szCs w:val="12"/>
        </w:rPr>
        <w:t xml:space="preserve"> </w:t>
      </w:r>
      <w:proofErr w:type="spellStart"/>
      <w:r w:rsidR="00C33DA4" w:rsidRPr="009D4FBE">
        <w:rPr>
          <w:rFonts w:cstheme="majorHAnsi"/>
          <w:sz w:val="12"/>
          <w:szCs w:val="12"/>
        </w:rPr>
        <w:t>operations</w:t>
      </w:r>
      <w:proofErr w:type="spellEnd"/>
      <w:r w:rsidR="00444266" w:rsidRPr="009D4FBE">
        <w:rPr>
          <w:rFonts w:cstheme="majorHAnsi"/>
          <w:sz w:val="12"/>
          <w:szCs w:val="12"/>
        </w:rPr>
        <w:t xml:space="preserve"> GmbH)</w:t>
      </w:r>
      <w:r w:rsidR="004C653E" w:rsidRPr="00A34979">
        <w:rPr>
          <w:rFonts w:cstheme="majorHAnsi"/>
          <w:szCs w:val="20"/>
        </w:rPr>
        <w:tab/>
      </w:r>
      <w:r w:rsidR="004C653E" w:rsidRPr="00A34979">
        <w:rPr>
          <w:rFonts w:cstheme="majorHAnsi"/>
          <w:szCs w:val="20"/>
        </w:rPr>
        <w:tab/>
      </w:r>
      <w:r w:rsidR="004C653E" w:rsidRPr="009D4FBE">
        <w:rPr>
          <w:rFonts w:cstheme="majorHAnsi"/>
          <w:sz w:val="12"/>
          <w:szCs w:val="12"/>
        </w:rPr>
        <w:t>Kunde</w:t>
      </w:r>
    </w:p>
    <w:p w14:paraId="49A84849" w14:textId="77777777" w:rsidR="004C5412" w:rsidRPr="00A34979" w:rsidRDefault="004C5412">
      <w:pPr>
        <w:spacing w:line="240" w:lineRule="auto"/>
        <w:jc w:val="left"/>
        <w:rPr>
          <w:rFonts w:cstheme="majorHAnsi"/>
          <w:szCs w:val="20"/>
        </w:rPr>
      </w:pPr>
      <w:r w:rsidRPr="00A34979">
        <w:rPr>
          <w:rFonts w:cstheme="majorHAnsi"/>
          <w:szCs w:val="20"/>
        </w:rPr>
        <w:br w:type="page"/>
      </w:r>
    </w:p>
    <w:p w14:paraId="61A5C217" w14:textId="77777777" w:rsidR="003270CF" w:rsidRPr="00A34979" w:rsidRDefault="003270CF" w:rsidP="003270CF">
      <w:pPr>
        <w:keepNext/>
        <w:spacing w:before="120" w:after="240"/>
        <w:outlineLvl w:val="0"/>
        <w:rPr>
          <w:rFonts w:cstheme="majorHAnsi"/>
          <w:b/>
          <w:bCs/>
          <w:smallCaps/>
          <w:sz w:val="28"/>
        </w:rPr>
      </w:pPr>
      <w:bookmarkStart w:id="47" w:name="_Hlk55304756"/>
      <w:r w:rsidRPr="00A34979">
        <w:rPr>
          <w:rFonts w:cstheme="majorHAnsi"/>
          <w:b/>
          <w:bCs/>
          <w:smallCaps/>
          <w:sz w:val="28"/>
        </w:rPr>
        <w:lastRenderedPageBreak/>
        <w:t>Anlage 1: Ansprechpartner</w:t>
      </w:r>
    </w:p>
    <w:p w14:paraId="2F13D7BB" w14:textId="107FA9F2" w:rsidR="003270CF" w:rsidRPr="00A34979" w:rsidRDefault="003270CF" w:rsidP="003270CF">
      <w:pPr>
        <w:spacing w:after="240" w:line="0" w:lineRule="atLeast"/>
        <w:rPr>
          <w:rFonts w:cstheme="majorHAnsi"/>
          <w:b/>
          <w:szCs w:val="20"/>
        </w:rPr>
      </w:pPr>
      <w:r w:rsidRPr="00A34979">
        <w:rPr>
          <w:rStyle w:val="Fett"/>
          <w:rFonts w:cstheme="majorHAnsi"/>
          <w:szCs w:val="20"/>
        </w:rPr>
        <w:t xml:space="preserve">Stand: </w:t>
      </w:r>
      <w:r w:rsidR="00FF0F40" w:rsidRPr="00FF0F40">
        <w:rPr>
          <w:rFonts w:cstheme="majorHAnsi"/>
          <w:b/>
          <w:bCs/>
          <w:szCs w:val="20"/>
        </w:rPr>
        <w:t>{{DATUM}}</w:t>
      </w:r>
    </w:p>
    <w:p w14:paraId="2747DF93" w14:textId="44D5A149" w:rsidR="003270CF" w:rsidRPr="00A34979" w:rsidRDefault="003270CF" w:rsidP="00F6033A">
      <w:pPr>
        <w:rPr>
          <w:rFonts w:cstheme="majorHAnsi"/>
        </w:rPr>
      </w:pPr>
      <w:r w:rsidRPr="00A34979">
        <w:rPr>
          <w:rFonts w:cstheme="majorHAnsi"/>
        </w:rPr>
        <w:t>Als Ansprechpartner sind folgende Personen benannt:</w:t>
      </w:r>
    </w:p>
    <w:p w14:paraId="52994017" w14:textId="77777777" w:rsidR="008B387D" w:rsidRPr="00A34979" w:rsidRDefault="008B387D" w:rsidP="00F6033A">
      <w:pPr>
        <w:rPr>
          <w:rFonts w:cstheme="majorHAnsi"/>
        </w:rPr>
      </w:pPr>
    </w:p>
    <w:p w14:paraId="24C8BA76" w14:textId="66726DB0" w:rsidR="007214FD" w:rsidRPr="00A34979" w:rsidRDefault="007214FD" w:rsidP="00F6033A">
      <w:pPr>
        <w:ind w:firstLine="708"/>
        <w:rPr>
          <w:rFonts w:cstheme="majorHAnsi"/>
          <w:b/>
          <w:bCs/>
          <w:sz w:val="22"/>
          <w:u w:val="single"/>
        </w:rPr>
      </w:pPr>
      <w:r w:rsidRPr="00A34979">
        <w:rPr>
          <w:rFonts w:cstheme="majorHAnsi"/>
          <w:b/>
          <w:bCs/>
          <w:sz w:val="22"/>
          <w:u w:val="single"/>
        </w:rPr>
        <w:t>Betreiber</w:t>
      </w:r>
    </w:p>
    <w:p w14:paraId="0B58DE8D" w14:textId="46A4A828" w:rsidR="003270CF" w:rsidRPr="00A34979" w:rsidRDefault="003270CF" w:rsidP="00F6033A">
      <w:pPr>
        <w:ind w:firstLine="708"/>
        <w:rPr>
          <w:rFonts w:cstheme="majorHAnsi"/>
          <w:szCs w:val="20"/>
        </w:rPr>
      </w:pPr>
      <w:r w:rsidRPr="00A34979">
        <w:rPr>
          <w:rFonts w:cstheme="majorHAnsi"/>
        </w:rPr>
        <w:t>Ansprechpartner</w:t>
      </w:r>
      <w:r w:rsidR="007214FD" w:rsidRPr="00A34979">
        <w:rPr>
          <w:rFonts w:cstheme="majorHAnsi"/>
        </w:rPr>
        <w:t>:</w:t>
      </w:r>
      <w:r w:rsidR="007214FD" w:rsidRPr="00A34979">
        <w:rPr>
          <w:rFonts w:cstheme="majorHAnsi"/>
        </w:rPr>
        <w:tab/>
      </w:r>
      <w:r w:rsidR="007214FD" w:rsidRPr="00A34979">
        <w:rPr>
          <w:rFonts w:cstheme="majorHAnsi"/>
        </w:rPr>
        <w:tab/>
      </w:r>
      <w:r w:rsidR="007214FD" w:rsidRPr="00A34979">
        <w:rPr>
          <w:rFonts w:cstheme="majorHAnsi"/>
        </w:rPr>
        <w:tab/>
      </w:r>
      <w:r w:rsidR="007214FD" w:rsidRPr="00A34979">
        <w:rPr>
          <w:rFonts w:cstheme="majorHAnsi"/>
        </w:rPr>
        <w:tab/>
      </w:r>
      <w:r w:rsidRPr="00A34979">
        <w:rPr>
          <w:rFonts w:cstheme="majorHAnsi"/>
        </w:rPr>
        <w:t xml:space="preserve"> </w:t>
      </w:r>
      <w:r w:rsidRPr="00A34979">
        <w:rPr>
          <w:rFonts w:cstheme="majorHAnsi"/>
        </w:rPr>
        <w:tab/>
      </w:r>
      <w:r w:rsidR="00FB1DFE" w:rsidRPr="00A34979">
        <w:rPr>
          <w:rFonts w:cstheme="majorHAnsi"/>
        </w:rPr>
        <w:tab/>
      </w:r>
      <w:r w:rsidR="009D4FBE">
        <w:rPr>
          <w:rFonts w:cstheme="majorHAnsi"/>
        </w:rPr>
        <w:t>Ingo Vogt-Luffer</w:t>
      </w:r>
    </w:p>
    <w:p w14:paraId="6B5E7A06" w14:textId="20CCCF03" w:rsidR="003270CF" w:rsidRPr="00A34979" w:rsidRDefault="003270CF" w:rsidP="00F6033A">
      <w:pPr>
        <w:ind w:firstLine="708"/>
        <w:rPr>
          <w:rFonts w:cstheme="majorHAnsi"/>
          <w:szCs w:val="20"/>
        </w:rPr>
      </w:pPr>
      <w:r w:rsidRPr="00A34979">
        <w:rPr>
          <w:rFonts w:cstheme="majorHAnsi"/>
          <w:szCs w:val="20"/>
        </w:rPr>
        <w:t>T</w:t>
      </w:r>
      <w:r w:rsidRPr="00A34979">
        <w:rPr>
          <w:rFonts w:cstheme="majorHAnsi"/>
        </w:rPr>
        <w:t xml:space="preserve">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r w:rsidR="00FB1DFE" w:rsidRPr="00A34979">
        <w:rPr>
          <w:rFonts w:cstheme="majorHAnsi"/>
        </w:rPr>
        <w:tab/>
      </w:r>
      <w:r w:rsidR="00ED25EB" w:rsidRPr="00ED25EB">
        <w:rPr>
          <w:rFonts w:cstheme="majorHAnsi"/>
          <w:b/>
          <w:bCs/>
        </w:rPr>
        <w:t>089 997428260</w:t>
      </w:r>
    </w:p>
    <w:p w14:paraId="5F960F51" w14:textId="6D7846C3" w:rsidR="00D11A35" w:rsidRPr="00A34979" w:rsidRDefault="003270CF" w:rsidP="00D11A35">
      <w:pPr>
        <w:ind w:firstLine="708"/>
        <w:rPr>
          <w:rFonts w:cstheme="majorHAnsi"/>
          <w:szCs w:val="20"/>
        </w:rPr>
      </w:pPr>
      <w:r w:rsidRPr="00A34979">
        <w:rPr>
          <w:rFonts w:cstheme="majorHAnsi"/>
          <w:szCs w:val="20"/>
        </w:rPr>
        <w:t xml:space="preserve">E-Mail: </w:t>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00FB1DFE" w:rsidRPr="00A34979">
        <w:rPr>
          <w:rFonts w:cstheme="majorHAnsi"/>
          <w:szCs w:val="20"/>
        </w:rPr>
        <w:tab/>
      </w:r>
      <w:r w:rsidR="00D11A35" w:rsidRPr="00A34979">
        <w:rPr>
          <w:rFonts w:cstheme="majorHAnsi"/>
          <w:szCs w:val="20"/>
        </w:rPr>
        <w:t>support</w:t>
      </w:r>
      <w:r w:rsidR="007214FD" w:rsidRPr="00A34979">
        <w:rPr>
          <w:rFonts w:cstheme="majorHAnsi"/>
          <w:szCs w:val="20"/>
        </w:rPr>
        <w:t>@</w:t>
      </w:r>
      <w:r w:rsidR="002060A0" w:rsidRPr="00A34979">
        <w:rPr>
          <w:rFonts w:cstheme="majorHAnsi"/>
          <w:szCs w:val="20"/>
        </w:rPr>
        <w:t>amba-operations</w:t>
      </w:r>
      <w:r w:rsidR="00D11A35" w:rsidRPr="00A34979">
        <w:rPr>
          <w:rFonts w:cstheme="majorHAnsi"/>
          <w:szCs w:val="20"/>
        </w:rPr>
        <w:t>.com</w:t>
      </w:r>
    </w:p>
    <w:p w14:paraId="0DAC517B" w14:textId="77777777" w:rsidR="003270CF" w:rsidRPr="00A34979" w:rsidRDefault="003270CF" w:rsidP="00F6033A">
      <w:pPr>
        <w:rPr>
          <w:rFonts w:cstheme="majorHAnsi"/>
        </w:rPr>
      </w:pPr>
      <w:r w:rsidRPr="00A34979">
        <w:rPr>
          <w:rFonts w:cstheme="majorHAnsi"/>
        </w:rPr>
        <w:tab/>
      </w:r>
    </w:p>
    <w:p w14:paraId="4A42DDFF" w14:textId="50830F29" w:rsidR="007214FD" w:rsidRPr="00A34979" w:rsidRDefault="007214FD" w:rsidP="00F6033A">
      <w:pPr>
        <w:ind w:firstLine="708"/>
        <w:rPr>
          <w:rFonts w:cstheme="majorHAnsi"/>
          <w:b/>
          <w:bCs/>
          <w:sz w:val="22"/>
          <w:u w:val="single"/>
        </w:rPr>
      </w:pPr>
      <w:bookmarkStart w:id="48" w:name="_Hlk89161358"/>
      <w:r w:rsidRPr="00A34979">
        <w:rPr>
          <w:rFonts w:cstheme="majorHAnsi"/>
          <w:b/>
          <w:bCs/>
          <w:sz w:val="22"/>
          <w:u w:val="single"/>
        </w:rPr>
        <w:t>Kunde</w:t>
      </w:r>
    </w:p>
    <w:p w14:paraId="26BE8725" w14:textId="508F620B" w:rsidR="003270CF" w:rsidRPr="00A34979" w:rsidRDefault="007214FD" w:rsidP="00F6033A">
      <w:pPr>
        <w:ind w:firstLine="708"/>
        <w:rPr>
          <w:rFonts w:cstheme="majorHAnsi"/>
        </w:rPr>
      </w:pPr>
      <w:r w:rsidRPr="00A34979">
        <w:rPr>
          <w:rFonts w:cstheme="majorHAnsi"/>
          <w:b/>
          <w:bCs/>
        </w:rPr>
        <w:t xml:space="preserve">Kaufmännischer </w:t>
      </w:r>
      <w:r w:rsidR="003270CF" w:rsidRPr="00A34979">
        <w:rPr>
          <w:rFonts w:cstheme="majorHAnsi"/>
        </w:rPr>
        <w:t>Ansprechpartner</w:t>
      </w:r>
      <w:r w:rsidRPr="00A34979">
        <w:rPr>
          <w:rFonts w:cstheme="majorHAnsi"/>
        </w:rPr>
        <w:t>:</w:t>
      </w:r>
      <w:r w:rsidRPr="00A34979">
        <w:rPr>
          <w:rFonts w:cstheme="majorHAnsi"/>
        </w:rPr>
        <w:tab/>
      </w:r>
      <w:r w:rsidR="003270CF" w:rsidRPr="00A34979">
        <w:rPr>
          <w:rFonts w:cstheme="majorHAnsi"/>
        </w:rPr>
        <w:tab/>
      </w:r>
      <w:bookmarkEnd w:id="48"/>
      <w:r w:rsidR="003270CF" w:rsidRPr="00A34979">
        <w:rPr>
          <w:rFonts w:cstheme="majorHAnsi"/>
        </w:rPr>
        <w:tab/>
      </w:r>
      <w:r w:rsidR="00093CC7" w:rsidRPr="00093CC7">
        <w:rPr>
          <w:rFonts w:cstheme="majorHAnsi"/>
        </w:rPr>
        <w:t>{{AP_KFM_NAME}}</w:t>
      </w:r>
    </w:p>
    <w:p w14:paraId="76535767" w14:textId="3BD81A77" w:rsidR="003270CF" w:rsidRPr="00A34979" w:rsidRDefault="003270CF" w:rsidP="0089550C">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r w:rsidR="00FB1DFE" w:rsidRPr="00A34979">
        <w:rPr>
          <w:rFonts w:cstheme="majorHAnsi"/>
        </w:rPr>
        <w:tab/>
      </w:r>
      <w:r w:rsidR="00093CC7" w:rsidRPr="00093CC7">
        <w:rPr>
          <w:rFonts w:cstheme="majorHAnsi"/>
        </w:rPr>
        <w:t>{{AP_KFM_MAIL}}</w:t>
      </w:r>
    </w:p>
    <w:p w14:paraId="1DA58DD5" w14:textId="0988E8A2" w:rsidR="00323B9F" w:rsidRPr="00A34979" w:rsidRDefault="003270CF" w:rsidP="0089550C">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bookmarkStart w:id="49" w:name="_Hlk55462000"/>
      <w:bookmarkStart w:id="50" w:name="_Hlk55305060"/>
      <w:bookmarkEnd w:id="47"/>
      <w:r w:rsidR="00093CC7" w:rsidRPr="00093CC7">
        <w:rPr>
          <w:rFonts w:cstheme="majorHAnsi"/>
        </w:rPr>
        <w:t>{{AP_KFM_TEL}}</w:t>
      </w:r>
    </w:p>
    <w:p w14:paraId="49A10F4C" w14:textId="77777777" w:rsidR="006D12E6" w:rsidRPr="00A34979" w:rsidRDefault="006D12E6" w:rsidP="006D12E6">
      <w:pPr>
        <w:tabs>
          <w:tab w:val="left" w:pos="1704"/>
        </w:tabs>
        <w:rPr>
          <w:rFonts w:cstheme="majorHAnsi"/>
        </w:rPr>
      </w:pPr>
    </w:p>
    <w:p w14:paraId="5D792B2E" w14:textId="77777777" w:rsidR="00C75FF4" w:rsidRDefault="007214FD" w:rsidP="007214FD">
      <w:pPr>
        <w:ind w:firstLine="708"/>
        <w:rPr>
          <w:rFonts w:cstheme="majorHAnsi"/>
        </w:rPr>
      </w:pPr>
      <w:r w:rsidRPr="00A34979">
        <w:rPr>
          <w:rFonts w:cstheme="majorHAnsi"/>
          <w:b/>
          <w:bCs/>
        </w:rPr>
        <w:t xml:space="preserve">Technischer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A34979">
        <w:rPr>
          <w:rFonts w:cstheme="majorHAnsi"/>
        </w:rPr>
        <w:tab/>
      </w:r>
      <w:r w:rsidR="00C75FF4" w:rsidRPr="00C75FF4">
        <w:rPr>
          <w:rFonts w:cstheme="majorHAnsi"/>
        </w:rPr>
        <w:t>{{AP_TECH_NAME}}</w:t>
      </w:r>
    </w:p>
    <w:p w14:paraId="406729FB" w14:textId="3FFBEA8F" w:rsidR="007214FD" w:rsidRPr="00A34979" w:rsidRDefault="007214FD" w:rsidP="007214FD">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093CC7" w:rsidRPr="00093CC7">
        <w:rPr>
          <w:rFonts w:cstheme="majorHAnsi"/>
        </w:rPr>
        <w:t>{{AP_TECH_TEL}}</w:t>
      </w:r>
    </w:p>
    <w:p w14:paraId="5A377379" w14:textId="082F447B" w:rsidR="007214FD" w:rsidRPr="00A34979" w:rsidRDefault="007214FD" w:rsidP="0089550C">
      <w:pPr>
        <w:ind w:firstLine="708"/>
        <w:rPr>
          <w:rFonts w:cstheme="majorHAnsi"/>
        </w:rPr>
        <w:sectPr w:rsidR="007214FD" w:rsidRPr="00A34979" w:rsidSect="00CF5D37">
          <w:endnotePr>
            <w:numFmt w:val="decimal"/>
          </w:endnotePr>
          <w:pgSz w:w="11907" w:h="16840" w:code="9"/>
          <w:pgMar w:top="851" w:right="1417" w:bottom="851" w:left="1418" w:header="906" w:footer="284" w:gutter="0"/>
          <w:cols w:space="720"/>
          <w:docGrid w:linePitch="299"/>
        </w:sect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8028B8" w:rsidRPr="00C75FF4">
        <w:rPr>
          <w:rFonts w:cstheme="majorHAnsi"/>
        </w:rPr>
        <w:t>{{AP_TECH_MAIL}}</w:t>
      </w:r>
    </w:p>
    <w:bookmarkEnd w:id="49"/>
    <w:p w14:paraId="73BB87D5" w14:textId="37D004CB" w:rsidR="003270CF" w:rsidRPr="00A34979" w:rsidRDefault="003270CF" w:rsidP="00567650">
      <w:pPr>
        <w:keepNext/>
        <w:spacing w:before="120" w:after="240"/>
        <w:outlineLvl w:val="0"/>
        <w:rPr>
          <w:rFonts w:cstheme="majorHAnsi"/>
          <w:b/>
          <w:bCs/>
          <w:smallCaps/>
          <w:sz w:val="28"/>
          <w:szCs w:val="20"/>
        </w:rPr>
      </w:pPr>
      <w:r w:rsidRPr="00A34979">
        <w:rPr>
          <w:rFonts w:cstheme="majorHAnsi"/>
          <w:b/>
          <w:bCs/>
          <w:smallCaps/>
          <w:sz w:val="28"/>
          <w:szCs w:val="20"/>
        </w:rPr>
        <w:lastRenderedPageBreak/>
        <w:t xml:space="preserve">Anlage 2: Ladeeinrichtungen </w:t>
      </w:r>
    </w:p>
    <w:p w14:paraId="7C56E053" w14:textId="2D3B91EA" w:rsidR="003270CF" w:rsidRPr="00A34979" w:rsidRDefault="003270CF" w:rsidP="003270CF">
      <w:pPr>
        <w:spacing w:after="200"/>
        <w:rPr>
          <w:rFonts w:cstheme="majorHAnsi"/>
          <w:b/>
          <w:bCs/>
          <w:szCs w:val="20"/>
        </w:rPr>
      </w:pPr>
      <w:r w:rsidRPr="00A34979">
        <w:rPr>
          <w:rFonts w:cstheme="majorHAnsi"/>
          <w:b/>
          <w:bCs/>
          <w:szCs w:val="20"/>
        </w:rPr>
        <w:t xml:space="preserve">Stand: </w:t>
      </w:r>
      <w:r w:rsidR="00D0006E" w:rsidRPr="00D0006E">
        <w:rPr>
          <w:rFonts w:cstheme="majorHAnsi"/>
          <w:b/>
          <w:bCs/>
          <w:szCs w:val="20"/>
        </w:rPr>
        <w:t>{{DATUM}}</w:t>
      </w:r>
    </w:p>
    <w:p w14:paraId="2BE8CA5D" w14:textId="77777777" w:rsidR="003270CF" w:rsidRPr="00A34979" w:rsidRDefault="003270CF" w:rsidP="003270CF">
      <w:pPr>
        <w:spacing w:after="200"/>
        <w:rPr>
          <w:rFonts w:cstheme="majorHAnsi"/>
          <w:szCs w:val="20"/>
        </w:rPr>
      </w:pPr>
      <w:r w:rsidRPr="00A34979">
        <w:rPr>
          <w:rFonts w:cstheme="majorHAnsi"/>
          <w:szCs w:val="20"/>
        </w:rPr>
        <w:t>Standorte, Technische Spezifikationen</w:t>
      </w:r>
    </w:p>
    <w:tbl>
      <w:tblPr>
        <w:tblStyle w:val="Tabellenraster"/>
        <w:tblW w:w="13184" w:type="dxa"/>
        <w:tblInd w:w="-289" w:type="dxa"/>
        <w:tblLayout w:type="fixed"/>
        <w:tblLook w:val="04A0" w:firstRow="1" w:lastRow="0" w:firstColumn="1" w:lastColumn="0" w:noHBand="0" w:noVBand="1"/>
      </w:tblPr>
      <w:tblGrid>
        <w:gridCol w:w="4112"/>
        <w:gridCol w:w="4394"/>
        <w:gridCol w:w="4678"/>
      </w:tblGrid>
      <w:tr w:rsidR="0089550C" w:rsidRPr="00A34979" w14:paraId="3543B1D3" w14:textId="77777777" w:rsidTr="0089550C">
        <w:trPr>
          <w:trHeight w:val="316"/>
        </w:trPr>
        <w:tc>
          <w:tcPr>
            <w:tcW w:w="4112" w:type="dxa"/>
            <w:vAlign w:val="center"/>
          </w:tcPr>
          <w:p w14:paraId="1CA80F27" w14:textId="77777777" w:rsidR="0089550C" w:rsidRPr="00A34979" w:rsidRDefault="0089550C" w:rsidP="00CF5D37">
            <w:pPr>
              <w:pStyle w:val="Brieftext"/>
              <w:spacing w:after="0" w:line="240" w:lineRule="auto"/>
              <w:jc w:val="left"/>
              <w:rPr>
                <w:rFonts w:cstheme="majorHAnsi"/>
                <w:b/>
                <w:sz w:val="18"/>
                <w:szCs w:val="18"/>
              </w:rPr>
            </w:pPr>
            <w:bookmarkStart w:id="51" w:name="_Hlk32328452"/>
            <w:r w:rsidRPr="00A34979">
              <w:rPr>
                <w:rFonts w:cstheme="majorHAnsi"/>
                <w:b/>
                <w:sz w:val="18"/>
                <w:szCs w:val="18"/>
              </w:rPr>
              <w:t xml:space="preserve">Standort </w:t>
            </w:r>
          </w:p>
        </w:tc>
        <w:tc>
          <w:tcPr>
            <w:tcW w:w="4394" w:type="dxa"/>
            <w:vAlign w:val="center"/>
          </w:tcPr>
          <w:p w14:paraId="765A1BF0" w14:textId="3C8663D7" w:rsidR="0089550C" w:rsidRPr="00A34979" w:rsidRDefault="0089550C" w:rsidP="00CF5D37">
            <w:pPr>
              <w:pStyle w:val="Brieftext"/>
              <w:spacing w:before="120" w:after="0" w:line="240" w:lineRule="auto"/>
              <w:jc w:val="left"/>
              <w:rPr>
                <w:rFonts w:cstheme="majorHAnsi"/>
                <w:b/>
                <w:sz w:val="18"/>
                <w:szCs w:val="18"/>
              </w:rPr>
            </w:pPr>
            <w:r w:rsidRPr="00A34979">
              <w:rPr>
                <w:rFonts w:cstheme="majorHAnsi"/>
                <w:b/>
                <w:sz w:val="18"/>
                <w:szCs w:val="18"/>
              </w:rPr>
              <w:t>Art der</w:t>
            </w:r>
          </w:p>
          <w:p w14:paraId="79EEBF0B" w14:textId="77777777" w:rsidR="0089550C" w:rsidRPr="00A34979" w:rsidRDefault="0089550C" w:rsidP="00CF5D37">
            <w:pPr>
              <w:pStyle w:val="Brieftext"/>
              <w:spacing w:after="120" w:line="240" w:lineRule="auto"/>
              <w:jc w:val="left"/>
              <w:rPr>
                <w:rFonts w:cstheme="majorHAnsi"/>
                <w:b/>
                <w:sz w:val="18"/>
                <w:szCs w:val="18"/>
              </w:rPr>
            </w:pPr>
            <w:r w:rsidRPr="00A34979">
              <w:rPr>
                <w:rFonts w:cstheme="majorHAnsi"/>
                <w:b/>
                <w:sz w:val="18"/>
                <w:szCs w:val="18"/>
              </w:rPr>
              <w:t>Ladeeinrichtung</w:t>
            </w:r>
          </w:p>
        </w:tc>
        <w:tc>
          <w:tcPr>
            <w:tcW w:w="4678" w:type="dxa"/>
            <w:vAlign w:val="center"/>
          </w:tcPr>
          <w:p w14:paraId="572408BF" w14:textId="77777777" w:rsidR="0089550C" w:rsidRPr="00A34979" w:rsidRDefault="0089550C" w:rsidP="00CF5D37">
            <w:pPr>
              <w:pStyle w:val="Brieftext"/>
              <w:spacing w:after="0" w:line="240" w:lineRule="auto"/>
              <w:jc w:val="left"/>
              <w:rPr>
                <w:rFonts w:cstheme="majorHAnsi"/>
                <w:b/>
                <w:sz w:val="18"/>
                <w:szCs w:val="18"/>
              </w:rPr>
            </w:pPr>
            <w:r w:rsidRPr="00A34979">
              <w:rPr>
                <w:rFonts w:cstheme="majorHAnsi"/>
                <w:b/>
                <w:sz w:val="18"/>
                <w:szCs w:val="18"/>
              </w:rPr>
              <w:t>Anzahl</w:t>
            </w:r>
          </w:p>
          <w:p w14:paraId="1C707C0D" w14:textId="77777777" w:rsidR="0089550C" w:rsidRPr="00A34979" w:rsidRDefault="0089550C" w:rsidP="00CF5D37">
            <w:pPr>
              <w:pStyle w:val="Brieftext"/>
              <w:spacing w:after="0" w:line="240" w:lineRule="auto"/>
              <w:jc w:val="left"/>
              <w:rPr>
                <w:rFonts w:cstheme="majorHAnsi"/>
                <w:b/>
                <w:sz w:val="18"/>
                <w:szCs w:val="18"/>
              </w:rPr>
            </w:pPr>
            <w:r w:rsidRPr="00A34979">
              <w:rPr>
                <w:rFonts w:cstheme="majorHAnsi"/>
                <w:b/>
                <w:sz w:val="18"/>
                <w:szCs w:val="18"/>
              </w:rPr>
              <w:t>Ladepunkte</w:t>
            </w:r>
          </w:p>
        </w:tc>
      </w:tr>
      <w:tr w:rsidR="0089550C" w:rsidRPr="00A34979" w14:paraId="46D4040C" w14:textId="77777777" w:rsidTr="009D5EDF">
        <w:trPr>
          <w:trHeight w:val="415"/>
        </w:trPr>
        <w:tc>
          <w:tcPr>
            <w:tcW w:w="4112" w:type="dxa"/>
            <w:vAlign w:val="center"/>
          </w:tcPr>
          <w:p w14:paraId="519FC645" w14:textId="2598AD1C" w:rsidR="0089550C" w:rsidRPr="00A34979" w:rsidRDefault="00D0006E" w:rsidP="004F068F">
            <w:pPr>
              <w:pStyle w:val="Brieftext"/>
              <w:spacing w:after="0" w:line="240" w:lineRule="auto"/>
              <w:jc w:val="left"/>
              <w:rPr>
                <w:rFonts w:cstheme="majorHAnsi"/>
                <w:sz w:val="18"/>
                <w:szCs w:val="18"/>
              </w:rPr>
            </w:pPr>
            <w:r w:rsidRPr="00D0006E">
              <w:rPr>
                <w:rFonts w:ascii="Arial" w:hAnsi="Arial"/>
                <w:sz w:val="18"/>
              </w:rPr>
              <w:t>{{STANDORT_1}}</w:t>
            </w:r>
          </w:p>
        </w:tc>
        <w:tc>
          <w:tcPr>
            <w:tcW w:w="4394" w:type="dxa"/>
            <w:vAlign w:val="center"/>
          </w:tcPr>
          <w:p w14:paraId="798615D6" w14:textId="599E53BD" w:rsidR="0089550C" w:rsidRPr="009D5EDF" w:rsidRDefault="005909B3" w:rsidP="004F068F">
            <w:pPr>
              <w:pStyle w:val="Brieftext"/>
              <w:spacing w:after="0" w:line="240" w:lineRule="auto"/>
              <w:jc w:val="left"/>
              <w:rPr>
                <w:rFonts w:ascii="Arial" w:hAnsi="Arial" w:cs="Arial"/>
                <w:sz w:val="18"/>
                <w:szCs w:val="18"/>
              </w:rPr>
            </w:pPr>
            <w:r w:rsidRPr="005909B3">
              <w:rPr>
                <w:rFonts w:ascii="Arial" w:hAnsi="Arial" w:cs="Arial"/>
                <w:sz w:val="18"/>
              </w:rPr>
              <w:t>{{ART_1}}</w:t>
            </w:r>
          </w:p>
        </w:tc>
        <w:tc>
          <w:tcPr>
            <w:tcW w:w="4678" w:type="dxa"/>
            <w:vAlign w:val="center"/>
          </w:tcPr>
          <w:p w14:paraId="2800AB9A" w14:textId="5BDCB54B" w:rsidR="0089550C" w:rsidRPr="009D5EDF" w:rsidRDefault="005909B3" w:rsidP="004F068F">
            <w:pPr>
              <w:pStyle w:val="Brieftext"/>
              <w:spacing w:after="0" w:line="240" w:lineRule="auto"/>
              <w:jc w:val="left"/>
              <w:rPr>
                <w:rFonts w:ascii="Arial" w:hAnsi="Arial" w:cs="Arial"/>
                <w:sz w:val="18"/>
                <w:szCs w:val="18"/>
              </w:rPr>
            </w:pPr>
            <w:r w:rsidRPr="005909B3">
              <w:rPr>
                <w:rFonts w:ascii="Arial" w:hAnsi="Arial" w:cs="Arial"/>
                <w:sz w:val="18"/>
              </w:rPr>
              <w:t>{{ANZAHL_1}}</w:t>
            </w:r>
          </w:p>
        </w:tc>
      </w:tr>
      <w:bookmarkEnd w:id="50"/>
      <w:bookmarkEnd w:id="51"/>
    </w:tbl>
    <w:p w14:paraId="688EA04A" w14:textId="77777777" w:rsidR="003270CF" w:rsidRPr="00A34979" w:rsidRDefault="003270CF" w:rsidP="003270CF">
      <w:pPr>
        <w:pStyle w:val="berschrift2"/>
        <w:numPr>
          <w:ilvl w:val="0"/>
          <w:numId w:val="0"/>
        </w:numPr>
        <w:spacing w:before="0" w:after="0"/>
        <w:rPr>
          <w:rFonts w:cstheme="majorHAnsi"/>
        </w:rPr>
        <w:sectPr w:rsidR="003270CF" w:rsidRPr="00A3497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2F05BF6A" w14:textId="77777777" w:rsidR="00220DBB" w:rsidRPr="00220DBB" w:rsidRDefault="00220DBB" w:rsidP="00220DBB">
      <w:pPr>
        <w:tabs>
          <w:tab w:val="left" w:pos="3192"/>
        </w:tabs>
        <w:rPr>
          <w:rFonts w:cstheme="majorHAnsi"/>
          <w:b/>
          <w:bCs/>
          <w:szCs w:val="20"/>
        </w:rPr>
      </w:pPr>
      <w:bookmarkStart w:id="52" w:name="_Hlk32329265"/>
      <w:r w:rsidRPr="00220DBB">
        <w:rPr>
          <w:rFonts w:cstheme="majorHAnsi"/>
          <w:b/>
          <w:bCs/>
          <w:szCs w:val="20"/>
        </w:rPr>
        <w:lastRenderedPageBreak/>
        <w:t>Anlage 3: Informationen zur Verarbeitung personenbezogener Daten</w:t>
      </w:r>
    </w:p>
    <w:p w14:paraId="0A8CFF82" w14:textId="77777777" w:rsidR="00220DBB" w:rsidRPr="00220DBB" w:rsidRDefault="00220DBB" w:rsidP="00220DBB">
      <w:pPr>
        <w:tabs>
          <w:tab w:val="left" w:pos="3192"/>
        </w:tabs>
        <w:rPr>
          <w:rFonts w:cstheme="majorHAnsi"/>
          <w:szCs w:val="20"/>
        </w:rPr>
      </w:pPr>
      <w:r w:rsidRPr="00220DBB">
        <w:rPr>
          <w:rFonts w:cstheme="majorHAnsi"/>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5E32D8F8" w14:textId="77777777" w:rsidR="00220DBB" w:rsidRPr="00220DBB" w:rsidRDefault="00220DBB" w:rsidP="00220DBB">
      <w:pPr>
        <w:tabs>
          <w:tab w:val="left" w:pos="3192"/>
        </w:tabs>
        <w:rPr>
          <w:rFonts w:cstheme="majorHAnsi"/>
          <w:szCs w:val="20"/>
        </w:rPr>
      </w:pPr>
    </w:p>
    <w:p w14:paraId="5FBA8B84" w14:textId="77777777" w:rsidR="00220DBB" w:rsidRPr="00220DBB" w:rsidRDefault="00220DBB" w:rsidP="00220DBB">
      <w:pPr>
        <w:tabs>
          <w:tab w:val="left" w:pos="3192"/>
        </w:tabs>
        <w:rPr>
          <w:rFonts w:cstheme="majorHAnsi"/>
          <w:b/>
          <w:szCs w:val="20"/>
        </w:rPr>
      </w:pPr>
      <w:r w:rsidRPr="00220DBB">
        <w:rPr>
          <w:rFonts w:cstheme="majorHAnsi"/>
          <w:b/>
          <w:bCs/>
          <w:szCs w:val="20"/>
        </w:rPr>
        <w:t>1. Wer ist für die Verarbeitung verantwortlich?</w:t>
      </w:r>
    </w:p>
    <w:p w14:paraId="12873699" w14:textId="77777777" w:rsidR="00220DBB" w:rsidRPr="00220DBB" w:rsidRDefault="00220DBB" w:rsidP="00220DBB">
      <w:pPr>
        <w:tabs>
          <w:tab w:val="left" w:pos="3192"/>
        </w:tabs>
        <w:rPr>
          <w:rFonts w:cstheme="majorHAnsi"/>
          <w:szCs w:val="20"/>
        </w:rPr>
      </w:pPr>
      <w:r w:rsidRPr="00220DBB">
        <w:rPr>
          <w:rFonts w:cstheme="majorHAnsi"/>
          <w:szCs w:val="20"/>
        </w:rPr>
        <w:t>Verantwortlicher im Sinne der DS-GVO ist:</w:t>
      </w:r>
    </w:p>
    <w:p w14:paraId="684657C8"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2E8C91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A28971"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7FA293"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amba</w:t>
            </w:r>
            <w:proofErr w:type="spellEnd"/>
            <w:r w:rsidRPr="00220DBB">
              <w:rPr>
                <w:rFonts w:cstheme="majorHAnsi"/>
                <w:szCs w:val="20"/>
              </w:rPr>
              <w:t xml:space="preserve"> </w:t>
            </w:r>
            <w:proofErr w:type="spellStart"/>
            <w:r w:rsidRPr="00220DBB">
              <w:rPr>
                <w:rFonts w:cstheme="majorHAnsi"/>
                <w:szCs w:val="20"/>
              </w:rPr>
              <w:t>operations</w:t>
            </w:r>
            <w:proofErr w:type="spellEnd"/>
            <w:r w:rsidRPr="00220DBB">
              <w:rPr>
                <w:rFonts w:cstheme="majorHAnsi"/>
                <w:szCs w:val="20"/>
              </w:rPr>
              <w:t xml:space="preserve"> GmbH</w:t>
            </w:r>
          </w:p>
        </w:tc>
      </w:tr>
      <w:tr w:rsidR="00220DBB" w:rsidRPr="00220DBB" w14:paraId="50C263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C55295"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FE02E8" w14:textId="7A1D366D" w:rsidR="00220DBB" w:rsidRPr="00220DBB" w:rsidRDefault="00220DBB" w:rsidP="00220DBB">
            <w:pPr>
              <w:tabs>
                <w:tab w:val="left" w:pos="3192"/>
              </w:tabs>
              <w:rPr>
                <w:rFonts w:cstheme="majorHAnsi"/>
                <w:szCs w:val="20"/>
              </w:rPr>
            </w:pPr>
            <w:r w:rsidRPr="00220DBB">
              <w:rPr>
                <w:rFonts w:cstheme="majorHAnsi"/>
                <w:szCs w:val="20"/>
              </w:rPr>
              <w:t>Obere Weiden</w:t>
            </w:r>
            <w:r w:rsidR="00CA0A97">
              <w:rPr>
                <w:rFonts w:cstheme="majorHAnsi"/>
                <w:szCs w:val="20"/>
              </w:rPr>
              <w:t>straße</w:t>
            </w:r>
            <w:r w:rsidRPr="00220DBB">
              <w:rPr>
                <w:rFonts w:cstheme="majorHAnsi"/>
                <w:szCs w:val="20"/>
              </w:rPr>
              <w:t xml:space="preserve"> 2, 81543 München</w:t>
            </w:r>
          </w:p>
        </w:tc>
      </w:tr>
      <w:tr w:rsidR="00220DBB" w:rsidRPr="00220DBB" w14:paraId="5A2B5C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EBAA1"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CA910C" w14:textId="77777777" w:rsidR="00220DBB" w:rsidRPr="00220DBB" w:rsidRDefault="00220DBB" w:rsidP="00220DBB">
            <w:pPr>
              <w:tabs>
                <w:tab w:val="left" w:pos="3192"/>
              </w:tabs>
              <w:rPr>
                <w:rFonts w:cstheme="majorHAnsi"/>
                <w:szCs w:val="20"/>
              </w:rPr>
            </w:pPr>
            <w:r w:rsidRPr="00220DBB">
              <w:rPr>
                <w:rFonts w:cstheme="majorHAnsi"/>
                <w:szCs w:val="20"/>
              </w:rPr>
              <w:t>089 997428260</w:t>
            </w:r>
          </w:p>
        </w:tc>
      </w:tr>
      <w:tr w:rsidR="00220DBB" w:rsidRPr="00220DBB" w14:paraId="6E3BAB85"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6CDF0"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C75605" w14:textId="77777777" w:rsidR="00220DBB" w:rsidRPr="00220DBB" w:rsidRDefault="00220DBB" w:rsidP="00220DBB">
            <w:pPr>
              <w:tabs>
                <w:tab w:val="left" w:pos="3192"/>
              </w:tabs>
              <w:rPr>
                <w:rFonts w:cstheme="majorHAnsi"/>
                <w:szCs w:val="20"/>
              </w:rPr>
            </w:pPr>
            <w:r w:rsidRPr="00220DBB">
              <w:rPr>
                <w:rFonts w:cstheme="majorHAnsi"/>
                <w:szCs w:val="20"/>
              </w:rPr>
              <w:t>kontakt@amba-operations.com</w:t>
            </w:r>
          </w:p>
        </w:tc>
      </w:tr>
      <w:tr w:rsidR="00220DBB" w:rsidRPr="00220DBB" w14:paraId="46BA0A53"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3005E1"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75E4642" w14:textId="77777777" w:rsidR="00220DBB" w:rsidRPr="00220DBB" w:rsidRDefault="00220DBB" w:rsidP="00220DBB">
            <w:pPr>
              <w:tabs>
                <w:tab w:val="left" w:pos="3192"/>
              </w:tabs>
              <w:rPr>
                <w:rFonts w:cstheme="majorHAnsi"/>
                <w:szCs w:val="20"/>
              </w:rPr>
            </w:pPr>
            <w:r w:rsidRPr="00220DBB">
              <w:rPr>
                <w:rFonts w:cstheme="majorHAnsi"/>
                <w:szCs w:val="20"/>
              </w:rPr>
              <w:t>www.amba-operations.com</w:t>
            </w:r>
          </w:p>
        </w:tc>
      </w:tr>
    </w:tbl>
    <w:p w14:paraId="6A2AF366" w14:textId="77777777" w:rsidR="00220DBB" w:rsidRPr="00220DBB" w:rsidRDefault="00220DBB" w:rsidP="00220DBB">
      <w:pPr>
        <w:tabs>
          <w:tab w:val="left" w:pos="3192"/>
        </w:tabs>
        <w:rPr>
          <w:rFonts w:cstheme="majorHAnsi"/>
          <w:szCs w:val="20"/>
        </w:rPr>
      </w:pPr>
    </w:p>
    <w:p w14:paraId="0CC87822" w14:textId="77777777" w:rsidR="00220DBB" w:rsidRPr="00220DBB" w:rsidRDefault="00220DBB" w:rsidP="00220DBB">
      <w:pPr>
        <w:tabs>
          <w:tab w:val="left" w:pos="3192"/>
        </w:tabs>
        <w:rPr>
          <w:rFonts w:cstheme="majorHAnsi"/>
          <w:b/>
          <w:szCs w:val="20"/>
        </w:rPr>
      </w:pPr>
      <w:r w:rsidRPr="00220DBB">
        <w:rPr>
          <w:rFonts w:cstheme="majorHAnsi"/>
          <w:b/>
          <w:bCs/>
          <w:szCs w:val="20"/>
        </w:rPr>
        <w:t>2. Datenschutzbeauftragter</w:t>
      </w:r>
    </w:p>
    <w:p w14:paraId="01B56F4C" w14:textId="77777777" w:rsidR="00220DBB" w:rsidRPr="00220DBB" w:rsidRDefault="00220DBB" w:rsidP="00220DBB">
      <w:pPr>
        <w:tabs>
          <w:tab w:val="left" w:pos="3192"/>
        </w:tabs>
        <w:rPr>
          <w:rFonts w:cstheme="majorHAnsi"/>
          <w:szCs w:val="20"/>
        </w:rPr>
      </w:pPr>
      <w:r w:rsidRPr="00220DBB">
        <w:rPr>
          <w:rFonts w:cstheme="majorHAnsi"/>
          <w:szCs w:val="20"/>
        </w:rPr>
        <w:t>Wir haben einen externen Datenschutzbeauftragten bestellt:</w:t>
      </w:r>
    </w:p>
    <w:p w14:paraId="287B59E7"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3EA84A88"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34BB9A"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0DD4C4"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heyData</w:t>
            </w:r>
            <w:proofErr w:type="spellEnd"/>
            <w:r w:rsidRPr="00220DBB">
              <w:rPr>
                <w:rFonts w:cstheme="majorHAnsi"/>
                <w:szCs w:val="20"/>
              </w:rPr>
              <w:t xml:space="preserve"> GmbH</w:t>
            </w:r>
          </w:p>
        </w:tc>
      </w:tr>
      <w:tr w:rsidR="00220DBB" w:rsidRPr="00220DBB" w14:paraId="24E0695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400963"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B50DD5" w14:textId="77777777" w:rsidR="00220DBB" w:rsidRPr="00220DBB" w:rsidRDefault="00220DBB" w:rsidP="00220DBB">
            <w:pPr>
              <w:tabs>
                <w:tab w:val="left" w:pos="3192"/>
              </w:tabs>
              <w:rPr>
                <w:rFonts w:cstheme="majorHAnsi"/>
                <w:szCs w:val="20"/>
              </w:rPr>
            </w:pPr>
            <w:r w:rsidRPr="00220DBB">
              <w:rPr>
                <w:rFonts w:cstheme="majorHAnsi"/>
                <w:szCs w:val="20"/>
              </w:rPr>
              <w:t>Schützenstraße 5, 10117 Berlin</w:t>
            </w:r>
          </w:p>
        </w:tc>
      </w:tr>
      <w:tr w:rsidR="00220DBB" w:rsidRPr="00220DBB" w14:paraId="01280A2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350019"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C51975A" w14:textId="77777777" w:rsidR="00220DBB" w:rsidRPr="00220DBB" w:rsidRDefault="00220DBB" w:rsidP="00220DBB">
            <w:pPr>
              <w:tabs>
                <w:tab w:val="left" w:pos="3192"/>
              </w:tabs>
              <w:rPr>
                <w:rFonts w:cstheme="majorHAnsi"/>
                <w:szCs w:val="20"/>
              </w:rPr>
            </w:pPr>
            <w:r w:rsidRPr="00220DBB">
              <w:rPr>
                <w:rFonts w:cstheme="majorHAnsi"/>
                <w:szCs w:val="20"/>
              </w:rPr>
              <w:t>www.heydata.eu</w:t>
            </w:r>
          </w:p>
        </w:tc>
      </w:tr>
      <w:tr w:rsidR="00220DBB" w:rsidRPr="00220DBB" w14:paraId="3BC77C3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192A77"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7F03F3" w14:textId="77777777" w:rsidR="00220DBB" w:rsidRPr="00220DBB" w:rsidRDefault="00220DBB" w:rsidP="00220DBB">
            <w:pPr>
              <w:tabs>
                <w:tab w:val="left" w:pos="3192"/>
              </w:tabs>
              <w:rPr>
                <w:rFonts w:cstheme="majorHAnsi"/>
                <w:szCs w:val="20"/>
              </w:rPr>
            </w:pPr>
            <w:r w:rsidRPr="00220DBB">
              <w:rPr>
                <w:rFonts w:cstheme="majorHAnsi"/>
                <w:szCs w:val="20"/>
              </w:rPr>
              <w:t>datenschutz@heydata.eu</w:t>
            </w:r>
          </w:p>
        </w:tc>
      </w:tr>
    </w:tbl>
    <w:p w14:paraId="6EF5E67B" w14:textId="77777777" w:rsidR="00220DBB" w:rsidRPr="00220DBB" w:rsidRDefault="00220DBB" w:rsidP="00220DBB">
      <w:pPr>
        <w:tabs>
          <w:tab w:val="left" w:pos="3192"/>
        </w:tabs>
        <w:rPr>
          <w:rFonts w:cstheme="majorHAnsi"/>
          <w:szCs w:val="20"/>
        </w:rPr>
      </w:pPr>
    </w:p>
    <w:p w14:paraId="6A97F0F8" w14:textId="77777777" w:rsidR="00220DBB" w:rsidRPr="00220DBB" w:rsidRDefault="00220DBB" w:rsidP="00220DBB">
      <w:pPr>
        <w:tabs>
          <w:tab w:val="left" w:pos="3192"/>
        </w:tabs>
        <w:rPr>
          <w:rFonts w:cstheme="majorHAnsi"/>
          <w:szCs w:val="20"/>
        </w:rPr>
      </w:pPr>
      <w:r w:rsidRPr="00220DBB">
        <w:rPr>
          <w:rFonts w:cstheme="majorHAnsi"/>
          <w:szCs w:val="20"/>
        </w:rPr>
        <w:t>Bei Fragen zur Verarbeitung Ihrer personenbezogenen Daten können Sie sich jederzeit an unseren Datenschutzbeauftragten wenden.</w:t>
      </w:r>
    </w:p>
    <w:p w14:paraId="620456B3" w14:textId="77777777" w:rsidR="00220DBB" w:rsidRPr="00220DBB" w:rsidRDefault="00220DBB" w:rsidP="00220DBB">
      <w:pPr>
        <w:tabs>
          <w:tab w:val="left" w:pos="3192"/>
        </w:tabs>
        <w:rPr>
          <w:rFonts w:cstheme="majorHAnsi"/>
          <w:szCs w:val="20"/>
        </w:rPr>
      </w:pPr>
    </w:p>
    <w:p w14:paraId="5B7EED7D" w14:textId="77777777" w:rsidR="00220DBB" w:rsidRPr="00220DBB" w:rsidRDefault="00220DBB" w:rsidP="00220DBB">
      <w:pPr>
        <w:tabs>
          <w:tab w:val="left" w:pos="3192"/>
        </w:tabs>
        <w:rPr>
          <w:rFonts w:cstheme="majorHAnsi"/>
          <w:b/>
          <w:szCs w:val="20"/>
        </w:rPr>
      </w:pPr>
      <w:r w:rsidRPr="00220DBB">
        <w:rPr>
          <w:rFonts w:cstheme="majorHAnsi"/>
          <w:b/>
          <w:bCs/>
          <w:szCs w:val="20"/>
        </w:rPr>
        <w:t xml:space="preserve">3. Welche Kategorien personenbezogener Daten </w:t>
      </w:r>
      <w:proofErr w:type="gramStart"/>
      <w:r w:rsidRPr="00220DBB">
        <w:rPr>
          <w:rFonts w:cstheme="majorHAnsi"/>
          <w:b/>
          <w:bCs/>
          <w:szCs w:val="20"/>
        </w:rPr>
        <w:t>werden</w:t>
      </w:r>
      <w:proofErr w:type="gramEnd"/>
      <w:r w:rsidRPr="00220DBB">
        <w:rPr>
          <w:rFonts w:cstheme="majorHAnsi"/>
          <w:b/>
          <w:bCs/>
          <w:szCs w:val="20"/>
        </w:rPr>
        <w:t xml:space="preserve"> verarbeitet?</w:t>
      </w:r>
    </w:p>
    <w:p w14:paraId="2F69B3CC" w14:textId="77777777" w:rsidR="00220DBB" w:rsidRPr="00220DBB" w:rsidRDefault="00220DBB" w:rsidP="00220DBB">
      <w:pPr>
        <w:tabs>
          <w:tab w:val="left" w:pos="3192"/>
        </w:tabs>
        <w:rPr>
          <w:rFonts w:cstheme="majorHAnsi"/>
          <w:szCs w:val="20"/>
        </w:rPr>
      </w:pPr>
      <w:r w:rsidRPr="00220DBB">
        <w:rPr>
          <w:rFonts w:cstheme="majorHAnsi"/>
          <w:szCs w:val="20"/>
        </w:rPr>
        <w:t>Wir verarbeiten folgende Kategorien personenbezogener Daten:</w:t>
      </w:r>
    </w:p>
    <w:p w14:paraId="0523555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 und Kontaktdaten unseres Vertragspartners (z. B. Name, Adresse, Kundennummer, ggf. Firma, Registergericht und -nummer)</w:t>
      </w:r>
    </w:p>
    <w:p w14:paraId="378E3909"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Identifikationsdaten der Entnahmestelle (z. B. Zählernummer, Identifikationsnummer der Marktlokation)</w:t>
      </w:r>
    </w:p>
    <w:p w14:paraId="662ED1D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Daten zu den Ladeeinrichtungen (z. B. Standort, Nummer der Ladeeinrichtungen) und zu den Ladevorgängen</w:t>
      </w:r>
    </w:p>
    <w:p w14:paraId="2D3592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RFID-Medien-Kennungen und Authentifizierungsdaten zur Nutzung der Ladeinfrastruktur</w:t>
      </w:r>
    </w:p>
    <w:p w14:paraId="7B389D5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Abrechnungsdaten (z. B. Bankverbindungsdaten)</w:t>
      </w:r>
    </w:p>
    <w:p w14:paraId="45F897E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lastRenderedPageBreak/>
        <w:t>Daten zum Zahlungsverhalten</w:t>
      </w:r>
    </w:p>
    <w:p w14:paraId="6CE9350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Kontaktdaten von Mitarbeitern, Dienstleistern oder Erfüllungsgehilfen (z. B. Name, E-Mail-Adresse, Telefonnummer, Berufs- oder Funktionsbezeichnung)</w:t>
      </w:r>
    </w:p>
    <w:p w14:paraId="49A4A796" w14:textId="77777777" w:rsidR="00220DBB" w:rsidRPr="00220DBB" w:rsidRDefault="00220DBB" w:rsidP="00220DBB">
      <w:pPr>
        <w:tabs>
          <w:tab w:val="left" w:pos="3192"/>
        </w:tabs>
        <w:rPr>
          <w:rFonts w:cstheme="majorHAnsi"/>
          <w:szCs w:val="20"/>
        </w:rPr>
      </w:pPr>
    </w:p>
    <w:p w14:paraId="4CBDEF25" w14:textId="77777777" w:rsidR="00220DBB" w:rsidRPr="00220DBB" w:rsidRDefault="00220DBB" w:rsidP="00220DBB">
      <w:pPr>
        <w:tabs>
          <w:tab w:val="left" w:pos="3192"/>
        </w:tabs>
        <w:rPr>
          <w:rFonts w:cstheme="majorHAnsi"/>
          <w:b/>
          <w:szCs w:val="20"/>
        </w:rPr>
      </w:pPr>
      <w:r w:rsidRPr="00220DBB">
        <w:rPr>
          <w:rFonts w:cstheme="majorHAnsi"/>
          <w:b/>
          <w:bCs/>
          <w:szCs w:val="20"/>
        </w:rPr>
        <w:t>4. Zu welchen Zwecken und auf welcher Rechtsgrundlage erfolgt die Verarbeitung?</w:t>
      </w:r>
    </w:p>
    <w:p w14:paraId="2D8C4D7D" w14:textId="77777777" w:rsidR="00220DBB" w:rsidRPr="00220DBB" w:rsidRDefault="00220DBB" w:rsidP="00220DBB">
      <w:pPr>
        <w:tabs>
          <w:tab w:val="left" w:pos="3192"/>
        </w:tabs>
        <w:rPr>
          <w:rFonts w:cstheme="majorHAnsi"/>
          <w:szCs w:val="20"/>
        </w:rPr>
      </w:pPr>
      <w:r w:rsidRPr="00220DBB">
        <w:rPr>
          <w:rFonts w:cstheme="majorHAnsi"/>
          <w:szCs w:val="20"/>
        </w:rPr>
        <w:t>Die Verarbeitung erfolgt zu folgenden Zwecken:</w:t>
      </w:r>
    </w:p>
    <w:p w14:paraId="7A856F3A" w14:textId="77777777" w:rsidR="00220DBB" w:rsidRPr="00220DBB" w:rsidRDefault="00220DBB" w:rsidP="00220DBB">
      <w:pPr>
        <w:tabs>
          <w:tab w:val="left" w:pos="3192"/>
        </w:tabs>
        <w:rPr>
          <w:rFonts w:cstheme="majorHAnsi"/>
          <w:szCs w:val="20"/>
        </w:rPr>
      </w:pPr>
    </w:p>
    <w:p w14:paraId="6C08F476"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Erfüllung des Vertrages und Durchführung vorvertraglicher Maßnahmen (Art. 6 Abs. 1 </w:t>
      </w:r>
      <w:proofErr w:type="spellStart"/>
      <w:r w:rsidRPr="00220DBB">
        <w:rPr>
          <w:rFonts w:cstheme="majorHAnsi"/>
          <w:szCs w:val="20"/>
        </w:rPr>
        <w:t>lit</w:t>
      </w:r>
      <w:proofErr w:type="spellEnd"/>
      <w:r w:rsidRPr="00220DBB">
        <w:rPr>
          <w:rFonts w:cstheme="majorHAnsi"/>
          <w:szCs w:val="20"/>
        </w:rPr>
        <w:t>. b DS-GVO)</w:t>
      </w:r>
    </w:p>
    <w:p w14:paraId="2E973E6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Erfüllung rechtlicher Verpflichtungen, insbesondere aus der Ladesäulenverordnung (LSV), dem Energiewirtschaftsgesetz (EnWG), dem 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xml:space="preserve">) sowie handels- und steuerrechtlicher Vorgaben (Art. 6 Abs. 1 </w:t>
      </w:r>
      <w:proofErr w:type="spellStart"/>
      <w:r w:rsidRPr="00220DBB">
        <w:rPr>
          <w:rFonts w:cstheme="majorHAnsi"/>
          <w:szCs w:val="20"/>
        </w:rPr>
        <w:t>lit</w:t>
      </w:r>
      <w:proofErr w:type="spellEnd"/>
      <w:r w:rsidRPr="00220DBB">
        <w:rPr>
          <w:rFonts w:cstheme="majorHAnsi"/>
          <w:szCs w:val="20"/>
        </w:rPr>
        <w:t>. c DS-GVO)</w:t>
      </w:r>
    </w:p>
    <w:p w14:paraId="7B414EF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Wahrnehmung öffentlicher Aufgaben, insbesondere nach der Ladesäulenverordnung (Art. 6 Abs. 1 </w:t>
      </w:r>
      <w:proofErr w:type="spellStart"/>
      <w:r w:rsidRPr="00220DBB">
        <w:rPr>
          <w:rFonts w:cstheme="majorHAnsi"/>
          <w:szCs w:val="20"/>
        </w:rPr>
        <w:t>lit</w:t>
      </w:r>
      <w:proofErr w:type="spellEnd"/>
      <w:r w:rsidRPr="00220DBB">
        <w:rPr>
          <w:rFonts w:cstheme="majorHAnsi"/>
          <w:szCs w:val="20"/>
        </w:rPr>
        <w:t>. e DS-GVO)</w:t>
      </w:r>
    </w:p>
    <w:p w14:paraId="137FC60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Wahrung berechtigter Interessen, insbesondere zur Betrugserkennung, IT-Sicherheit und Geltendmachung oder Abwehr von Rechtsansprüchen (Art. 6 Abs. 1 </w:t>
      </w:r>
      <w:proofErr w:type="spellStart"/>
      <w:r w:rsidRPr="00220DBB">
        <w:rPr>
          <w:rFonts w:cstheme="majorHAnsi"/>
          <w:szCs w:val="20"/>
        </w:rPr>
        <w:t>lit</w:t>
      </w:r>
      <w:proofErr w:type="spellEnd"/>
      <w:r w:rsidRPr="00220DBB">
        <w:rPr>
          <w:rFonts w:cstheme="majorHAnsi"/>
          <w:szCs w:val="20"/>
        </w:rPr>
        <w:t>. f DS-GVO)</w:t>
      </w:r>
    </w:p>
    <w:p w14:paraId="27DDDD08" w14:textId="77777777" w:rsidR="00220DBB" w:rsidRPr="00220DBB" w:rsidRDefault="00220DBB" w:rsidP="00220DBB">
      <w:pPr>
        <w:tabs>
          <w:tab w:val="left" w:pos="3192"/>
        </w:tabs>
        <w:rPr>
          <w:rFonts w:cstheme="majorHAnsi"/>
          <w:szCs w:val="20"/>
        </w:rPr>
      </w:pPr>
    </w:p>
    <w:p w14:paraId="05753C80" w14:textId="77777777" w:rsidR="00220DBB" w:rsidRPr="00220DBB" w:rsidRDefault="00220DBB" w:rsidP="00220DBB">
      <w:pPr>
        <w:tabs>
          <w:tab w:val="left" w:pos="3192"/>
        </w:tabs>
        <w:rPr>
          <w:rFonts w:cstheme="majorHAnsi"/>
          <w:b/>
          <w:szCs w:val="20"/>
        </w:rPr>
      </w:pPr>
      <w:r w:rsidRPr="00220DBB">
        <w:rPr>
          <w:rFonts w:cstheme="majorHAnsi"/>
          <w:b/>
          <w:bCs/>
          <w:szCs w:val="20"/>
        </w:rPr>
        <w:t>5. An welche Empfänger werden Daten übermittelt?</w:t>
      </w:r>
    </w:p>
    <w:p w14:paraId="7D9E9DA3" w14:textId="77777777" w:rsidR="00220DBB" w:rsidRPr="00220DBB" w:rsidRDefault="00220DBB" w:rsidP="00220DBB">
      <w:pPr>
        <w:tabs>
          <w:tab w:val="left" w:pos="3192"/>
        </w:tabs>
        <w:rPr>
          <w:rFonts w:cstheme="majorHAnsi"/>
          <w:szCs w:val="20"/>
        </w:rPr>
      </w:pPr>
      <w:r w:rsidRPr="00220DBB">
        <w:rPr>
          <w:rFonts w:cstheme="majorHAnsi"/>
          <w:szCs w:val="20"/>
        </w:rPr>
        <w:t>Eine Übermittlung Ihrer personenbezogenen Daten erfolgt ausschließlich im Rahmen der unter Ziffer 4 genannten Zwecke an folgende Kategorien von Empfängern:</w:t>
      </w:r>
    </w:p>
    <w:p w14:paraId="49127DA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Abrechnungs- und Zahlungsdienstleister</w:t>
      </w:r>
    </w:p>
    <w:p w14:paraId="656C8BF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IT-Dienstleister und Anbieter von Backend-Systemen für Ladeinfrastruktur (insbesondere REEV GmbH, Schillerstraße 23a, 80336 München – als Auftragsverarbeiter gem. Art. 28 DS-GVO)</w:t>
      </w:r>
    </w:p>
    <w:p w14:paraId="1043A54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Cloud-Infrastrukturdienstleister (siehe Ziffer 6)</w:t>
      </w:r>
    </w:p>
    <w:p w14:paraId="0E28875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Behörden und Gerichte, soweit eine gesetzliche Verpflichtung oder Berechtigung besteht</w:t>
      </w:r>
    </w:p>
    <w:p w14:paraId="43DDA3D9" w14:textId="77777777" w:rsidR="00220DBB" w:rsidRPr="00220DBB" w:rsidRDefault="00220DBB" w:rsidP="00220DBB">
      <w:pPr>
        <w:tabs>
          <w:tab w:val="left" w:pos="3192"/>
        </w:tabs>
        <w:rPr>
          <w:rFonts w:cstheme="majorHAnsi"/>
          <w:szCs w:val="20"/>
        </w:rPr>
      </w:pPr>
    </w:p>
    <w:p w14:paraId="28E383FD" w14:textId="77777777" w:rsidR="00220DBB" w:rsidRPr="00220DBB" w:rsidRDefault="00220DBB" w:rsidP="00220DBB">
      <w:pPr>
        <w:tabs>
          <w:tab w:val="left" w:pos="3192"/>
        </w:tabs>
        <w:rPr>
          <w:rFonts w:cstheme="majorHAnsi"/>
          <w:szCs w:val="20"/>
        </w:rPr>
      </w:pPr>
      <w:r w:rsidRPr="00220DBB">
        <w:rPr>
          <w:rFonts w:cstheme="majorHAnsi"/>
          <w:szCs w:val="20"/>
        </w:rPr>
        <w:t>Mit Auftragsverarbeitern wurden Verträge gemäß Art. 28 DS-GVO geschlossen, die die Einhaltung der datenschutzrechtlichen Anforderungen sicherstellen.</w:t>
      </w:r>
    </w:p>
    <w:p w14:paraId="3B4B57AD" w14:textId="77777777" w:rsidR="00220DBB" w:rsidRPr="00220DBB" w:rsidRDefault="00220DBB" w:rsidP="00220DBB">
      <w:pPr>
        <w:tabs>
          <w:tab w:val="left" w:pos="3192"/>
        </w:tabs>
        <w:rPr>
          <w:rFonts w:cstheme="majorHAnsi"/>
          <w:szCs w:val="20"/>
        </w:rPr>
      </w:pPr>
    </w:p>
    <w:p w14:paraId="546F6EB9" w14:textId="77777777" w:rsidR="00220DBB" w:rsidRPr="00220DBB" w:rsidRDefault="00220DBB" w:rsidP="00220DBB">
      <w:pPr>
        <w:tabs>
          <w:tab w:val="left" w:pos="3192"/>
        </w:tabs>
        <w:rPr>
          <w:rFonts w:cstheme="majorHAnsi"/>
          <w:b/>
          <w:szCs w:val="20"/>
        </w:rPr>
      </w:pPr>
      <w:r w:rsidRPr="00220DBB">
        <w:rPr>
          <w:rFonts w:cstheme="majorHAnsi"/>
          <w:b/>
          <w:bCs/>
          <w:szCs w:val="20"/>
        </w:rPr>
        <w:t>6. Erfolgt eine Übermittlung in Drittländer?</w:t>
      </w:r>
    </w:p>
    <w:p w14:paraId="51F7981B" w14:textId="77777777" w:rsidR="00220DBB" w:rsidRPr="00220DBB" w:rsidRDefault="00220DBB" w:rsidP="00220DBB">
      <w:pPr>
        <w:tabs>
          <w:tab w:val="left" w:pos="3192"/>
        </w:tabs>
        <w:rPr>
          <w:rFonts w:cstheme="majorHAnsi"/>
          <w:szCs w:val="20"/>
        </w:rPr>
      </w:pPr>
      <w:r w:rsidRPr="00220DBB">
        <w:rPr>
          <w:rFonts w:cstheme="majorHAnsi"/>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2293290A" w14:textId="77777777" w:rsidR="00220DBB" w:rsidRPr="00220DBB" w:rsidRDefault="00220DBB" w:rsidP="00220DBB">
      <w:pPr>
        <w:tabs>
          <w:tab w:val="left" w:pos="3192"/>
        </w:tabs>
        <w:rPr>
          <w:rFonts w:cstheme="majorHAnsi"/>
          <w:szCs w:val="20"/>
        </w:rPr>
      </w:pPr>
      <w:r w:rsidRPr="00220DBB">
        <w:rPr>
          <w:rFonts w:cstheme="majorHAnsi"/>
          <w:szCs w:val="20"/>
        </w:rPr>
        <w:t xml:space="preserve">Soweit im Einzelfall eine Übermittlung in Länder außerhalb des Europäischen Wirtschaftsraums (EWR) erfolgt, geschieht dies auf Grundlage eines Angemessenheitsbeschlusses der EU-Kommission oder durch den Abschluss von EU-Standardvertragsklauseln gemäß Art. 46 Abs. 2 </w:t>
      </w:r>
      <w:proofErr w:type="spellStart"/>
      <w:r w:rsidRPr="00220DBB">
        <w:rPr>
          <w:rFonts w:cstheme="majorHAnsi"/>
          <w:szCs w:val="20"/>
        </w:rPr>
        <w:t>lit</w:t>
      </w:r>
      <w:proofErr w:type="spellEnd"/>
      <w:r w:rsidRPr="00220DBB">
        <w:rPr>
          <w:rFonts w:cstheme="majorHAnsi"/>
          <w:szCs w:val="20"/>
        </w:rPr>
        <w:t>. c DS-GVO in der aktuellen Fassung vom 4. Juni 2021. Auf Anfrage stellen wir Ihnen eine Kopie der maßgeblichen Garantien zur Verfügung.</w:t>
      </w:r>
    </w:p>
    <w:p w14:paraId="029A2753" w14:textId="77777777" w:rsidR="00220DBB" w:rsidRPr="00220DBB" w:rsidRDefault="00220DBB" w:rsidP="00220DBB">
      <w:pPr>
        <w:tabs>
          <w:tab w:val="left" w:pos="3192"/>
        </w:tabs>
        <w:rPr>
          <w:rFonts w:cstheme="majorHAnsi"/>
          <w:szCs w:val="20"/>
        </w:rPr>
      </w:pPr>
    </w:p>
    <w:p w14:paraId="6EE34197" w14:textId="77777777" w:rsidR="00220DBB" w:rsidRPr="00220DBB" w:rsidRDefault="00220DBB" w:rsidP="00220DBB">
      <w:pPr>
        <w:tabs>
          <w:tab w:val="left" w:pos="3192"/>
        </w:tabs>
        <w:rPr>
          <w:rFonts w:cstheme="majorHAnsi"/>
          <w:b/>
          <w:szCs w:val="20"/>
        </w:rPr>
      </w:pPr>
      <w:r w:rsidRPr="00220DBB">
        <w:rPr>
          <w:rFonts w:cstheme="majorHAnsi"/>
          <w:b/>
          <w:bCs/>
          <w:szCs w:val="20"/>
        </w:rPr>
        <w:t>7. Wie lange werden die Daten gespeichert?</w:t>
      </w:r>
    </w:p>
    <w:p w14:paraId="1F581EAB" w14:textId="77777777" w:rsidR="00220DBB" w:rsidRPr="00220DBB" w:rsidRDefault="00220DBB" w:rsidP="00220DBB">
      <w:pPr>
        <w:tabs>
          <w:tab w:val="left" w:pos="3192"/>
        </w:tabs>
        <w:rPr>
          <w:rFonts w:cstheme="majorHAnsi"/>
          <w:szCs w:val="20"/>
        </w:rPr>
      </w:pPr>
      <w:r w:rsidRPr="00220DBB">
        <w:rPr>
          <w:rFonts w:cstheme="majorHAnsi"/>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129D4464" w14:textId="77777777" w:rsidR="00220DBB" w:rsidRPr="00220DBB" w:rsidRDefault="00220DBB" w:rsidP="00220DBB">
      <w:pPr>
        <w:tabs>
          <w:tab w:val="left" w:pos="3192"/>
        </w:tabs>
        <w:rPr>
          <w:rFonts w:cstheme="majorHAnsi"/>
          <w:szCs w:val="20"/>
        </w:rPr>
      </w:pPr>
      <w:r w:rsidRPr="00220DBB">
        <w:rPr>
          <w:rFonts w:cstheme="majorHAnsi"/>
          <w:szCs w:val="20"/>
        </w:rPr>
        <w:lastRenderedPageBreak/>
        <w:t>Gesetzliche Aufbewahrungspflichten bestehen insbesondere nach:</w:t>
      </w:r>
    </w:p>
    <w:p w14:paraId="365561A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Handelsgesetzbuch (HGB) §§ 238 ff.: 6 bzw. 10 Jahre</w:t>
      </w:r>
    </w:p>
    <w:p w14:paraId="048F4B43"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Abgabenordnung (AO) §§ 145 ff.: 10 Jahre für Buchungsbelege</w:t>
      </w:r>
    </w:p>
    <w:p w14:paraId="084700C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xml:space="preserve">): </w:t>
      </w:r>
      <w:proofErr w:type="gramStart"/>
      <w:r w:rsidRPr="00220DBB">
        <w:rPr>
          <w:rFonts w:cstheme="majorHAnsi"/>
          <w:szCs w:val="20"/>
        </w:rPr>
        <w:t>soweit</w:t>
      </w:r>
      <w:proofErr w:type="gramEnd"/>
      <w:r w:rsidRPr="00220DBB">
        <w:rPr>
          <w:rFonts w:cstheme="majorHAnsi"/>
          <w:szCs w:val="20"/>
        </w:rPr>
        <w:t xml:space="preserve"> anwendbar</w:t>
      </w:r>
    </w:p>
    <w:p w14:paraId="26F608BF" w14:textId="77777777" w:rsidR="00220DBB" w:rsidRPr="00220DBB" w:rsidRDefault="00220DBB" w:rsidP="00220DBB">
      <w:pPr>
        <w:tabs>
          <w:tab w:val="left" w:pos="3192"/>
        </w:tabs>
        <w:rPr>
          <w:rFonts w:cstheme="majorHAnsi"/>
          <w:szCs w:val="20"/>
        </w:rPr>
      </w:pPr>
    </w:p>
    <w:p w14:paraId="47BA462D" w14:textId="77777777" w:rsidR="00220DBB" w:rsidRPr="00220DBB" w:rsidRDefault="00220DBB" w:rsidP="00220DBB">
      <w:pPr>
        <w:tabs>
          <w:tab w:val="left" w:pos="3192"/>
        </w:tabs>
        <w:rPr>
          <w:rFonts w:cstheme="majorHAnsi"/>
          <w:b/>
          <w:szCs w:val="20"/>
        </w:rPr>
      </w:pPr>
      <w:r w:rsidRPr="00220DBB">
        <w:rPr>
          <w:rFonts w:cstheme="majorHAnsi"/>
          <w:b/>
          <w:bCs/>
          <w:szCs w:val="20"/>
        </w:rPr>
        <w:t>8. Welche Rechte haben Sie?</w:t>
      </w:r>
    </w:p>
    <w:p w14:paraId="50230E6E" w14:textId="77777777" w:rsidR="00220DBB" w:rsidRPr="00220DBB" w:rsidRDefault="00220DBB" w:rsidP="00220DBB">
      <w:pPr>
        <w:tabs>
          <w:tab w:val="left" w:pos="3192"/>
        </w:tabs>
        <w:rPr>
          <w:rFonts w:cstheme="majorHAnsi"/>
          <w:szCs w:val="20"/>
        </w:rPr>
      </w:pPr>
      <w:r w:rsidRPr="00220DBB">
        <w:rPr>
          <w:rFonts w:cstheme="majorHAnsi"/>
          <w:szCs w:val="20"/>
        </w:rPr>
        <w:t>Sie haben gegenüber uns folgende Rechte hinsichtlich Ihrer personenbezogenen Daten:</w:t>
      </w:r>
    </w:p>
    <w:p w14:paraId="6BED62E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Auskunftsrecht (Art. 15 DS-GVO)</w:t>
      </w:r>
    </w:p>
    <w:p w14:paraId="0CF7588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Berichtigung unrichtiger Daten (Art. 16 DS-GVO)</w:t>
      </w:r>
    </w:p>
    <w:p w14:paraId="080C50EC"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Löschung (Art. 17 DS-GVO)</w:t>
      </w:r>
    </w:p>
    <w:p w14:paraId="5B89165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Einschränkung der Verarbeitung (Art. 18 DS-GVO)</w:t>
      </w:r>
    </w:p>
    <w:p w14:paraId="352B190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Datenübertragbarkeit (Art. 20 DS-GVO)</w:t>
      </w:r>
    </w:p>
    <w:p w14:paraId="516C8420"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Widerruf einer erteilten Einwilligung (Art. 7 Abs. 3 DS-GVO)</w:t>
      </w:r>
    </w:p>
    <w:p w14:paraId="4B15A4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Beschwerderecht bei einer Aufsichtsbehörde (Art. 77 DS-GVO)</w:t>
      </w:r>
    </w:p>
    <w:p w14:paraId="184B2948" w14:textId="77777777" w:rsidR="00220DBB" w:rsidRPr="00220DBB" w:rsidRDefault="00220DBB" w:rsidP="00220DBB">
      <w:pPr>
        <w:tabs>
          <w:tab w:val="left" w:pos="3192"/>
        </w:tabs>
        <w:rPr>
          <w:rFonts w:cstheme="majorHAnsi"/>
          <w:szCs w:val="20"/>
        </w:rPr>
      </w:pPr>
    </w:p>
    <w:p w14:paraId="167B7691" w14:textId="77777777" w:rsidR="00220DBB" w:rsidRPr="00220DBB" w:rsidRDefault="00220DBB" w:rsidP="00220DBB">
      <w:pPr>
        <w:tabs>
          <w:tab w:val="left" w:pos="3192"/>
        </w:tabs>
        <w:rPr>
          <w:rFonts w:cstheme="majorHAnsi"/>
          <w:b/>
          <w:szCs w:val="20"/>
        </w:rPr>
      </w:pPr>
      <w:r w:rsidRPr="00220DBB">
        <w:rPr>
          <w:rFonts w:cstheme="majorHAnsi"/>
          <w:b/>
          <w:bCs/>
          <w:szCs w:val="20"/>
        </w:rPr>
        <w:t>9. Widerspruchsrecht</w:t>
      </w:r>
    </w:p>
    <w:p w14:paraId="19805020" w14:textId="77777777" w:rsidR="00220DBB" w:rsidRPr="00220DBB" w:rsidRDefault="00220DBB" w:rsidP="00220DBB">
      <w:pPr>
        <w:tabs>
          <w:tab w:val="left" w:pos="3192"/>
        </w:tabs>
        <w:rPr>
          <w:rFonts w:cstheme="majorHAnsi"/>
          <w:szCs w:val="20"/>
        </w:rPr>
      </w:pPr>
      <w:r w:rsidRPr="00220DBB">
        <w:rPr>
          <w:rFonts w:cstheme="majorHAnsi"/>
          <w:szCs w:val="20"/>
        </w:rPr>
        <w:t xml:space="preserve">Verarbeitungen, die wir auf Art. 6 Abs. 1 </w:t>
      </w:r>
      <w:proofErr w:type="spellStart"/>
      <w:r w:rsidRPr="00220DBB">
        <w:rPr>
          <w:rFonts w:cstheme="majorHAnsi"/>
          <w:szCs w:val="20"/>
        </w:rPr>
        <w:t>lit</w:t>
      </w:r>
      <w:proofErr w:type="spellEnd"/>
      <w:r w:rsidRPr="00220DBB">
        <w:rPr>
          <w:rFonts w:cstheme="majorHAnsi"/>
          <w:szCs w:val="20"/>
        </w:rPr>
        <w:t xml:space="preserve">. e oder </w:t>
      </w:r>
      <w:proofErr w:type="spellStart"/>
      <w:r w:rsidRPr="00220DBB">
        <w:rPr>
          <w:rFonts w:cstheme="majorHAnsi"/>
          <w:szCs w:val="20"/>
        </w:rPr>
        <w:t>lit</w:t>
      </w:r>
      <w:proofErr w:type="spellEnd"/>
      <w:r w:rsidRPr="00220DBB">
        <w:rPr>
          <w:rFonts w:cstheme="majorHAnsi"/>
          <w:szCs w:val="20"/>
        </w:rPr>
        <w: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schutzwürdige Gründe für die Verarbeitung nachweisen, die Ihre Interessen, Rechte und Freiheiten überwiegen, oder die Verarbeitung dient der Geltendmachung, Ausübung oder Verteidigung von Rechtsansprüchen.</w:t>
      </w:r>
    </w:p>
    <w:p w14:paraId="6A8E9EFC" w14:textId="77777777" w:rsidR="00220DBB" w:rsidRPr="00220DBB" w:rsidRDefault="00220DBB" w:rsidP="00220DBB">
      <w:pPr>
        <w:tabs>
          <w:tab w:val="left" w:pos="3192"/>
        </w:tabs>
        <w:rPr>
          <w:rFonts w:cstheme="majorHAnsi"/>
          <w:szCs w:val="20"/>
        </w:rPr>
      </w:pPr>
      <w:r w:rsidRPr="00220DBB">
        <w:rPr>
          <w:rFonts w:cstheme="majorHAnsi"/>
          <w:szCs w:val="20"/>
        </w:rPr>
        <w:t>Der Widerspruch ist zu richten an: datenschutz@heydata.eu</w:t>
      </w:r>
    </w:p>
    <w:p w14:paraId="7C760EB2" w14:textId="77777777" w:rsidR="00220DBB" w:rsidRPr="00220DBB" w:rsidRDefault="00220DBB" w:rsidP="00220DBB">
      <w:pPr>
        <w:tabs>
          <w:tab w:val="left" w:pos="3192"/>
        </w:tabs>
        <w:rPr>
          <w:rFonts w:cstheme="majorHAnsi"/>
          <w:szCs w:val="20"/>
        </w:rPr>
      </w:pPr>
    </w:p>
    <w:p w14:paraId="581ECB1B" w14:textId="77777777" w:rsidR="00220DBB" w:rsidRPr="00220DBB" w:rsidRDefault="00220DBB" w:rsidP="00220DBB">
      <w:pPr>
        <w:tabs>
          <w:tab w:val="left" w:pos="3192"/>
        </w:tabs>
        <w:rPr>
          <w:rFonts w:cstheme="majorHAnsi"/>
          <w:b/>
          <w:szCs w:val="20"/>
        </w:rPr>
      </w:pPr>
      <w:r w:rsidRPr="00220DBB">
        <w:rPr>
          <w:rFonts w:cstheme="majorHAnsi"/>
          <w:b/>
          <w:bCs/>
          <w:szCs w:val="20"/>
        </w:rPr>
        <w:t>10. Zuständige Aufsichtsbehörde</w:t>
      </w:r>
    </w:p>
    <w:p w14:paraId="3062C22C" w14:textId="77777777" w:rsidR="00220DBB" w:rsidRPr="00220DBB" w:rsidRDefault="00220DBB" w:rsidP="00220DBB">
      <w:pPr>
        <w:tabs>
          <w:tab w:val="left" w:pos="3192"/>
        </w:tabs>
        <w:rPr>
          <w:rFonts w:cstheme="majorHAnsi"/>
          <w:szCs w:val="20"/>
        </w:rPr>
      </w:pPr>
      <w:r w:rsidRPr="00220DBB">
        <w:rPr>
          <w:rFonts w:cstheme="majorHAnsi"/>
          <w:szCs w:val="20"/>
        </w:rPr>
        <w:t>Sie haben das Recht, sich bei der zuständigen Datenschutzaufsichtsbehörde zu beschweren:</w:t>
      </w:r>
    </w:p>
    <w:p w14:paraId="57BFD305"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7C66FBC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0F5A21" w14:textId="77777777" w:rsidR="00220DBB" w:rsidRPr="00220DBB" w:rsidRDefault="00220DBB" w:rsidP="00220DBB">
            <w:pPr>
              <w:tabs>
                <w:tab w:val="left" w:pos="3192"/>
              </w:tabs>
              <w:rPr>
                <w:rFonts w:cstheme="majorHAnsi"/>
                <w:szCs w:val="20"/>
              </w:rPr>
            </w:pPr>
            <w:r w:rsidRPr="00220DBB">
              <w:rPr>
                <w:rFonts w:cstheme="majorHAnsi"/>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0192BB" w14:textId="77777777" w:rsidR="00220DBB" w:rsidRPr="00220DBB" w:rsidRDefault="00220DBB" w:rsidP="00220DBB">
            <w:pPr>
              <w:tabs>
                <w:tab w:val="left" w:pos="3192"/>
              </w:tabs>
              <w:rPr>
                <w:rFonts w:cstheme="majorHAnsi"/>
                <w:szCs w:val="20"/>
              </w:rPr>
            </w:pPr>
            <w:r w:rsidRPr="00220DBB">
              <w:rPr>
                <w:rFonts w:cstheme="majorHAnsi"/>
                <w:szCs w:val="20"/>
              </w:rPr>
              <w:t>Bayerisches Landesamt für Datenschutzaufsicht (BayLDA)</w:t>
            </w:r>
          </w:p>
        </w:tc>
      </w:tr>
      <w:tr w:rsidR="00220DBB" w:rsidRPr="00220DBB" w14:paraId="38956CE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D50391"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F68D3F" w14:textId="77777777" w:rsidR="00220DBB" w:rsidRPr="00220DBB" w:rsidRDefault="00220DBB" w:rsidP="00220DBB">
            <w:pPr>
              <w:tabs>
                <w:tab w:val="left" w:pos="3192"/>
              </w:tabs>
              <w:rPr>
                <w:rFonts w:cstheme="majorHAnsi"/>
                <w:szCs w:val="20"/>
              </w:rPr>
            </w:pPr>
            <w:r w:rsidRPr="00220DBB">
              <w:rPr>
                <w:rFonts w:cstheme="majorHAnsi"/>
                <w:szCs w:val="20"/>
              </w:rPr>
              <w:t>Promenade 18, 91522 Ansbach</w:t>
            </w:r>
          </w:p>
        </w:tc>
      </w:tr>
      <w:tr w:rsidR="00220DBB" w:rsidRPr="00220DBB" w14:paraId="1C649064"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7E8FAF"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5B2343" w14:textId="77777777" w:rsidR="00220DBB" w:rsidRPr="00220DBB" w:rsidRDefault="00220DBB" w:rsidP="00220DBB">
            <w:pPr>
              <w:tabs>
                <w:tab w:val="left" w:pos="3192"/>
              </w:tabs>
              <w:rPr>
                <w:rFonts w:cstheme="majorHAnsi"/>
                <w:szCs w:val="20"/>
              </w:rPr>
            </w:pPr>
            <w:r w:rsidRPr="00220DBB">
              <w:rPr>
                <w:rFonts w:cstheme="majorHAnsi"/>
                <w:szCs w:val="20"/>
              </w:rPr>
              <w:t>+49 981 180093-0</w:t>
            </w:r>
          </w:p>
        </w:tc>
      </w:tr>
      <w:tr w:rsidR="00220DBB" w:rsidRPr="00220DBB" w14:paraId="315D164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041801"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19C9BD" w14:textId="77777777" w:rsidR="00220DBB" w:rsidRPr="00220DBB" w:rsidRDefault="00220DBB" w:rsidP="00220DBB">
            <w:pPr>
              <w:tabs>
                <w:tab w:val="left" w:pos="3192"/>
              </w:tabs>
              <w:rPr>
                <w:rFonts w:cstheme="majorHAnsi"/>
                <w:szCs w:val="20"/>
              </w:rPr>
            </w:pPr>
            <w:r w:rsidRPr="00220DBB">
              <w:rPr>
                <w:rFonts w:cstheme="majorHAnsi"/>
                <w:szCs w:val="20"/>
              </w:rPr>
              <w:t>poststelle@lda.bayern.de</w:t>
            </w:r>
          </w:p>
        </w:tc>
      </w:tr>
      <w:tr w:rsidR="00220DBB" w:rsidRPr="00220DBB" w14:paraId="3AF5797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2D5C1E"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33C40F" w14:textId="77777777" w:rsidR="00220DBB" w:rsidRPr="00220DBB" w:rsidRDefault="00220DBB" w:rsidP="00220DBB">
            <w:pPr>
              <w:tabs>
                <w:tab w:val="left" w:pos="3192"/>
              </w:tabs>
              <w:rPr>
                <w:rFonts w:cstheme="majorHAnsi"/>
                <w:szCs w:val="20"/>
              </w:rPr>
            </w:pPr>
            <w:r w:rsidRPr="00220DBB">
              <w:rPr>
                <w:rFonts w:cstheme="majorHAnsi"/>
                <w:szCs w:val="20"/>
              </w:rPr>
              <w:t>www.lda.bayern.de</w:t>
            </w:r>
          </w:p>
        </w:tc>
      </w:tr>
    </w:tbl>
    <w:p w14:paraId="7642D553" w14:textId="77777777" w:rsidR="00220DBB" w:rsidRPr="00220DBB" w:rsidRDefault="00220DBB" w:rsidP="00220DBB">
      <w:pPr>
        <w:tabs>
          <w:tab w:val="left" w:pos="3192"/>
        </w:tabs>
        <w:rPr>
          <w:rFonts w:cstheme="majorHAnsi"/>
          <w:szCs w:val="20"/>
        </w:rPr>
      </w:pPr>
    </w:p>
    <w:p w14:paraId="7CFEC955" w14:textId="77777777" w:rsidR="00220DBB" w:rsidRPr="00220DBB" w:rsidRDefault="00220DBB" w:rsidP="00220DBB">
      <w:pPr>
        <w:tabs>
          <w:tab w:val="left" w:pos="3192"/>
        </w:tabs>
        <w:rPr>
          <w:rFonts w:cstheme="majorHAnsi"/>
          <w:b/>
          <w:szCs w:val="20"/>
        </w:rPr>
      </w:pPr>
      <w:r w:rsidRPr="00220DBB">
        <w:rPr>
          <w:rFonts w:cstheme="majorHAnsi"/>
          <w:b/>
          <w:bCs/>
          <w:szCs w:val="20"/>
        </w:rPr>
        <w:t>11. Pflicht zur Bereitstellung personenbezogener Daten</w:t>
      </w:r>
    </w:p>
    <w:p w14:paraId="557ECF91" w14:textId="77777777" w:rsidR="00220DBB" w:rsidRPr="00220DBB" w:rsidRDefault="00220DBB" w:rsidP="00220DBB">
      <w:pPr>
        <w:tabs>
          <w:tab w:val="left" w:pos="3192"/>
        </w:tabs>
        <w:rPr>
          <w:rFonts w:cstheme="majorHAnsi"/>
          <w:szCs w:val="20"/>
        </w:rPr>
      </w:pPr>
      <w:r w:rsidRPr="00220DBB">
        <w:rPr>
          <w:rFonts w:cstheme="majorHAnsi"/>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7CEDDA18" w14:textId="77777777" w:rsidR="00220DBB" w:rsidRPr="00220DBB" w:rsidRDefault="00220DBB" w:rsidP="00220DBB">
      <w:pPr>
        <w:tabs>
          <w:tab w:val="left" w:pos="3192"/>
        </w:tabs>
        <w:rPr>
          <w:rFonts w:cstheme="majorHAnsi"/>
          <w:szCs w:val="20"/>
        </w:rPr>
      </w:pPr>
    </w:p>
    <w:p w14:paraId="4BD4C48D" w14:textId="77777777" w:rsidR="00220DBB" w:rsidRPr="00220DBB" w:rsidRDefault="00220DBB" w:rsidP="00220DBB">
      <w:pPr>
        <w:tabs>
          <w:tab w:val="left" w:pos="3192"/>
        </w:tabs>
        <w:rPr>
          <w:rFonts w:cstheme="majorHAnsi"/>
          <w:b/>
          <w:szCs w:val="20"/>
        </w:rPr>
      </w:pPr>
      <w:r w:rsidRPr="00220DBB">
        <w:rPr>
          <w:rFonts w:cstheme="majorHAnsi"/>
          <w:b/>
          <w:bCs/>
          <w:szCs w:val="20"/>
        </w:rPr>
        <w:lastRenderedPageBreak/>
        <w:t>12. Automatisierte Entscheidungsfindung</w:t>
      </w:r>
    </w:p>
    <w:p w14:paraId="3C853C8D" w14:textId="77777777" w:rsidR="00220DBB" w:rsidRPr="00220DBB" w:rsidRDefault="00220DBB" w:rsidP="00220DBB">
      <w:pPr>
        <w:tabs>
          <w:tab w:val="left" w:pos="3192"/>
        </w:tabs>
        <w:rPr>
          <w:rFonts w:cstheme="majorHAnsi"/>
          <w:szCs w:val="20"/>
        </w:rPr>
      </w:pPr>
      <w:r w:rsidRPr="00220DBB">
        <w:rPr>
          <w:rFonts w:cstheme="majorHAnsi"/>
          <w:szCs w:val="20"/>
        </w:rPr>
        <w:t xml:space="preserve">Zum Abschluss und zur Erfüllung des Vertrages findet keine automatisierte Entscheidungsfindung einschließlich </w:t>
      </w:r>
      <w:proofErr w:type="spellStart"/>
      <w:r w:rsidRPr="00220DBB">
        <w:rPr>
          <w:rFonts w:cstheme="majorHAnsi"/>
          <w:szCs w:val="20"/>
        </w:rPr>
        <w:t>Profiling</w:t>
      </w:r>
      <w:proofErr w:type="spellEnd"/>
      <w:r w:rsidRPr="00220DBB">
        <w:rPr>
          <w:rFonts w:cstheme="majorHAnsi"/>
          <w:szCs w:val="20"/>
        </w:rPr>
        <w:t xml:space="preserve"> im Sinne des Art. 22 DS-GVO statt.</w:t>
      </w:r>
    </w:p>
    <w:p w14:paraId="5E70B334" w14:textId="77777777" w:rsidR="00220DBB" w:rsidRPr="00220DBB" w:rsidRDefault="00220DBB" w:rsidP="00220DBB">
      <w:pPr>
        <w:tabs>
          <w:tab w:val="left" w:pos="3192"/>
        </w:tabs>
        <w:rPr>
          <w:rFonts w:cstheme="majorHAnsi"/>
          <w:szCs w:val="20"/>
        </w:rPr>
      </w:pPr>
    </w:p>
    <w:p w14:paraId="2497C4C2" w14:textId="77777777" w:rsidR="00220DBB" w:rsidRPr="00220DBB" w:rsidRDefault="00220DBB" w:rsidP="00220DBB">
      <w:pPr>
        <w:tabs>
          <w:tab w:val="left" w:pos="3192"/>
        </w:tabs>
        <w:rPr>
          <w:rFonts w:cstheme="majorHAnsi"/>
          <w:b/>
          <w:szCs w:val="20"/>
        </w:rPr>
      </w:pPr>
      <w:r w:rsidRPr="00220DBB">
        <w:rPr>
          <w:rFonts w:cstheme="majorHAnsi"/>
          <w:b/>
          <w:bCs/>
          <w:szCs w:val="20"/>
        </w:rPr>
        <w:t>13. Aus welchen Quellen stammen die Daten?</w:t>
      </w:r>
    </w:p>
    <w:p w14:paraId="6D640B68" w14:textId="77777777" w:rsidR="00220DBB" w:rsidRPr="00220DBB" w:rsidRDefault="00220DBB" w:rsidP="00220DBB">
      <w:pPr>
        <w:tabs>
          <w:tab w:val="left" w:pos="3192"/>
        </w:tabs>
        <w:rPr>
          <w:rFonts w:cstheme="majorHAnsi"/>
          <w:szCs w:val="20"/>
        </w:rPr>
      </w:pPr>
      <w:r w:rsidRPr="00220DBB">
        <w:rPr>
          <w:rFonts w:cstheme="majorHAnsi"/>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 Außerdem verarbeiten wir personenbezogene Daten, die wir zulässigerweise von Unternehmen innerhalb unseres Konzerns oder von Dritten, z. B. Netzbetreibern, erhalten.</w:t>
      </w:r>
    </w:p>
    <w:p w14:paraId="3216992E" w14:textId="77777777" w:rsidR="00220DBB" w:rsidRPr="00220DBB" w:rsidRDefault="00220DBB" w:rsidP="00220DBB">
      <w:pPr>
        <w:tabs>
          <w:tab w:val="left" w:pos="3192"/>
        </w:tabs>
        <w:rPr>
          <w:rFonts w:cstheme="majorHAnsi"/>
          <w:szCs w:val="20"/>
        </w:rPr>
      </w:pPr>
    </w:p>
    <w:p w14:paraId="27FF520E" w14:textId="77777777" w:rsidR="00220DBB" w:rsidRPr="00220DBB" w:rsidRDefault="00220DBB" w:rsidP="00220DBB">
      <w:pPr>
        <w:tabs>
          <w:tab w:val="left" w:pos="3192"/>
        </w:tabs>
        <w:rPr>
          <w:rFonts w:cstheme="majorHAnsi"/>
          <w:szCs w:val="20"/>
        </w:rPr>
      </w:pPr>
      <w:r w:rsidRPr="00220DBB">
        <w:rPr>
          <w:rFonts w:cstheme="majorHAnsi"/>
          <w:b/>
          <w:bCs/>
          <w:szCs w:val="20"/>
        </w:rPr>
        <w:t>Aktualität dieser Information</w:t>
      </w:r>
    </w:p>
    <w:p w14:paraId="08FB9C7C" w14:textId="77777777" w:rsidR="00220DBB" w:rsidRPr="00220DBB" w:rsidRDefault="00220DBB" w:rsidP="00220DBB">
      <w:pPr>
        <w:tabs>
          <w:tab w:val="left" w:pos="3192"/>
        </w:tabs>
        <w:rPr>
          <w:rFonts w:cstheme="majorHAnsi"/>
          <w:szCs w:val="20"/>
        </w:rPr>
      </w:pPr>
      <w:r w:rsidRPr="00220DBB">
        <w:rPr>
          <w:rFonts w:cstheme="majorHAnsi"/>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7AEF9C5" w14:textId="77777777" w:rsidR="00220DBB" w:rsidRPr="00220DBB" w:rsidRDefault="00220DBB" w:rsidP="00220DBB">
      <w:pPr>
        <w:tabs>
          <w:tab w:val="left" w:pos="3192"/>
        </w:tabs>
        <w:rPr>
          <w:rFonts w:cstheme="majorHAnsi"/>
          <w:b/>
          <w:szCs w:val="20"/>
        </w:rPr>
      </w:pPr>
    </w:p>
    <w:p w14:paraId="4EB0C14C" w14:textId="77777777" w:rsidR="00220DBB" w:rsidRPr="00220DBB" w:rsidRDefault="00220DBB" w:rsidP="00220DBB">
      <w:pPr>
        <w:tabs>
          <w:tab w:val="left" w:pos="3192"/>
        </w:tabs>
        <w:rPr>
          <w:rFonts w:cstheme="majorHAnsi"/>
          <w:b/>
          <w:szCs w:val="20"/>
        </w:rPr>
      </w:pPr>
      <w:r w:rsidRPr="00220DBB">
        <w:rPr>
          <w:rFonts w:cstheme="majorHAnsi"/>
          <w:b/>
          <w:szCs w:val="20"/>
        </w:rPr>
        <w:t>Widerspruchsrecht</w:t>
      </w:r>
    </w:p>
    <w:p w14:paraId="6DF46C6E" w14:textId="77777777" w:rsidR="00220DBB" w:rsidRPr="00220DBB" w:rsidRDefault="00220DBB" w:rsidP="00220DBB">
      <w:pPr>
        <w:tabs>
          <w:tab w:val="left" w:pos="3192"/>
        </w:tabs>
        <w:rPr>
          <w:rFonts w:cstheme="majorHAnsi"/>
          <w:b/>
          <w:szCs w:val="20"/>
        </w:rPr>
      </w:pPr>
    </w:p>
    <w:p w14:paraId="54F0A069" w14:textId="77777777" w:rsidR="00220DBB" w:rsidRPr="00220DBB" w:rsidRDefault="00220DBB" w:rsidP="00220DBB">
      <w:pPr>
        <w:tabs>
          <w:tab w:val="left" w:pos="3192"/>
        </w:tabs>
        <w:rPr>
          <w:rFonts w:cstheme="majorHAnsi"/>
          <w:b/>
          <w:szCs w:val="20"/>
        </w:rPr>
      </w:pPr>
      <w:r w:rsidRPr="00220DBB">
        <w:rPr>
          <w:rFonts w:cstheme="majorHAnsi"/>
          <w:b/>
          <w:szCs w:val="20"/>
        </w:rPr>
        <w:t xml:space="preserve">Verarbeitungen, die wir auf die Wahrnehmung einer Aufgabe, die im öffentlichen Interesse i. S. d. Art. 6 Abs. 1 </w:t>
      </w:r>
      <w:proofErr w:type="spellStart"/>
      <w:r w:rsidRPr="00220DBB">
        <w:rPr>
          <w:rFonts w:cstheme="majorHAnsi"/>
          <w:b/>
          <w:szCs w:val="20"/>
        </w:rPr>
        <w:t>lit</w:t>
      </w:r>
      <w:proofErr w:type="spellEnd"/>
      <w:r w:rsidRPr="00220DBB">
        <w:rPr>
          <w:rFonts w:cstheme="majorHAnsi"/>
          <w:b/>
          <w:szCs w:val="20"/>
        </w:rPr>
        <w: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2E46BE14" w14:textId="77777777" w:rsidR="00220DBB" w:rsidRPr="00220DBB" w:rsidRDefault="00220DBB" w:rsidP="00220DBB">
      <w:pPr>
        <w:tabs>
          <w:tab w:val="left" w:pos="3192"/>
        </w:tabs>
        <w:rPr>
          <w:rFonts w:cstheme="majorHAnsi"/>
          <w:b/>
          <w:szCs w:val="20"/>
        </w:rPr>
      </w:pPr>
    </w:p>
    <w:p w14:paraId="6AF6C840" w14:textId="77777777" w:rsidR="00220DBB" w:rsidRPr="00220DBB" w:rsidRDefault="00220DBB" w:rsidP="00220DBB">
      <w:pPr>
        <w:tabs>
          <w:tab w:val="left" w:pos="3192"/>
        </w:tabs>
        <w:rPr>
          <w:rFonts w:cstheme="majorHAnsi"/>
          <w:szCs w:val="20"/>
        </w:rPr>
      </w:pPr>
      <w:r w:rsidRPr="00220DBB">
        <w:rPr>
          <w:rFonts w:cstheme="majorHAnsi"/>
          <w:b/>
          <w:szCs w:val="20"/>
        </w:rPr>
        <w:t xml:space="preserve">Der Widerspruch ist zu richten an </w:t>
      </w:r>
      <w:bookmarkEnd w:id="52"/>
      <w:r w:rsidRPr="00220DBB">
        <w:rPr>
          <w:rFonts w:cstheme="majorHAnsi"/>
          <w:szCs w:val="20"/>
        </w:rPr>
        <w:t xml:space="preserve">ist </w:t>
      </w:r>
      <w:proofErr w:type="spellStart"/>
      <w:r w:rsidRPr="00220DBB">
        <w:rPr>
          <w:rFonts w:cstheme="majorHAnsi"/>
          <w:szCs w:val="20"/>
        </w:rPr>
        <w:t>heyData</w:t>
      </w:r>
      <w:proofErr w:type="spellEnd"/>
      <w:r w:rsidRPr="00220DBB">
        <w:rPr>
          <w:rFonts w:cstheme="majorHAnsi"/>
          <w:szCs w:val="20"/>
        </w:rPr>
        <w:t xml:space="preserve"> GmbH, Schützenstraße 5, 10117 Berlin, www.heydata.eu, </w:t>
      </w:r>
      <w:hyperlink r:id="rId18" w:history="1">
        <w:r w:rsidRPr="00220DBB">
          <w:rPr>
            <w:rStyle w:val="Hyperlink"/>
            <w:rFonts w:cstheme="majorHAnsi"/>
            <w:szCs w:val="20"/>
          </w:rPr>
          <w:t>datenschutz@heydata.eu</w:t>
        </w:r>
      </w:hyperlink>
    </w:p>
    <w:p w14:paraId="186D27ED" w14:textId="77777777" w:rsidR="00220DBB" w:rsidRPr="00220DBB" w:rsidRDefault="00220DBB" w:rsidP="00220DBB">
      <w:pPr>
        <w:tabs>
          <w:tab w:val="left" w:pos="3192"/>
        </w:tabs>
        <w:rPr>
          <w:rFonts w:cstheme="majorHAnsi"/>
          <w:szCs w:val="20"/>
        </w:rPr>
      </w:pPr>
    </w:p>
    <w:p w14:paraId="2EA17F7F" w14:textId="77777777" w:rsidR="00220DBB" w:rsidRPr="00220DBB" w:rsidRDefault="00220DBB" w:rsidP="00220DBB">
      <w:pPr>
        <w:tabs>
          <w:tab w:val="left" w:pos="3192"/>
        </w:tabs>
        <w:rPr>
          <w:rFonts w:cstheme="majorHAnsi"/>
          <w:szCs w:val="20"/>
        </w:rPr>
      </w:pPr>
    </w:p>
    <w:p w14:paraId="04A50129" w14:textId="77777777" w:rsidR="00220DBB" w:rsidRPr="00220DBB" w:rsidRDefault="00220DBB" w:rsidP="00220DBB">
      <w:pPr>
        <w:tabs>
          <w:tab w:val="left" w:pos="3192"/>
        </w:tabs>
        <w:rPr>
          <w:rFonts w:cstheme="majorHAnsi"/>
          <w:szCs w:val="20"/>
        </w:rPr>
      </w:pPr>
    </w:p>
    <w:p w14:paraId="492A2316" w14:textId="77777777" w:rsidR="00220DBB" w:rsidRPr="00220DBB" w:rsidRDefault="00220DBB" w:rsidP="00220DBB">
      <w:pPr>
        <w:tabs>
          <w:tab w:val="left" w:pos="3192"/>
        </w:tabs>
        <w:rPr>
          <w:rFonts w:cstheme="majorHAnsi"/>
          <w:szCs w:val="20"/>
        </w:rPr>
      </w:pPr>
    </w:p>
    <w:p w14:paraId="7090EEBD" w14:textId="77777777" w:rsidR="00220DBB" w:rsidRPr="00220DBB" w:rsidRDefault="00220DBB" w:rsidP="00220DBB">
      <w:pPr>
        <w:tabs>
          <w:tab w:val="left" w:pos="3192"/>
        </w:tabs>
        <w:rPr>
          <w:rFonts w:cstheme="majorHAnsi"/>
          <w:szCs w:val="20"/>
        </w:rPr>
      </w:pPr>
      <w:r w:rsidRPr="00220DBB">
        <w:rPr>
          <w:rFonts w:cstheme="majorHAnsi"/>
          <w:szCs w:val="20"/>
        </w:rPr>
        <w:tab/>
      </w:r>
    </w:p>
    <w:p w14:paraId="1F0D6ABC" w14:textId="22CBA568" w:rsidR="008B387D" w:rsidRPr="00915525" w:rsidRDefault="008B387D" w:rsidP="008B387D">
      <w:pPr>
        <w:tabs>
          <w:tab w:val="left" w:pos="3192"/>
        </w:tabs>
        <w:rPr>
          <w:rFonts w:cstheme="majorHAnsi"/>
          <w:szCs w:val="20"/>
        </w:rPr>
      </w:pP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E076" w14:textId="77777777" w:rsidR="00C85CEB" w:rsidRDefault="00C85CEB">
      <w:pPr>
        <w:spacing w:line="240" w:lineRule="auto"/>
      </w:pPr>
      <w:r>
        <w:separator/>
      </w:r>
    </w:p>
  </w:endnote>
  <w:endnote w:type="continuationSeparator" w:id="0">
    <w:p w14:paraId="52130392" w14:textId="77777777" w:rsidR="00C85CEB" w:rsidRDefault="00C85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 xml:space="preserve">Amba </w:t>
          </w:r>
          <w:proofErr w:type="spellStart"/>
          <w:r>
            <w:t>operations</w:t>
          </w:r>
          <w:proofErr w:type="spellEnd"/>
          <w:r w:rsidRPr="00756F55">
            <w:t xml:space="preserve"> GmbH</w:t>
          </w:r>
        </w:p>
        <w:p w14:paraId="4BD8E7D2" w14:textId="3898D181" w:rsidR="002060A0" w:rsidRPr="00756F55" w:rsidRDefault="0029590F" w:rsidP="002060A0">
          <w:pPr>
            <w:pStyle w:val="Fuzeile"/>
            <w:spacing w:line="240" w:lineRule="auto"/>
          </w:pPr>
          <w:r>
            <w:t>Obere Weidenstraße 2</w:t>
          </w:r>
        </w:p>
        <w:p w14:paraId="5B423CE7" w14:textId="2EA2EAE5" w:rsidR="002060A0" w:rsidRPr="00756F55" w:rsidRDefault="0029590F"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 xml:space="preserve">Amba </w:t>
          </w:r>
          <w:proofErr w:type="spellStart"/>
          <w:r>
            <w:t>operations</w:t>
          </w:r>
          <w:proofErr w:type="spellEnd"/>
          <w:r w:rsidR="00256D70" w:rsidRPr="00756F55">
            <w:t xml:space="preserve"> GmbH</w:t>
          </w:r>
        </w:p>
        <w:p w14:paraId="5C20E8B6" w14:textId="06325CE2" w:rsidR="00256D70" w:rsidRPr="00756F55" w:rsidRDefault="0029590F" w:rsidP="00256D70">
          <w:pPr>
            <w:pStyle w:val="Fuzeile"/>
            <w:spacing w:line="240" w:lineRule="auto"/>
          </w:pPr>
          <w:r>
            <w:t>Obere Weidenstraße 2</w:t>
          </w:r>
          <w:r w:rsidR="00256D70" w:rsidRPr="00756F55">
            <w:t xml:space="preserve"> </w:t>
          </w:r>
        </w:p>
        <w:p w14:paraId="758C7584" w14:textId="2F7D6741" w:rsidR="00256D70" w:rsidRPr="00756F55" w:rsidRDefault="0029590F"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F386" w14:textId="77777777" w:rsidR="00C85CEB" w:rsidRDefault="00C85CEB">
      <w:pPr>
        <w:spacing w:line="240" w:lineRule="auto"/>
      </w:pPr>
      <w:r>
        <w:separator/>
      </w:r>
    </w:p>
  </w:footnote>
  <w:footnote w:type="continuationSeparator" w:id="0">
    <w:p w14:paraId="3C8AD38A" w14:textId="77777777" w:rsidR="00C85CEB" w:rsidRDefault="00C85C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03973551" w:rsidR="00E166A9" w:rsidRPr="00B17E40" w:rsidRDefault="0029590F" w:rsidP="00074A8F">
    <w:pPr>
      <w:rPr>
        <w:sz w:val="16"/>
        <w:szCs w:val="16"/>
      </w:rPr>
    </w:pPr>
    <w:r>
      <w:rPr>
        <w:noProof/>
      </w:rPr>
      <w:drawing>
        <wp:anchor distT="0" distB="0" distL="114300" distR="114300" simplePos="0" relativeHeight="251683840" behindDoc="0" locked="0" layoutInCell="1" allowOverlap="1" wp14:anchorId="5AE5204B" wp14:editId="647AD99B">
          <wp:simplePos x="0" y="0"/>
          <wp:positionH relativeFrom="column">
            <wp:posOffset>4262718</wp:posOffset>
          </wp:positionH>
          <wp:positionV relativeFrom="paragraph">
            <wp:posOffset>-117587</wp:posOffset>
          </wp:positionV>
          <wp:extent cx="1545020" cy="703580"/>
          <wp:effectExtent l="0" t="0" r="4445" b="0"/>
          <wp:wrapNone/>
          <wp:docPr id="661802521"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85561230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72F14399" w:rsidR="006D2D4C" w:rsidRPr="00B17E40" w:rsidRDefault="0029590F" w:rsidP="00074A8F">
    <w:pPr>
      <w:rPr>
        <w:sz w:val="16"/>
        <w:szCs w:val="16"/>
      </w:rPr>
    </w:pPr>
    <w:r>
      <w:rPr>
        <w:noProof/>
      </w:rPr>
      <w:drawing>
        <wp:anchor distT="0" distB="0" distL="114300" distR="114300" simplePos="0" relativeHeight="251685888" behindDoc="0" locked="0" layoutInCell="1" allowOverlap="1" wp14:anchorId="2CBB344D" wp14:editId="4A051432">
          <wp:simplePos x="0" y="0"/>
          <wp:positionH relativeFrom="column">
            <wp:posOffset>7449671</wp:posOffset>
          </wp:positionH>
          <wp:positionV relativeFrom="paragraph">
            <wp:posOffset>-107577</wp:posOffset>
          </wp:positionV>
          <wp:extent cx="1545020" cy="703580"/>
          <wp:effectExtent l="0" t="0" r="4445" b="0"/>
          <wp:wrapNone/>
          <wp:docPr id="204929663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p w14:paraId="0ACA9991" w14:textId="77777777"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3DE5FF32" w:rsidR="006D2D4C" w:rsidRPr="00B17E40" w:rsidRDefault="0029590F" w:rsidP="001B689C">
    <w:pPr>
      <w:tabs>
        <w:tab w:val="left" w:pos="7160"/>
      </w:tabs>
      <w:rPr>
        <w:sz w:val="16"/>
        <w:szCs w:val="16"/>
      </w:rPr>
    </w:pPr>
    <w:r>
      <w:rPr>
        <w:noProof/>
      </w:rPr>
      <w:drawing>
        <wp:anchor distT="0" distB="0" distL="114300" distR="114300" simplePos="0" relativeHeight="251687936" behindDoc="0" locked="0" layoutInCell="1" allowOverlap="1" wp14:anchorId="3B7BE99F" wp14:editId="51A8CAF8">
          <wp:simplePos x="0" y="0"/>
          <wp:positionH relativeFrom="column">
            <wp:posOffset>4733365</wp:posOffset>
          </wp:positionH>
          <wp:positionV relativeFrom="paragraph">
            <wp:posOffset>-161999</wp:posOffset>
          </wp:positionV>
          <wp:extent cx="1545020" cy="703580"/>
          <wp:effectExtent l="0" t="0" r="4445" b="0"/>
          <wp:wrapNone/>
          <wp:docPr id="103832581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pPr>
        <w:ind w:left="0" w:firstLine="0"/>
      </w:pPr>
    </w:lvl>
    <w:lvl w:ilvl="2" w:tplc="1DEC4CDC">
      <w:numFmt w:val="decimal"/>
      <w:lvlText w:val=""/>
      <w:lvlJc w:val="left"/>
      <w:pPr>
        <w:ind w:left="0" w:firstLine="0"/>
      </w:pPr>
    </w:lvl>
    <w:lvl w:ilvl="3" w:tplc="268C3F44">
      <w:numFmt w:val="decimal"/>
      <w:lvlText w:val=""/>
      <w:lvlJc w:val="left"/>
      <w:pPr>
        <w:ind w:left="0" w:firstLine="0"/>
      </w:pPr>
    </w:lvl>
    <w:lvl w:ilvl="4" w:tplc="8960BF0A">
      <w:numFmt w:val="decimal"/>
      <w:lvlText w:val=""/>
      <w:lvlJc w:val="left"/>
      <w:pPr>
        <w:ind w:left="0" w:firstLine="0"/>
      </w:pPr>
    </w:lvl>
    <w:lvl w:ilvl="5" w:tplc="82A200F8">
      <w:numFmt w:val="decimal"/>
      <w:lvlText w:val=""/>
      <w:lvlJc w:val="left"/>
      <w:pPr>
        <w:ind w:left="0" w:firstLine="0"/>
      </w:pPr>
    </w:lvl>
    <w:lvl w:ilvl="6" w:tplc="7004ED0A">
      <w:numFmt w:val="decimal"/>
      <w:lvlText w:val=""/>
      <w:lvlJc w:val="left"/>
      <w:pPr>
        <w:ind w:left="0" w:firstLine="0"/>
      </w:pPr>
    </w:lvl>
    <w:lvl w:ilvl="7" w:tplc="5F4A3448">
      <w:numFmt w:val="decimal"/>
      <w:lvlText w:val=""/>
      <w:lvlJc w:val="left"/>
      <w:pPr>
        <w:ind w:left="0" w:firstLine="0"/>
      </w:pPr>
    </w:lvl>
    <w:lvl w:ilvl="8" w:tplc="1EFC2998">
      <w:numFmt w:val="decimal"/>
      <w:lvlText w:val=""/>
      <w:lvlJc w:val="left"/>
      <w:pPr>
        <w:ind w:left="0" w:firstLine="0"/>
      </w:pPr>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39616975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C88"/>
    <w:rsid w:val="00020A53"/>
    <w:rsid w:val="00024CED"/>
    <w:rsid w:val="00026956"/>
    <w:rsid w:val="00026A0B"/>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98D"/>
    <w:rsid w:val="0007457E"/>
    <w:rsid w:val="00074A8F"/>
    <w:rsid w:val="00077204"/>
    <w:rsid w:val="00083CD6"/>
    <w:rsid w:val="000844B0"/>
    <w:rsid w:val="00084D41"/>
    <w:rsid w:val="00084D7D"/>
    <w:rsid w:val="00085BF9"/>
    <w:rsid w:val="000925ED"/>
    <w:rsid w:val="00093CC7"/>
    <w:rsid w:val="00094A9B"/>
    <w:rsid w:val="000A1804"/>
    <w:rsid w:val="000A3A71"/>
    <w:rsid w:val="000A59FD"/>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222A"/>
    <w:rsid w:val="000E76E2"/>
    <w:rsid w:val="000F3376"/>
    <w:rsid w:val="000F62F8"/>
    <w:rsid w:val="0010166C"/>
    <w:rsid w:val="00102391"/>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7713"/>
    <w:rsid w:val="00127727"/>
    <w:rsid w:val="00127D85"/>
    <w:rsid w:val="00130258"/>
    <w:rsid w:val="0013064C"/>
    <w:rsid w:val="001320E9"/>
    <w:rsid w:val="00133250"/>
    <w:rsid w:val="001332A0"/>
    <w:rsid w:val="00133BFB"/>
    <w:rsid w:val="00134835"/>
    <w:rsid w:val="00134B54"/>
    <w:rsid w:val="00134CAF"/>
    <w:rsid w:val="0013576A"/>
    <w:rsid w:val="0013582E"/>
    <w:rsid w:val="001406E0"/>
    <w:rsid w:val="00142003"/>
    <w:rsid w:val="00144929"/>
    <w:rsid w:val="00144E6F"/>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4CD"/>
    <w:rsid w:val="001840FB"/>
    <w:rsid w:val="00192D96"/>
    <w:rsid w:val="00193BD6"/>
    <w:rsid w:val="001955FF"/>
    <w:rsid w:val="00195E1E"/>
    <w:rsid w:val="00197C96"/>
    <w:rsid w:val="001A3B2D"/>
    <w:rsid w:val="001A3D7F"/>
    <w:rsid w:val="001A3EBC"/>
    <w:rsid w:val="001A5F37"/>
    <w:rsid w:val="001A6618"/>
    <w:rsid w:val="001B0632"/>
    <w:rsid w:val="001B1884"/>
    <w:rsid w:val="001B20F1"/>
    <w:rsid w:val="001B2833"/>
    <w:rsid w:val="001B297D"/>
    <w:rsid w:val="001B2ED6"/>
    <w:rsid w:val="001B3960"/>
    <w:rsid w:val="001B4A69"/>
    <w:rsid w:val="001B6236"/>
    <w:rsid w:val="001B689C"/>
    <w:rsid w:val="001B6C61"/>
    <w:rsid w:val="001B7D54"/>
    <w:rsid w:val="001C4186"/>
    <w:rsid w:val="001C6151"/>
    <w:rsid w:val="001D07EF"/>
    <w:rsid w:val="001D12BF"/>
    <w:rsid w:val="001D1506"/>
    <w:rsid w:val="001D19B4"/>
    <w:rsid w:val="001D1AA7"/>
    <w:rsid w:val="001D25EF"/>
    <w:rsid w:val="001D3ABF"/>
    <w:rsid w:val="001D417C"/>
    <w:rsid w:val="001D4F21"/>
    <w:rsid w:val="001D796C"/>
    <w:rsid w:val="001D7E68"/>
    <w:rsid w:val="001E1205"/>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5C57"/>
    <w:rsid w:val="002060A0"/>
    <w:rsid w:val="00206D53"/>
    <w:rsid w:val="00210EE0"/>
    <w:rsid w:val="002118E0"/>
    <w:rsid w:val="00211E9F"/>
    <w:rsid w:val="002133DA"/>
    <w:rsid w:val="00213550"/>
    <w:rsid w:val="00213B6D"/>
    <w:rsid w:val="00217D66"/>
    <w:rsid w:val="00220BDF"/>
    <w:rsid w:val="00220DBB"/>
    <w:rsid w:val="0022386C"/>
    <w:rsid w:val="00223AC5"/>
    <w:rsid w:val="002250D2"/>
    <w:rsid w:val="0023064A"/>
    <w:rsid w:val="002316B5"/>
    <w:rsid w:val="00231FC1"/>
    <w:rsid w:val="002337D2"/>
    <w:rsid w:val="002342D2"/>
    <w:rsid w:val="00236EBE"/>
    <w:rsid w:val="00237964"/>
    <w:rsid w:val="00240CBA"/>
    <w:rsid w:val="00250347"/>
    <w:rsid w:val="00251326"/>
    <w:rsid w:val="00252DE9"/>
    <w:rsid w:val="00254D37"/>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90F"/>
    <w:rsid w:val="00295AFB"/>
    <w:rsid w:val="002971BD"/>
    <w:rsid w:val="002A31BF"/>
    <w:rsid w:val="002A484D"/>
    <w:rsid w:val="002A498C"/>
    <w:rsid w:val="002A58E9"/>
    <w:rsid w:val="002A60F5"/>
    <w:rsid w:val="002A7183"/>
    <w:rsid w:val="002B075E"/>
    <w:rsid w:val="002B2C77"/>
    <w:rsid w:val="002B3705"/>
    <w:rsid w:val="002B43F9"/>
    <w:rsid w:val="002C04C5"/>
    <w:rsid w:val="002D03F9"/>
    <w:rsid w:val="002D11C7"/>
    <w:rsid w:val="002D1444"/>
    <w:rsid w:val="002E15B2"/>
    <w:rsid w:val="002E1A1E"/>
    <w:rsid w:val="002E274E"/>
    <w:rsid w:val="002E2CB1"/>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2B"/>
    <w:rsid w:val="00325CEE"/>
    <w:rsid w:val="00326C5B"/>
    <w:rsid w:val="003270CF"/>
    <w:rsid w:val="00327B29"/>
    <w:rsid w:val="003303F1"/>
    <w:rsid w:val="0033318B"/>
    <w:rsid w:val="0033516E"/>
    <w:rsid w:val="003359D1"/>
    <w:rsid w:val="00337229"/>
    <w:rsid w:val="00343F9D"/>
    <w:rsid w:val="0034574D"/>
    <w:rsid w:val="00345858"/>
    <w:rsid w:val="00347686"/>
    <w:rsid w:val="00347E2C"/>
    <w:rsid w:val="00350321"/>
    <w:rsid w:val="00350ABD"/>
    <w:rsid w:val="00351873"/>
    <w:rsid w:val="00351A9F"/>
    <w:rsid w:val="0035401D"/>
    <w:rsid w:val="003547A3"/>
    <w:rsid w:val="003557E6"/>
    <w:rsid w:val="00355FFE"/>
    <w:rsid w:val="00356189"/>
    <w:rsid w:val="003562B1"/>
    <w:rsid w:val="00356405"/>
    <w:rsid w:val="00361FC3"/>
    <w:rsid w:val="00363D8E"/>
    <w:rsid w:val="00365BA8"/>
    <w:rsid w:val="00365ECA"/>
    <w:rsid w:val="003669B5"/>
    <w:rsid w:val="003718BE"/>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31A3"/>
    <w:rsid w:val="003D6EB3"/>
    <w:rsid w:val="003E032F"/>
    <w:rsid w:val="003E344B"/>
    <w:rsid w:val="003F0952"/>
    <w:rsid w:val="003F60C6"/>
    <w:rsid w:val="003F70A7"/>
    <w:rsid w:val="004017D7"/>
    <w:rsid w:val="00405DF2"/>
    <w:rsid w:val="0040633D"/>
    <w:rsid w:val="004100B9"/>
    <w:rsid w:val="0041250B"/>
    <w:rsid w:val="004134C2"/>
    <w:rsid w:val="00415C12"/>
    <w:rsid w:val="004160DD"/>
    <w:rsid w:val="0041787B"/>
    <w:rsid w:val="004207D6"/>
    <w:rsid w:val="00426919"/>
    <w:rsid w:val="00426EEA"/>
    <w:rsid w:val="004308DF"/>
    <w:rsid w:val="004316E9"/>
    <w:rsid w:val="004340B0"/>
    <w:rsid w:val="00441CEE"/>
    <w:rsid w:val="004424F3"/>
    <w:rsid w:val="00444266"/>
    <w:rsid w:val="00446ABE"/>
    <w:rsid w:val="00455BC3"/>
    <w:rsid w:val="00456D46"/>
    <w:rsid w:val="00460A68"/>
    <w:rsid w:val="004620C5"/>
    <w:rsid w:val="0046292E"/>
    <w:rsid w:val="00464C4B"/>
    <w:rsid w:val="00464DF8"/>
    <w:rsid w:val="00467900"/>
    <w:rsid w:val="00467928"/>
    <w:rsid w:val="00470A61"/>
    <w:rsid w:val="00471840"/>
    <w:rsid w:val="00471DD8"/>
    <w:rsid w:val="0047244E"/>
    <w:rsid w:val="004729B2"/>
    <w:rsid w:val="00472D70"/>
    <w:rsid w:val="00472F65"/>
    <w:rsid w:val="004734C1"/>
    <w:rsid w:val="0047698D"/>
    <w:rsid w:val="00480DEB"/>
    <w:rsid w:val="0048163B"/>
    <w:rsid w:val="00482830"/>
    <w:rsid w:val="00484224"/>
    <w:rsid w:val="00484B30"/>
    <w:rsid w:val="004869AA"/>
    <w:rsid w:val="00486BC0"/>
    <w:rsid w:val="00487EBD"/>
    <w:rsid w:val="004A1987"/>
    <w:rsid w:val="004A2B75"/>
    <w:rsid w:val="004A3AF6"/>
    <w:rsid w:val="004A4048"/>
    <w:rsid w:val="004A5248"/>
    <w:rsid w:val="004B2EFF"/>
    <w:rsid w:val="004B3939"/>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3D1"/>
    <w:rsid w:val="004D082C"/>
    <w:rsid w:val="004D08ED"/>
    <w:rsid w:val="004D1BED"/>
    <w:rsid w:val="004D357D"/>
    <w:rsid w:val="004D3756"/>
    <w:rsid w:val="004D376C"/>
    <w:rsid w:val="004D3CD2"/>
    <w:rsid w:val="004D43F3"/>
    <w:rsid w:val="004D62BA"/>
    <w:rsid w:val="004D6E5E"/>
    <w:rsid w:val="004D770E"/>
    <w:rsid w:val="004E6537"/>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6BE7"/>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589B"/>
    <w:rsid w:val="0058662B"/>
    <w:rsid w:val="005909B3"/>
    <w:rsid w:val="00593234"/>
    <w:rsid w:val="005938F0"/>
    <w:rsid w:val="00593E36"/>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1708"/>
    <w:rsid w:val="005F2E48"/>
    <w:rsid w:val="005F483E"/>
    <w:rsid w:val="005F6896"/>
    <w:rsid w:val="005F7A44"/>
    <w:rsid w:val="00604972"/>
    <w:rsid w:val="00607CF8"/>
    <w:rsid w:val="00611E7F"/>
    <w:rsid w:val="00613B27"/>
    <w:rsid w:val="006179EB"/>
    <w:rsid w:val="0062206A"/>
    <w:rsid w:val="00624339"/>
    <w:rsid w:val="0062718B"/>
    <w:rsid w:val="00630B35"/>
    <w:rsid w:val="00631069"/>
    <w:rsid w:val="0063170F"/>
    <w:rsid w:val="006319FD"/>
    <w:rsid w:val="0063212E"/>
    <w:rsid w:val="00633414"/>
    <w:rsid w:val="00633479"/>
    <w:rsid w:val="00633F37"/>
    <w:rsid w:val="006362D6"/>
    <w:rsid w:val="006416D5"/>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6EC8"/>
    <w:rsid w:val="006E6F44"/>
    <w:rsid w:val="006E71B6"/>
    <w:rsid w:val="006F125E"/>
    <w:rsid w:val="006F1F63"/>
    <w:rsid w:val="006F2429"/>
    <w:rsid w:val="006F5374"/>
    <w:rsid w:val="006F5981"/>
    <w:rsid w:val="006F5C84"/>
    <w:rsid w:val="007021E2"/>
    <w:rsid w:val="00702F16"/>
    <w:rsid w:val="00704C07"/>
    <w:rsid w:val="00706157"/>
    <w:rsid w:val="007061AC"/>
    <w:rsid w:val="0070628E"/>
    <w:rsid w:val="00710C32"/>
    <w:rsid w:val="00711C0E"/>
    <w:rsid w:val="007126D8"/>
    <w:rsid w:val="00713EB9"/>
    <w:rsid w:val="00715BF8"/>
    <w:rsid w:val="0071629F"/>
    <w:rsid w:val="007166D1"/>
    <w:rsid w:val="0071766F"/>
    <w:rsid w:val="007203A3"/>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F13BA"/>
    <w:rsid w:val="007F1B1A"/>
    <w:rsid w:val="007F2B9B"/>
    <w:rsid w:val="007F4066"/>
    <w:rsid w:val="007F5884"/>
    <w:rsid w:val="007F5F35"/>
    <w:rsid w:val="00801322"/>
    <w:rsid w:val="00802159"/>
    <w:rsid w:val="008028B8"/>
    <w:rsid w:val="0080312E"/>
    <w:rsid w:val="00806A9F"/>
    <w:rsid w:val="008105E7"/>
    <w:rsid w:val="00810999"/>
    <w:rsid w:val="00811415"/>
    <w:rsid w:val="008117B2"/>
    <w:rsid w:val="008129F5"/>
    <w:rsid w:val="00814B7C"/>
    <w:rsid w:val="0081506A"/>
    <w:rsid w:val="0081555A"/>
    <w:rsid w:val="00816718"/>
    <w:rsid w:val="00817DAC"/>
    <w:rsid w:val="00822373"/>
    <w:rsid w:val="00824B5C"/>
    <w:rsid w:val="00825074"/>
    <w:rsid w:val="008255E2"/>
    <w:rsid w:val="0083029C"/>
    <w:rsid w:val="00830327"/>
    <w:rsid w:val="00833537"/>
    <w:rsid w:val="00835BAD"/>
    <w:rsid w:val="00835FA9"/>
    <w:rsid w:val="008363F2"/>
    <w:rsid w:val="00841969"/>
    <w:rsid w:val="00841AD8"/>
    <w:rsid w:val="00841FE0"/>
    <w:rsid w:val="00842B4A"/>
    <w:rsid w:val="00843416"/>
    <w:rsid w:val="00843D6D"/>
    <w:rsid w:val="008453D3"/>
    <w:rsid w:val="00845C3C"/>
    <w:rsid w:val="00846A19"/>
    <w:rsid w:val="008476D2"/>
    <w:rsid w:val="0085047A"/>
    <w:rsid w:val="00851E9A"/>
    <w:rsid w:val="00852694"/>
    <w:rsid w:val="0085366E"/>
    <w:rsid w:val="00853988"/>
    <w:rsid w:val="00861472"/>
    <w:rsid w:val="00861C53"/>
    <w:rsid w:val="0086357C"/>
    <w:rsid w:val="00870613"/>
    <w:rsid w:val="0087472B"/>
    <w:rsid w:val="00875369"/>
    <w:rsid w:val="00876460"/>
    <w:rsid w:val="00876B52"/>
    <w:rsid w:val="008850DC"/>
    <w:rsid w:val="008855C6"/>
    <w:rsid w:val="00887187"/>
    <w:rsid w:val="00887422"/>
    <w:rsid w:val="00892A30"/>
    <w:rsid w:val="0089550C"/>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C95"/>
    <w:rsid w:val="008F04CA"/>
    <w:rsid w:val="008F0617"/>
    <w:rsid w:val="008F4F5D"/>
    <w:rsid w:val="008F6F73"/>
    <w:rsid w:val="008F746D"/>
    <w:rsid w:val="00903A26"/>
    <w:rsid w:val="00903CB5"/>
    <w:rsid w:val="009048E9"/>
    <w:rsid w:val="0090681E"/>
    <w:rsid w:val="00906BF0"/>
    <w:rsid w:val="009104CB"/>
    <w:rsid w:val="009106EB"/>
    <w:rsid w:val="00911828"/>
    <w:rsid w:val="00911AE9"/>
    <w:rsid w:val="00911F74"/>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1F23"/>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5D97"/>
    <w:rsid w:val="009C6218"/>
    <w:rsid w:val="009C6BEF"/>
    <w:rsid w:val="009C6E0B"/>
    <w:rsid w:val="009D01E3"/>
    <w:rsid w:val="009D4FBE"/>
    <w:rsid w:val="009D5EDF"/>
    <w:rsid w:val="009D71CC"/>
    <w:rsid w:val="009E0E2A"/>
    <w:rsid w:val="009E1B19"/>
    <w:rsid w:val="009E5502"/>
    <w:rsid w:val="009F0B4F"/>
    <w:rsid w:val="009F0D36"/>
    <w:rsid w:val="009F118C"/>
    <w:rsid w:val="009F4009"/>
    <w:rsid w:val="009F5397"/>
    <w:rsid w:val="00A001F8"/>
    <w:rsid w:val="00A002B4"/>
    <w:rsid w:val="00A0188B"/>
    <w:rsid w:val="00A03E26"/>
    <w:rsid w:val="00A04B5A"/>
    <w:rsid w:val="00A10FB7"/>
    <w:rsid w:val="00A12AB1"/>
    <w:rsid w:val="00A31A2A"/>
    <w:rsid w:val="00A31A9C"/>
    <w:rsid w:val="00A331D2"/>
    <w:rsid w:val="00A346F9"/>
    <w:rsid w:val="00A34979"/>
    <w:rsid w:val="00A35E37"/>
    <w:rsid w:val="00A40943"/>
    <w:rsid w:val="00A41197"/>
    <w:rsid w:val="00A411ED"/>
    <w:rsid w:val="00A418E0"/>
    <w:rsid w:val="00A41BBF"/>
    <w:rsid w:val="00A43557"/>
    <w:rsid w:val="00A44139"/>
    <w:rsid w:val="00A46239"/>
    <w:rsid w:val="00A46C14"/>
    <w:rsid w:val="00A506C1"/>
    <w:rsid w:val="00A50D7C"/>
    <w:rsid w:val="00A52A86"/>
    <w:rsid w:val="00A53220"/>
    <w:rsid w:val="00A5344B"/>
    <w:rsid w:val="00A60A32"/>
    <w:rsid w:val="00A60F28"/>
    <w:rsid w:val="00A652C3"/>
    <w:rsid w:val="00A66067"/>
    <w:rsid w:val="00A72FB9"/>
    <w:rsid w:val="00A76D1D"/>
    <w:rsid w:val="00A76EE1"/>
    <w:rsid w:val="00A7713F"/>
    <w:rsid w:val="00A804F5"/>
    <w:rsid w:val="00A80D0E"/>
    <w:rsid w:val="00A80D44"/>
    <w:rsid w:val="00A82FA2"/>
    <w:rsid w:val="00A83F9E"/>
    <w:rsid w:val="00A92781"/>
    <w:rsid w:val="00A9290A"/>
    <w:rsid w:val="00A97A40"/>
    <w:rsid w:val="00AA0538"/>
    <w:rsid w:val="00AA1F64"/>
    <w:rsid w:val="00AA3693"/>
    <w:rsid w:val="00AA5129"/>
    <w:rsid w:val="00AA5366"/>
    <w:rsid w:val="00AA5C09"/>
    <w:rsid w:val="00AB132C"/>
    <w:rsid w:val="00AB18E3"/>
    <w:rsid w:val="00AB2666"/>
    <w:rsid w:val="00AB44B8"/>
    <w:rsid w:val="00AB488E"/>
    <w:rsid w:val="00AB5E0B"/>
    <w:rsid w:val="00AB5E1A"/>
    <w:rsid w:val="00AB70B0"/>
    <w:rsid w:val="00AC17BA"/>
    <w:rsid w:val="00AC5B66"/>
    <w:rsid w:val="00AC60F0"/>
    <w:rsid w:val="00AC6AFD"/>
    <w:rsid w:val="00AD1AD0"/>
    <w:rsid w:val="00AD3765"/>
    <w:rsid w:val="00AD521E"/>
    <w:rsid w:val="00AE2648"/>
    <w:rsid w:val="00AE386A"/>
    <w:rsid w:val="00AE3911"/>
    <w:rsid w:val="00AE47B7"/>
    <w:rsid w:val="00AE5900"/>
    <w:rsid w:val="00AE5A57"/>
    <w:rsid w:val="00AF17E3"/>
    <w:rsid w:val="00AF2605"/>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442C"/>
    <w:rsid w:val="00B561F5"/>
    <w:rsid w:val="00B563E6"/>
    <w:rsid w:val="00B57781"/>
    <w:rsid w:val="00B61CDF"/>
    <w:rsid w:val="00B66CBA"/>
    <w:rsid w:val="00B71E89"/>
    <w:rsid w:val="00B82996"/>
    <w:rsid w:val="00B842B0"/>
    <w:rsid w:val="00B86E73"/>
    <w:rsid w:val="00B908B6"/>
    <w:rsid w:val="00B90AD7"/>
    <w:rsid w:val="00B90D77"/>
    <w:rsid w:val="00B95A74"/>
    <w:rsid w:val="00B97F02"/>
    <w:rsid w:val="00B97FC6"/>
    <w:rsid w:val="00BA18FB"/>
    <w:rsid w:val="00BA3137"/>
    <w:rsid w:val="00BA3B34"/>
    <w:rsid w:val="00BA7CD8"/>
    <w:rsid w:val="00BB2292"/>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CA6"/>
    <w:rsid w:val="00BE5E39"/>
    <w:rsid w:val="00BE6E51"/>
    <w:rsid w:val="00BF3618"/>
    <w:rsid w:val="00BF6976"/>
    <w:rsid w:val="00C01D75"/>
    <w:rsid w:val="00C03979"/>
    <w:rsid w:val="00C04711"/>
    <w:rsid w:val="00C051D7"/>
    <w:rsid w:val="00C057B3"/>
    <w:rsid w:val="00C063D0"/>
    <w:rsid w:val="00C10441"/>
    <w:rsid w:val="00C11A26"/>
    <w:rsid w:val="00C12BE3"/>
    <w:rsid w:val="00C15BCE"/>
    <w:rsid w:val="00C20A74"/>
    <w:rsid w:val="00C22CC2"/>
    <w:rsid w:val="00C23024"/>
    <w:rsid w:val="00C23DF7"/>
    <w:rsid w:val="00C24615"/>
    <w:rsid w:val="00C253DA"/>
    <w:rsid w:val="00C31E9F"/>
    <w:rsid w:val="00C33DA4"/>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5FF4"/>
    <w:rsid w:val="00C779F2"/>
    <w:rsid w:val="00C77AA3"/>
    <w:rsid w:val="00C805CC"/>
    <w:rsid w:val="00C823B1"/>
    <w:rsid w:val="00C8324F"/>
    <w:rsid w:val="00C83455"/>
    <w:rsid w:val="00C84803"/>
    <w:rsid w:val="00C8480B"/>
    <w:rsid w:val="00C84BE5"/>
    <w:rsid w:val="00C85CEB"/>
    <w:rsid w:val="00C86790"/>
    <w:rsid w:val="00C87FA1"/>
    <w:rsid w:val="00C91086"/>
    <w:rsid w:val="00C91D32"/>
    <w:rsid w:val="00C923D6"/>
    <w:rsid w:val="00C955C6"/>
    <w:rsid w:val="00C95E19"/>
    <w:rsid w:val="00C96165"/>
    <w:rsid w:val="00C977D6"/>
    <w:rsid w:val="00CA0044"/>
    <w:rsid w:val="00CA0A97"/>
    <w:rsid w:val="00CA2E15"/>
    <w:rsid w:val="00CA37B8"/>
    <w:rsid w:val="00CA406A"/>
    <w:rsid w:val="00CA45C6"/>
    <w:rsid w:val="00CA56A6"/>
    <w:rsid w:val="00CA6579"/>
    <w:rsid w:val="00CB135F"/>
    <w:rsid w:val="00CB305E"/>
    <w:rsid w:val="00CB50EC"/>
    <w:rsid w:val="00CC42BF"/>
    <w:rsid w:val="00CD00BD"/>
    <w:rsid w:val="00CD23F8"/>
    <w:rsid w:val="00CD3A0A"/>
    <w:rsid w:val="00CD3DD4"/>
    <w:rsid w:val="00CD49D4"/>
    <w:rsid w:val="00CD4B1C"/>
    <w:rsid w:val="00CD7712"/>
    <w:rsid w:val="00CE4C2F"/>
    <w:rsid w:val="00CF55F3"/>
    <w:rsid w:val="00CF5D37"/>
    <w:rsid w:val="00CF6DB6"/>
    <w:rsid w:val="00CF73A1"/>
    <w:rsid w:val="00CF7529"/>
    <w:rsid w:val="00D0006E"/>
    <w:rsid w:val="00D01530"/>
    <w:rsid w:val="00D043B0"/>
    <w:rsid w:val="00D046E7"/>
    <w:rsid w:val="00D074B4"/>
    <w:rsid w:val="00D10840"/>
    <w:rsid w:val="00D11A35"/>
    <w:rsid w:val="00D13BB8"/>
    <w:rsid w:val="00D16610"/>
    <w:rsid w:val="00D20FE8"/>
    <w:rsid w:val="00D217A4"/>
    <w:rsid w:val="00D24726"/>
    <w:rsid w:val="00D26882"/>
    <w:rsid w:val="00D27795"/>
    <w:rsid w:val="00D30A89"/>
    <w:rsid w:val="00D33982"/>
    <w:rsid w:val="00D34E52"/>
    <w:rsid w:val="00D3551D"/>
    <w:rsid w:val="00D364E4"/>
    <w:rsid w:val="00D378E2"/>
    <w:rsid w:val="00D37B95"/>
    <w:rsid w:val="00D42FF2"/>
    <w:rsid w:val="00D46990"/>
    <w:rsid w:val="00D46F70"/>
    <w:rsid w:val="00D50537"/>
    <w:rsid w:val="00D50F16"/>
    <w:rsid w:val="00D53BF8"/>
    <w:rsid w:val="00D552C0"/>
    <w:rsid w:val="00D56D3B"/>
    <w:rsid w:val="00D61157"/>
    <w:rsid w:val="00D61720"/>
    <w:rsid w:val="00D64756"/>
    <w:rsid w:val="00D65227"/>
    <w:rsid w:val="00D6542E"/>
    <w:rsid w:val="00D65F1D"/>
    <w:rsid w:val="00D67583"/>
    <w:rsid w:val="00D676A1"/>
    <w:rsid w:val="00D676F1"/>
    <w:rsid w:val="00D741AE"/>
    <w:rsid w:val="00D75290"/>
    <w:rsid w:val="00D758D2"/>
    <w:rsid w:val="00D76B64"/>
    <w:rsid w:val="00D76B78"/>
    <w:rsid w:val="00D779AD"/>
    <w:rsid w:val="00D80097"/>
    <w:rsid w:val="00D82A62"/>
    <w:rsid w:val="00D92D89"/>
    <w:rsid w:val="00D947A1"/>
    <w:rsid w:val="00D948D6"/>
    <w:rsid w:val="00D95B62"/>
    <w:rsid w:val="00D964CF"/>
    <w:rsid w:val="00DA4A57"/>
    <w:rsid w:val="00DA60D7"/>
    <w:rsid w:val="00DB0061"/>
    <w:rsid w:val="00DB0A75"/>
    <w:rsid w:val="00DB172C"/>
    <w:rsid w:val="00DB180E"/>
    <w:rsid w:val="00DB1ADE"/>
    <w:rsid w:val="00DB3F7E"/>
    <w:rsid w:val="00DB4E60"/>
    <w:rsid w:val="00DB7237"/>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5F7"/>
    <w:rsid w:val="00DF1395"/>
    <w:rsid w:val="00DF1C58"/>
    <w:rsid w:val="00DF24A2"/>
    <w:rsid w:val="00DF2EB7"/>
    <w:rsid w:val="00DF5BC9"/>
    <w:rsid w:val="00E00948"/>
    <w:rsid w:val="00E01DD7"/>
    <w:rsid w:val="00E01DEA"/>
    <w:rsid w:val="00E02CFB"/>
    <w:rsid w:val="00E047BB"/>
    <w:rsid w:val="00E048A7"/>
    <w:rsid w:val="00E06701"/>
    <w:rsid w:val="00E07035"/>
    <w:rsid w:val="00E11D80"/>
    <w:rsid w:val="00E11DE8"/>
    <w:rsid w:val="00E14C48"/>
    <w:rsid w:val="00E1652F"/>
    <w:rsid w:val="00E166A9"/>
    <w:rsid w:val="00E16B23"/>
    <w:rsid w:val="00E21EF0"/>
    <w:rsid w:val="00E22A1A"/>
    <w:rsid w:val="00E235D4"/>
    <w:rsid w:val="00E25231"/>
    <w:rsid w:val="00E33730"/>
    <w:rsid w:val="00E33AAF"/>
    <w:rsid w:val="00E3472E"/>
    <w:rsid w:val="00E35D5B"/>
    <w:rsid w:val="00E3645B"/>
    <w:rsid w:val="00E37EC4"/>
    <w:rsid w:val="00E41512"/>
    <w:rsid w:val="00E428A7"/>
    <w:rsid w:val="00E429C6"/>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4792"/>
    <w:rsid w:val="00E85F93"/>
    <w:rsid w:val="00E90353"/>
    <w:rsid w:val="00E91E9C"/>
    <w:rsid w:val="00E948C6"/>
    <w:rsid w:val="00E94A3B"/>
    <w:rsid w:val="00E95092"/>
    <w:rsid w:val="00E96E36"/>
    <w:rsid w:val="00EA0172"/>
    <w:rsid w:val="00EA0E83"/>
    <w:rsid w:val="00EA19BC"/>
    <w:rsid w:val="00EA2D73"/>
    <w:rsid w:val="00EA4832"/>
    <w:rsid w:val="00EA64BE"/>
    <w:rsid w:val="00EB069C"/>
    <w:rsid w:val="00EB08DF"/>
    <w:rsid w:val="00EB0C19"/>
    <w:rsid w:val="00EB1AB6"/>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5EB"/>
    <w:rsid w:val="00ED26AD"/>
    <w:rsid w:val="00ED4F2D"/>
    <w:rsid w:val="00ED52C9"/>
    <w:rsid w:val="00EE0206"/>
    <w:rsid w:val="00EE4AD5"/>
    <w:rsid w:val="00EF245A"/>
    <w:rsid w:val="00EF3943"/>
    <w:rsid w:val="00EF4A69"/>
    <w:rsid w:val="00EF559B"/>
    <w:rsid w:val="00EF58D8"/>
    <w:rsid w:val="00EF6FBF"/>
    <w:rsid w:val="00EF719E"/>
    <w:rsid w:val="00F02792"/>
    <w:rsid w:val="00F0357C"/>
    <w:rsid w:val="00F057A5"/>
    <w:rsid w:val="00F075DA"/>
    <w:rsid w:val="00F11C0E"/>
    <w:rsid w:val="00F128C9"/>
    <w:rsid w:val="00F1395F"/>
    <w:rsid w:val="00F15493"/>
    <w:rsid w:val="00F16151"/>
    <w:rsid w:val="00F16423"/>
    <w:rsid w:val="00F273FC"/>
    <w:rsid w:val="00F27AD7"/>
    <w:rsid w:val="00F30BD4"/>
    <w:rsid w:val="00F31EB8"/>
    <w:rsid w:val="00F320E9"/>
    <w:rsid w:val="00F3210B"/>
    <w:rsid w:val="00F3213E"/>
    <w:rsid w:val="00F33FB0"/>
    <w:rsid w:val="00F368C1"/>
    <w:rsid w:val="00F36EB6"/>
    <w:rsid w:val="00F37AC1"/>
    <w:rsid w:val="00F416E0"/>
    <w:rsid w:val="00F46FFE"/>
    <w:rsid w:val="00F505BF"/>
    <w:rsid w:val="00F55019"/>
    <w:rsid w:val="00F55535"/>
    <w:rsid w:val="00F56344"/>
    <w:rsid w:val="00F56C2E"/>
    <w:rsid w:val="00F6033A"/>
    <w:rsid w:val="00F60E5D"/>
    <w:rsid w:val="00F64849"/>
    <w:rsid w:val="00F65360"/>
    <w:rsid w:val="00F6543E"/>
    <w:rsid w:val="00F714B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32C9"/>
    <w:rsid w:val="00FA452F"/>
    <w:rsid w:val="00FA492E"/>
    <w:rsid w:val="00FA618D"/>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0F40"/>
    <w:rsid w:val="00FF2A27"/>
    <w:rsid w:val="00FF6E7A"/>
    <w:rsid w:val="00FF7CC1"/>
    <w:rsid w:val="09474EB8"/>
    <w:rsid w:val="469B4020"/>
    <w:rsid w:val="4A0408EF"/>
    <w:rsid w:val="4FF94366"/>
    <w:rsid w:val="69169646"/>
    <w:rsid w:val="7352388E"/>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6E9B8081-1993-4C96-BCDA-75D30538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9550C"/>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link w:val="berschrift3Zchn"/>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berschrift3Zchn">
    <w:name w:val="Überschrift 3 Zchn"/>
    <w:basedOn w:val="Absatz-Standardschriftart"/>
    <w:link w:val="berschrift3"/>
    <w:rsid w:val="003359D1"/>
    <w:rPr>
      <w:rFonts w:asciiTheme="majorHAnsi" w:hAnsiTheme="majorHAns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D4D5DAB68247188F86406FBA59F7A2"/>
        <w:category>
          <w:name w:val="Allgemein"/>
          <w:gallery w:val="placeholder"/>
        </w:category>
        <w:types>
          <w:type w:val="bbPlcHdr"/>
        </w:types>
        <w:behaviors>
          <w:behavior w:val="content"/>
        </w:behaviors>
        <w:guid w:val="{DEEECA68-AD20-446D-B804-3066F9EF5ED4}"/>
      </w:docPartPr>
      <w:docPartBody>
        <w:p w:rsidR="002B243A" w:rsidRDefault="003138D4" w:rsidP="003138D4">
          <w:pPr>
            <w:pStyle w:val="E3D4D5DAB68247188F86406FBA59F7A2"/>
          </w:pPr>
          <w:r>
            <w:rPr>
              <w:rStyle w:val="Platzhaltertext"/>
              <w:rFonts w:cstheme="majorHAnsi"/>
              <w:b/>
              <w:bCs/>
              <w:szCs w:val="20"/>
              <w:highlight w:val="yellow"/>
            </w:rPr>
            <w:t>[Anzahl Jahre]</w:t>
          </w:r>
        </w:p>
      </w:docPartBody>
    </w:docPart>
    <w:docPart>
      <w:docPartPr>
        <w:name w:val="43425BF57C0D4F8F8C24203B8D721051"/>
        <w:category>
          <w:name w:val="Allgemein"/>
          <w:gallery w:val="placeholder"/>
        </w:category>
        <w:types>
          <w:type w:val="bbPlcHdr"/>
        </w:types>
        <w:behaviors>
          <w:behavior w:val="content"/>
        </w:behaviors>
        <w:guid w:val="{B7C481E0-765B-4A6C-9B23-7FDAD45DA01C}"/>
      </w:docPartPr>
      <w:docPartBody>
        <w:p w:rsidR="00606B2D" w:rsidRDefault="003C0051" w:rsidP="003C0051">
          <w:pPr>
            <w:pStyle w:val="43425BF57C0D4F8F8C24203B8D721051"/>
          </w:pPr>
          <w:r w:rsidRPr="001B689C">
            <w:rPr>
              <w:rStyle w:val="Platzhaltertext"/>
              <w:rFonts w:cstheme="majorHAnsi"/>
              <w:b/>
              <w:bCs/>
              <w:szCs w:val="20"/>
              <w:highlight w:val="yellow"/>
            </w:rPr>
            <w:t>[zehn/14/21/30]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D4"/>
    <w:rsid w:val="002522A8"/>
    <w:rsid w:val="002B243A"/>
    <w:rsid w:val="003138D4"/>
    <w:rsid w:val="0035401D"/>
    <w:rsid w:val="003C0051"/>
    <w:rsid w:val="003D31A3"/>
    <w:rsid w:val="005060C1"/>
    <w:rsid w:val="00606B2D"/>
    <w:rsid w:val="006416D5"/>
    <w:rsid w:val="00AE645E"/>
    <w:rsid w:val="00D61157"/>
    <w:rsid w:val="00EA0E83"/>
    <w:rsid w:val="00FA32C9"/>
    <w:rsid w:val="00FE5E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C0051"/>
    <w:rPr>
      <w:color w:val="808080"/>
    </w:rPr>
  </w:style>
  <w:style w:type="paragraph" w:customStyle="1" w:styleId="43425BF57C0D4F8F8C24203B8D721051">
    <w:name w:val="43425BF57C0D4F8F8C24203B8D721051"/>
    <w:rsid w:val="003C0051"/>
  </w:style>
  <w:style w:type="paragraph" w:customStyle="1" w:styleId="E3D4D5DAB68247188F86406FBA59F7A2">
    <w:name w:val="E3D4D5DAB68247188F86406FBA59F7A2"/>
    <w:rsid w:val="00313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Angebotsnummer</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3320A8-0F85-40D4-9094-82E1A8576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4.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5.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5446</Words>
  <Characters>34313</Characters>
  <Application>Microsoft Office Word</Application>
  <DocSecurity>0</DocSecurity>
  <Lines>285</Lines>
  <Paragraphs>79</Paragraphs>
  <ScaleCrop>false</ScaleCrop>
  <Manager/>
  <Company/>
  <LinksUpToDate>false</LinksUpToDate>
  <CharactersWithSpaces>39680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50</cp:revision>
  <dcterms:created xsi:type="dcterms:W3CDTF">2025-04-10T07:41:00Z</dcterms:created>
  <dcterms:modified xsi:type="dcterms:W3CDTF">2026-06-24T14:12:00Z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