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PCA</w:t>
      </w:r>
    </w:p>
    <w:p>
      <w:pPr>
        <w:pStyle w:val="Author"/>
      </w:pPr>
      <w:r>
        <w:t xml:space="preserve">ABDOUL</w:t>
      </w:r>
      <w:r>
        <w:t xml:space="preserve"> </w:t>
      </w:r>
      <w:r>
        <w:t xml:space="preserve">OUDOUSS</w:t>
      </w:r>
      <w:r>
        <w:t xml:space="preserve"> </w:t>
      </w:r>
      <w:r>
        <w:t xml:space="preserve">DIAKITE</w:t>
      </w:r>
    </w:p>
    <w:p>
      <w:pPr>
        <w:pStyle w:val="Date"/>
      </w:pPr>
      <w:r>
        <w:t xml:space="preserve">4/19/2022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3" w:name="Xa55840d7d7dff6feefc12eb8342c45b8d05098e"/>
    <w:p>
      <w:pPr>
        <w:pStyle w:val="Heading1"/>
      </w:pPr>
      <w:r>
        <w:t xml:space="preserve">Principal Component Analysis and Factor Analysis</w:t>
      </w:r>
    </w:p>
    <w:bookmarkStart w:id="20" w:name="lecture-des-donnees"/>
    <w:p>
      <w:pPr>
        <w:pStyle w:val="Heading2"/>
      </w:pPr>
      <w:r>
        <w:t xml:space="preserve">Lecture des donnees</w:t>
      </w:r>
    </w:p>
    <w:p>
      <w:pPr>
        <w:pStyle w:val="SourceCode"/>
      </w:pPr>
      <w:r>
        <w:rPr>
          <w:rStyle w:val="NormalTok"/>
        </w:rPr>
        <w:t xml:space="preserve">Pizza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"Pizza.csv"</w:t>
      </w:r>
      <w:r>
        <w:rPr>
          <w:rStyle w:val="NormalTok"/>
        </w:rPr>
        <w:t xml:space="preserve">)</w:t>
      </w:r>
    </w:p>
    <w:bookmarkEnd w:id="20"/>
    <w:bookmarkStart w:id="21" w:name="affichage"/>
    <w:p>
      <w:pPr>
        <w:pStyle w:val="Heading2"/>
      </w:pPr>
      <w:r>
        <w:t xml:space="preserve">Affichage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(Pizza)</w:t>
      </w:r>
    </w:p>
    <w:p>
      <w:pPr>
        <w:pStyle w:val="SourceCode"/>
      </w:pPr>
      <w:r>
        <w:rPr>
          <w:rStyle w:val="VerbatimChar"/>
        </w:rPr>
        <w:t xml:space="preserve">## # A tibble: 6 × 9</w:t>
      </w:r>
      <w:r>
        <w:br/>
      </w:r>
      <w:r>
        <w:rPr>
          <w:rStyle w:val="VerbatimChar"/>
        </w:rPr>
        <w:t xml:space="preserve">##   brand    id  mois  prot   fat   ash sodium  carb   cal</w:t>
      </w:r>
      <w:r>
        <w:br/>
      </w:r>
      <w:r>
        <w:rPr>
          <w:rStyle w:val="VerbatimChar"/>
        </w:rPr>
        <w:t xml:space="preserve">##   &lt;chr&gt; &lt;dbl&gt; &lt;dbl&gt; &lt;dbl&gt; &lt;dbl&gt; &lt;dbl&gt;  &lt;dbl&gt; &lt;dbl&gt; &lt;dbl&gt;</w:t>
      </w:r>
      <w:r>
        <w:br/>
      </w:r>
      <w:r>
        <w:rPr>
          <w:rStyle w:val="VerbatimChar"/>
        </w:rPr>
        <w:t xml:space="preserve">## 1 A     14069  27.8  21.4  44.9  5.11   1.77  0.77  4.93</w:t>
      </w:r>
      <w:r>
        <w:br/>
      </w:r>
      <w:r>
        <w:rPr>
          <w:rStyle w:val="VerbatimChar"/>
        </w:rPr>
        <w:t xml:space="preserve">## 2 A     14053  28.5  21.3  43.9  5.34   1.79  1.02  4.84</w:t>
      </w:r>
      <w:r>
        <w:br/>
      </w:r>
      <w:r>
        <w:rPr>
          <w:rStyle w:val="VerbatimChar"/>
        </w:rPr>
        <w:t xml:space="preserve">## 3 A     14025  28.4  20.0  45.8  5.08   1.63  0.8   4.95</w:t>
      </w:r>
      <w:r>
        <w:br/>
      </w:r>
      <w:r>
        <w:rPr>
          <w:rStyle w:val="VerbatimChar"/>
        </w:rPr>
        <w:t xml:space="preserve">## 4 A     14016  30.6  20.2  43.1  4.79   1.61  1.38  4.74</w:t>
      </w:r>
      <w:r>
        <w:br/>
      </w:r>
      <w:r>
        <w:rPr>
          <w:rStyle w:val="VerbatimChar"/>
        </w:rPr>
        <w:t xml:space="preserve">## 5 A     14005  30.5  21.3  41.6  4.82   1.64  1.76  4.67</w:t>
      </w:r>
      <w:r>
        <w:br/>
      </w:r>
      <w:r>
        <w:rPr>
          <w:rStyle w:val="VerbatimChar"/>
        </w:rPr>
        <w:t xml:space="preserve">## 6 A     14075  31.1  20.2  42.3  4.92   1.65  1.4   4.67</w:t>
      </w:r>
    </w:p>
    <w:bookmarkEnd w:id="21"/>
    <w:bookmarkStart w:id="22" w:name="appel-de-la-fonction-pca-de-factominer"/>
    <w:p>
      <w:pPr>
        <w:pStyle w:val="Heading2"/>
      </w:pPr>
      <w:r>
        <w:t xml:space="preserve">Appel de la fonction PCA de FactoMineR</w:t>
      </w:r>
    </w:p>
    <w:p>
      <w:pPr>
        <w:pStyle w:val="SourceCode"/>
      </w:pPr>
      <w:r>
        <w:rPr>
          <w:rStyle w:val="NormalTok"/>
        </w:rPr>
        <w:t xml:space="preserve">Pizza.pca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FactoMineR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PCA</w:t>
      </w:r>
      <w:r>
        <w:rPr>
          <w:rStyle w:val="NormalTok"/>
        </w:rPr>
        <w:t xml:space="preserve">(Pizza[,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</w:t>
      </w:r>
      <w:r>
        <w:rPr>
          <w:rStyle w:val="AttributeTok"/>
        </w:rPr>
        <w:t xml:space="preserve">scale.unit=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22"/>
    <w:bookmarkStart w:id="24" w:name="pourcentage-dexplication"/>
    <w:p>
      <w:pPr>
        <w:pStyle w:val="Heading2"/>
      </w:pPr>
      <w:r>
        <w:t xml:space="preserve">Pourcentage d’explication</w:t>
      </w:r>
    </w:p>
    <w:p>
      <w:pPr>
        <w:pStyle w:val="SourceCode"/>
      </w:pPr>
      <w:r>
        <w:rPr>
          <w:rStyle w:val="NormalTok"/>
        </w:rPr>
        <w:t xml:space="preserve">factoextra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fviz_eig</w:t>
      </w:r>
      <w:r>
        <w:rPr>
          <w:rStyle w:val="NormalTok"/>
        </w:rPr>
        <w:t xml:space="preserve">(Pizza.pca,</w:t>
      </w:r>
      <w:r>
        <w:rPr>
          <w:rStyle w:val="AttributeTok"/>
        </w:rPr>
        <w:t xml:space="preserve">addlabels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C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Ce graphe nous permet de remarquer que deux composantes principales sont suiffisantes pour représenter 92.318% de l’information ce qui est supérieur à 75% notre pourcentage seuil.</w:t>
      </w:r>
    </w:p>
    <w:bookmarkEnd w:id="24"/>
    <w:bookmarkStart w:id="25" w:name="extraction-des-resultats"/>
    <w:p>
      <w:pPr>
        <w:pStyle w:val="Heading2"/>
      </w:pPr>
      <w:r>
        <w:t xml:space="preserve">Extraction des resultats</w:t>
      </w:r>
    </w:p>
    <w:p>
      <w:pPr>
        <w:pStyle w:val="SourceCode"/>
      </w:pPr>
      <w:r>
        <w:rPr>
          <w:rStyle w:val="NormalTok"/>
        </w:rPr>
        <w:t xml:space="preserve">Pizza.var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factoextra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get_pca_var</w:t>
      </w:r>
      <w:r>
        <w:rPr>
          <w:rStyle w:val="NormalTok"/>
        </w:rPr>
        <w:t xml:space="preserve">(Pizza.pca)</w:t>
      </w:r>
      <w:r>
        <w:br/>
      </w:r>
      <w:r>
        <w:rPr>
          <w:rStyle w:val="NormalTok"/>
        </w:rPr>
        <w:t xml:space="preserve">Pizza.var</w:t>
      </w:r>
    </w:p>
    <w:p>
      <w:pPr>
        <w:pStyle w:val="SourceCode"/>
      </w:pPr>
      <w:r>
        <w:rPr>
          <w:rStyle w:val="VerbatimChar"/>
        </w:rPr>
        <w:t xml:space="preserve">## Principal Component Analysis Results for variables</w:t>
      </w:r>
      <w:r>
        <w:br/>
      </w:r>
      <w:r>
        <w:rPr>
          <w:rStyle w:val="VerbatimChar"/>
        </w:rPr>
        <w:t xml:space="preserve">##  ===================================================</w:t>
      </w:r>
      <w:r>
        <w:br/>
      </w:r>
      <w:r>
        <w:rPr>
          <w:rStyle w:val="VerbatimChar"/>
        </w:rPr>
        <w:t xml:space="preserve">##   Name       Description                                    </w:t>
      </w:r>
      <w:r>
        <w:br/>
      </w:r>
      <w:r>
        <w:rPr>
          <w:rStyle w:val="VerbatimChar"/>
        </w:rPr>
        <w:t xml:space="preserve">## 1 "$coord"   "Coordinates for the variables"                </w:t>
      </w:r>
      <w:r>
        <w:br/>
      </w:r>
      <w:r>
        <w:rPr>
          <w:rStyle w:val="VerbatimChar"/>
        </w:rPr>
        <w:t xml:space="preserve">## 2 "$cor"     "Correlations between variables and dimensions"</w:t>
      </w:r>
      <w:r>
        <w:br/>
      </w:r>
      <w:r>
        <w:rPr>
          <w:rStyle w:val="VerbatimChar"/>
        </w:rPr>
        <w:t xml:space="preserve">## 3 "$cos2"    "Cos2 for the variables"                       </w:t>
      </w:r>
      <w:r>
        <w:br/>
      </w:r>
      <w:r>
        <w:rPr>
          <w:rStyle w:val="VerbatimChar"/>
        </w:rPr>
        <w:t xml:space="preserve">## 4 "$contrib" "contributions of the variables"</w:t>
      </w:r>
    </w:p>
    <w:bookmarkEnd w:id="25"/>
    <w:bookmarkStart w:id="32" w:name="représentation-graphique"/>
    <w:p>
      <w:pPr>
        <w:pStyle w:val="Heading2"/>
      </w:pPr>
      <w:r>
        <w:t xml:space="preserve">Représentation graphique</w:t>
      </w:r>
    </w:p>
    <w:bookmarkStart w:id="27" w:name="graphiques-de-corrélation-des-variables"/>
    <w:p>
      <w:pPr>
        <w:pStyle w:val="Heading3"/>
      </w:pPr>
      <w:r>
        <w:t xml:space="preserve">Graphiques de corrélation des variables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Le chargement a nécessité le package : ggplot2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fviz_pca_var</w:t>
      </w:r>
      <w:r>
        <w:rPr>
          <w:rStyle w:val="NormalTok"/>
        </w:rPr>
        <w:t xml:space="preserve">(Pizza.pca,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"contrib"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gradient.cols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legend.title=</w:t>
      </w:r>
      <w:r>
        <w:rPr>
          <w:rStyle w:val="StringTok"/>
        </w:rPr>
        <w:t xml:space="preserve">'Contribution'</w:t>
      </w:r>
      <w:r>
        <w:br/>
      </w:r>
      <w:r>
        <w:rPr>
          <w:rStyle w:val="NormalTok"/>
        </w:rPr>
        <w:t xml:space="preserve">            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C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Nous pouvons constater une forte corrélation entre {fat} et {sodium} ce qui est tout le contraire entre {cal} et {card}.</w:t>
      </w:r>
    </w:p>
    <w:bookmarkEnd w:id="27"/>
    <w:bookmarkStart w:id="29" w:name="graphes-des-individus"/>
    <w:p>
      <w:pPr>
        <w:pStyle w:val="Heading3"/>
      </w:pPr>
      <w:r>
        <w:t xml:space="preserve">Graphes des individus</w:t>
      </w:r>
    </w:p>
    <w:p>
      <w:pPr>
        <w:pStyle w:val="SourceCode"/>
      </w:pPr>
      <w:r>
        <w:rPr>
          <w:rStyle w:val="NormalTok"/>
        </w:rPr>
        <w:t xml:space="preserve">fig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fviz_pca_ind</w:t>
      </w:r>
      <w:r>
        <w:rPr>
          <w:rStyle w:val="NormalTok"/>
        </w:rPr>
        <w:t xml:space="preserve">(Pizza.pca,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col.ind =</w:t>
      </w:r>
      <w:r>
        <w:rPr>
          <w:rStyle w:val="StringTok"/>
        </w:rPr>
        <w:t xml:space="preserve">'cos2'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gradient.cols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)</w:t>
      </w:r>
      <w:r>
        <w:br/>
      </w:r>
      <w:r>
        <w:rPr>
          <w:rStyle w:val="NormalTok"/>
        </w:rPr>
        <w:t xml:space="preserve">fig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C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Une pizza avec un score élevé suivant un axe signifie signifie qu’elle a fortement contribué à la création de cet axe. Une pizza moyenne c’est celle qui est proche de l’origine.</w:t>
      </w:r>
    </w:p>
    <w:bookmarkEnd w:id="29"/>
    <w:bookmarkStart w:id="31" w:name="biplot-individus-et-variables"/>
    <w:p>
      <w:pPr>
        <w:pStyle w:val="Heading3"/>
      </w:pPr>
      <w:r>
        <w:t xml:space="preserve">Biplot individus et variables</w:t>
      </w:r>
    </w:p>
    <w:p>
      <w:pPr>
        <w:pStyle w:val="SourceCode"/>
      </w:pPr>
      <w:r>
        <w:rPr>
          <w:rStyle w:val="FunctionTok"/>
        </w:rPr>
        <w:t xml:space="preserve">fviz_pca_biplot</w:t>
      </w:r>
      <w:r>
        <w:rPr>
          <w:rStyle w:val="NormalTok"/>
        </w:rPr>
        <w:t xml:space="preserve">(Pizza.pca, </w:t>
      </w:r>
      <w:r>
        <w:rPr>
          <w:rStyle w:val="Attribut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col.var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col.ind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C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Prenons la pizza numéro 103 (C’est à dire la ligne 103 de notre dataframe). Nous avons vu plus haut que les variables {prot} et {carb} sont fortement mais négativement corrélées. Alors si la quantité de glucides {carb} d’une pizza est très faible par rapport à la moyenne, alors la quantité de protéines {prot} sera elle, très élevée pour une même pizza.</w:t>
      </w:r>
    </w:p>
    <w:p>
      <w:pPr>
        <w:pStyle w:val="BodyText"/>
      </w:pPr>
      <w:r>
        <w:t xml:space="preserve">Un raisonnement similaire peut être fait pour les variable fortement et positivement corrélées comme la quantité de gras {fat} et la quantité de sodium {sodium} sauf que dans ce cas, les variables varieront dans le même sens.</w:t>
      </w:r>
    </w:p>
    <w:p>
      <w:pPr>
        <w:pStyle w:val="BodyText"/>
      </w:pPr>
      <w:r>
        <w:t xml:space="preserve">Nous pouvons vérifier ces informations tirées sur le graphes précédent dans notre data set grace à la cellule de code suivante.</w:t>
      </w:r>
    </w:p>
    <w:p>
      <w:pPr>
        <w:pStyle w:val="SourceCode"/>
      </w:pPr>
      <w:r>
        <w:rPr>
          <w:rStyle w:val="NormalTok"/>
        </w:rPr>
        <w:t xml:space="preserve">pizza103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(Pizza[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(Pizza[,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,mean),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(Pizza[,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,min),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(Pizza[,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,max)</w:t>
      </w:r>
      <w:r>
        <w:br/>
      </w:r>
      <w:r>
        <w:rPr>
          <w:rStyle w:val="NormalTok"/>
        </w:rPr>
        <w:t xml:space="preserve">                   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(prot,carb)</w:t>
      </w:r>
      <w:r>
        <w:br/>
      </w:r>
      <w:r>
        <w:rPr>
          <w:rStyle w:val="NormalTok"/>
        </w:rPr>
        <w:t xml:space="preserve">pizza103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'pizza103'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'min'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'max'</w:t>
      </w:r>
      <w:r>
        <w:rPr>
          <w:rStyle w:val="NormalTok"/>
        </w:rPr>
        <w:t xml:space="preserve">),pizza103) </w:t>
      </w:r>
      <w:r>
        <w:br/>
      </w:r>
      <w:r>
        <w:rPr>
          <w:rStyle w:val="NormalTok"/>
        </w:rPr>
        <w:t xml:space="preserve">pizza103</w:t>
      </w:r>
    </w:p>
    <w:p>
      <w:pPr>
        <w:pStyle w:val="SourceCode"/>
      </w:pPr>
      <w:r>
        <w:rPr>
          <w:rStyle w:val="VerbatimChar"/>
        </w:rPr>
        <w:t xml:space="preserve">##      Value     prot     carb</w:t>
      </w:r>
      <w:r>
        <w:br/>
      </w:r>
      <w:r>
        <w:rPr>
          <w:rStyle w:val="VerbatimChar"/>
        </w:rPr>
        <w:t xml:space="preserve">## 1 pizza103 22.73000  2.56000</w:t>
      </w:r>
      <w:r>
        <w:br/>
      </w:r>
      <w:r>
        <w:rPr>
          <w:rStyle w:val="VerbatimChar"/>
        </w:rPr>
        <w:t xml:space="preserve">## 2     mean 13.37357 22.86477</w:t>
      </w:r>
      <w:r>
        <w:br/>
      </w:r>
      <w:r>
        <w:rPr>
          <w:rStyle w:val="VerbatimChar"/>
        </w:rPr>
        <w:t xml:space="preserve">## 3      min  6.98000  0.51000</w:t>
      </w:r>
      <w:r>
        <w:br/>
      </w:r>
      <w:r>
        <w:rPr>
          <w:rStyle w:val="VerbatimChar"/>
        </w:rPr>
        <w:t xml:space="preserve">## 4      max 28.48000 48.64000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</dc:title>
  <dc:creator>ABDOUL OUDOUSS DIAKITE</dc:creator>
  <cp:keywords/>
  <dcterms:created xsi:type="dcterms:W3CDTF">2022-04-19T20:17:38Z</dcterms:created>
  <dcterms:modified xsi:type="dcterms:W3CDTF">2022-04-19T20:17:38Z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4/19/2022</vt:lpwstr>
  </property>
  <property fmtid="{D5CDD505-2E9C-101B-9397-08002B2CF9AE}" pid="3" name="output">
    <vt:lpwstr/>
  </property>
</Properties>
</file>