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2CCF0" w14:textId="2EBDF2A0" w:rsidR="00E47473" w:rsidRPr="00880D26" w:rsidRDefault="00E47473" w:rsidP="00B363DE">
      <w:pPr>
        <w:spacing w:after="160"/>
        <w:rPr>
          <w:i w:val="0"/>
          <w:iCs w:val="0"/>
        </w:rPr>
      </w:pPr>
      <w:r w:rsidRPr="00880D26">
        <w:rPr>
          <w:i w:val="0"/>
          <w:iCs w:val="0"/>
          <w:noProof/>
        </w:rPr>
        <w:drawing>
          <wp:inline distT="0" distB="0" distL="0" distR="0" wp14:anchorId="25B8829A" wp14:editId="3277126E">
            <wp:extent cx="1517498" cy="794716"/>
            <wp:effectExtent l="0" t="0" r="6985" b="5715"/>
            <wp:docPr id="1184491714" name="Image 3" descr="Egu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Eguru"/>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535911" cy="804359"/>
                    </a:xfrm>
                    <a:prstGeom prst="rect">
                      <a:avLst/>
                    </a:prstGeom>
                    <a:noFill/>
                    <a:ln>
                      <a:noFill/>
                    </a:ln>
                  </pic:spPr>
                </pic:pic>
              </a:graphicData>
            </a:graphic>
          </wp:inline>
        </w:drawing>
      </w:r>
      <w:r w:rsidRPr="00880D26">
        <w:rPr>
          <w:i w:val="0"/>
          <w:iCs w:val="0"/>
        </w:rPr>
        <w:t xml:space="preserve">                     </w:t>
      </w:r>
      <w:r w:rsidR="00722D71" w:rsidRPr="00880D26">
        <w:rPr>
          <w:i w:val="0"/>
          <w:iCs w:val="0"/>
        </w:rPr>
        <w:t xml:space="preserve"> </w:t>
      </w:r>
      <w:r w:rsidRPr="00880D26">
        <w:rPr>
          <w:i w:val="0"/>
          <w:iCs w:val="0"/>
        </w:rPr>
        <w:t xml:space="preserve">     </w:t>
      </w:r>
      <w:r w:rsidRPr="00880D26">
        <w:rPr>
          <w:rFonts w:ascii="Bodoni MT" w:hAnsi="Bodoni MT"/>
          <w:i w:val="0"/>
          <w:iCs w:val="0"/>
          <w:noProof/>
          <w:sz w:val="24"/>
          <w:szCs w:val="24"/>
          <w:lang w:val="fr-FR"/>
        </w:rPr>
        <w:drawing>
          <wp:inline distT="0" distB="0" distL="0" distR="0" wp14:anchorId="2601B28C" wp14:editId="2A2B6945">
            <wp:extent cx="1476028" cy="521010"/>
            <wp:effectExtent l="0" t="0" r="0" b="0"/>
            <wp:docPr id="75093112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31129" name="Image 750931129"/>
                    <pic:cNvPicPr/>
                  </pic:nvPicPr>
                  <pic:blipFill>
                    <a:blip r:embed="rId10">
                      <a:extLst>
                        <a:ext uri="{28A0092B-C50C-407E-A947-70E740481C1C}">
                          <a14:useLocalDpi xmlns:a14="http://schemas.microsoft.com/office/drawing/2010/main" val="0"/>
                        </a:ext>
                      </a:extLst>
                    </a:blip>
                    <a:stretch>
                      <a:fillRect/>
                    </a:stretch>
                  </pic:blipFill>
                  <pic:spPr>
                    <a:xfrm>
                      <a:off x="0" y="0"/>
                      <a:ext cx="1497436" cy="528566"/>
                    </a:xfrm>
                    <a:prstGeom prst="rect">
                      <a:avLst/>
                    </a:prstGeom>
                  </pic:spPr>
                </pic:pic>
              </a:graphicData>
            </a:graphic>
          </wp:inline>
        </w:drawing>
      </w:r>
      <w:r w:rsidRPr="00880D26">
        <w:rPr>
          <w:i w:val="0"/>
          <w:iCs w:val="0"/>
        </w:rPr>
        <w:t xml:space="preserve">      </w:t>
      </w:r>
      <w:r w:rsidR="00722D71" w:rsidRPr="00880D26">
        <w:rPr>
          <w:i w:val="0"/>
          <w:iCs w:val="0"/>
        </w:rPr>
        <w:t xml:space="preserve"> </w:t>
      </w:r>
      <w:r w:rsidRPr="00880D26">
        <w:rPr>
          <w:i w:val="0"/>
          <w:iCs w:val="0"/>
        </w:rPr>
        <w:t xml:space="preserve">                          </w:t>
      </w:r>
      <w:r w:rsidRPr="00880D26">
        <w:rPr>
          <w:i w:val="0"/>
          <w:iCs w:val="0"/>
          <w:noProof/>
        </w:rPr>
        <w:drawing>
          <wp:inline distT="0" distB="0" distL="0" distR="0" wp14:anchorId="4E038336" wp14:editId="77CD91D2">
            <wp:extent cx="1230657" cy="854986"/>
            <wp:effectExtent l="0" t="0" r="762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3575" cy="877855"/>
                    </a:xfrm>
                    <a:prstGeom prst="rect">
                      <a:avLst/>
                    </a:prstGeom>
                    <a:noFill/>
                    <a:ln>
                      <a:noFill/>
                    </a:ln>
                  </pic:spPr>
                </pic:pic>
              </a:graphicData>
            </a:graphic>
          </wp:inline>
        </w:drawing>
      </w:r>
    </w:p>
    <w:p w14:paraId="6877C8E5" w14:textId="77777777" w:rsidR="00773F09" w:rsidRPr="00880D26" w:rsidRDefault="00773F09" w:rsidP="00E47473">
      <w:pPr>
        <w:spacing w:after="160"/>
        <w:jc w:val="center"/>
        <w:rPr>
          <w:rFonts w:ascii="Bodoni MT" w:hAnsi="Bodoni MT"/>
          <w:i w:val="0"/>
          <w:iCs w:val="0"/>
          <w:sz w:val="24"/>
          <w:szCs w:val="24"/>
          <w:lang w:val="fr-FR"/>
        </w:rPr>
      </w:pPr>
    </w:p>
    <w:p w14:paraId="06EA0AA9" w14:textId="4D00D56C" w:rsidR="00E47473" w:rsidRPr="00880D26" w:rsidRDefault="00367E60" w:rsidP="00B766DC">
      <w:pPr>
        <w:spacing w:after="160"/>
        <w:jc w:val="center"/>
        <w:rPr>
          <w:rFonts w:ascii="Bodoni MT" w:hAnsi="Bodoni MT"/>
          <w:i w:val="0"/>
          <w:iCs w:val="0"/>
          <w:sz w:val="24"/>
          <w:szCs w:val="24"/>
          <w:lang w:val="fr-FR"/>
        </w:rPr>
      </w:pPr>
      <w:r w:rsidRPr="00880D26">
        <w:rPr>
          <w:rFonts w:ascii="Bodoni MT" w:hAnsi="Bodoni MT"/>
          <w:i w:val="0"/>
          <w:iCs w:val="0"/>
          <w:sz w:val="24"/>
          <w:szCs w:val="24"/>
          <w:lang w:val="fr-FR"/>
        </w:rPr>
        <w:t>UNIVERSITÉ CADI AYYAD</w:t>
      </w:r>
      <w:r w:rsidR="00B766DC" w:rsidRPr="00880D26">
        <w:rPr>
          <w:rFonts w:ascii="Bodoni MT" w:hAnsi="Bodoni MT"/>
          <w:i w:val="0"/>
          <w:iCs w:val="0"/>
          <w:sz w:val="24"/>
          <w:szCs w:val="24"/>
          <w:lang w:val="fr-FR"/>
        </w:rPr>
        <w:br/>
      </w:r>
      <w:r w:rsidRPr="00880D26">
        <w:rPr>
          <w:rFonts w:ascii="Bodoni MT" w:hAnsi="Bodoni MT"/>
          <w:i w:val="0"/>
          <w:iCs w:val="0"/>
          <w:sz w:val="24"/>
          <w:szCs w:val="24"/>
          <w:lang w:val="fr-FR"/>
        </w:rPr>
        <w:t>FACLTÉ DES SCIENCES ET TECHNIQUES</w:t>
      </w:r>
      <w:r w:rsidR="00B766DC" w:rsidRPr="00880D26">
        <w:rPr>
          <w:rFonts w:ascii="Bodoni MT" w:hAnsi="Bodoni MT"/>
          <w:i w:val="0"/>
          <w:iCs w:val="0"/>
          <w:sz w:val="24"/>
          <w:szCs w:val="24"/>
          <w:lang w:val="fr-FR"/>
        </w:rPr>
        <w:br/>
      </w:r>
      <w:r w:rsidRPr="00880D26">
        <w:rPr>
          <w:rFonts w:ascii="Bodoni MT" w:hAnsi="Bodoni MT"/>
          <w:i w:val="0"/>
          <w:iCs w:val="0"/>
          <w:sz w:val="24"/>
          <w:szCs w:val="24"/>
          <w:lang w:val="fr-FR"/>
        </w:rPr>
        <w:t>INGÉNIERIE EN FINANCE ET ACTUARIAT</w:t>
      </w:r>
    </w:p>
    <w:p w14:paraId="2EFD3BC5" w14:textId="360749F3" w:rsidR="00367E60" w:rsidRPr="00880D26" w:rsidRDefault="006E40B8" w:rsidP="00E47473">
      <w:pPr>
        <w:spacing w:after="160"/>
        <w:jc w:val="center"/>
        <w:rPr>
          <w:rFonts w:cstheme="minorHAnsi"/>
          <w:b/>
          <w:bCs/>
          <w:i w:val="0"/>
          <w:iCs w:val="0"/>
          <w:sz w:val="40"/>
          <w:szCs w:val="40"/>
          <w:lang w:val="fr-FR"/>
        </w:rPr>
      </w:pPr>
      <w:r w:rsidRPr="00880D26">
        <w:rPr>
          <w:rFonts w:cstheme="minorHAnsi"/>
          <w:b/>
          <w:bCs/>
          <w:i w:val="0"/>
          <w:iCs w:val="0"/>
          <w:sz w:val="40"/>
          <w:szCs w:val="40"/>
          <w:lang w:val="fr-FR"/>
        </w:rPr>
        <w:t xml:space="preserve">Mémoire </w:t>
      </w:r>
      <w:r w:rsidR="00B766DC" w:rsidRPr="00880D26">
        <w:rPr>
          <w:rFonts w:cstheme="minorHAnsi"/>
          <w:b/>
          <w:bCs/>
          <w:i w:val="0"/>
          <w:iCs w:val="0"/>
          <w:sz w:val="40"/>
          <w:szCs w:val="40"/>
          <w:lang w:val="fr-FR"/>
        </w:rPr>
        <w:t>de Projet de fin d’études</w:t>
      </w:r>
    </w:p>
    <w:p w14:paraId="43EAD393" w14:textId="77777777" w:rsidR="00367E60" w:rsidRPr="00880D26" w:rsidRDefault="00367E60" w:rsidP="00E47473">
      <w:pPr>
        <w:spacing w:after="160"/>
        <w:jc w:val="center"/>
        <w:rPr>
          <w:rFonts w:ascii="Lucida Bright" w:hAnsi="Lucida Bright" w:cstheme="minorHAnsi"/>
          <w:i w:val="0"/>
          <w:iCs w:val="0"/>
          <w:sz w:val="24"/>
          <w:szCs w:val="24"/>
          <w:lang w:val="fr-FR"/>
        </w:rPr>
      </w:pPr>
      <w:r w:rsidRPr="00880D26">
        <w:rPr>
          <w:rFonts w:ascii="Lucida Bright" w:hAnsi="Lucida Bright" w:cstheme="minorHAnsi"/>
          <w:i w:val="0"/>
          <w:iCs w:val="0"/>
          <w:sz w:val="24"/>
          <w:szCs w:val="24"/>
          <w:lang w:val="fr-FR"/>
        </w:rPr>
        <w:t>En vue de l’obtention du :</w:t>
      </w:r>
    </w:p>
    <w:p w14:paraId="02EA59E1" w14:textId="27023FD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sz w:val="32"/>
          <w:szCs w:val="32"/>
          <w:lang w:val="fr-FR"/>
        </w:rPr>
        <w:t>DIPLOME D’INGÉNIEUR D’ÉTAT</w:t>
      </w:r>
    </w:p>
    <w:p w14:paraId="62E9EE11" w14:textId="29C8BC7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noProof/>
          <w:sz w:val="32"/>
          <w:szCs w:val="32"/>
          <w:lang w:val="fr-FR"/>
        </w:rPr>
        <mc:AlternateContent>
          <mc:Choice Requires="wps">
            <w:drawing>
              <wp:anchor distT="0" distB="0" distL="114300" distR="114300" simplePos="0" relativeHeight="251661312" behindDoc="0" locked="0" layoutInCell="1" allowOverlap="1" wp14:anchorId="64AA6B02" wp14:editId="6DE50BCE">
                <wp:simplePos x="0" y="0"/>
                <wp:positionH relativeFrom="margin">
                  <wp:align>center</wp:align>
                </wp:positionH>
                <wp:positionV relativeFrom="paragraph">
                  <wp:posOffset>141782</wp:posOffset>
                </wp:positionV>
                <wp:extent cx="6120000" cy="0"/>
                <wp:effectExtent l="38100" t="38100" r="71755" b="95250"/>
                <wp:wrapNone/>
                <wp:docPr id="736928240"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2737649" id="Connecteur droit 1"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15pt" to="481.9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" strokecolor="black [3200]" strokeweight="2pt">
                <v:shadow on="t" color="black" opacity="24903f" origin=",.5" offset="0,.55556mm"/>
                <w10:wrap anchorx="margin"/>
              </v:line>
            </w:pict>
          </mc:Fallback>
        </mc:AlternateContent>
      </w:r>
    </w:p>
    <w:p w14:paraId="703E62EF" w14:textId="083280D6" w:rsidR="006E40B8" w:rsidRPr="00880D26" w:rsidRDefault="006E40B8" w:rsidP="006E40B8">
      <w:pPr>
        <w:spacing w:after="160"/>
        <w:jc w:val="center"/>
        <w:rPr>
          <w:rFonts w:ascii="Calibri" w:hAnsi="Calibri" w:cs="Calibri"/>
          <w:b/>
          <w:bCs/>
          <w:i w:val="0"/>
          <w:iCs w:val="0"/>
          <w:color w:val="000000" w:themeColor="text1"/>
          <w:sz w:val="36"/>
          <w:szCs w:val="36"/>
          <w:lang w:val="fr-FR"/>
        </w:rPr>
      </w:pPr>
      <w:r w:rsidRPr="00880D26">
        <w:rPr>
          <w:rFonts w:ascii="Calibri" w:hAnsi="Calibri" w:cs="Calibri"/>
          <w:b/>
          <w:bCs/>
          <w:i w:val="0"/>
          <w:iCs w:val="0"/>
          <w:color w:val="000000" w:themeColor="text1"/>
          <w:sz w:val="36"/>
          <w:szCs w:val="36"/>
          <w:lang w:val="fr-FR"/>
        </w:rPr>
        <w:t>Solvabilité Basée sur les Risques (SBR), Application de calcul des Provisions Prudentielles et du Capital de Solvabilité Requis en assurance vie et non-vie</w:t>
      </w:r>
    </w:p>
    <w:p w14:paraId="33A76666" w14:textId="24664B69" w:rsidR="00E47473" w:rsidRPr="00880D26" w:rsidRDefault="00367E60" w:rsidP="006E40B8">
      <w:pPr>
        <w:spacing w:after="160"/>
        <w:rPr>
          <w:rStyle w:val="fontstyle01"/>
          <w:i w:val="0"/>
          <w:iCs w:val="0"/>
          <w:color w:val="000000" w:themeColor="text1"/>
        </w:rPr>
      </w:pPr>
      <w:r w:rsidRPr="00880D26">
        <w:rPr>
          <w:rFonts w:cstheme="minorHAnsi"/>
          <w:b/>
          <w:bCs/>
          <w:i w:val="0"/>
          <w:iCs w:val="0"/>
          <w:noProof/>
          <w:sz w:val="32"/>
          <w:szCs w:val="32"/>
          <w:lang w:val="fr-FR"/>
        </w:rPr>
        <mc:AlternateContent>
          <mc:Choice Requires="wps">
            <w:drawing>
              <wp:anchor distT="0" distB="0" distL="114300" distR="114300" simplePos="0" relativeHeight="251663360" behindDoc="0" locked="0" layoutInCell="1" allowOverlap="1" wp14:anchorId="0DE8FC68" wp14:editId="35D92B0F">
                <wp:simplePos x="0" y="0"/>
                <wp:positionH relativeFrom="margin">
                  <wp:align>center</wp:align>
                </wp:positionH>
                <wp:positionV relativeFrom="paragraph">
                  <wp:posOffset>120990</wp:posOffset>
                </wp:positionV>
                <wp:extent cx="6120000" cy="0"/>
                <wp:effectExtent l="38100" t="38100" r="71755" b="95250"/>
                <wp:wrapNone/>
                <wp:docPr id="585985768"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49D7F53" id="Connecteur droit 1" o:spid="_x0000_s1026" style="position:absolute;flip:y;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55pt" to="481.9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" strokecolor="black [3200]" strokeweight="2pt">
                <v:shadow on="t" color="black" opacity="24903f" origin=",.5" offset="0,.55556mm"/>
                <w10:wrap anchorx="margin"/>
              </v:line>
            </w:pict>
          </mc:Fallback>
        </mc:AlternateContent>
      </w:r>
    </w:p>
    <w:p w14:paraId="2A09DC39" w14:textId="512FD912" w:rsidR="00367E60" w:rsidRPr="00880D26" w:rsidRDefault="00367E60" w:rsidP="00E47473">
      <w:pPr>
        <w:spacing w:after="160"/>
        <w:jc w:val="center"/>
        <w:rPr>
          <w:rStyle w:val="fontstyle01"/>
          <w:i w:val="0"/>
          <w:iCs w:val="0"/>
          <w:color w:val="000000" w:themeColor="text1"/>
        </w:rPr>
      </w:pPr>
      <w:r w:rsidRPr="00880D26">
        <w:rPr>
          <w:rStyle w:val="fontstyle01"/>
          <w:i w:val="0"/>
          <w:iCs w:val="0"/>
          <w:color w:val="000000" w:themeColor="text1"/>
          <w:sz w:val="28"/>
          <w:szCs w:val="28"/>
        </w:rPr>
        <w:t>Présenté par :</w:t>
      </w:r>
    </w:p>
    <w:p w14:paraId="076B1044" w14:textId="41735B54" w:rsidR="00367E60" w:rsidRPr="00880D26" w:rsidRDefault="00367E60" w:rsidP="006E40B8">
      <w:pPr>
        <w:spacing w:after="120"/>
        <w:jc w:val="center"/>
        <w:rPr>
          <w:rStyle w:val="fontstyle01"/>
          <w:i w:val="0"/>
          <w:iCs w:val="0"/>
          <w:color w:val="000000" w:themeColor="text1"/>
          <w:sz w:val="24"/>
          <w:szCs w:val="24"/>
        </w:rPr>
      </w:pPr>
      <w:r w:rsidRPr="00880D26">
        <w:rPr>
          <w:rStyle w:val="fontstyle01"/>
          <w:i w:val="0"/>
          <w:iCs w:val="0"/>
          <w:color w:val="000000" w:themeColor="text1"/>
          <w:sz w:val="24"/>
          <w:szCs w:val="24"/>
        </w:rPr>
        <w:t>DIAKIT</w:t>
      </w:r>
      <w:r w:rsidRPr="00880D26">
        <w:rPr>
          <w:rFonts w:cstheme="minorHAnsi"/>
          <w:b/>
          <w:bCs/>
          <w:i w:val="0"/>
          <w:iCs w:val="0"/>
          <w:color w:val="000000" w:themeColor="text1"/>
          <w:sz w:val="24"/>
          <w:szCs w:val="24"/>
          <w:lang w:val="fr-FR"/>
        </w:rPr>
        <w:t>É</w:t>
      </w:r>
      <w:r w:rsidRPr="00880D26">
        <w:rPr>
          <w:rStyle w:val="fontstyle01"/>
          <w:i w:val="0"/>
          <w:iCs w:val="0"/>
          <w:color w:val="000000" w:themeColor="text1"/>
          <w:sz w:val="24"/>
          <w:szCs w:val="24"/>
        </w:rPr>
        <w:t xml:space="preserve"> Abdoul Oudouss</w:t>
      </w:r>
      <w:r w:rsidR="006E40B8" w:rsidRPr="00880D26">
        <w:rPr>
          <w:rStyle w:val="fontstyle01"/>
          <w:i w:val="0"/>
          <w:iCs w:val="0"/>
          <w:color w:val="000000" w:themeColor="text1"/>
          <w:sz w:val="24"/>
          <w:szCs w:val="24"/>
        </w:rPr>
        <w:br/>
      </w:r>
      <w:r w:rsidRPr="00880D26">
        <w:rPr>
          <w:rStyle w:val="fontstyle01"/>
          <w:i w:val="0"/>
          <w:iCs w:val="0"/>
          <w:color w:val="000000" w:themeColor="text1"/>
          <w:sz w:val="24"/>
          <w:szCs w:val="24"/>
        </w:rPr>
        <w:t>ETTADLAOUI Othmane</w:t>
      </w:r>
    </w:p>
    <w:p w14:paraId="315BB288" w14:textId="77777777" w:rsidR="00367E60" w:rsidRPr="00880D26" w:rsidRDefault="00367E60" w:rsidP="00E47473">
      <w:pPr>
        <w:spacing w:after="160"/>
        <w:jc w:val="center"/>
        <w:rPr>
          <w:rStyle w:val="fontstyle01"/>
          <w:i w:val="0"/>
          <w:iCs w:val="0"/>
          <w:color w:val="000000" w:themeColor="text1"/>
          <w:sz w:val="28"/>
          <w:szCs w:val="28"/>
        </w:rPr>
      </w:pPr>
      <w:r w:rsidRPr="00880D26">
        <w:rPr>
          <w:rStyle w:val="fontstyle01"/>
          <w:i w:val="0"/>
          <w:iCs w:val="0"/>
          <w:color w:val="000000" w:themeColor="text1"/>
          <w:sz w:val="28"/>
          <w:szCs w:val="28"/>
        </w:rPr>
        <w:t>Encadré par :</w:t>
      </w:r>
    </w:p>
    <w:p w14:paraId="2C9E6823" w14:textId="2E6E1A34" w:rsidR="00367E60" w:rsidRPr="00880D26" w:rsidRDefault="00367E60" w:rsidP="006E40B8">
      <w:pPr>
        <w:spacing w:after="120"/>
        <w:jc w:val="center"/>
        <w:rPr>
          <w:rStyle w:val="fontstyle01"/>
          <w:i w:val="0"/>
          <w:iCs w:val="0"/>
          <w:color w:val="000000" w:themeColor="text1"/>
          <w:sz w:val="24"/>
          <w:szCs w:val="24"/>
        </w:rPr>
      </w:pPr>
      <w:r w:rsidRPr="00880D26">
        <w:rPr>
          <w:rStyle w:val="fontstyle01"/>
          <w:i w:val="0"/>
          <w:iCs w:val="0"/>
          <w:color w:val="000000" w:themeColor="text1"/>
          <w:sz w:val="24"/>
          <w:szCs w:val="24"/>
        </w:rPr>
        <w:t>Mme. AKDIM Khadija (FSTG)</w:t>
      </w:r>
      <w:r w:rsidR="006E40B8" w:rsidRPr="00880D26">
        <w:rPr>
          <w:rStyle w:val="fontstyle01"/>
          <w:i w:val="0"/>
          <w:iCs w:val="0"/>
          <w:color w:val="000000" w:themeColor="text1"/>
          <w:sz w:val="24"/>
          <w:szCs w:val="24"/>
        </w:rPr>
        <w:br/>
      </w:r>
      <w:r w:rsidRPr="00880D26">
        <w:rPr>
          <w:rStyle w:val="fontstyle01"/>
          <w:i w:val="0"/>
          <w:iCs w:val="0"/>
          <w:color w:val="000000" w:themeColor="text1"/>
          <w:sz w:val="24"/>
          <w:szCs w:val="24"/>
        </w:rPr>
        <w:t>Mr. BELFADLI Rachid (FSTG)</w:t>
      </w:r>
      <w:r w:rsidR="006E40B8" w:rsidRPr="00880D26">
        <w:rPr>
          <w:rStyle w:val="fontstyle01"/>
          <w:i w:val="0"/>
          <w:iCs w:val="0"/>
          <w:color w:val="000000" w:themeColor="text1"/>
          <w:sz w:val="24"/>
          <w:szCs w:val="24"/>
        </w:rPr>
        <w:br/>
      </w:r>
      <w:r w:rsidRPr="00880D26">
        <w:rPr>
          <w:rStyle w:val="fontstyle01"/>
          <w:i w:val="0"/>
          <w:iCs w:val="0"/>
          <w:color w:val="000000" w:themeColor="text1"/>
          <w:sz w:val="24"/>
          <w:szCs w:val="24"/>
        </w:rPr>
        <w:t>Mr. KHIRAOUI Adelkrim (ARM consultants)</w:t>
      </w:r>
    </w:p>
    <w:p w14:paraId="540DCBA6" w14:textId="3627565B" w:rsidR="00367E60" w:rsidRPr="00880D26" w:rsidRDefault="00243BBE" w:rsidP="00243BBE">
      <w:pPr>
        <w:spacing w:after="120"/>
        <w:rPr>
          <w:rStyle w:val="fontstyle01"/>
          <w:rFonts w:asciiTheme="majorHAnsi" w:hAnsiTheme="majorHAnsi" w:cstheme="majorHAnsi"/>
          <w:b w:val="0"/>
          <w:bCs w:val="0"/>
          <w:i w:val="0"/>
          <w:iCs w:val="0"/>
          <w:color w:val="000000" w:themeColor="text1"/>
          <w:sz w:val="24"/>
          <w:szCs w:val="24"/>
          <w:lang w:val="fr-FR"/>
        </w:rPr>
      </w:pPr>
      <w:r w:rsidRPr="00880D26">
        <w:rPr>
          <w:rStyle w:val="fontstyle01"/>
          <w:rFonts w:asciiTheme="majorHAnsi" w:hAnsiTheme="majorHAnsi" w:cstheme="majorHAnsi"/>
          <w:i w:val="0"/>
          <w:iCs w:val="0"/>
          <w:color w:val="000000" w:themeColor="text1"/>
          <w:sz w:val="24"/>
          <w:szCs w:val="24"/>
        </w:rPr>
        <w:t xml:space="preserve">                                                                   </w:t>
      </w:r>
      <w:r w:rsidR="00367E60" w:rsidRPr="00880D26">
        <w:rPr>
          <w:rStyle w:val="fontstyle01"/>
          <w:rFonts w:asciiTheme="majorHAnsi" w:hAnsiTheme="majorHAnsi" w:cstheme="majorHAnsi"/>
          <w:i w:val="0"/>
          <w:iCs w:val="0"/>
          <w:color w:val="000000" w:themeColor="text1"/>
          <w:sz w:val="24"/>
          <w:szCs w:val="24"/>
          <w:lang w:val="fr-FR"/>
        </w:rPr>
        <w:t>Soutenu Juin 2023</w:t>
      </w:r>
    </w:p>
    <w:p w14:paraId="304A7D57" w14:textId="77777777" w:rsidR="00367E60" w:rsidRPr="00880D26" w:rsidRDefault="00367E60" w:rsidP="00243BBE">
      <w:pPr>
        <w:spacing w:after="120"/>
        <w:jc w:val="center"/>
        <w:rPr>
          <w:rStyle w:val="fontstyle01"/>
          <w:rFonts w:asciiTheme="majorHAnsi" w:hAnsiTheme="majorHAnsi" w:cstheme="majorHAnsi"/>
          <w:i w:val="0"/>
          <w:iCs w:val="0"/>
          <w:color w:val="000000" w:themeColor="text1"/>
          <w:sz w:val="24"/>
          <w:szCs w:val="24"/>
          <w:lang w:val="fr-FR"/>
        </w:rPr>
      </w:pPr>
      <w:r w:rsidRPr="00880D26">
        <w:rPr>
          <w:rStyle w:val="fontstyle01"/>
          <w:rFonts w:asciiTheme="majorHAnsi" w:hAnsiTheme="majorHAnsi" w:cstheme="majorHAnsi"/>
          <w:i w:val="0"/>
          <w:iCs w:val="0"/>
          <w:color w:val="000000" w:themeColor="text1"/>
          <w:sz w:val="24"/>
          <w:szCs w:val="24"/>
          <w:lang w:val="fr-FR"/>
        </w:rPr>
        <w:t>Devant le jury compos</w:t>
      </w:r>
      <w:r w:rsidRPr="00880D26">
        <w:rPr>
          <w:rStyle w:val="fontstyle01"/>
          <w:rFonts w:asciiTheme="majorHAnsi" w:hAnsiTheme="majorHAnsi" w:cstheme="majorHAnsi"/>
          <w:i w:val="0"/>
          <w:iCs w:val="0"/>
          <w:color w:val="000000" w:themeColor="text1"/>
          <w:sz w:val="24"/>
          <w:szCs w:val="24"/>
        </w:rPr>
        <w:t>é</w:t>
      </w:r>
      <w:r w:rsidRPr="00880D26">
        <w:rPr>
          <w:rStyle w:val="fontstyle01"/>
          <w:rFonts w:asciiTheme="majorHAnsi" w:hAnsiTheme="majorHAnsi" w:cstheme="majorHAnsi"/>
          <w:i w:val="0"/>
          <w:iCs w:val="0"/>
          <w:color w:val="000000" w:themeColor="text1"/>
          <w:sz w:val="24"/>
          <w:szCs w:val="24"/>
          <w:lang w:val="fr-FR"/>
        </w:rPr>
        <w:t xml:space="preserve"> de :</w:t>
      </w:r>
    </w:p>
    <w:p w14:paraId="76C025CC" w14:textId="0EC8932E" w:rsidR="00367E60" w:rsidRPr="00880D26" w:rsidRDefault="00367E60" w:rsidP="006E40B8">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880D26">
        <w:rPr>
          <w:rStyle w:val="fontstyle01"/>
          <w:i w:val="0"/>
          <w:iCs w:val="0"/>
          <w:color w:val="000000" w:themeColor="text1"/>
          <w:sz w:val="24"/>
          <w:szCs w:val="24"/>
          <w:lang w:val="fr-FR"/>
        </w:rPr>
        <w:t>Mme. AKDIM Khadija                                      Faculté des Sciences et Techniques</w:t>
      </w:r>
      <w:r w:rsidR="006E40B8" w:rsidRPr="00880D26">
        <w:rPr>
          <w:rStyle w:val="fontstyle01"/>
          <w:i w:val="0"/>
          <w:iCs w:val="0"/>
          <w:color w:val="000000" w:themeColor="text1"/>
          <w:sz w:val="24"/>
          <w:szCs w:val="24"/>
          <w:lang w:val="fr-FR"/>
        </w:rPr>
        <w:br/>
        <w:t xml:space="preserve">               </w:t>
      </w:r>
      <w:r w:rsidRPr="00880D26">
        <w:rPr>
          <w:rStyle w:val="fontstyle01"/>
          <w:i w:val="0"/>
          <w:iCs w:val="0"/>
          <w:color w:val="000000" w:themeColor="text1"/>
          <w:sz w:val="24"/>
          <w:szCs w:val="24"/>
          <w:lang w:val="fr-FR"/>
        </w:rPr>
        <w:t>Mr. BELFADLI Rachid                                        Faculté des Sciences et Techniques</w:t>
      </w:r>
    </w:p>
    <w:p w14:paraId="26AEE513" w14:textId="2E25AFC6" w:rsidR="00E47473" w:rsidRPr="00BE35D6" w:rsidRDefault="00367E60" w:rsidP="009A035A">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6E40B8"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BE35D6">
        <w:rPr>
          <w:rStyle w:val="fontstyle01"/>
          <w:i w:val="0"/>
          <w:iCs w:val="0"/>
          <w:color w:val="000000" w:themeColor="text1"/>
          <w:sz w:val="24"/>
          <w:szCs w:val="24"/>
          <w:lang w:val="fr-FR"/>
        </w:rPr>
        <w:t xml:space="preserve">Mr. KHIRAOUI Adelkrim                                  ARM consultants    </w:t>
      </w:r>
    </w:p>
    <w:p w14:paraId="66668348" w14:textId="77777777" w:rsidR="009A035A" w:rsidRPr="00BE35D6" w:rsidRDefault="009A035A" w:rsidP="009A035A">
      <w:pPr>
        <w:spacing w:after="0"/>
        <w:rPr>
          <w:rStyle w:val="fontstyle01"/>
          <w:i w:val="0"/>
          <w:iCs w:val="0"/>
          <w:color w:val="000000" w:themeColor="text1"/>
          <w:sz w:val="24"/>
          <w:szCs w:val="24"/>
          <w:lang w:val="fr-FR"/>
        </w:rPr>
      </w:pPr>
    </w:p>
    <w:p w14:paraId="23DAE5DC" w14:textId="70C77C99" w:rsidR="00367E60" w:rsidRPr="00880D26" w:rsidRDefault="00367E60" w:rsidP="006E40B8">
      <w:pPr>
        <w:spacing w:after="0"/>
        <w:jc w:val="center"/>
        <w:rPr>
          <w:rStyle w:val="fontstyle01"/>
          <w:i w:val="0"/>
          <w:iCs w:val="0"/>
          <w:color w:val="000000" w:themeColor="text1"/>
          <w:sz w:val="24"/>
          <w:szCs w:val="24"/>
          <w:lang w:val="fr-FR"/>
        </w:rPr>
        <w:sectPr w:rsidR="00367E60" w:rsidRPr="00880D26" w:rsidSect="009A035A">
          <w:footerReference w:type="even" r:id="rId12"/>
          <w:footerReference w:type="default" r:id="rId13"/>
          <w:pgSz w:w="12240" w:h="15840"/>
          <w:pgMar w:top="284" w:right="1440" w:bottom="284" w:left="1440" w:header="720" w:footer="720" w:gutter="0"/>
          <w:pgNumType w:start="6"/>
          <w:cols w:space="720"/>
          <w:titlePg/>
        </w:sectPr>
      </w:pPr>
      <w:r w:rsidRPr="00880D26">
        <w:rPr>
          <w:rStyle w:val="fontstyle01"/>
          <w:i w:val="0"/>
          <w:iCs w:val="0"/>
          <w:color w:val="000000" w:themeColor="text1"/>
          <w:sz w:val="24"/>
          <w:szCs w:val="24"/>
          <w:lang w:val="fr-FR"/>
        </w:rPr>
        <w:t>Anne</w:t>
      </w:r>
      <w:r w:rsidRPr="00880D26">
        <w:rPr>
          <w:rStyle w:val="fontstyle01"/>
          <w:i w:val="0"/>
          <w:iCs w:val="0"/>
          <w:color w:val="000000" w:themeColor="text1"/>
          <w:sz w:val="24"/>
          <w:szCs w:val="24"/>
        </w:rPr>
        <w:t>é</w:t>
      </w:r>
      <w:r w:rsidRPr="00880D26">
        <w:rPr>
          <w:rStyle w:val="fontstyle01"/>
          <w:i w:val="0"/>
          <w:iCs w:val="0"/>
          <w:color w:val="000000" w:themeColor="text1"/>
          <w:sz w:val="24"/>
          <w:szCs w:val="24"/>
          <w:lang w:val="fr-FR"/>
        </w:rPr>
        <w:t xml:space="preserve"> universitaire 2022-2023</w:t>
      </w:r>
    </w:p>
    <w:p w14:paraId="5F7107F6" w14:textId="77777777" w:rsidR="00367E60" w:rsidRPr="00880D26" w:rsidRDefault="00367E60" w:rsidP="006E40B8">
      <w:pPr>
        <w:rPr>
          <w:rFonts w:ascii="Lucida Bright" w:hAnsi="Lucida Bright" w:cstheme="minorHAnsi"/>
          <w:i w:val="0"/>
          <w:iCs w:val="0"/>
          <w:sz w:val="24"/>
          <w:szCs w:val="24"/>
          <w:lang w:val="fr-FR"/>
        </w:rPr>
      </w:pPr>
    </w:p>
    <w:p w14:paraId="5E49E2FD" w14:textId="77777777" w:rsidR="006C037D" w:rsidRPr="00880D26" w:rsidRDefault="006A0BBC" w:rsidP="00AA7351">
      <w:pPr>
        <w:rPr>
          <w:rFonts w:asciiTheme="majorHAnsi" w:eastAsiaTheme="majorEastAsia" w:hAnsiTheme="majorHAnsi" w:cstheme="majorBidi"/>
          <w:b/>
          <w:bCs/>
          <w:i w:val="0"/>
          <w:iCs w:val="0"/>
          <w:color w:val="344879" w:themeColor="accent1" w:themeShade="B5"/>
          <w:sz w:val="40"/>
          <w:szCs w:val="40"/>
          <w:lang w:val="fr-FR"/>
        </w:rPr>
      </w:pPr>
      <w:r w:rsidRPr="00880D26">
        <w:rPr>
          <w:i w:val="0"/>
          <w:iCs w:val="0"/>
          <w:noProof/>
        </w:rPr>
        <mc:AlternateContent>
          <mc:Choice Requires="wps">
            <w:drawing>
              <wp:anchor distT="0" distB="0" distL="114300" distR="114300" simplePos="0" relativeHeight="251660288" behindDoc="0" locked="0" layoutInCell="1" allowOverlap="1" wp14:anchorId="54D556D1" wp14:editId="1770614D">
                <wp:simplePos x="0" y="0"/>
                <wp:positionH relativeFrom="column">
                  <wp:posOffset>207963</wp:posOffset>
                </wp:positionH>
                <wp:positionV relativeFrom="paragraph">
                  <wp:posOffset>1305878</wp:posOffset>
                </wp:positionV>
                <wp:extent cx="1336357" cy="367506"/>
                <wp:effectExtent l="50800" t="25400" r="60960" b="77470"/>
                <wp:wrapNone/>
                <wp:docPr id="1031995147" name="Rounded Rectangle 3"/>
                <wp:cNvGraphicFramePr/>
                <a:graphic xmlns:a="http://schemas.openxmlformats.org/drawingml/2006/main">
                  <a:graphicData uri="http://schemas.microsoft.com/office/word/2010/wordprocessingShape">
                    <wps:wsp>
                      <wps:cNvSpPr/>
                      <wps:spPr>
                        <a:xfrm>
                          <a:off x="0" y="0"/>
                          <a:ext cx="1336357" cy="367506"/>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738090D" w14:textId="77777777" w:rsidR="006A0BBC" w:rsidRPr="006A0BBC" w:rsidRDefault="006A0BBC" w:rsidP="006A0BBC">
                            <w:pPr>
                              <w:jc w:val="center"/>
                              <w:rPr>
                                <w:sz w:val="36"/>
                                <w:szCs w:val="36"/>
                              </w:rPr>
                            </w:pPr>
                            <w:r w:rsidRPr="006A0BBC">
                              <w:rPr>
                                <w:sz w:val="36"/>
                                <w:szCs w:val="36"/>
                              </w:rPr>
                              <w:t>Résumé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D556D1" id="Rounded Rectangle 3" o:spid="_x0000_s1026" style="position:absolute;margin-left:16.4pt;margin-top:102.85pt;width:105.2pt;height:28.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" fillcolor="#4a66ac [3204]" strokecolor="#4660a3 [3044]">
                <v:fill color2="#a2b1d7 [1620]" rotate="t" angle="180" focus="100%" type="gradient">
                  <o:fill v:ext="view" type="gradientUnscaled"/>
                </v:fill>
                <v:shadow on="t" color="black" opacity="22937f" origin=",.5" offset="0,.63889mm"/>
                <v:textbox>
                  <w:txbxContent>
                    <w:p w14:paraId="1738090D" w14:textId="77777777" w:rsidR="006A0BBC" w:rsidRPr="006A0BBC" w:rsidRDefault="006A0BBC" w:rsidP="006A0BBC">
                      <w:pPr>
                        <w:jc w:val="center"/>
                        <w:rPr>
                          <w:sz w:val="36"/>
                          <w:szCs w:val="36"/>
                        </w:rPr>
                      </w:pPr>
                      <w:r w:rsidRPr="006A0BBC">
                        <w:rPr>
                          <w:sz w:val="36"/>
                          <w:szCs w:val="36"/>
                        </w:rPr>
                        <w:t>Résumé</w:t>
                      </w:r>
                    </w:p>
                  </w:txbxContent>
                </v:textbox>
              </v:roundrect>
            </w:pict>
          </mc:Fallback>
        </mc:AlternateContent>
      </w:r>
      <w:r w:rsidR="006C037D" w:rsidRPr="00880D26">
        <w:rPr>
          <w:i w:val="0"/>
          <w:iCs w:val="0"/>
          <w:noProof/>
        </w:rPr>
        <mc:AlternateContent>
          <mc:Choice Requires="wps">
            <w:drawing>
              <wp:anchor distT="0" distB="0" distL="114300" distR="114300" simplePos="0" relativeHeight="251659264" behindDoc="0" locked="0" layoutInCell="1" allowOverlap="1" wp14:anchorId="4D51847D" wp14:editId="4B548E1F">
                <wp:simplePos x="0" y="0"/>
                <wp:positionH relativeFrom="column">
                  <wp:posOffset>-106680</wp:posOffset>
                </wp:positionH>
                <wp:positionV relativeFrom="paragraph">
                  <wp:posOffset>1567237</wp:posOffset>
                </wp:positionV>
                <wp:extent cx="6289675" cy="5033645"/>
                <wp:effectExtent l="50800" t="25400" r="60325" b="71755"/>
                <wp:wrapNone/>
                <wp:docPr id="1414321557" name="Rounded Rectangle 1"/>
                <wp:cNvGraphicFramePr/>
                <a:graphic xmlns:a="http://schemas.openxmlformats.org/drawingml/2006/main">
                  <a:graphicData uri="http://schemas.microsoft.com/office/word/2010/wordprocessingShape">
                    <wps:wsp>
                      <wps:cNvSpPr/>
                      <wps:spPr>
                        <a:xfrm>
                          <a:off x="0" y="0"/>
                          <a:ext cx="6289675" cy="5033645"/>
                        </a:xfrm>
                        <a:prstGeom prst="roundRect">
                          <a:avLst>
                            <a:gd name="adj" fmla="val 2722"/>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BDA1EC4" w14:textId="77777777" w:rsidR="006C037D" w:rsidRPr="006A0BBC" w:rsidRDefault="006C037D"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de modéliser des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C037D" w:rsidRPr="006C037D" w:rsidRDefault="006C037D" w:rsidP="006C037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51847D" id="Rounded Rectangle 1" o:spid="_x0000_s1027" style="position:absolute;margin-left:-8.4pt;margin-top:123.4pt;width:495.25pt;height:396.3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784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" fillcolor="white [3212]" strokecolor="#4660a3 [3044]">
                <v:shadow on="t" color="black" opacity="22937f" origin=",.5" offset="0,.63889mm"/>
                <v:textbox>
                  <w:txbxContent>
                    <w:p w14:paraId="6BDA1EC4" w14:textId="77777777" w:rsidR="006C037D" w:rsidRPr="006A0BBC" w:rsidRDefault="006C037D"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de modéliser des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C037D" w:rsidRPr="006C037D" w:rsidRDefault="006C037D" w:rsidP="006C037D">
                      <w:pPr>
                        <w:jc w:val="center"/>
                        <w:rPr>
                          <w:color w:val="000000" w:themeColor="text1"/>
                        </w:rPr>
                      </w:pPr>
                    </w:p>
                  </w:txbxContent>
                </v:textbox>
              </v:roundrect>
            </w:pict>
          </mc:Fallback>
        </mc:AlternateContent>
      </w:r>
      <w:r w:rsidR="006C037D" w:rsidRPr="00880D26">
        <w:rPr>
          <w:rFonts w:asciiTheme="majorHAnsi" w:eastAsiaTheme="majorEastAsia" w:hAnsiTheme="majorHAnsi" w:cstheme="majorBidi"/>
          <w:b/>
          <w:bCs/>
          <w:i w:val="0"/>
          <w:iCs w:val="0"/>
          <w:color w:val="344879" w:themeColor="accent1" w:themeShade="B5"/>
          <w:sz w:val="40"/>
          <w:szCs w:val="40"/>
          <w:lang w:val="fr-FR"/>
        </w:rPr>
        <w:br w:type="page"/>
      </w:r>
    </w:p>
    <w:p w14:paraId="5395FABF" w14:textId="77777777" w:rsidR="00AA7351" w:rsidRPr="00880D26" w:rsidRDefault="00AA7351" w:rsidP="00AA7351">
      <w:pPr>
        <w:pStyle w:val="Author"/>
        <w:rPr>
          <w:b/>
          <w:bCs/>
          <w:color w:val="224E76"/>
          <w:sz w:val="36"/>
          <w:szCs w:val="36"/>
          <w:lang w:val="fr-FR"/>
        </w:rPr>
      </w:pPr>
    </w:p>
    <w:p w14:paraId="3BC14E60" w14:textId="77777777" w:rsidR="00AA7351" w:rsidRPr="00880D26" w:rsidRDefault="00AA7351" w:rsidP="00AA7351">
      <w:pPr>
        <w:pStyle w:val="Author"/>
        <w:rPr>
          <w:b/>
          <w:bCs/>
          <w:color w:val="224E76"/>
          <w:sz w:val="36"/>
          <w:szCs w:val="36"/>
          <w:lang w:val="fr-FR"/>
        </w:rPr>
      </w:pPr>
    </w:p>
    <w:p w14:paraId="01E87C51" w14:textId="77777777" w:rsidR="00AA7351" w:rsidRPr="00880D26" w:rsidRDefault="00AA7351" w:rsidP="00AA7351">
      <w:pPr>
        <w:pStyle w:val="Author"/>
        <w:rPr>
          <w:b/>
          <w:bCs/>
          <w:color w:val="224E76"/>
          <w:sz w:val="36"/>
          <w:szCs w:val="36"/>
          <w:lang w:val="fr-FR"/>
        </w:rPr>
      </w:pPr>
    </w:p>
    <w:p w14:paraId="4EF5CED2" w14:textId="77777777" w:rsidR="00AA7351" w:rsidRPr="00880D26" w:rsidRDefault="00AA7351" w:rsidP="00AA7351">
      <w:pPr>
        <w:pStyle w:val="Author"/>
        <w:rPr>
          <w:b/>
          <w:bCs/>
          <w:color w:val="224E76"/>
          <w:sz w:val="36"/>
          <w:szCs w:val="36"/>
          <w:lang w:val="fr-FR"/>
        </w:rPr>
      </w:pPr>
    </w:p>
    <w:p w14:paraId="470C2C40" w14:textId="77777777" w:rsidR="00AA7351" w:rsidRPr="00880D26" w:rsidRDefault="00AA7351" w:rsidP="00AA7351">
      <w:pPr>
        <w:pStyle w:val="Author"/>
        <w:rPr>
          <w:b/>
          <w:bCs/>
          <w:color w:val="224E76"/>
          <w:sz w:val="36"/>
          <w:szCs w:val="36"/>
          <w:lang w:val="fr-FR"/>
        </w:rPr>
      </w:pPr>
    </w:p>
    <w:p w14:paraId="390A7B8D" w14:textId="77777777" w:rsidR="00AA7351" w:rsidRPr="00880D26" w:rsidRDefault="00AA7351" w:rsidP="00AA7351">
      <w:pPr>
        <w:pStyle w:val="Author"/>
        <w:rPr>
          <w:b/>
          <w:bCs/>
          <w:color w:val="224E76"/>
          <w:sz w:val="36"/>
          <w:szCs w:val="36"/>
          <w:lang w:val="fr-FR"/>
        </w:rPr>
      </w:pPr>
    </w:p>
    <w:p w14:paraId="6232A411" w14:textId="77777777" w:rsidR="00AA7351" w:rsidRPr="00880D26" w:rsidRDefault="00AA7351" w:rsidP="00AA7351">
      <w:pPr>
        <w:pStyle w:val="Author"/>
        <w:rPr>
          <w:b/>
          <w:bCs/>
          <w:color w:val="224E76"/>
          <w:sz w:val="36"/>
          <w:szCs w:val="36"/>
          <w:lang w:val="fr-FR"/>
        </w:rPr>
      </w:pPr>
    </w:p>
    <w:p w14:paraId="4BCD03D4" w14:textId="77777777" w:rsidR="00AA7351" w:rsidRPr="00880D26" w:rsidRDefault="00AA7351" w:rsidP="00AA7351">
      <w:pPr>
        <w:pStyle w:val="Author"/>
        <w:rPr>
          <w:b/>
          <w:bCs/>
          <w:color w:val="224E76"/>
          <w:sz w:val="36"/>
          <w:szCs w:val="36"/>
          <w:lang w:val="fr-CA"/>
        </w:rPr>
      </w:pPr>
      <w:r w:rsidRPr="00880D26">
        <w:rPr>
          <w:b/>
          <w:bCs/>
          <w:color w:val="224E76"/>
          <w:sz w:val="36"/>
          <w:szCs w:val="36"/>
          <w:lang w:val="fr-CA"/>
        </w:rPr>
        <w:t>Solvabilité Basée sur les Risques (SBR), Application de calcul des Provisions Prudentielles et du Capital de Solvabilité Requis en assurance vie et non-vie</w:t>
      </w:r>
    </w:p>
    <w:p w14:paraId="1318CC30" w14:textId="77777777" w:rsidR="00AA7351" w:rsidRPr="00880D26" w:rsidRDefault="00AA7351" w:rsidP="00AA7351">
      <w:pPr>
        <w:pStyle w:val="BodyText"/>
        <w:rPr>
          <w:i w:val="0"/>
          <w:iCs w:val="0"/>
        </w:rPr>
      </w:pPr>
    </w:p>
    <w:p w14:paraId="395DFDB1" w14:textId="77777777" w:rsidR="006C037D" w:rsidRPr="00880D26" w:rsidRDefault="00000000" w:rsidP="00AA7351">
      <w:pPr>
        <w:pStyle w:val="Author"/>
        <w:rPr>
          <w:lang w:val="fr-CA"/>
        </w:rPr>
      </w:pPr>
      <w:r w:rsidRPr="00880D26">
        <w:rPr>
          <w:lang w:val="fr-CA"/>
        </w:rPr>
        <w:t>DIAKITE Abdoul Oudouss, ETTADLAOUI Othmane</w:t>
      </w:r>
    </w:p>
    <w:p w14:paraId="65DA483D" w14:textId="77777777" w:rsidR="006A0BBC" w:rsidRPr="00880D26" w:rsidRDefault="006A0BBC">
      <w:pPr>
        <w:rPr>
          <w:i w:val="0"/>
          <w:iCs w:val="0"/>
        </w:rPr>
      </w:pPr>
      <w:r w:rsidRPr="00880D26">
        <w:rPr>
          <w:i w:val="0"/>
          <w:iCs w:val="0"/>
        </w:rPr>
        <w:br w:type="page"/>
      </w:r>
    </w:p>
    <w:p w14:paraId="02123D4E" w14:textId="77777777" w:rsidR="00AA7351" w:rsidRPr="00880D26" w:rsidRDefault="00AA7351">
      <w:pPr>
        <w:rPr>
          <w:i w:val="0"/>
          <w:iCs w:val="0"/>
        </w:rPr>
      </w:pPr>
    </w:p>
    <w:p w14:paraId="10C69774" w14:textId="77777777" w:rsidR="006C037D" w:rsidRPr="00880D26" w:rsidRDefault="006C037D" w:rsidP="006C037D">
      <w:pPr>
        <w:pStyle w:val="BodyText"/>
        <w:rPr>
          <w:i w:val="0"/>
          <w:iCs w:val="0"/>
        </w:rPr>
      </w:pPr>
    </w:p>
    <w:bookmarkStart w:id="0" w:name="organisme-daccueil" w:displacedByCustomXml="next"/>
    <w:sdt>
      <w:sdtPr>
        <w:rPr>
          <w:rFonts w:asciiTheme="minorHAnsi" w:eastAsiaTheme="minorEastAsia" w:hAnsiTheme="minorHAnsi" w:cstheme="minorBidi"/>
          <w:b w:val="0"/>
          <w:bCs w:val="0"/>
          <w:i w:val="0"/>
          <w:iCs w:val="0"/>
          <w:color w:val="auto"/>
          <w:sz w:val="56"/>
          <w:szCs w:val="56"/>
        </w:rPr>
        <w:id w:val="-1145423503"/>
        <w:docPartObj>
          <w:docPartGallery w:val="Table of Contents"/>
          <w:docPartUnique/>
        </w:docPartObj>
      </w:sdtPr>
      <w:sdtEndPr>
        <w:rPr>
          <w:noProof/>
          <w:sz w:val="20"/>
          <w:szCs w:val="20"/>
        </w:rPr>
      </w:sdtEndPr>
      <w:sdtContent>
        <w:p w14:paraId="2DAD06E0" w14:textId="77777777" w:rsidR="00AA7351" w:rsidRPr="00880D26" w:rsidRDefault="00AA7351" w:rsidP="00AA7351">
          <w:pPr>
            <w:pStyle w:val="TOCHeading"/>
            <w:jc w:val="center"/>
            <w:rPr>
              <w:i w:val="0"/>
              <w:iCs w:val="0"/>
              <w:sz w:val="56"/>
              <w:szCs w:val="56"/>
            </w:rPr>
          </w:pPr>
          <w:r w:rsidRPr="00880D26">
            <w:rPr>
              <w:i w:val="0"/>
              <w:iCs w:val="0"/>
              <w:sz w:val="56"/>
              <w:szCs w:val="56"/>
            </w:rPr>
            <w:t>Table des matières</w:t>
          </w:r>
        </w:p>
        <w:p w14:paraId="61ED7FA9" w14:textId="77777777" w:rsidR="00AA7351" w:rsidRPr="00880D26" w:rsidRDefault="00AA7351">
          <w:pPr>
            <w:pStyle w:val="TOC1"/>
            <w:tabs>
              <w:tab w:val="right" w:leader="dot" w:pos="9350"/>
            </w:tabs>
            <w:rPr>
              <w:b w:val="0"/>
              <w:bCs w:val="0"/>
              <w:i w:val="0"/>
              <w:iCs w:val="0"/>
            </w:rPr>
          </w:pPr>
        </w:p>
        <w:p w14:paraId="4877A945" w14:textId="7DA38E8E" w:rsidR="00BE35D6" w:rsidRDefault="00AA7351">
          <w:pPr>
            <w:pStyle w:val="TOC1"/>
            <w:tabs>
              <w:tab w:val="right" w:leader="dot" w:pos="9350"/>
            </w:tabs>
            <w:rPr>
              <w:rFonts w:cstheme="minorBidi"/>
              <w:b w:val="0"/>
              <w:bCs w:val="0"/>
              <w:i w:val="0"/>
              <w:iCs w:val="0"/>
              <w:noProof/>
              <w:kern w:val="2"/>
              <w:szCs w:val="24"/>
              <w:lang w:val="en-MA"/>
              <w14:ligatures w14:val="standardContextual"/>
            </w:rPr>
          </w:pPr>
          <w:r w:rsidRPr="00880D26">
            <w:rPr>
              <w:b w:val="0"/>
              <w:bCs w:val="0"/>
              <w:i w:val="0"/>
              <w:iCs w:val="0"/>
            </w:rPr>
            <w:fldChar w:fldCharType="begin"/>
          </w:r>
          <w:r w:rsidRPr="00880D26">
            <w:rPr>
              <w:i w:val="0"/>
              <w:iCs w:val="0"/>
            </w:rPr>
            <w:instrText xml:space="preserve"> TOC \o "1-3" \h \z \u </w:instrText>
          </w:r>
          <w:r w:rsidRPr="00880D26">
            <w:rPr>
              <w:b w:val="0"/>
              <w:bCs w:val="0"/>
              <w:i w:val="0"/>
              <w:iCs w:val="0"/>
            </w:rPr>
            <w:fldChar w:fldCharType="separate"/>
          </w:r>
          <w:hyperlink w:anchor="_Toc137676248" w:history="1">
            <w:r w:rsidR="00BE35D6" w:rsidRPr="005277C2">
              <w:rPr>
                <w:rStyle w:val="Hyperlink"/>
                <w:noProof/>
              </w:rPr>
              <w:t>Organisme d’accueil</w:t>
            </w:r>
            <w:r w:rsidR="00BE35D6">
              <w:rPr>
                <w:noProof/>
                <w:webHidden/>
              </w:rPr>
              <w:tab/>
            </w:r>
            <w:r w:rsidR="00BE35D6">
              <w:rPr>
                <w:noProof/>
                <w:webHidden/>
              </w:rPr>
              <w:fldChar w:fldCharType="begin"/>
            </w:r>
            <w:r w:rsidR="00BE35D6">
              <w:rPr>
                <w:noProof/>
                <w:webHidden/>
              </w:rPr>
              <w:instrText xml:space="preserve"> PAGEREF _Toc137676248 \h </w:instrText>
            </w:r>
            <w:r w:rsidR="00BE35D6">
              <w:rPr>
                <w:noProof/>
                <w:webHidden/>
              </w:rPr>
            </w:r>
            <w:r w:rsidR="00BE35D6">
              <w:rPr>
                <w:noProof/>
                <w:webHidden/>
              </w:rPr>
              <w:fldChar w:fldCharType="separate"/>
            </w:r>
            <w:r w:rsidR="00BE35D6">
              <w:rPr>
                <w:noProof/>
                <w:webHidden/>
              </w:rPr>
              <w:t>6</w:t>
            </w:r>
            <w:r w:rsidR="00BE35D6">
              <w:rPr>
                <w:noProof/>
                <w:webHidden/>
              </w:rPr>
              <w:fldChar w:fldCharType="end"/>
            </w:r>
          </w:hyperlink>
        </w:p>
        <w:p w14:paraId="31A5899E" w14:textId="6D20AAB1" w:rsidR="00BE35D6" w:rsidRDefault="00BE35D6">
          <w:pPr>
            <w:pStyle w:val="TOC1"/>
            <w:tabs>
              <w:tab w:val="right" w:leader="dot" w:pos="9350"/>
            </w:tabs>
            <w:rPr>
              <w:rFonts w:cstheme="minorBidi"/>
              <w:b w:val="0"/>
              <w:bCs w:val="0"/>
              <w:i w:val="0"/>
              <w:iCs w:val="0"/>
              <w:noProof/>
              <w:kern w:val="2"/>
              <w:szCs w:val="24"/>
              <w:lang w:val="en-MA"/>
              <w14:ligatures w14:val="standardContextual"/>
            </w:rPr>
          </w:pPr>
          <w:hyperlink w:anchor="_Toc137676249" w:history="1">
            <w:r w:rsidRPr="005277C2">
              <w:rPr>
                <w:rStyle w:val="Hyperlink"/>
                <w:noProof/>
              </w:rPr>
              <w:t>Liste des abréviations</w:t>
            </w:r>
            <w:r>
              <w:rPr>
                <w:noProof/>
                <w:webHidden/>
              </w:rPr>
              <w:tab/>
            </w:r>
            <w:r>
              <w:rPr>
                <w:noProof/>
                <w:webHidden/>
              </w:rPr>
              <w:fldChar w:fldCharType="begin"/>
            </w:r>
            <w:r>
              <w:rPr>
                <w:noProof/>
                <w:webHidden/>
              </w:rPr>
              <w:instrText xml:space="preserve"> PAGEREF _Toc137676249 \h </w:instrText>
            </w:r>
            <w:r>
              <w:rPr>
                <w:noProof/>
                <w:webHidden/>
              </w:rPr>
            </w:r>
            <w:r>
              <w:rPr>
                <w:noProof/>
                <w:webHidden/>
              </w:rPr>
              <w:fldChar w:fldCharType="separate"/>
            </w:r>
            <w:r>
              <w:rPr>
                <w:noProof/>
                <w:webHidden/>
              </w:rPr>
              <w:t>7</w:t>
            </w:r>
            <w:r>
              <w:rPr>
                <w:noProof/>
                <w:webHidden/>
              </w:rPr>
              <w:fldChar w:fldCharType="end"/>
            </w:r>
          </w:hyperlink>
        </w:p>
        <w:p w14:paraId="369D4C2A" w14:textId="6E38046E" w:rsidR="00BE35D6" w:rsidRDefault="00BE35D6">
          <w:pPr>
            <w:pStyle w:val="TOC1"/>
            <w:tabs>
              <w:tab w:val="right" w:leader="dot" w:pos="9350"/>
            </w:tabs>
            <w:rPr>
              <w:rFonts w:cstheme="minorBidi"/>
              <w:b w:val="0"/>
              <w:bCs w:val="0"/>
              <w:i w:val="0"/>
              <w:iCs w:val="0"/>
              <w:noProof/>
              <w:kern w:val="2"/>
              <w:szCs w:val="24"/>
              <w:lang w:val="en-MA"/>
              <w14:ligatures w14:val="standardContextual"/>
            </w:rPr>
          </w:pPr>
          <w:hyperlink w:anchor="_Toc137676250" w:history="1">
            <w:r w:rsidRPr="005277C2">
              <w:rPr>
                <w:rStyle w:val="Hyperlink"/>
                <w:noProof/>
              </w:rPr>
              <w:t>Liste des figures</w:t>
            </w:r>
            <w:r>
              <w:rPr>
                <w:noProof/>
                <w:webHidden/>
              </w:rPr>
              <w:tab/>
            </w:r>
            <w:r>
              <w:rPr>
                <w:noProof/>
                <w:webHidden/>
              </w:rPr>
              <w:fldChar w:fldCharType="begin"/>
            </w:r>
            <w:r>
              <w:rPr>
                <w:noProof/>
                <w:webHidden/>
              </w:rPr>
              <w:instrText xml:space="preserve"> PAGEREF _Toc137676250 \h </w:instrText>
            </w:r>
            <w:r>
              <w:rPr>
                <w:noProof/>
                <w:webHidden/>
              </w:rPr>
            </w:r>
            <w:r>
              <w:rPr>
                <w:noProof/>
                <w:webHidden/>
              </w:rPr>
              <w:fldChar w:fldCharType="separate"/>
            </w:r>
            <w:r>
              <w:rPr>
                <w:noProof/>
                <w:webHidden/>
              </w:rPr>
              <w:t>8</w:t>
            </w:r>
            <w:r>
              <w:rPr>
                <w:noProof/>
                <w:webHidden/>
              </w:rPr>
              <w:fldChar w:fldCharType="end"/>
            </w:r>
          </w:hyperlink>
        </w:p>
        <w:p w14:paraId="4B7FB1F6" w14:textId="6D020DCA" w:rsidR="00BE35D6" w:rsidRDefault="00BE35D6">
          <w:pPr>
            <w:pStyle w:val="TOC1"/>
            <w:tabs>
              <w:tab w:val="right" w:leader="dot" w:pos="9350"/>
            </w:tabs>
            <w:rPr>
              <w:rFonts w:cstheme="minorBidi"/>
              <w:b w:val="0"/>
              <w:bCs w:val="0"/>
              <w:i w:val="0"/>
              <w:iCs w:val="0"/>
              <w:noProof/>
              <w:kern w:val="2"/>
              <w:szCs w:val="24"/>
              <w:lang w:val="en-MA"/>
              <w14:ligatures w14:val="standardContextual"/>
            </w:rPr>
          </w:pPr>
          <w:hyperlink w:anchor="_Toc137676251" w:history="1">
            <w:r w:rsidRPr="005277C2">
              <w:rPr>
                <w:rStyle w:val="Hyperlink"/>
                <w:noProof/>
              </w:rPr>
              <w:t>Liste des tables</w:t>
            </w:r>
            <w:r>
              <w:rPr>
                <w:noProof/>
                <w:webHidden/>
              </w:rPr>
              <w:tab/>
            </w:r>
            <w:r>
              <w:rPr>
                <w:noProof/>
                <w:webHidden/>
              </w:rPr>
              <w:fldChar w:fldCharType="begin"/>
            </w:r>
            <w:r>
              <w:rPr>
                <w:noProof/>
                <w:webHidden/>
              </w:rPr>
              <w:instrText xml:space="preserve"> PAGEREF _Toc137676251 \h </w:instrText>
            </w:r>
            <w:r>
              <w:rPr>
                <w:noProof/>
                <w:webHidden/>
              </w:rPr>
            </w:r>
            <w:r>
              <w:rPr>
                <w:noProof/>
                <w:webHidden/>
              </w:rPr>
              <w:fldChar w:fldCharType="separate"/>
            </w:r>
            <w:r>
              <w:rPr>
                <w:noProof/>
                <w:webHidden/>
              </w:rPr>
              <w:t>9</w:t>
            </w:r>
            <w:r>
              <w:rPr>
                <w:noProof/>
                <w:webHidden/>
              </w:rPr>
              <w:fldChar w:fldCharType="end"/>
            </w:r>
          </w:hyperlink>
        </w:p>
        <w:p w14:paraId="7CDB07E0" w14:textId="5EEC972D" w:rsidR="00BE35D6" w:rsidRDefault="00BE35D6">
          <w:pPr>
            <w:pStyle w:val="TOC1"/>
            <w:tabs>
              <w:tab w:val="right" w:leader="dot" w:pos="9350"/>
            </w:tabs>
            <w:rPr>
              <w:rFonts w:cstheme="minorBidi"/>
              <w:b w:val="0"/>
              <w:bCs w:val="0"/>
              <w:i w:val="0"/>
              <w:iCs w:val="0"/>
              <w:noProof/>
              <w:kern w:val="2"/>
              <w:szCs w:val="24"/>
              <w:lang w:val="en-MA"/>
              <w14:ligatures w14:val="standardContextual"/>
            </w:rPr>
          </w:pPr>
          <w:hyperlink w:anchor="_Toc137676252" w:history="1">
            <w:r w:rsidRPr="005277C2">
              <w:rPr>
                <w:rStyle w:val="Hyperlink"/>
                <w:noProof/>
              </w:rPr>
              <w:t>Introduction</w:t>
            </w:r>
            <w:r>
              <w:rPr>
                <w:noProof/>
                <w:webHidden/>
              </w:rPr>
              <w:tab/>
            </w:r>
            <w:r>
              <w:rPr>
                <w:noProof/>
                <w:webHidden/>
              </w:rPr>
              <w:fldChar w:fldCharType="begin"/>
            </w:r>
            <w:r>
              <w:rPr>
                <w:noProof/>
                <w:webHidden/>
              </w:rPr>
              <w:instrText xml:space="preserve"> PAGEREF _Toc137676252 \h </w:instrText>
            </w:r>
            <w:r>
              <w:rPr>
                <w:noProof/>
                <w:webHidden/>
              </w:rPr>
            </w:r>
            <w:r>
              <w:rPr>
                <w:noProof/>
                <w:webHidden/>
              </w:rPr>
              <w:fldChar w:fldCharType="separate"/>
            </w:r>
            <w:r>
              <w:rPr>
                <w:noProof/>
                <w:webHidden/>
              </w:rPr>
              <w:t>10</w:t>
            </w:r>
            <w:r>
              <w:rPr>
                <w:noProof/>
                <w:webHidden/>
              </w:rPr>
              <w:fldChar w:fldCharType="end"/>
            </w:r>
          </w:hyperlink>
        </w:p>
        <w:p w14:paraId="79CA1096" w14:textId="401170F7" w:rsidR="00BE35D6" w:rsidRDefault="00BE35D6">
          <w:pPr>
            <w:pStyle w:val="TOC1"/>
            <w:tabs>
              <w:tab w:val="left" w:pos="600"/>
              <w:tab w:val="right" w:leader="dot" w:pos="9350"/>
            </w:tabs>
            <w:rPr>
              <w:rFonts w:cstheme="minorBidi"/>
              <w:b w:val="0"/>
              <w:bCs w:val="0"/>
              <w:i w:val="0"/>
              <w:iCs w:val="0"/>
              <w:noProof/>
              <w:kern w:val="2"/>
              <w:szCs w:val="24"/>
              <w:lang w:val="en-MA"/>
              <w14:ligatures w14:val="standardContextual"/>
            </w:rPr>
          </w:pPr>
          <w:hyperlink w:anchor="_Toc137676253" w:history="1">
            <w:r w:rsidRPr="005277C2">
              <w:rPr>
                <w:rStyle w:val="Hyperlink"/>
                <w:noProof/>
              </w:rPr>
              <w:t>1.</w:t>
            </w:r>
            <w:r>
              <w:rPr>
                <w:rFonts w:cstheme="minorBidi"/>
                <w:b w:val="0"/>
                <w:bCs w:val="0"/>
                <w:i w:val="0"/>
                <w:iCs w:val="0"/>
                <w:noProof/>
                <w:kern w:val="2"/>
                <w:szCs w:val="24"/>
                <w:lang w:val="en-MA"/>
                <w14:ligatures w14:val="standardContextual"/>
              </w:rPr>
              <w:tab/>
            </w:r>
            <w:r w:rsidRPr="005277C2">
              <w:rPr>
                <w:rStyle w:val="Hyperlink"/>
                <w:noProof/>
              </w:rPr>
              <w:t>CHAPITRE I : Cadre réglementaire Marocain</w:t>
            </w:r>
            <w:r>
              <w:rPr>
                <w:noProof/>
                <w:webHidden/>
              </w:rPr>
              <w:tab/>
            </w:r>
            <w:r>
              <w:rPr>
                <w:noProof/>
                <w:webHidden/>
              </w:rPr>
              <w:fldChar w:fldCharType="begin"/>
            </w:r>
            <w:r>
              <w:rPr>
                <w:noProof/>
                <w:webHidden/>
              </w:rPr>
              <w:instrText xml:space="preserve"> PAGEREF _Toc137676253 \h </w:instrText>
            </w:r>
            <w:r>
              <w:rPr>
                <w:noProof/>
                <w:webHidden/>
              </w:rPr>
            </w:r>
            <w:r>
              <w:rPr>
                <w:noProof/>
                <w:webHidden/>
              </w:rPr>
              <w:fldChar w:fldCharType="separate"/>
            </w:r>
            <w:r>
              <w:rPr>
                <w:noProof/>
                <w:webHidden/>
              </w:rPr>
              <w:t>11</w:t>
            </w:r>
            <w:r>
              <w:rPr>
                <w:noProof/>
                <w:webHidden/>
              </w:rPr>
              <w:fldChar w:fldCharType="end"/>
            </w:r>
          </w:hyperlink>
        </w:p>
        <w:p w14:paraId="57EB4034" w14:textId="3AB01A6B" w:rsidR="00BE35D6" w:rsidRDefault="00BE35D6">
          <w:pPr>
            <w:pStyle w:val="TOC2"/>
            <w:tabs>
              <w:tab w:val="right" w:leader="dot" w:pos="9350"/>
            </w:tabs>
            <w:rPr>
              <w:rFonts w:cstheme="minorBidi"/>
              <w:b w:val="0"/>
              <w:bCs w:val="0"/>
              <w:noProof/>
              <w:kern w:val="2"/>
              <w:sz w:val="24"/>
              <w:szCs w:val="24"/>
              <w:lang w:val="en-MA"/>
              <w14:ligatures w14:val="standardContextual"/>
            </w:rPr>
          </w:pPr>
          <w:hyperlink w:anchor="_Toc137676254" w:history="1">
            <w:r w:rsidRPr="005277C2">
              <w:rPr>
                <w:rStyle w:val="Hyperlink"/>
                <w:noProof/>
              </w:rPr>
              <w:t>1.1 Cadre réglementaire Marocain</w:t>
            </w:r>
            <w:r>
              <w:rPr>
                <w:noProof/>
                <w:webHidden/>
              </w:rPr>
              <w:tab/>
            </w:r>
            <w:r>
              <w:rPr>
                <w:noProof/>
                <w:webHidden/>
              </w:rPr>
              <w:fldChar w:fldCharType="begin"/>
            </w:r>
            <w:r>
              <w:rPr>
                <w:noProof/>
                <w:webHidden/>
              </w:rPr>
              <w:instrText xml:space="preserve"> PAGEREF _Toc137676254 \h </w:instrText>
            </w:r>
            <w:r>
              <w:rPr>
                <w:noProof/>
                <w:webHidden/>
              </w:rPr>
            </w:r>
            <w:r>
              <w:rPr>
                <w:noProof/>
                <w:webHidden/>
              </w:rPr>
              <w:fldChar w:fldCharType="separate"/>
            </w:r>
            <w:r>
              <w:rPr>
                <w:noProof/>
                <w:webHidden/>
              </w:rPr>
              <w:t>11</w:t>
            </w:r>
            <w:r>
              <w:rPr>
                <w:noProof/>
                <w:webHidden/>
              </w:rPr>
              <w:fldChar w:fldCharType="end"/>
            </w:r>
          </w:hyperlink>
        </w:p>
        <w:p w14:paraId="770AF283" w14:textId="5EBC943E" w:rsidR="00BE35D6" w:rsidRDefault="00BE35D6">
          <w:pPr>
            <w:pStyle w:val="TOC2"/>
            <w:tabs>
              <w:tab w:val="right" w:leader="dot" w:pos="9350"/>
            </w:tabs>
            <w:rPr>
              <w:rFonts w:cstheme="minorBidi"/>
              <w:b w:val="0"/>
              <w:bCs w:val="0"/>
              <w:noProof/>
              <w:kern w:val="2"/>
              <w:sz w:val="24"/>
              <w:szCs w:val="24"/>
              <w:lang w:val="en-MA"/>
              <w14:ligatures w14:val="standardContextual"/>
            </w:rPr>
          </w:pPr>
          <w:hyperlink w:anchor="_Toc137676255" w:history="1">
            <w:r w:rsidRPr="005277C2">
              <w:rPr>
                <w:rStyle w:val="Hyperlink"/>
                <w:noProof/>
              </w:rPr>
              <w:t>1.2 Piliers 1: Exigences quantitatives :</w:t>
            </w:r>
            <w:r>
              <w:rPr>
                <w:noProof/>
                <w:webHidden/>
              </w:rPr>
              <w:tab/>
            </w:r>
            <w:r>
              <w:rPr>
                <w:noProof/>
                <w:webHidden/>
              </w:rPr>
              <w:fldChar w:fldCharType="begin"/>
            </w:r>
            <w:r>
              <w:rPr>
                <w:noProof/>
                <w:webHidden/>
              </w:rPr>
              <w:instrText xml:space="preserve"> PAGEREF _Toc137676255 \h </w:instrText>
            </w:r>
            <w:r>
              <w:rPr>
                <w:noProof/>
                <w:webHidden/>
              </w:rPr>
            </w:r>
            <w:r>
              <w:rPr>
                <w:noProof/>
                <w:webHidden/>
              </w:rPr>
              <w:fldChar w:fldCharType="separate"/>
            </w:r>
            <w:r>
              <w:rPr>
                <w:noProof/>
                <w:webHidden/>
              </w:rPr>
              <w:t>13</w:t>
            </w:r>
            <w:r>
              <w:rPr>
                <w:noProof/>
                <w:webHidden/>
              </w:rPr>
              <w:fldChar w:fldCharType="end"/>
            </w:r>
          </w:hyperlink>
        </w:p>
        <w:p w14:paraId="7A0693CE" w14:textId="4EFA6A49" w:rsidR="00BE35D6" w:rsidRDefault="00BE35D6">
          <w:pPr>
            <w:pStyle w:val="TOC1"/>
            <w:tabs>
              <w:tab w:val="right" w:leader="dot" w:pos="9350"/>
            </w:tabs>
            <w:rPr>
              <w:rFonts w:cstheme="minorBidi"/>
              <w:b w:val="0"/>
              <w:bCs w:val="0"/>
              <w:i w:val="0"/>
              <w:iCs w:val="0"/>
              <w:noProof/>
              <w:kern w:val="2"/>
              <w:szCs w:val="24"/>
              <w:lang w:val="en-MA"/>
              <w14:ligatures w14:val="standardContextual"/>
            </w:rPr>
          </w:pPr>
          <w:hyperlink w:anchor="_Toc137676256" w:history="1">
            <w:r w:rsidRPr="005277C2">
              <w:rPr>
                <w:rStyle w:val="Hyperlink"/>
                <w:noProof/>
              </w:rPr>
              <w:t>2. CHAPITRE II : Construction de la courbe des taux</w:t>
            </w:r>
            <w:r>
              <w:rPr>
                <w:noProof/>
                <w:webHidden/>
              </w:rPr>
              <w:tab/>
            </w:r>
            <w:r>
              <w:rPr>
                <w:noProof/>
                <w:webHidden/>
              </w:rPr>
              <w:fldChar w:fldCharType="begin"/>
            </w:r>
            <w:r>
              <w:rPr>
                <w:noProof/>
                <w:webHidden/>
              </w:rPr>
              <w:instrText xml:space="preserve"> PAGEREF _Toc137676256 \h </w:instrText>
            </w:r>
            <w:r>
              <w:rPr>
                <w:noProof/>
                <w:webHidden/>
              </w:rPr>
            </w:r>
            <w:r>
              <w:rPr>
                <w:noProof/>
                <w:webHidden/>
              </w:rPr>
              <w:fldChar w:fldCharType="separate"/>
            </w:r>
            <w:r>
              <w:rPr>
                <w:noProof/>
                <w:webHidden/>
              </w:rPr>
              <w:t>17</w:t>
            </w:r>
            <w:r>
              <w:rPr>
                <w:noProof/>
                <w:webHidden/>
              </w:rPr>
              <w:fldChar w:fldCharType="end"/>
            </w:r>
          </w:hyperlink>
        </w:p>
        <w:p w14:paraId="69614EBA" w14:textId="476B0101" w:rsidR="00BE35D6" w:rsidRDefault="00BE35D6">
          <w:pPr>
            <w:pStyle w:val="TOC2"/>
            <w:tabs>
              <w:tab w:val="right" w:leader="dot" w:pos="9350"/>
            </w:tabs>
            <w:rPr>
              <w:rFonts w:cstheme="minorBidi"/>
              <w:b w:val="0"/>
              <w:bCs w:val="0"/>
              <w:noProof/>
              <w:kern w:val="2"/>
              <w:sz w:val="24"/>
              <w:szCs w:val="24"/>
              <w:lang w:val="en-MA"/>
              <w14:ligatures w14:val="standardContextual"/>
            </w:rPr>
          </w:pPr>
          <w:hyperlink w:anchor="_Toc137676257" w:history="1">
            <w:r w:rsidRPr="005277C2">
              <w:rPr>
                <w:rStyle w:val="Hyperlink"/>
                <w:noProof/>
              </w:rPr>
              <w:t>2.1 La construction de la courbe des taux zéro-coupon</w:t>
            </w:r>
            <w:r>
              <w:rPr>
                <w:noProof/>
                <w:webHidden/>
              </w:rPr>
              <w:tab/>
            </w:r>
            <w:r>
              <w:rPr>
                <w:noProof/>
                <w:webHidden/>
              </w:rPr>
              <w:fldChar w:fldCharType="begin"/>
            </w:r>
            <w:r>
              <w:rPr>
                <w:noProof/>
                <w:webHidden/>
              </w:rPr>
              <w:instrText xml:space="preserve"> PAGEREF _Toc137676257 \h </w:instrText>
            </w:r>
            <w:r>
              <w:rPr>
                <w:noProof/>
                <w:webHidden/>
              </w:rPr>
            </w:r>
            <w:r>
              <w:rPr>
                <w:noProof/>
                <w:webHidden/>
              </w:rPr>
              <w:fldChar w:fldCharType="separate"/>
            </w:r>
            <w:r>
              <w:rPr>
                <w:noProof/>
                <w:webHidden/>
              </w:rPr>
              <w:t>17</w:t>
            </w:r>
            <w:r>
              <w:rPr>
                <w:noProof/>
                <w:webHidden/>
              </w:rPr>
              <w:fldChar w:fldCharType="end"/>
            </w:r>
          </w:hyperlink>
        </w:p>
        <w:p w14:paraId="55163060" w14:textId="689056AB" w:rsidR="00BE35D6" w:rsidRDefault="00BE35D6">
          <w:pPr>
            <w:pStyle w:val="TOC3"/>
            <w:tabs>
              <w:tab w:val="right" w:leader="dot" w:pos="9350"/>
            </w:tabs>
            <w:rPr>
              <w:rFonts w:cstheme="minorBidi"/>
              <w:noProof/>
              <w:kern w:val="2"/>
              <w:sz w:val="24"/>
              <w:lang w:val="en-MA"/>
              <w14:ligatures w14:val="standardContextual"/>
            </w:rPr>
          </w:pPr>
          <w:hyperlink w:anchor="_Toc137676258" w:history="1">
            <w:r w:rsidRPr="005277C2">
              <w:rPr>
                <w:rStyle w:val="Hyperlink"/>
                <w:noProof/>
              </w:rPr>
              <w:t>Transformation des taux monétaires en taux actuariels</w:t>
            </w:r>
            <w:r>
              <w:rPr>
                <w:noProof/>
                <w:webHidden/>
              </w:rPr>
              <w:tab/>
            </w:r>
            <w:r>
              <w:rPr>
                <w:noProof/>
                <w:webHidden/>
              </w:rPr>
              <w:fldChar w:fldCharType="begin"/>
            </w:r>
            <w:r>
              <w:rPr>
                <w:noProof/>
                <w:webHidden/>
              </w:rPr>
              <w:instrText xml:space="preserve"> PAGEREF _Toc137676258 \h </w:instrText>
            </w:r>
            <w:r>
              <w:rPr>
                <w:noProof/>
                <w:webHidden/>
              </w:rPr>
            </w:r>
            <w:r>
              <w:rPr>
                <w:noProof/>
                <w:webHidden/>
              </w:rPr>
              <w:fldChar w:fldCharType="separate"/>
            </w:r>
            <w:r>
              <w:rPr>
                <w:noProof/>
                <w:webHidden/>
              </w:rPr>
              <w:t>18</w:t>
            </w:r>
            <w:r>
              <w:rPr>
                <w:noProof/>
                <w:webHidden/>
              </w:rPr>
              <w:fldChar w:fldCharType="end"/>
            </w:r>
          </w:hyperlink>
        </w:p>
        <w:p w14:paraId="4F4AC7EA" w14:textId="1CDDBCB5" w:rsidR="00BE35D6" w:rsidRDefault="00BE35D6">
          <w:pPr>
            <w:pStyle w:val="TOC3"/>
            <w:tabs>
              <w:tab w:val="right" w:leader="dot" w:pos="9350"/>
            </w:tabs>
            <w:rPr>
              <w:rFonts w:cstheme="minorBidi"/>
              <w:noProof/>
              <w:kern w:val="2"/>
              <w:sz w:val="24"/>
              <w:lang w:val="en-MA"/>
              <w14:ligatures w14:val="standardContextual"/>
            </w:rPr>
          </w:pPr>
          <w:hyperlink w:anchor="_Toc137676259" w:history="1">
            <w:r w:rsidRPr="005277C2">
              <w:rPr>
                <w:rStyle w:val="Hyperlink"/>
                <w:noProof/>
              </w:rPr>
              <w:t>Interpolation linéaire de la courbe des taux actuariels</w:t>
            </w:r>
            <w:r>
              <w:rPr>
                <w:noProof/>
                <w:webHidden/>
              </w:rPr>
              <w:tab/>
            </w:r>
            <w:r>
              <w:rPr>
                <w:noProof/>
                <w:webHidden/>
              </w:rPr>
              <w:fldChar w:fldCharType="begin"/>
            </w:r>
            <w:r>
              <w:rPr>
                <w:noProof/>
                <w:webHidden/>
              </w:rPr>
              <w:instrText xml:space="preserve"> PAGEREF _Toc137676259 \h </w:instrText>
            </w:r>
            <w:r>
              <w:rPr>
                <w:noProof/>
                <w:webHidden/>
              </w:rPr>
            </w:r>
            <w:r>
              <w:rPr>
                <w:noProof/>
                <w:webHidden/>
              </w:rPr>
              <w:fldChar w:fldCharType="separate"/>
            </w:r>
            <w:r>
              <w:rPr>
                <w:noProof/>
                <w:webHidden/>
              </w:rPr>
              <w:t>19</w:t>
            </w:r>
            <w:r>
              <w:rPr>
                <w:noProof/>
                <w:webHidden/>
              </w:rPr>
              <w:fldChar w:fldCharType="end"/>
            </w:r>
          </w:hyperlink>
        </w:p>
        <w:p w14:paraId="02E42B36" w14:textId="062D9C85" w:rsidR="00BE35D6" w:rsidRDefault="00BE35D6">
          <w:pPr>
            <w:pStyle w:val="TOC3"/>
            <w:tabs>
              <w:tab w:val="right" w:leader="dot" w:pos="9350"/>
            </w:tabs>
            <w:rPr>
              <w:rFonts w:cstheme="minorBidi"/>
              <w:noProof/>
              <w:kern w:val="2"/>
              <w:sz w:val="24"/>
              <w:lang w:val="en-MA"/>
              <w14:ligatures w14:val="standardContextual"/>
            </w:rPr>
          </w:pPr>
          <w:hyperlink w:anchor="_Toc137676260" w:history="1">
            <w:r w:rsidRPr="005277C2">
              <w:rPr>
                <w:rStyle w:val="Hyperlink"/>
                <w:noProof/>
              </w:rPr>
              <w:t>La méthode de Bootstrap</w:t>
            </w:r>
            <w:r>
              <w:rPr>
                <w:noProof/>
                <w:webHidden/>
              </w:rPr>
              <w:tab/>
            </w:r>
            <w:r>
              <w:rPr>
                <w:noProof/>
                <w:webHidden/>
              </w:rPr>
              <w:fldChar w:fldCharType="begin"/>
            </w:r>
            <w:r>
              <w:rPr>
                <w:noProof/>
                <w:webHidden/>
              </w:rPr>
              <w:instrText xml:space="preserve"> PAGEREF _Toc137676260 \h </w:instrText>
            </w:r>
            <w:r>
              <w:rPr>
                <w:noProof/>
                <w:webHidden/>
              </w:rPr>
            </w:r>
            <w:r>
              <w:rPr>
                <w:noProof/>
                <w:webHidden/>
              </w:rPr>
              <w:fldChar w:fldCharType="separate"/>
            </w:r>
            <w:r>
              <w:rPr>
                <w:noProof/>
                <w:webHidden/>
              </w:rPr>
              <w:t>21</w:t>
            </w:r>
            <w:r>
              <w:rPr>
                <w:noProof/>
                <w:webHidden/>
              </w:rPr>
              <w:fldChar w:fldCharType="end"/>
            </w:r>
          </w:hyperlink>
        </w:p>
        <w:p w14:paraId="065A69DF" w14:textId="5A859B60" w:rsidR="00BE35D6" w:rsidRDefault="00BE35D6">
          <w:pPr>
            <w:pStyle w:val="TOC3"/>
            <w:tabs>
              <w:tab w:val="right" w:leader="dot" w:pos="9350"/>
            </w:tabs>
            <w:rPr>
              <w:rFonts w:cstheme="minorBidi"/>
              <w:noProof/>
              <w:kern w:val="2"/>
              <w:sz w:val="24"/>
              <w:lang w:val="en-MA"/>
              <w14:ligatures w14:val="standardContextual"/>
            </w:rPr>
          </w:pPr>
          <w:hyperlink w:anchor="_Toc137676261" w:history="1">
            <w:r w:rsidRPr="005277C2">
              <w:rPr>
                <w:rStyle w:val="Hyperlink"/>
                <w:noProof/>
              </w:rPr>
              <w:t>Extrapolation de la courbe des taux zéro-coupon : Méthode de Smith-Wilson</w:t>
            </w:r>
            <w:r>
              <w:rPr>
                <w:noProof/>
                <w:webHidden/>
              </w:rPr>
              <w:tab/>
            </w:r>
            <w:r>
              <w:rPr>
                <w:noProof/>
                <w:webHidden/>
              </w:rPr>
              <w:fldChar w:fldCharType="begin"/>
            </w:r>
            <w:r>
              <w:rPr>
                <w:noProof/>
                <w:webHidden/>
              </w:rPr>
              <w:instrText xml:space="preserve"> PAGEREF _Toc137676261 \h </w:instrText>
            </w:r>
            <w:r>
              <w:rPr>
                <w:noProof/>
                <w:webHidden/>
              </w:rPr>
            </w:r>
            <w:r>
              <w:rPr>
                <w:noProof/>
                <w:webHidden/>
              </w:rPr>
              <w:fldChar w:fldCharType="separate"/>
            </w:r>
            <w:r>
              <w:rPr>
                <w:noProof/>
                <w:webHidden/>
              </w:rPr>
              <w:t>22</w:t>
            </w:r>
            <w:r>
              <w:rPr>
                <w:noProof/>
                <w:webHidden/>
              </w:rPr>
              <w:fldChar w:fldCharType="end"/>
            </w:r>
          </w:hyperlink>
        </w:p>
        <w:p w14:paraId="559C4CC8" w14:textId="0BCFD00D" w:rsidR="00BE35D6" w:rsidRDefault="00BE35D6">
          <w:pPr>
            <w:pStyle w:val="TOC1"/>
            <w:tabs>
              <w:tab w:val="right" w:leader="dot" w:pos="9350"/>
            </w:tabs>
            <w:rPr>
              <w:rFonts w:cstheme="minorBidi"/>
              <w:b w:val="0"/>
              <w:bCs w:val="0"/>
              <w:i w:val="0"/>
              <w:iCs w:val="0"/>
              <w:noProof/>
              <w:kern w:val="2"/>
              <w:szCs w:val="24"/>
              <w:lang w:val="en-MA"/>
              <w14:ligatures w14:val="standardContextual"/>
            </w:rPr>
          </w:pPr>
          <w:hyperlink w:anchor="_Toc137676262" w:history="1">
            <w:r w:rsidRPr="005277C2">
              <w:rPr>
                <w:rStyle w:val="Hyperlink"/>
                <w:noProof/>
              </w:rPr>
              <w:t>3. CHAPITRE III : Valorisation de l’actif</w:t>
            </w:r>
            <w:r>
              <w:rPr>
                <w:noProof/>
                <w:webHidden/>
              </w:rPr>
              <w:tab/>
            </w:r>
            <w:r>
              <w:rPr>
                <w:noProof/>
                <w:webHidden/>
              </w:rPr>
              <w:fldChar w:fldCharType="begin"/>
            </w:r>
            <w:r>
              <w:rPr>
                <w:noProof/>
                <w:webHidden/>
              </w:rPr>
              <w:instrText xml:space="preserve"> PAGEREF _Toc137676262 \h </w:instrText>
            </w:r>
            <w:r>
              <w:rPr>
                <w:noProof/>
                <w:webHidden/>
              </w:rPr>
            </w:r>
            <w:r>
              <w:rPr>
                <w:noProof/>
                <w:webHidden/>
              </w:rPr>
              <w:fldChar w:fldCharType="separate"/>
            </w:r>
            <w:r>
              <w:rPr>
                <w:noProof/>
                <w:webHidden/>
              </w:rPr>
              <w:t>25</w:t>
            </w:r>
            <w:r>
              <w:rPr>
                <w:noProof/>
                <w:webHidden/>
              </w:rPr>
              <w:fldChar w:fldCharType="end"/>
            </w:r>
          </w:hyperlink>
        </w:p>
        <w:p w14:paraId="683A6B09" w14:textId="51D9284B" w:rsidR="00BE35D6" w:rsidRDefault="00BE35D6">
          <w:pPr>
            <w:pStyle w:val="TOC2"/>
            <w:tabs>
              <w:tab w:val="right" w:leader="dot" w:pos="9350"/>
            </w:tabs>
            <w:rPr>
              <w:rFonts w:cstheme="minorBidi"/>
              <w:b w:val="0"/>
              <w:bCs w:val="0"/>
              <w:noProof/>
              <w:kern w:val="2"/>
              <w:sz w:val="24"/>
              <w:szCs w:val="24"/>
              <w:lang w:val="en-MA"/>
              <w14:ligatures w14:val="standardContextual"/>
            </w:rPr>
          </w:pPr>
          <w:hyperlink w:anchor="_Toc137676263" w:history="1">
            <w:r w:rsidRPr="005277C2">
              <w:rPr>
                <w:rStyle w:val="Hyperlink"/>
                <w:noProof/>
              </w:rPr>
              <w:t>3.1 Directives de l’ACAPS</w:t>
            </w:r>
            <w:r>
              <w:rPr>
                <w:noProof/>
                <w:webHidden/>
              </w:rPr>
              <w:tab/>
            </w:r>
            <w:r>
              <w:rPr>
                <w:noProof/>
                <w:webHidden/>
              </w:rPr>
              <w:fldChar w:fldCharType="begin"/>
            </w:r>
            <w:r>
              <w:rPr>
                <w:noProof/>
                <w:webHidden/>
              </w:rPr>
              <w:instrText xml:space="preserve"> PAGEREF _Toc137676263 \h </w:instrText>
            </w:r>
            <w:r>
              <w:rPr>
                <w:noProof/>
                <w:webHidden/>
              </w:rPr>
            </w:r>
            <w:r>
              <w:rPr>
                <w:noProof/>
                <w:webHidden/>
              </w:rPr>
              <w:fldChar w:fldCharType="separate"/>
            </w:r>
            <w:r>
              <w:rPr>
                <w:noProof/>
                <w:webHidden/>
              </w:rPr>
              <w:t>25</w:t>
            </w:r>
            <w:r>
              <w:rPr>
                <w:noProof/>
                <w:webHidden/>
              </w:rPr>
              <w:fldChar w:fldCharType="end"/>
            </w:r>
          </w:hyperlink>
        </w:p>
        <w:p w14:paraId="242939BF" w14:textId="775BFFE0" w:rsidR="00BE35D6" w:rsidRDefault="00BE35D6">
          <w:pPr>
            <w:pStyle w:val="TOC2"/>
            <w:tabs>
              <w:tab w:val="right" w:leader="dot" w:pos="9350"/>
            </w:tabs>
            <w:rPr>
              <w:rFonts w:cstheme="minorBidi"/>
              <w:b w:val="0"/>
              <w:bCs w:val="0"/>
              <w:noProof/>
              <w:kern w:val="2"/>
              <w:sz w:val="24"/>
              <w:szCs w:val="24"/>
              <w:lang w:val="en-MA"/>
              <w14:ligatures w14:val="standardContextual"/>
            </w:rPr>
          </w:pPr>
          <w:hyperlink w:anchor="_Toc137676264" w:history="1">
            <w:r w:rsidRPr="005277C2">
              <w:rPr>
                <w:rStyle w:val="Hyperlink"/>
                <w:noProof/>
              </w:rPr>
              <w:t>3.2 Modélisation du prix des actions</w:t>
            </w:r>
            <w:r>
              <w:rPr>
                <w:noProof/>
                <w:webHidden/>
              </w:rPr>
              <w:tab/>
            </w:r>
            <w:r>
              <w:rPr>
                <w:noProof/>
                <w:webHidden/>
              </w:rPr>
              <w:fldChar w:fldCharType="begin"/>
            </w:r>
            <w:r>
              <w:rPr>
                <w:noProof/>
                <w:webHidden/>
              </w:rPr>
              <w:instrText xml:space="preserve"> PAGEREF _Toc137676264 \h </w:instrText>
            </w:r>
            <w:r>
              <w:rPr>
                <w:noProof/>
                <w:webHidden/>
              </w:rPr>
            </w:r>
            <w:r>
              <w:rPr>
                <w:noProof/>
                <w:webHidden/>
              </w:rPr>
              <w:fldChar w:fldCharType="separate"/>
            </w:r>
            <w:r>
              <w:rPr>
                <w:noProof/>
                <w:webHidden/>
              </w:rPr>
              <w:t>25</w:t>
            </w:r>
            <w:r>
              <w:rPr>
                <w:noProof/>
                <w:webHidden/>
              </w:rPr>
              <w:fldChar w:fldCharType="end"/>
            </w:r>
          </w:hyperlink>
        </w:p>
        <w:p w14:paraId="5C99296E" w14:textId="71CE6D5F" w:rsidR="00BE35D6" w:rsidRDefault="00BE35D6">
          <w:pPr>
            <w:pStyle w:val="TOC3"/>
            <w:tabs>
              <w:tab w:val="right" w:leader="dot" w:pos="9350"/>
            </w:tabs>
            <w:rPr>
              <w:rFonts w:cstheme="minorBidi"/>
              <w:noProof/>
              <w:kern w:val="2"/>
              <w:sz w:val="24"/>
              <w:lang w:val="en-MA"/>
              <w14:ligatures w14:val="standardContextual"/>
            </w:rPr>
          </w:pPr>
          <w:hyperlink w:anchor="_Toc137676265" w:history="1">
            <w:r w:rsidRPr="005277C2">
              <w:rPr>
                <w:rStyle w:val="Hyperlink"/>
                <w:noProof/>
              </w:rPr>
              <w:t>Modèle de Black-Scholes</w:t>
            </w:r>
            <w:r>
              <w:rPr>
                <w:noProof/>
                <w:webHidden/>
              </w:rPr>
              <w:tab/>
            </w:r>
            <w:r>
              <w:rPr>
                <w:noProof/>
                <w:webHidden/>
              </w:rPr>
              <w:fldChar w:fldCharType="begin"/>
            </w:r>
            <w:r>
              <w:rPr>
                <w:noProof/>
                <w:webHidden/>
              </w:rPr>
              <w:instrText xml:space="preserve"> PAGEREF _Toc137676265 \h </w:instrText>
            </w:r>
            <w:r>
              <w:rPr>
                <w:noProof/>
                <w:webHidden/>
              </w:rPr>
            </w:r>
            <w:r>
              <w:rPr>
                <w:noProof/>
                <w:webHidden/>
              </w:rPr>
              <w:fldChar w:fldCharType="separate"/>
            </w:r>
            <w:r>
              <w:rPr>
                <w:noProof/>
                <w:webHidden/>
              </w:rPr>
              <w:t>26</w:t>
            </w:r>
            <w:r>
              <w:rPr>
                <w:noProof/>
                <w:webHidden/>
              </w:rPr>
              <w:fldChar w:fldCharType="end"/>
            </w:r>
          </w:hyperlink>
        </w:p>
        <w:p w14:paraId="7AD74104" w14:textId="21ED1596" w:rsidR="00BE35D6" w:rsidRDefault="00BE35D6">
          <w:pPr>
            <w:pStyle w:val="TOC3"/>
            <w:tabs>
              <w:tab w:val="right" w:leader="dot" w:pos="9350"/>
            </w:tabs>
            <w:rPr>
              <w:rFonts w:cstheme="minorBidi"/>
              <w:noProof/>
              <w:kern w:val="2"/>
              <w:sz w:val="24"/>
              <w:lang w:val="en-MA"/>
              <w14:ligatures w14:val="standardContextual"/>
            </w:rPr>
          </w:pPr>
          <w:hyperlink w:anchor="_Toc137676266" w:history="1">
            <w:r w:rsidRPr="005277C2">
              <w:rPr>
                <w:rStyle w:val="Hyperlink"/>
                <w:noProof/>
              </w:rPr>
              <w:t>Réseaux de neurones récurrents</w:t>
            </w:r>
            <w:r>
              <w:rPr>
                <w:noProof/>
                <w:webHidden/>
              </w:rPr>
              <w:tab/>
            </w:r>
            <w:r>
              <w:rPr>
                <w:noProof/>
                <w:webHidden/>
              </w:rPr>
              <w:fldChar w:fldCharType="begin"/>
            </w:r>
            <w:r>
              <w:rPr>
                <w:noProof/>
                <w:webHidden/>
              </w:rPr>
              <w:instrText xml:space="preserve"> PAGEREF _Toc137676266 \h </w:instrText>
            </w:r>
            <w:r>
              <w:rPr>
                <w:noProof/>
                <w:webHidden/>
              </w:rPr>
            </w:r>
            <w:r>
              <w:rPr>
                <w:noProof/>
                <w:webHidden/>
              </w:rPr>
              <w:fldChar w:fldCharType="separate"/>
            </w:r>
            <w:r>
              <w:rPr>
                <w:noProof/>
                <w:webHidden/>
              </w:rPr>
              <w:t>29</w:t>
            </w:r>
            <w:r>
              <w:rPr>
                <w:noProof/>
                <w:webHidden/>
              </w:rPr>
              <w:fldChar w:fldCharType="end"/>
            </w:r>
          </w:hyperlink>
        </w:p>
        <w:p w14:paraId="2EE63169" w14:textId="0947D65D" w:rsidR="00BE35D6" w:rsidRDefault="00BE35D6">
          <w:pPr>
            <w:pStyle w:val="TOC1"/>
            <w:tabs>
              <w:tab w:val="right" w:leader="dot" w:pos="9350"/>
            </w:tabs>
            <w:rPr>
              <w:rFonts w:cstheme="minorBidi"/>
              <w:b w:val="0"/>
              <w:bCs w:val="0"/>
              <w:i w:val="0"/>
              <w:iCs w:val="0"/>
              <w:noProof/>
              <w:kern w:val="2"/>
              <w:szCs w:val="24"/>
              <w:lang w:val="en-MA"/>
              <w14:ligatures w14:val="standardContextual"/>
            </w:rPr>
          </w:pPr>
          <w:hyperlink w:anchor="_Toc137676267" w:history="1">
            <w:r w:rsidRPr="005277C2">
              <w:rPr>
                <w:rStyle w:val="Hyperlink"/>
                <w:noProof/>
              </w:rPr>
              <w:t>4. CHAPITRE IV : Valorisation des provisions techniques prudentielles</w:t>
            </w:r>
            <w:r>
              <w:rPr>
                <w:noProof/>
                <w:webHidden/>
              </w:rPr>
              <w:tab/>
            </w:r>
            <w:r>
              <w:rPr>
                <w:noProof/>
                <w:webHidden/>
              </w:rPr>
              <w:fldChar w:fldCharType="begin"/>
            </w:r>
            <w:r>
              <w:rPr>
                <w:noProof/>
                <w:webHidden/>
              </w:rPr>
              <w:instrText xml:space="preserve"> PAGEREF _Toc137676267 \h </w:instrText>
            </w:r>
            <w:r>
              <w:rPr>
                <w:noProof/>
                <w:webHidden/>
              </w:rPr>
            </w:r>
            <w:r>
              <w:rPr>
                <w:noProof/>
                <w:webHidden/>
              </w:rPr>
              <w:fldChar w:fldCharType="separate"/>
            </w:r>
            <w:r>
              <w:rPr>
                <w:noProof/>
                <w:webHidden/>
              </w:rPr>
              <w:t>33</w:t>
            </w:r>
            <w:r>
              <w:rPr>
                <w:noProof/>
                <w:webHidden/>
              </w:rPr>
              <w:fldChar w:fldCharType="end"/>
            </w:r>
          </w:hyperlink>
        </w:p>
        <w:p w14:paraId="500265D5" w14:textId="1007982F" w:rsidR="00BE35D6" w:rsidRDefault="00BE35D6">
          <w:pPr>
            <w:pStyle w:val="TOC2"/>
            <w:tabs>
              <w:tab w:val="right" w:leader="dot" w:pos="9350"/>
            </w:tabs>
            <w:rPr>
              <w:rFonts w:cstheme="minorBidi"/>
              <w:b w:val="0"/>
              <w:bCs w:val="0"/>
              <w:noProof/>
              <w:kern w:val="2"/>
              <w:sz w:val="24"/>
              <w:szCs w:val="24"/>
              <w:lang w:val="en-MA"/>
              <w14:ligatures w14:val="standardContextual"/>
            </w:rPr>
          </w:pPr>
          <w:hyperlink w:anchor="_Toc137676268" w:history="1">
            <w:r w:rsidRPr="005277C2">
              <w:rPr>
                <w:rStyle w:val="Hyperlink"/>
                <w:noProof/>
              </w:rPr>
              <w:t>4.1 Généralité</w:t>
            </w:r>
            <w:r>
              <w:rPr>
                <w:noProof/>
                <w:webHidden/>
              </w:rPr>
              <w:tab/>
            </w:r>
            <w:r>
              <w:rPr>
                <w:noProof/>
                <w:webHidden/>
              </w:rPr>
              <w:fldChar w:fldCharType="begin"/>
            </w:r>
            <w:r>
              <w:rPr>
                <w:noProof/>
                <w:webHidden/>
              </w:rPr>
              <w:instrText xml:space="preserve"> PAGEREF _Toc137676268 \h </w:instrText>
            </w:r>
            <w:r>
              <w:rPr>
                <w:noProof/>
                <w:webHidden/>
              </w:rPr>
            </w:r>
            <w:r>
              <w:rPr>
                <w:noProof/>
                <w:webHidden/>
              </w:rPr>
              <w:fldChar w:fldCharType="separate"/>
            </w:r>
            <w:r>
              <w:rPr>
                <w:noProof/>
                <w:webHidden/>
              </w:rPr>
              <w:t>33</w:t>
            </w:r>
            <w:r>
              <w:rPr>
                <w:noProof/>
                <w:webHidden/>
              </w:rPr>
              <w:fldChar w:fldCharType="end"/>
            </w:r>
          </w:hyperlink>
        </w:p>
        <w:p w14:paraId="07096A4F" w14:textId="4A2AF70E" w:rsidR="00BE35D6" w:rsidRDefault="00BE35D6">
          <w:pPr>
            <w:pStyle w:val="TOC2"/>
            <w:tabs>
              <w:tab w:val="right" w:leader="dot" w:pos="9350"/>
            </w:tabs>
            <w:rPr>
              <w:rFonts w:cstheme="minorBidi"/>
              <w:b w:val="0"/>
              <w:bCs w:val="0"/>
              <w:noProof/>
              <w:kern w:val="2"/>
              <w:sz w:val="24"/>
              <w:szCs w:val="24"/>
              <w:lang w:val="en-MA"/>
              <w14:ligatures w14:val="standardContextual"/>
            </w:rPr>
          </w:pPr>
          <w:hyperlink w:anchor="_Toc137676269" w:history="1">
            <w:r w:rsidRPr="005277C2">
              <w:rPr>
                <w:rStyle w:val="Hyperlink"/>
                <w:noProof/>
              </w:rPr>
              <w:t>4.2 Opérations d’assurance vie, décès ou capitalisation</w:t>
            </w:r>
            <w:r>
              <w:rPr>
                <w:noProof/>
                <w:webHidden/>
              </w:rPr>
              <w:tab/>
            </w:r>
            <w:r>
              <w:rPr>
                <w:noProof/>
                <w:webHidden/>
              </w:rPr>
              <w:fldChar w:fldCharType="begin"/>
            </w:r>
            <w:r>
              <w:rPr>
                <w:noProof/>
                <w:webHidden/>
              </w:rPr>
              <w:instrText xml:space="preserve"> PAGEREF _Toc137676269 \h </w:instrText>
            </w:r>
            <w:r>
              <w:rPr>
                <w:noProof/>
                <w:webHidden/>
              </w:rPr>
            </w:r>
            <w:r>
              <w:rPr>
                <w:noProof/>
                <w:webHidden/>
              </w:rPr>
              <w:fldChar w:fldCharType="separate"/>
            </w:r>
            <w:r>
              <w:rPr>
                <w:noProof/>
                <w:webHidden/>
              </w:rPr>
              <w:t>33</w:t>
            </w:r>
            <w:r>
              <w:rPr>
                <w:noProof/>
                <w:webHidden/>
              </w:rPr>
              <w:fldChar w:fldCharType="end"/>
            </w:r>
          </w:hyperlink>
        </w:p>
        <w:p w14:paraId="0F400895" w14:textId="0AA6484C" w:rsidR="00BE35D6" w:rsidRDefault="00BE35D6">
          <w:pPr>
            <w:pStyle w:val="TOC3"/>
            <w:tabs>
              <w:tab w:val="right" w:leader="dot" w:pos="9350"/>
            </w:tabs>
            <w:rPr>
              <w:rFonts w:cstheme="minorBidi"/>
              <w:noProof/>
              <w:kern w:val="2"/>
              <w:sz w:val="24"/>
              <w:lang w:val="en-MA"/>
              <w14:ligatures w14:val="standardContextual"/>
            </w:rPr>
          </w:pPr>
          <w:hyperlink w:anchor="_Toc137676270" w:history="1">
            <w:r w:rsidRPr="005277C2">
              <w:rPr>
                <w:rStyle w:val="Hyperlink"/>
                <w:noProof/>
              </w:rPr>
              <w:t>Meilleure estimations des engagements (</w:t>
            </w:r>
            <m:oMath>
              <m:r>
                <m:rPr>
                  <m:sty m:val="b"/>
                </m:rPr>
                <w:rPr>
                  <w:rStyle w:val="Hyperlink"/>
                  <w:rFonts w:ascii="Cambria Math" w:hAnsi="Cambria Math"/>
                  <w:noProof/>
                </w:rPr>
                <m:t>BEeng</m:t>
              </m:r>
            </m:oMath>
            <w:r w:rsidRPr="005277C2">
              <w:rPr>
                <w:rStyle w:val="Hyperlink"/>
                <w:noProof/>
              </w:rPr>
              <w:t>)</w:t>
            </w:r>
            <w:r>
              <w:rPr>
                <w:noProof/>
                <w:webHidden/>
              </w:rPr>
              <w:tab/>
            </w:r>
            <w:r>
              <w:rPr>
                <w:noProof/>
                <w:webHidden/>
              </w:rPr>
              <w:fldChar w:fldCharType="begin"/>
            </w:r>
            <w:r>
              <w:rPr>
                <w:noProof/>
                <w:webHidden/>
              </w:rPr>
              <w:instrText xml:space="preserve"> PAGEREF _Toc137676270 \h </w:instrText>
            </w:r>
            <w:r>
              <w:rPr>
                <w:noProof/>
                <w:webHidden/>
              </w:rPr>
            </w:r>
            <w:r>
              <w:rPr>
                <w:noProof/>
                <w:webHidden/>
              </w:rPr>
              <w:fldChar w:fldCharType="separate"/>
            </w:r>
            <w:r>
              <w:rPr>
                <w:noProof/>
                <w:webHidden/>
              </w:rPr>
              <w:t>34</w:t>
            </w:r>
            <w:r>
              <w:rPr>
                <w:noProof/>
                <w:webHidden/>
              </w:rPr>
              <w:fldChar w:fldCharType="end"/>
            </w:r>
          </w:hyperlink>
        </w:p>
        <w:p w14:paraId="2695F23B" w14:textId="20BD25B5" w:rsidR="00BE35D6" w:rsidRDefault="00BE35D6">
          <w:pPr>
            <w:pStyle w:val="TOC3"/>
            <w:tabs>
              <w:tab w:val="right" w:leader="dot" w:pos="9350"/>
            </w:tabs>
            <w:rPr>
              <w:rFonts w:cstheme="minorBidi"/>
              <w:noProof/>
              <w:kern w:val="2"/>
              <w:sz w:val="24"/>
              <w:lang w:val="en-MA"/>
              <w14:ligatures w14:val="standardContextual"/>
            </w:rPr>
          </w:pPr>
          <w:hyperlink w:anchor="_Toc137676271" w:history="1">
            <w:r w:rsidRPr="005277C2">
              <w:rPr>
                <w:rStyle w:val="Hyperlink"/>
                <w:noProof/>
              </w:rPr>
              <w:t>Meilleure estimation des frais de gestions (</w:t>
            </w:r>
            <m:oMath>
              <m:r>
                <m:rPr>
                  <m:sty m:val="b"/>
                </m:rPr>
                <w:rPr>
                  <w:rStyle w:val="Hyperlink"/>
                  <w:rFonts w:ascii="Cambria Math" w:hAnsi="Cambria Math"/>
                  <w:noProof/>
                </w:rPr>
                <m:t>BEFG</m:t>
              </m:r>
            </m:oMath>
            <w:r w:rsidRPr="005277C2">
              <w:rPr>
                <w:rStyle w:val="Hyperlink"/>
                <w:noProof/>
              </w:rPr>
              <w:t>)</w:t>
            </w:r>
            <w:r>
              <w:rPr>
                <w:noProof/>
                <w:webHidden/>
              </w:rPr>
              <w:tab/>
            </w:r>
            <w:r>
              <w:rPr>
                <w:noProof/>
                <w:webHidden/>
              </w:rPr>
              <w:fldChar w:fldCharType="begin"/>
            </w:r>
            <w:r>
              <w:rPr>
                <w:noProof/>
                <w:webHidden/>
              </w:rPr>
              <w:instrText xml:space="preserve"> PAGEREF _Toc137676271 \h </w:instrText>
            </w:r>
            <w:r>
              <w:rPr>
                <w:noProof/>
                <w:webHidden/>
              </w:rPr>
            </w:r>
            <w:r>
              <w:rPr>
                <w:noProof/>
                <w:webHidden/>
              </w:rPr>
              <w:fldChar w:fldCharType="separate"/>
            </w:r>
            <w:r>
              <w:rPr>
                <w:noProof/>
                <w:webHidden/>
              </w:rPr>
              <w:t>36</w:t>
            </w:r>
            <w:r>
              <w:rPr>
                <w:noProof/>
                <w:webHidden/>
              </w:rPr>
              <w:fldChar w:fldCharType="end"/>
            </w:r>
          </w:hyperlink>
        </w:p>
        <w:p w14:paraId="617A7A74" w14:textId="73921DE3" w:rsidR="00BE35D6" w:rsidRDefault="00BE35D6">
          <w:pPr>
            <w:pStyle w:val="TOC2"/>
            <w:tabs>
              <w:tab w:val="right" w:leader="dot" w:pos="9350"/>
            </w:tabs>
            <w:rPr>
              <w:rFonts w:cstheme="minorBidi"/>
              <w:b w:val="0"/>
              <w:bCs w:val="0"/>
              <w:noProof/>
              <w:kern w:val="2"/>
              <w:sz w:val="24"/>
              <w:szCs w:val="24"/>
              <w:lang w:val="en-MA"/>
              <w14:ligatures w14:val="standardContextual"/>
            </w:rPr>
          </w:pPr>
          <w:hyperlink w:anchor="_Toc137676272" w:history="1">
            <w:r w:rsidRPr="005277C2">
              <w:rPr>
                <w:rStyle w:val="Hyperlink"/>
                <w:noProof/>
              </w:rPr>
              <w:t>4.3 Rentes découlant des opérations non-vie</w:t>
            </w:r>
            <w:r>
              <w:rPr>
                <w:noProof/>
                <w:webHidden/>
              </w:rPr>
              <w:tab/>
            </w:r>
            <w:r>
              <w:rPr>
                <w:noProof/>
                <w:webHidden/>
              </w:rPr>
              <w:fldChar w:fldCharType="begin"/>
            </w:r>
            <w:r>
              <w:rPr>
                <w:noProof/>
                <w:webHidden/>
              </w:rPr>
              <w:instrText xml:space="preserve"> PAGEREF _Toc137676272 \h </w:instrText>
            </w:r>
            <w:r>
              <w:rPr>
                <w:noProof/>
                <w:webHidden/>
              </w:rPr>
            </w:r>
            <w:r>
              <w:rPr>
                <w:noProof/>
                <w:webHidden/>
              </w:rPr>
              <w:fldChar w:fldCharType="separate"/>
            </w:r>
            <w:r>
              <w:rPr>
                <w:noProof/>
                <w:webHidden/>
              </w:rPr>
              <w:t>36</w:t>
            </w:r>
            <w:r>
              <w:rPr>
                <w:noProof/>
                <w:webHidden/>
              </w:rPr>
              <w:fldChar w:fldCharType="end"/>
            </w:r>
          </w:hyperlink>
        </w:p>
        <w:p w14:paraId="32B896BF" w14:textId="65585083" w:rsidR="00BE35D6" w:rsidRDefault="00BE35D6">
          <w:pPr>
            <w:pStyle w:val="TOC2"/>
            <w:tabs>
              <w:tab w:val="right" w:leader="dot" w:pos="9350"/>
            </w:tabs>
            <w:rPr>
              <w:rFonts w:cstheme="minorBidi"/>
              <w:b w:val="0"/>
              <w:bCs w:val="0"/>
              <w:noProof/>
              <w:kern w:val="2"/>
              <w:sz w:val="24"/>
              <w:szCs w:val="24"/>
              <w:lang w:val="en-MA"/>
              <w14:ligatures w14:val="standardContextual"/>
            </w:rPr>
          </w:pPr>
          <w:hyperlink w:anchor="_Toc137676273" w:history="1">
            <w:r w:rsidRPr="005277C2">
              <w:rPr>
                <w:rStyle w:val="Hyperlink"/>
                <w:noProof/>
              </w:rPr>
              <w:t>4.4 Opérations d’assurance non vie hors rentes</w:t>
            </w:r>
            <w:r>
              <w:rPr>
                <w:noProof/>
                <w:webHidden/>
              </w:rPr>
              <w:tab/>
            </w:r>
            <w:r>
              <w:rPr>
                <w:noProof/>
                <w:webHidden/>
              </w:rPr>
              <w:fldChar w:fldCharType="begin"/>
            </w:r>
            <w:r>
              <w:rPr>
                <w:noProof/>
                <w:webHidden/>
              </w:rPr>
              <w:instrText xml:space="preserve"> PAGEREF _Toc137676273 \h </w:instrText>
            </w:r>
            <w:r>
              <w:rPr>
                <w:noProof/>
                <w:webHidden/>
              </w:rPr>
            </w:r>
            <w:r>
              <w:rPr>
                <w:noProof/>
                <w:webHidden/>
              </w:rPr>
              <w:fldChar w:fldCharType="separate"/>
            </w:r>
            <w:r>
              <w:rPr>
                <w:noProof/>
                <w:webHidden/>
              </w:rPr>
              <w:t>37</w:t>
            </w:r>
            <w:r>
              <w:rPr>
                <w:noProof/>
                <w:webHidden/>
              </w:rPr>
              <w:fldChar w:fldCharType="end"/>
            </w:r>
          </w:hyperlink>
        </w:p>
        <w:p w14:paraId="6E7BF8B9" w14:textId="0DBAAE2B" w:rsidR="00BE35D6" w:rsidRDefault="00BE35D6">
          <w:pPr>
            <w:pStyle w:val="TOC3"/>
            <w:tabs>
              <w:tab w:val="right" w:leader="dot" w:pos="9350"/>
            </w:tabs>
            <w:rPr>
              <w:rFonts w:cstheme="minorBidi"/>
              <w:noProof/>
              <w:kern w:val="2"/>
              <w:sz w:val="24"/>
              <w:lang w:val="en-MA"/>
              <w14:ligatures w14:val="standardContextual"/>
            </w:rPr>
          </w:pPr>
          <w:hyperlink w:anchor="_Toc137676274" w:history="1">
            <w:r w:rsidRPr="005277C2">
              <w:rPr>
                <w:rStyle w:val="Hyperlink"/>
                <w:noProof/>
              </w:rPr>
              <w:t>La meilleure estimation des engagements</w:t>
            </w:r>
            <w:r>
              <w:rPr>
                <w:noProof/>
                <w:webHidden/>
              </w:rPr>
              <w:tab/>
            </w:r>
            <w:r>
              <w:rPr>
                <w:noProof/>
                <w:webHidden/>
              </w:rPr>
              <w:fldChar w:fldCharType="begin"/>
            </w:r>
            <w:r>
              <w:rPr>
                <w:noProof/>
                <w:webHidden/>
              </w:rPr>
              <w:instrText xml:space="preserve"> PAGEREF _Toc137676274 \h </w:instrText>
            </w:r>
            <w:r>
              <w:rPr>
                <w:noProof/>
                <w:webHidden/>
              </w:rPr>
            </w:r>
            <w:r>
              <w:rPr>
                <w:noProof/>
                <w:webHidden/>
              </w:rPr>
              <w:fldChar w:fldCharType="separate"/>
            </w:r>
            <w:r>
              <w:rPr>
                <w:noProof/>
                <w:webHidden/>
              </w:rPr>
              <w:t>37</w:t>
            </w:r>
            <w:r>
              <w:rPr>
                <w:noProof/>
                <w:webHidden/>
              </w:rPr>
              <w:fldChar w:fldCharType="end"/>
            </w:r>
          </w:hyperlink>
        </w:p>
        <w:p w14:paraId="2501BB28" w14:textId="656A84FD" w:rsidR="00BE35D6" w:rsidRDefault="00BE35D6">
          <w:pPr>
            <w:pStyle w:val="TOC3"/>
            <w:tabs>
              <w:tab w:val="right" w:leader="dot" w:pos="9350"/>
            </w:tabs>
            <w:rPr>
              <w:rFonts w:cstheme="minorBidi"/>
              <w:noProof/>
              <w:kern w:val="2"/>
              <w:sz w:val="24"/>
              <w:lang w:val="en-MA"/>
              <w14:ligatures w14:val="standardContextual"/>
            </w:rPr>
          </w:pPr>
          <w:hyperlink w:anchor="_Toc137676275" w:history="1">
            <w:r w:rsidRPr="005277C2">
              <w:rPr>
                <w:rStyle w:val="Hyperlink"/>
                <w:noProof/>
              </w:rPr>
              <w:t>La meilleure estimation des frais de gestion</w:t>
            </w:r>
            <w:r>
              <w:rPr>
                <w:noProof/>
                <w:webHidden/>
              </w:rPr>
              <w:tab/>
            </w:r>
            <w:r>
              <w:rPr>
                <w:noProof/>
                <w:webHidden/>
              </w:rPr>
              <w:fldChar w:fldCharType="begin"/>
            </w:r>
            <w:r>
              <w:rPr>
                <w:noProof/>
                <w:webHidden/>
              </w:rPr>
              <w:instrText xml:space="preserve"> PAGEREF _Toc137676275 \h </w:instrText>
            </w:r>
            <w:r>
              <w:rPr>
                <w:noProof/>
                <w:webHidden/>
              </w:rPr>
            </w:r>
            <w:r>
              <w:rPr>
                <w:noProof/>
                <w:webHidden/>
              </w:rPr>
              <w:fldChar w:fldCharType="separate"/>
            </w:r>
            <w:r>
              <w:rPr>
                <w:noProof/>
                <w:webHidden/>
              </w:rPr>
              <w:t>43</w:t>
            </w:r>
            <w:r>
              <w:rPr>
                <w:noProof/>
                <w:webHidden/>
              </w:rPr>
              <w:fldChar w:fldCharType="end"/>
            </w:r>
          </w:hyperlink>
        </w:p>
        <w:p w14:paraId="4E75C160" w14:textId="12AD6403" w:rsidR="00BE35D6" w:rsidRDefault="00BE35D6">
          <w:pPr>
            <w:pStyle w:val="TOC1"/>
            <w:tabs>
              <w:tab w:val="right" w:leader="dot" w:pos="9350"/>
            </w:tabs>
            <w:rPr>
              <w:rFonts w:cstheme="minorBidi"/>
              <w:b w:val="0"/>
              <w:bCs w:val="0"/>
              <w:i w:val="0"/>
              <w:iCs w:val="0"/>
              <w:noProof/>
              <w:kern w:val="2"/>
              <w:szCs w:val="24"/>
              <w:lang w:val="en-MA"/>
              <w14:ligatures w14:val="standardContextual"/>
            </w:rPr>
          </w:pPr>
          <w:hyperlink w:anchor="_Toc137676276" w:history="1">
            <w:r w:rsidRPr="005277C2">
              <w:rPr>
                <w:rStyle w:val="Hyperlink"/>
                <w:noProof/>
              </w:rPr>
              <w:t>5. CHAPITRE V : Part des cessionnaires</w:t>
            </w:r>
            <w:r>
              <w:rPr>
                <w:noProof/>
                <w:webHidden/>
              </w:rPr>
              <w:tab/>
            </w:r>
            <w:r>
              <w:rPr>
                <w:noProof/>
                <w:webHidden/>
              </w:rPr>
              <w:fldChar w:fldCharType="begin"/>
            </w:r>
            <w:r>
              <w:rPr>
                <w:noProof/>
                <w:webHidden/>
              </w:rPr>
              <w:instrText xml:space="preserve"> PAGEREF _Toc137676276 \h </w:instrText>
            </w:r>
            <w:r>
              <w:rPr>
                <w:noProof/>
                <w:webHidden/>
              </w:rPr>
            </w:r>
            <w:r>
              <w:rPr>
                <w:noProof/>
                <w:webHidden/>
              </w:rPr>
              <w:fldChar w:fldCharType="separate"/>
            </w:r>
            <w:r>
              <w:rPr>
                <w:noProof/>
                <w:webHidden/>
              </w:rPr>
              <w:t>45</w:t>
            </w:r>
            <w:r>
              <w:rPr>
                <w:noProof/>
                <w:webHidden/>
              </w:rPr>
              <w:fldChar w:fldCharType="end"/>
            </w:r>
          </w:hyperlink>
        </w:p>
        <w:p w14:paraId="16886388" w14:textId="561C3F8F" w:rsidR="00BE35D6" w:rsidRDefault="00BE35D6">
          <w:pPr>
            <w:pStyle w:val="TOC2"/>
            <w:tabs>
              <w:tab w:val="right" w:leader="dot" w:pos="9350"/>
            </w:tabs>
            <w:rPr>
              <w:rFonts w:cstheme="minorBidi"/>
              <w:b w:val="0"/>
              <w:bCs w:val="0"/>
              <w:noProof/>
              <w:kern w:val="2"/>
              <w:sz w:val="24"/>
              <w:szCs w:val="24"/>
              <w:lang w:val="en-MA"/>
              <w14:ligatures w14:val="standardContextual"/>
            </w:rPr>
          </w:pPr>
          <w:hyperlink w:anchor="_Toc137676277" w:history="1">
            <w:r w:rsidRPr="005277C2">
              <w:rPr>
                <w:rStyle w:val="Hyperlink"/>
                <w:noProof/>
              </w:rPr>
              <w:t>5.1 Part des cessionnaires dans les provisions techniques prudentielles</w:t>
            </w:r>
            <w:r>
              <w:rPr>
                <w:noProof/>
                <w:webHidden/>
              </w:rPr>
              <w:tab/>
            </w:r>
            <w:r>
              <w:rPr>
                <w:noProof/>
                <w:webHidden/>
              </w:rPr>
              <w:fldChar w:fldCharType="begin"/>
            </w:r>
            <w:r>
              <w:rPr>
                <w:noProof/>
                <w:webHidden/>
              </w:rPr>
              <w:instrText xml:space="preserve"> PAGEREF _Toc137676277 \h </w:instrText>
            </w:r>
            <w:r>
              <w:rPr>
                <w:noProof/>
                <w:webHidden/>
              </w:rPr>
            </w:r>
            <w:r>
              <w:rPr>
                <w:noProof/>
                <w:webHidden/>
              </w:rPr>
              <w:fldChar w:fldCharType="separate"/>
            </w:r>
            <w:r>
              <w:rPr>
                <w:noProof/>
                <w:webHidden/>
              </w:rPr>
              <w:t>45</w:t>
            </w:r>
            <w:r>
              <w:rPr>
                <w:noProof/>
                <w:webHidden/>
              </w:rPr>
              <w:fldChar w:fldCharType="end"/>
            </w:r>
          </w:hyperlink>
        </w:p>
        <w:p w14:paraId="095F2237" w14:textId="40DFAB91" w:rsidR="00BE35D6" w:rsidRDefault="00BE35D6">
          <w:pPr>
            <w:pStyle w:val="TOC2"/>
            <w:tabs>
              <w:tab w:val="right" w:leader="dot" w:pos="9350"/>
            </w:tabs>
            <w:rPr>
              <w:rFonts w:cstheme="minorBidi"/>
              <w:b w:val="0"/>
              <w:bCs w:val="0"/>
              <w:noProof/>
              <w:kern w:val="2"/>
              <w:sz w:val="24"/>
              <w:szCs w:val="24"/>
              <w:lang w:val="en-MA"/>
              <w14:ligatures w14:val="standardContextual"/>
            </w:rPr>
          </w:pPr>
          <w:hyperlink w:anchor="_Toc137676278" w:history="1">
            <w:r w:rsidRPr="005277C2">
              <w:rPr>
                <w:rStyle w:val="Hyperlink"/>
                <w:noProof/>
              </w:rPr>
              <w:t>5.2 La meilleure estimation des engagements cédés (</w:t>
            </w:r>
            <m:oMath>
              <m:r>
                <m:rPr>
                  <m:sty m:val="b"/>
                </m:rPr>
                <w:rPr>
                  <w:rStyle w:val="Hyperlink"/>
                  <w:rFonts w:ascii="Cambria Math" w:hAnsi="Cambria Math"/>
                  <w:noProof/>
                </w:rPr>
                <m:t>BEC</m:t>
              </m:r>
            </m:oMath>
            <w:r w:rsidRPr="005277C2">
              <w:rPr>
                <w:rStyle w:val="Hyperlink"/>
                <w:noProof/>
              </w:rPr>
              <w:t>)</w:t>
            </w:r>
            <w:r>
              <w:rPr>
                <w:noProof/>
                <w:webHidden/>
              </w:rPr>
              <w:tab/>
            </w:r>
            <w:r>
              <w:rPr>
                <w:noProof/>
                <w:webHidden/>
              </w:rPr>
              <w:fldChar w:fldCharType="begin"/>
            </w:r>
            <w:r>
              <w:rPr>
                <w:noProof/>
                <w:webHidden/>
              </w:rPr>
              <w:instrText xml:space="preserve"> PAGEREF _Toc137676278 \h </w:instrText>
            </w:r>
            <w:r>
              <w:rPr>
                <w:noProof/>
                <w:webHidden/>
              </w:rPr>
            </w:r>
            <w:r>
              <w:rPr>
                <w:noProof/>
                <w:webHidden/>
              </w:rPr>
              <w:fldChar w:fldCharType="separate"/>
            </w:r>
            <w:r>
              <w:rPr>
                <w:noProof/>
                <w:webHidden/>
              </w:rPr>
              <w:t>45</w:t>
            </w:r>
            <w:r>
              <w:rPr>
                <w:noProof/>
                <w:webHidden/>
              </w:rPr>
              <w:fldChar w:fldCharType="end"/>
            </w:r>
          </w:hyperlink>
        </w:p>
        <w:p w14:paraId="21B0483D" w14:textId="677F92EF" w:rsidR="00BE35D6" w:rsidRDefault="00BE35D6">
          <w:pPr>
            <w:pStyle w:val="TOC3"/>
            <w:tabs>
              <w:tab w:val="right" w:leader="dot" w:pos="9350"/>
            </w:tabs>
            <w:rPr>
              <w:rFonts w:cstheme="minorBidi"/>
              <w:noProof/>
              <w:kern w:val="2"/>
              <w:sz w:val="24"/>
              <w:lang w:val="en-MA"/>
              <w14:ligatures w14:val="standardContextual"/>
            </w:rPr>
          </w:pPr>
          <w:hyperlink w:anchor="_Toc137676279" w:history="1">
            <w:r w:rsidRPr="005277C2">
              <w:rPr>
                <w:rStyle w:val="Hyperlink"/>
                <w:noProof/>
              </w:rPr>
              <w:t>Les opérations d’assurance vie, décès ou de capitalisation</w:t>
            </w:r>
            <w:r>
              <w:rPr>
                <w:noProof/>
                <w:webHidden/>
              </w:rPr>
              <w:tab/>
            </w:r>
            <w:r>
              <w:rPr>
                <w:noProof/>
                <w:webHidden/>
              </w:rPr>
              <w:fldChar w:fldCharType="begin"/>
            </w:r>
            <w:r>
              <w:rPr>
                <w:noProof/>
                <w:webHidden/>
              </w:rPr>
              <w:instrText xml:space="preserve"> PAGEREF _Toc137676279 \h </w:instrText>
            </w:r>
            <w:r>
              <w:rPr>
                <w:noProof/>
                <w:webHidden/>
              </w:rPr>
            </w:r>
            <w:r>
              <w:rPr>
                <w:noProof/>
                <w:webHidden/>
              </w:rPr>
              <w:fldChar w:fldCharType="separate"/>
            </w:r>
            <w:r>
              <w:rPr>
                <w:noProof/>
                <w:webHidden/>
              </w:rPr>
              <w:t>45</w:t>
            </w:r>
            <w:r>
              <w:rPr>
                <w:noProof/>
                <w:webHidden/>
              </w:rPr>
              <w:fldChar w:fldCharType="end"/>
            </w:r>
          </w:hyperlink>
        </w:p>
        <w:p w14:paraId="02CFFEBE" w14:textId="11BEB06D" w:rsidR="00BE35D6" w:rsidRDefault="00BE35D6">
          <w:pPr>
            <w:pStyle w:val="TOC3"/>
            <w:tabs>
              <w:tab w:val="right" w:leader="dot" w:pos="9350"/>
            </w:tabs>
            <w:rPr>
              <w:rFonts w:cstheme="minorBidi"/>
              <w:noProof/>
              <w:kern w:val="2"/>
              <w:sz w:val="24"/>
              <w:lang w:val="en-MA"/>
              <w14:ligatures w14:val="standardContextual"/>
            </w:rPr>
          </w:pPr>
          <w:hyperlink w:anchor="_Toc137676280" w:history="1">
            <w:r w:rsidRPr="005277C2">
              <w:rPr>
                <w:rStyle w:val="Hyperlink"/>
                <w:noProof/>
              </w:rPr>
              <w:t>Les opérations non-vie</w:t>
            </w:r>
            <w:r>
              <w:rPr>
                <w:noProof/>
                <w:webHidden/>
              </w:rPr>
              <w:tab/>
            </w:r>
            <w:r>
              <w:rPr>
                <w:noProof/>
                <w:webHidden/>
              </w:rPr>
              <w:fldChar w:fldCharType="begin"/>
            </w:r>
            <w:r>
              <w:rPr>
                <w:noProof/>
                <w:webHidden/>
              </w:rPr>
              <w:instrText xml:space="preserve"> PAGEREF _Toc137676280 \h </w:instrText>
            </w:r>
            <w:r>
              <w:rPr>
                <w:noProof/>
                <w:webHidden/>
              </w:rPr>
            </w:r>
            <w:r>
              <w:rPr>
                <w:noProof/>
                <w:webHidden/>
              </w:rPr>
              <w:fldChar w:fldCharType="separate"/>
            </w:r>
            <w:r>
              <w:rPr>
                <w:noProof/>
                <w:webHidden/>
              </w:rPr>
              <w:t>45</w:t>
            </w:r>
            <w:r>
              <w:rPr>
                <w:noProof/>
                <w:webHidden/>
              </w:rPr>
              <w:fldChar w:fldCharType="end"/>
            </w:r>
          </w:hyperlink>
        </w:p>
        <w:p w14:paraId="006C6371" w14:textId="21045F12" w:rsidR="00BE35D6" w:rsidRDefault="00BE35D6">
          <w:pPr>
            <w:pStyle w:val="TOC2"/>
            <w:tabs>
              <w:tab w:val="right" w:leader="dot" w:pos="9350"/>
            </w:tabs>
            <w:rPr>
              <w:rFonts w:cstheme="minorBidi"/>
              <w:b w:val="0"/>
              <w:bCs w:val="0"/>
              <w:noProof/>
              <w:kern w:val="2"/>
              <w:sz w:val="24"/>
              <w:szCs w:val="24"/>
              <w:lang w:val="en-MA"/>
              <w14:ligatures w14:val="standardContextual"/>
            </w:rPr>
          </w:pPr>
          <w:hyperlink w:anchor="_Toc137676281" w:history="1">
            <w:r w:rsidRPr="005277C2">
              <w:rPr>
                <w:rStyle w:val="Hyperlink"/>
                <w:noProof/>
              </w:rPr>
              <w:t>5.3 L’ajustement pour défaut de contrepartie</w:t>
            </w:r>
            <w:r>
              <w:rPr>
                <w:noProof/>
                <w:webHidden/>
              </w:rPr>
              <w:tab/>
            </w:r>
            <w:r>
              <w:rPr>
                <w:noProof/>
                <w:webHidden/>
              </w:rPr>
              <w:fldChar w:fldCharType="begin"/>
            </w:r>
            <w:r>
              <w:rPr>
                <w:noProof/>
                <w:webHidden/>
              </w:rPr>
              <w:instrText xml:space="preserve"> PAGEREF _Toc137676281 \h </w:instrText>
            </w:r>
            <w:r>
              <w:rPr>
                <w:noProof/>
                <w:webHidden/>
              </w:rPr>
            </w:r>
            <w:r>
              <w:rPr>
                <w:noProof/>
                <w:webHidden/>
              </w:rPr>
              <w:fldChar w:fldCharType="separate"/>
            </w:r>
            <w:r>
              <w:rPr>
                <w:noProof/>
                <w:webHidden/>
              </w:rPr>
              <w:t>46</w:t>
            </w:r>
            <w:r>
              <w:rPr>
                <w:noProof/>
                <w:webHidden/>
              </w:rPr>
              <w:fldChar w:fldCharType="end"/>
            </w:r>
          </w:hyperlink>
        </w:p>
        <w:p w14:paraId="592FA42B" w14:textId="5AAFF04E" w:rsidR="00BE35D6" w:rsidRDefault="00BE35D6">
          <w:pPr>
            <w:pStyle w:val="TOC1"/>
            <w:tabs>
              <w:tab w:val="right" w:leader="dot" w:pos="9350"/>
            </w:tabs>
            <w:rPr>
              <w:rFonts w:cstheme="minorBidi"/>
              <w:b w:val="0"/>
              <w:bCs w:val="0"/>
              <w:i w:val="0"/>
              <w:iCs w:val="0"/>
              <w:noProof/>
              <w:kern w:val="2"/>
              <w:szCs w:val="24"/>
              <w:lang w:val="en-MA"/>
              <w14:ligatures w14:val="standardContextual"/>
            </w:rPr>
          </w:pPr>
          <w:hyperlink w:anchor="_Toc137676282" w:history="1">
            <w:r w:rsidRPr="005277C2">
              <w:rPr>
                <w:rStyle w:val="Hyperlink"/>
                <w:noProof/>
              </w:rPr>
              <w:t>6. CHAPITRE VI : Capital de Solvabilité Requis</w:t>
            </w:r>
            <w:r>
              <w:rPr>
                <w:noProof/>
                <w:webHidden/>
              </w:rPr>
              <w:tab/>
            </w:r>
            <w:r>
              <w:rPr>
                <w:noProof/>
                <w:webHidden/>
              </w:rPr>
              <w:fldChar w:fldCharType="begin"/>
            </w:r>
            <w:r>
              <w:rPr>
                <w:noProof/>
                <w:webHidden/>
              </w:rPr>
              <w:instrText xml:space="preserve"> PAGEREF _Toc137676282 \h </w:instrText>
            </w:r>
            <w:r>
              <w:rPr>
                <w:noProof/>
                <w:webHidden/>
              </w:rPr>
            </w:r>
            <w:r>
              <w:rPr>
                <w:noProof/>
                <w:webHidden/>
              </w:rPr>
              <w:fldChar w:fldCharType="separate"/>
            </w:r>
            <w:r>
              <w:rPr>
                <w:noProof/>
                <w:webHidden/>
              </w:rPr>
              <w:t>49</w:t>
            </w:r>
            <w:r>
              <w:rPr>
                <w:noProof/>
                <w:webHidden/>
              </w:rPr>
              <w:fldChar w:fldCharType="end"/>
            </w:r>
          </w:hyperlink>
        </w:p>
        <w:p w14:paraId="13B9E65A" w14:textId="2024AE91" w:rsidR="00BE35D6" w:rsidRDefault="00BE35D6">
          <w:pPr>
            <w:pStyle w:val="TOC2"/>
            <w:tabs>
              <w:tab w:val="right" w:leader="dot" w:pos="9350"/>
            </w:tabs>
            <w:rPr>
              <w:rFonts w:cstheme="minorBidi"/>
              <w:b w:val="0"/>
              <w:bCs w:val="0"/>
              <w:noProof/>
              <w:kern w:val="2"/>
              <w:sz w:val="24"/>
              <w:szCs w:val="24"/>
              <w:lang w:val="en-MA"/>
              <w14:ligatures w14:val="standardContextual"/>
            </w:rPr>
          </w:pPr>
          <w:hyperlink w:anchor="_Toc137676283" w:history="1">
            <w:r w:rsidRPr="005277C2">
              <w:rPr>
                <w:rStyle w:val="Hyperlink"/>
                <w:noProof/>
              </w:rPr>
              <w:t>6.1 Définition générale</w:t>
            </w:r>
            <w:r>
              <w:rPr>
                <w:noProof/>
                <w:webHidden/>
              </w:rPr>
              <w:tab/>
            </w:r>
            <w:r>
              <w:rPr>
                <w:noProof/>
                <w:webHidden/>
              </w:rPr>
              <w:fldChar w:fldCharType="begin"/>
            </w:r>
            <w:r>
              <w:rPr>
                <w:noProof/>
                <w:webHidden/>
              </w:rPr>
              <w:instrText xml:space="preserve"> PAGEREF _Toc137676283 \h </w:instrText>
            </w:r>
            <w:r>
              <w:rPr>
                <w:noProof/>
                <w:webHidden/>
              </w:rPr>
            </w:r>
            <w:r>
              <w:rPr>
                <w:noProof/>
                <w:webHidden/>
              </w:rPr>
              <w:fldChar w:fldCharType="separate"/>
            </w:r>
            <w:r>
              <w:rPr>
                <w:noProof/>
                <w:webHidden/>
              </w:rPr>
              <w:t>49</w:t>
            </w:r>
            <w:r>
              <w:rPr>
                <w:noProof/>
                <w:webHidden/>
              </w:rPr>
              <w:fldChar w:fldCharType="end"/>
            </w:r>
          </w:hyperlink>
        </w:p>
        <w:p w14:paraId="5DC6BE2B" w14:textId="72BE8E3F" w:rsidR="00BE35D6" w:rsidRDefault="00BE35D6">
          <w:pPr>
            <w:pStyle w:val="TOC2"/>
            <w:tabs>
              <w:tab w:val="right" w:leader="dot" w:pos="9350"/>
            </w:tabs>
            <w:rPr>
              <w:rFonts w:cstheme="minorBidi"/>
              <w:b w:val="0"/>
              <w:bCs w:val="0"/>
              <w:noProof/>
              <w:kern w:val="2"/>
              <w:sz w:val="24"/>
              <w:szCs w:val="24"/>
              <w:lang w:val="en-MA"/>
              <w14:ligatures w14:val="standardContextual"/>
            </w:rPr>
          </w:pPr>
          <w:hyperlink w:anchor="_Toc137676284" w:history="1">
            <w:r w:rsidRPr="005277C2">
              <w:rPr>
                <w:rStyle w:val="Hyperlink"/>
                <w:noProof/>
              </w:rPr>
              <w:t>6.2 Le capital de solvabilité requis de base (</w:t>
            </w:r>
            <m:oMath>
              <m:r>
                <m:rPr>
                  <m:sty m:val="b"/>
                </m:rPr>
                <w:rPr>
                  <w:rStyle w:val="Hyperlink"/>
                  <w:rFonts w:ascii="Cambria Math" w:hAnsi="Cambria Math"/>
                  <w:noProof/>
                </w:rPr>
                <m:t>CSRB</m:t>
              </m:r>
            </m:oMath>
            <w:r w:rsidRPr="005277C2">
              <w:rPr>
                <w:rStyle w:val="Hyperlink"/>
                <w:noProof/>
              </w:rPr>
              <w:t>)</w:t>
            </w:r>
            <w:r>
              <w:rPr>
                <w:noProof/>
                <w:webHidden/>
              </w:rPr>
              <w:tab/>
            </w:r>
            <w:r>
              <w:rPr>
                <w:noProof/>
                <w:webHidden/>
              </w:rPr>
              <w:fldChar w:fldCharType="begin"/>
            </w:r>
            <w:r>
              <w:rPr>
                <w:noProof/>
                <w:webHidden/>
              </w:rPr>
              <w:instrText xml:space="preserve"> PAGEREF _Toc137676284 \h </w:instrText>
            </w:r>
            <w:r>
              <w:rPr>
                <w:noProof/>
                <w:webHidden/>
              </w:rPr>
            </w:r>
            <w:r>
              <w:rPr>
                <w:noProof/>
                <w:webHidden/>
              </w:rPr>
              <w:fldChar w:fldCharType="separate"/>
            </w:r>
            <w:r>
              <w:rPr>
                <w:noProof/>
                <w:webHidden/>
              </w:rPr>
              <w:t>50</w:t>
            </w:r>
            <w:r>
              <w:rPr>
                <w:noProof/>
                <w:webHidden/>
              </w:rPr>
              <w:fldChar w:fldCharType="end"/>
            </w:r>
          </w:hyperlink>
        </w:p>
        <w:p w14:paraId="2C7A6FA8" w14:textId="0E54D6A3" w:rsidR="00BE35D6" w:rsidRDefault="00BE35D6">
          <w:pPr>
            <w:pStyle w:val="TOC3"/>
            <w:tabs>
              <w:tab w:val="right" w:leader="dot" w:pos="9350"/>
            </w:tabs>
            <w:rPr>
              <w:rFonts w:cstheme="minorBidi"/>
              <w:noProof/>
              <w:kern w:val="2"/>
              <w:sz w:val="24"/>
              <w:lang w:val="en-MA"/>
              <w14:ligatures w14:val="standardContextual"/>
            </w:rPr>
          </w:pPr>
          <w:hyperlink w:anchor="_Toc137676285" w:history="1">
            <w:r w:rsidRPr="005277C2">
              <w:rPr>
                <w:rStyle w:val="Hyperlink"/>
                <w:noProof/>
              </w:rPr>
              <w:t>Exigence de capital relative au risque de marché (</w:t>
            </w:r>
            <m:oMath>
              <m:r>
                <m:rPr>
                  <m:sty m:val="b"/>
                </m:rPr>
                <w:rPr>
                  <w:rStyle w:val="Hyperlink"/>
                  <w:rFonts w:ascii="Cambria Math" w:hAnsi="Cambria Math"/>
                  <w:noProof/>
                </w:rPr>
                <m:t>CSRM</m:t>
              </m:r>
            </m:oMath>
            <w:r w:rsidRPr="005277C2">
              <w:rPr>
                <w:rStyle w:val="Hyperlink"/>
                <w:noProof/>
              </w:rPr>
              <w:t>)</w:t>
            </w:r>
            <w:r>
              <w:rPr>
                <w:noProof/>
                <w:webHidden/>
              </w:rPr>
              <w:tab/>
            </w:r>
            <w:r>
              <w:rPr>
                <w:noProof/>
                <w:webHidden/>
              </w:rPr>
              <w:fldChar w:fldCharType="begin"/>
            </w:r>
            <w:r>
              <w:rPr>
                <w:noProof/>
                <w:webHidden/>
              </w:rPr>
              <w:instrText xml:space="preserve"> PAGEREF _Toc137676285 \h </w:instrText>
            </w:r>
            <w:r>
              <w:rPr>
                <w:noProof/>
                <w:webHidden/>
              </w:rPr>
            </w:r>
            <w:r>
              <w:rPr>
                <w:noProof/>
                <w:webHidden/>
              </w:rPr>
              <w:fldChar w:fldCharType="separate"/>
            </w:r>
            <w:r>
              <w:rPr>
                <w:noProof/>
                <w:webHidden/>
              </w:rPr>
              <w:t>51</w:t>
            </w:r>
            <w:r>
              <w:rPr>
                <w:noProof/>
                <w:webHidden/>
              </w:rPr>
              <w:fldChar w:fldCharType="end"/>
            </w:r>
          </w:hyperlink>
        </w:p>
        <w:p w14:paraId="701A596B" w14:textId="089C4618" w:rsidR="00BE35D6" w:rsidRDefault="00BE35D6">
          <w:pPr>
            <w:pStyle w:val="TOC3"/>
            <w:tabs>
              <w:tab w:val="right" w:leader="dot" w:pos="9350"/>
            </w:tabs>
            <w:rPr>
              <w:rFonts w:cstheme="minorBidi"/>
              <w:noProof/>
              <w:kern w:val="2"/>
              <w:sz w:val="24"/>
              <w:lang w:val="en-MA"/>
              <w14:ligatures w14:val="standardContextual"/>
            </w:rPr>
          </w:pPr>
          <w:hyperlink w:anchor="_Toc137676286" w:history="1">
            <w:r w:rsidRPr="005277C2">
              <w:rPr>
                <w:rStyle w:val="Hyperlink"/>
                <w:noProof/>
              </w:rPr>
              <w:t>Exigence de capital relative au risque de contrepartie (</w:t>
            </w:r>
            <m:oMath>
              <m:r>
                <m:rPr>
                  <m:sty m:val="b"/>
                </m:rPr>
                <w:rPr>
                  <w:rStyle w:val="Hyperlink"/>
                  <w:rFonts w:ascii="Cambria Math" w:hAnsi="Cambria Math"/>
                  <w:noProof/>
                </w:rPr>
                <m:t>CSRCp</m:t>
              </m:r>
            </m:oMath>
            <w:r w:rsidRPr="005277C2">
              <w:rPr>
                <w:rStyle w:val="Hyperlink"/>
                <w:noProof/>
              </w:rPr>
              <w:t>)</w:t>
            </w:r>
            <w:r>
              <w:rPr>
                <w:noProof/>
                <w:webHidden/>
              </w:rPr>
              <w:tab/>
            </w:r>
            <w:r>
              <w:rPr>
                <w:noProof/>
                <w:webHidden/>
              </w:rPr>
              <w:fldChar w:fldCharType="begin"/>
            </w:r>
            <w:r>
              <w:rPr>
                <w:noProof/>
                <w:webHidden/>
              </w:rPr>
              <w:instrText xml:space="preserve"> PAGEREF _Toc137676286 \h </w:instrText>
            </w:r>
            <w:r>
              <w:rPr>
                <w:noProof/>
                <w:webHidden/>
              </w:rPr>
            </w:r>
            <w:r>
              <w:rPr>
                <w:noProof/>
                <w:webHidden/>
              </w:rPr>
              <w:fldChar w:fldCharType="separate"/>
            </w:r>
            <w:r>
              <w:rPr>
                <w:noProof/>
                <w:webHidden/>
              </w:rPr>
              <w:t>54</w:t>
            </w:r>
            <w:r>
              <w:rPr>
                <w:noProof/>
                <w:webHidden/>
              </w:rPr>
              <w:fldChar w:fldCharType="end"/>
            </w:r>
          </w:hyperlink>
        </w:p>
        <w:p w14:paraId="3DE55276" w14:textId="27E61B69" w:rsidR="00BE35D6" w:rsidRDefault="00BE35D6">
          <w:pPr>
            <w:pStyle w:val="TOC3"/>
            <w:tabs>
              <w:tab w:val="right" w:leader="dot" w:pos="9350"/>
            </w:tabs>
            <w:rPr>
              <w:rFonts w:cstheme="minorBidi"/>
              <w:noProof/>
              <w:kern w:val="2"/>
              <w:sz w:val="24"/>
              <w:lang w:val="en-MA"/>
              <w14:ligatures w14:val="standardContextual"/>
            </w:rPr>
          </w:pPr>
          <w:hyperlink w:anchor="_Toc137676287" w:history="1">
            <w:r w:rsidRPr="005277C2">
              <w:rPr>
                <w:rStyle w:val="Hyperlink"/>
                <w:noProof/>
              </w:rPr>
              <w:t>Exigence de capital relative au risque de concentration (</w:t>
            </w:r>
            <m:oMath>
              <m:r>
                <m:rPr>
                  <m:sty m:val="b"/>
                </m:rPr>
                <w:rPr>
                  <w:rStyle w:val="Hyperlink"/>
                  <w:rFonts w:ascii="Cambria Math" w:hAnsi="Cambria Math"/>
                  <w:noProof/>
                </w:rPr>
                <m:t>CSRCt</m:t>
              </m:r>
            </m:oMath>
            <w:r w:rsidRPr="005277C2">
              <w:rPr>
                <w:rStyle w:val="Hyperlink"/>
                <w:noProof/>
              </w:rPr>
              <w:t>)</w:t>
            </w:r>
            <w:r>
              <w:rPr>
                <w:noProof/>
                <w:webHidden/>
              </w:rPr>
              <w:tab/>
            </w:r>
            <w:r>
              <w:rPr>
                <w:noProof/>
                <w:webHidden/>
              </w:rPr>
              <w:fldChar w:fldCharType="begin"/>
            </w:r>
            <w:r>
              <w:rPr>
                <w:noProof/>
                <w:webHidden/>
              </w:rPr>
              <w:instrText xml:space="preserve"> PAGEREF _Toc137676287 \h </w:instrText>
            </w:r>
            <w:r>
              <w:rPr>
                <w:noProof/>
                <w:webHidden/>
              </w:rPr>
            </w:r>
            <w:r>
              <w:rPr>
                <w:noProof/>
                <w:webHidden/>
              </w:rPr>
              <w:fldChar w:fldCharType="separate"/>
            </w:r>
            <w:r>
              <w:rPr>
                <w:noProof/>
                <w:webHidden/>
              </w:rPr>
              <w:t>57</w:t>
            </w:r>
            <w:r>
              <w:rPr>
                <w:noProof/>
                <w:webHidden/>
              </w:rPr>
              <w:fldChar w:fldCharType="end"/>
            </w:r>
          </w:hyperlink>
        </w:p>
        <w:p w14:paraId="2199449F" w14:textId="746D7D86" w:rsidR="00BE35D6" w:rsidRDefault="00BE35D6">
          <w:pPr>
            <w:pStyle w:val="TOC3"/>
            <w:tabs>
              <w:tab w:val="right" w:leader="dot" w:pos="9350"/>
            </w:tabs>
            <w:rPr>
              <w:rFonts w:cstheme="minorBidi"/>
              <w:noProof/>
              <w:kern w:val="2"/>
              <w:sz w:val="24"/>
              <w:lang w:val="en-MA"/>
              <w14:ligatures w14:val="standardContextual"/>
            </w:rPr>
          </w:pPr>
          <w:hyperlink w:anchor="_Toc137676288" w:history="1">
            <w:r w:rsidRPr="005277C2">
              <w:rPr>
                <w:rStyle w:val="Hyperlink"/>
                <w:noProof/>
              </w:rPr>
              <w:t>Exigence de capital relative au risque de souscription vie (</w:t>
            </w:r>
            <m:oMath>
              <m:r>
                <m:rPr>
                  <m:sty m:val="b"/>
                </m:rPr>
                <w:rPr>
                  <w:rStyle w:val="Hyperlink"/>
                  <w:rFonts w:ascii="Cambria Math" w:hAnsi="Cambria Math"/>
                  <w:noProof/>
                </w:rPr>
                <m:t>CSRSV</m:t>
              </m:r>
            </m:oMath>
            <w:r w:rsidRPr="005277C2">
              <w:rPr>
                <w:rStyle w:val="Hyperlink"/>
                <w:noProof/>
              </w:rPr>
              <w:t>)</w:t>
            </w:r>
            <w:r>
              <w:rPr>
                <w:noProof/>
                <w:webHidden/>
              </w:rPr>
              <w:tab/>
            </w:r>
            <w:r>
              <w:rPr>
                <w:noProof/>
                <w:webHidden/>
              </w:rPr>
              <w:fldChar w:fldCharType="begin"/>
            </w:r>
            <w:r>
              <w:rPr>
                <w:noProof/>
                <w:webHidden/>
              </w:rPr>
              <w:instrText xml:space="preserve"> PAGEREF _Toc137676288 \h </w:instrText>
            </w:r>
            <w:r>
              <w:rPr>
                <w:noProof/>
                <w:webHidden/>
              </w:rPr>
            </w:r>
            <w:r>
              <w:rPr>
                <w:noProof/>
                <w:webHidden/>
              </w:rPr>
              <w:fldChar w:fldCharType="separate"/>
            </w:r>
            <w:r>
              <w:rPr>
                <w:noProof/>
                <w:webHidden/>
              </w:rPr>
              <w:t>57</w:t>
            </w:r>
            <w:r>
              <w:rPr>
                <w:noProof/>
                <w:webHidden/>
              </w:rPr>
              <w:fldChar w:fldCharType="end"/>
            </w:r>
          </w:hyperlink>
        </w:p>
        <w:p w14:paraId="0FEA53BE" w14:textId="2DEECE1F" w:rsidR="00BE35D6" w:rsidRDefault="00BE35D6">
          <w:pPr>
            <w:pStyle w:val="TOC3"/>
            <w:tabs>
              <w:tab w:val="right" w:leader="dot" w:pos="9350"/>
            </w:tabs>
            <w:rPr>
              <w:rFonts w:cstheme="minorBidi"/>
              <w:noProof/>
              <w:kern w:val="2"/>
              <w:sz w:val="24"/>
              <w:lang w:val="en-MA"/>
              <w14:ligatures w14:val="standardContextual"/>
            </w:rPr>
          </w:pPr>
          <w:hyperlink w:anchor="_Toc137676289" w:history="1">
            <w:r w:rsidRPr="005277C2">
              <w:rPr>
                <w:rStyle w:val="Hyperlink"/>
                <w:noProof/>
              </w:rPr>
              <w:t>Exigence de capital relative au risque de souscription non vie (</w:t>
            </w:r>
            <m:oMath>
              <m:r>
                <m:rPr>
                  <m:sty m:val="b"/>
                </m:rPr>
                <w:rPr>
                  <w:rStyle w:val="Hyperlink"/>
                  <w:rFonts w:ascii="Cambria Math" w:hAnsi="Cambria Math"/>
                  <w:noProof/>
                </w:rPr>
                <m:t>CSRSNV</m:t>
              </m:r>
            </m:oMath>
            <w:r w:rsidRPr="005277C2">
              <w:rPr>
                <w:rStyle w:val="Hyperlink"/>
                <w:noProof/>
              </w:rPr>
              <w:t>)</w:t>
            </w:r>
            <w:r>
              <w:rPr>
                <w:noProof/>
                <w:webHidden/>
              </w:rPr>
              <w:tab/>
            </w:r>
            <w:r>
              <w:rPr>
                <w:noProof/>
                <w:webHidden/>
              </w:rPr>
              <w:fldChar w:fldCharType="begin"/>
            </w:r>
            <w:r>
              <w:rPr>
                <w:noProof/>
                <w:webHidden/>
              </w:rPr>
              <w:instrText xml:space="preserve"> PAGEREF _Toc137676289 \h </w:instrText>
            </w:r>
            <w:r>
              <w:rPr>
                <w:noProof/>
                <w:webHidden/>
              </w:rPr>
            </w:r>
            <w:r>
              <w:rPr>
                <w:noProof/>
                <w:webHidden/>
              </w:rPr>
              <w:fldChar w:fldCharType="separate"/>
            </w:r>
            <w:r>
              <w:rPr>
                <w:noProof/>
                <w:webHidden/>
              </w:rPr>
              <w:t>60</w:t>
            </w:r>
            <w:r>
              <w:rPr>
                <w:noProof/>
                <w:webHidden/>
              </w:rPr>
              <w:fldChar w:fldCharType="end"/>
            </w:r>
          </w:hyperlink>
        </w:p>
        <w:p w14:paraId="2B9B5A8B" w14:textId="2ABCB7EF" w:rsidR="00BE35D6" w:rsidRDefault="00BE35D6">
          <w:pPr>
            <w:pStyle w:val="TOC3"/>
            <w:tabs>
              <w:tab w:val="right" w:leader="dot" w:pos="9350"/>
            </w:tabs>
            <w:rPr>
              <w:rFonts w:cstheme="minorBidi"/>
              <w:noProof/>
              <w:kern w:val="2"/>
              <w:sz w:val="24"/>
              <w:lang w:val="en-MA"/>
              <w14:ligatures w14:val="standardContextual"/>
            </w:rPr>
          </w:pPr>
          <w:hyperlink w:anchor="_Toc137676290" w:history="1">
            <w:r w:rsidRPr="005277C2">
              <w:rPr>
                <w:rStyle w:val="Hyperlink"/>
                <w:noProof/>
              </w:rPr>
              <w:t>Exigence de capital relative au risque opérationnel (</w:t>
            </w:r>
            <m:oMath>
              <m:r>
                <m:rPr>
                  <m:sty m:val="b"/>
                </m:rPr>
                <w:rPr>
                  <w:rStyle w:val="Hyperlink"/>
                  <w:rFonts w:ascii="Cambria Math" w:hAnsi="Cambria Math"/>
                  <w:noProof/>
                </w:rPr>
                <m:t>CSRO</m:t>
              </m:r>
            </m:oMath>
            <w:r w:rsidRPr="005277C2">
              <w:rPr>
                <w:rStyle w:val="Hyperlink"/>
                <w:noProof/>
              </w:rPr>
              <w:t>)</w:t>
            </w:r>
            <w:r>
              <w:rPr>
                <w:noProof/>
                <w:webHidden/>
              </w:rPr>
              <w:tab/>
            </w:r>
            <w:r>
              <w:rPr>
                <w:noProof/>
                <w:webHidden/>
              </w:rPr>
              <w:fldChar w:fldCharType="begin"/>
            </w:r>
            <w:r>
              <w:rPr>
                <w:noProof/>
                <w:webHidden/>
              </w:rPr>
              <w:instrText xml:space="preserve"> PAGEREF _Toc137676290 \h </w:instrText>
            </w:r>
            <w:r>
              <w:rPr>
                <w:noProof/>
                <w:webHidden/>
              </w:rPr>
            </w:r>
            <w:r>
              <w:rPr>
                <w:noProof/>
                <w:webHidden/>
              </w:rPr>
              <w:fldChar w:fldCharType="separate"/>
            </w:r>
            <w:r>
              <w:rPr>
                <w:noProof/>
                <w:webHidden/>
              </w:rPr>
              <w:t>62</w:t>
            </w:r>
            <w:r>
              <w:rPr>
                <w:noProof/>
                <w:webHidden/>
              </w:rPr>
              <w:fldChar w:fldCharType="end"/>
            </w:r>
          </w:hyperlink>
        </w:p>
        <w:p w14:paraId="01ED5B05" w14:textId="1B0AA294" w:rsidR="00BE35D6" w:rsidRDefault="00BE35D6">
          <w:pPr>
            <w:pStyle w:val="TOC3"/>
            <w:tabs>
              <w:tab w:val="right" w:leader="dot" w:pos="9350"/>
            </w:tabs>
            <w:rPr>
              <w:rFonts w:cstheme="minorBidi"/>
              <w:noProof/>
              <w:kern w:val="2"/>
              <w:sz w:val="24"/>
              <w:lang w:val="en-MA"/>
              <w14:ligatures w14:val="standardContextual"/>
            </w:rPr>
          </w:pPr>
          <w:hyperlink w:anchor="_Toc137676291" w:history="1">
            <w:r w:rsidRPr="005277C2">
              <w:rPr>
                <w:rStyle w:val="Hyperlink"/>
                <w:noProof/>
              </w:rPr>
              <w:t>Ajustement du capital de solvabilité requis</w:t>
            </w:r>
            <w:r>
              <w:rPr>
                <w:noProof/>
                <w:webHidden/>
              </w:rPr>
              <w:tab/>
            </w:r>
            <w:r>
              <w:rPr>
                <w:noProof/>
                <w:webHidden/>
              </w:rPr>
              <w:fldChar w:fldCharType="begin"/>
            </w:r>
            <w:r>
              <w:rPr>
                <w:noProof/>
                <w:webHidden/>
              </w:rPr>
              <w:instrText xml:space="preserve"> PAGEREF _Toc137676291 \h </w:instrText>
            </w:r>
            <w:r>
              <w:rPr>
                <w:noProof/>
                <w:webHidden/>
              </w:rPr>
            </w:r>
            <w:r>
              <w:rPr>
                <w:noProof/>
                <w:webHidden/>
              </w:rPr>
              <w:fldChar w:fldCharType="separate"/>
            </w:r>
            <w:r>
              <w:rPr>
                <w:noProof/>
                <w:webHidden/>
              </w:rPr>
              <w:t>62</w:t>
            </w:r>
            <w:r>
              <w:rPr>
                <w:noProof/>
                <w:webHidden/>
              </w:rPr>
              <w:fldChar w:fldCharType="end"/>
            </w:r>
          </w:hyperlink>
        </w:p>
        <w:p w14:paraId="09C97E1A" w14:textId="18F197B0" w:rsidR="00BE35D6" w:rsidRDefault="00BE35D6">
          <w:pPr>
            <w:pStyle w:val="TOC1"/>
            <w:tabs>
              <w:tab w:val="right" w:leader="dot" w:pos="9350"/>
            </w:tabs>
            <w:rPr>
              <w:rFonts w:cstheme="minorBidi"/>
              <w:b w:val="0"/>
              <w:bCs w:val="0"/>
              <w:i w:val="0"/>
              <w:iCs w:val="0"/>
              <w:noProof/>
              <w:kern w:val="2"/>
              <w:szCs w:val="24"/>
              <w:lang w:val="en-MA"/>
              <w14:ligatures w14:val="standardContextual"/>
            </w:rPr>
          </w:pPr>
          <w:hyperlink w:anchor="_Toc137676292" w:history="1">
            <w:r w:rsidRPr="005277C2">
              <w:rPr>
                <w:rStyle w:val="Hyperlink"/>
                <w:noProof/>
              </w:rPr>
              <w:t>7. CHAPITRE VII : Application numérique de la Solvabilité Basée sur les Risque</w:t>
            </w:r>
            <w:r>
              <w:rPr>
                <w:noProof/>
                <w:webHidden/>
              </w:rPr>
              <w:tab/>
            </w:r>
            <w:r>
              <w:rPr>
                <w:noProof/>
                <w:webHidden/>
              </w:rPr>
              <w:fldChar w:fldCharType="begin"/>
            </w:r>
            <w:r>
              <w:rPr>
                <w:noProof/>
                <w:webHidden/>
              </w:rPr>
              <w:instrText xml:space="preserve"> PAGEREF _Toc137676292 \h </w:instrText>
            </w:r>
            <w:r>
              <w:rPr>
                <w:noProof/>
                <w:webHidden/>
              </w:rPr>
            </w:r>
            <w:r>
              <w:rPr>
                <w:noProof/>
                <w:webHidden/>
              </w:rPr>
              <w:fldChar w:fldCharType="separate"/>
            </w:r>
            <w:r>
              <w:rPr>
                <w:noProof/>
                <w:webHidden/>
              </w:rPr>
              <w:t>64</w:t>
            </w:r>
            <w:r>
              <w:rPr>
                <w:noProof/>
                <w:webHidden/>
              </w:rPr>
              <w:fldChar w:fldCharType="end"/>
            </w:r>
          </w:hyperlink>
        </w:p>
        <w:p w14:paraId="11F7502A" w14:textId="16A25D1E" w:rsidR="00BE35D6" w:rsidRDefault="00BE35D6">
          <w:pPr>
            <w:pStyle w:val="TOC2"/>
            <w:tabs>
              <w:tab w:val="right" w:leader="dot" w:pos="9350"/>
            </w:tabs>
            <w:rPr>
              <w:rFonts w:cstheme="minorBidi"/>
              <w:b w:val="0"/>
              <w:bCs w:val="0"/>
              <w:noProof/>
              <w:kern w:val="2"/>
              <w:sz w:val="24"/>
              <w:szCs w:val="24"/>
              <w:lang w:val="en-MA"/>
              <w14:ligatures w14:val="standardContextual"/>
            </w:rPr>
          </w:pPr>
          <w:hyperlink w:anchor="_Toc137676293" w:history="1">
            <w:r w:rsidRPr="005277C2">
              <w:rPr>
                <w:rStyle w:val="Hyperlink"/>
                <w:noProof/>
              </w:rPr>
              <w:t>7.1 Modèle LSTM appliqué au cours de l’indice MASI</w:t>
            </w:r>
            <w:r>
              <w:rPr>
                <w:noProof/>
                <w:webHidden/>
              </w:rPr>
              <w:tab/>
            </w:r>
            <w:r>
              <w:rPr>
                <w:noProof/>
                <w:webHidden/>
              </w:rPr>
              <w:fldChar w:fldCharType="begin"/>
            </w:r>
            <w:r>
              <w:rPr>
                <w:noProof/>
                <w:webHidden/>
              </w:rPr>
              <w:instrText xml:space="preserve"> PAGEREF _Toc137676293 \h </w:instrText>
            </w:r>
            <w:r>
              <w:rPr>
                <w:noProof/>
                <w:webHidden/>
              </w:rPr>
            </w:r>
            <w:r>
              <w:rPr>
                <w:noProof/>
                <w:webHidden/>
              </w:rPr>
              <w:fldChar w:fldCharType="separate"/>
            </w:r>
            <w:r>
              <w:rPr>
                <w:noProof/>
                <w:webHidden/>
              </w:rPr>
              <w:t>64</w:t>
            </w:r>
            <w:r>
              <w:rPr>
                <w:noProof/>
                <w:webHidden/>
              </w:rPr>
              <w:fldChar w:fldCharType="end"/>
            </w:r>
          </w:hyperlink>
        </w:p>
        <w:p w14:paraId="57CB25E0" w14:textId="7BF22745" w:rsidR="00BE35D6" w:rsidRDefault="00BE35D6">
          <w:pPr>
            <w:pStyle w:val="TOC2"/>
            <w:tabs>
              <w:tab w:val="right" w:leader="dot" w:pos="9350"/>
            </w:tabs>
            <w:rPr>
              <w:rFonts w:cstheme="minorBidi"/>
              <w:b w:val="0"/>
              <w:bCs w:val="0"/>
              <w:noProof/>
              <w:kern w:val="2"/>
              <w:sz w:val="24"/>
              <w:szCs w:val="24"/>
              <w:lang w:val="en-MA"/>
              <w14:ligatures w14:val="standardContextual"/>
            </w:rPr>
          </w:pPr>
          <w:hyperlink w:anchor="_Toc137676294" w:history="1">
            <w:r w:rsidRPr="005277C2">
              <w:rPr>
                <w:rStyle w:val="Hyperlink"/>
                <w:noProof/>
              </w:rPr>
              <w:t>7.2 Application de calcul des CSR</w:t>
            </w:r>
            <w:r>
              <w:rPr>
                <w:noProof/>
                <w:webHidden/>
              </w:rPr>
              <w:tab/>
            </w:r>
            <w:r>
              <w:rPr>
                <w:noProof/>
                <w:webHidden/>
              </w:rPr>
              <w:fldChar w:fldCharType="begin"/>
            </w:r>
            <w:r>
              <w:rPr>
                <w:noProof/>
                <w:webHidden/>
              </w:rPr>
              <w:instrText xml:space="preserve"> PAGEREF _Toc137676294 \h </w:instrText>
            </w:r>
            <w:r>
              <w:rPr>
                <w:noProof/>
                <w:webHidden/>
              </w:rPr>
            </w:r>
            <w:r>
              <w:rPr>
                <w:noProof/>
                <w:webHidden/>
              </w:rPr>
              <w:fldChar w:fldCharType="separate"/>
            </w:r>
            <w:r>
              <w:rPr>
                <w:noProof/>
                <w:webHidden/>
              </w:rPr>
              <w:t>67</w:t>
            </w:r>
            <w:r>
              <w:rPr>
                <w:noProof/>
                <w:webHidden/>
              </w:rPr>
              <w:fldChar w:fldCharType="end"/>
            </w:r>
          </w:hyperlink>
        </w:p>
        <w:p w14:paraId="2778F009" w14:textId="63E97456" w:rsidR="00BE35D6" w:rsidRDefault="00BE35D6">
          <w:pPr>
            <w:pStyle w:val="TOC3"/>
            <w:tabs>
              <w:tab w:val="right" w:leader="dot" w:pos="9350"/>
            </w:tabs>
            <w:rPr>
              <w:rFonts w:cstheme="minorBidi"/>
              <w:noProof/>
              <w:kern w:val="2"/>
              <w:sz w:val="24"/>
              <w:lang w:val="en-MA"/>
              <w14:ligatures w14:val="standardContextual"/>
            </w:rPr>
          </w:pPr>
          <w:hyperlink w:anchor="_Toc137676295" w:history="1">
            <w:r w:rsidRPr="005277C2">
              <w:rPr>
                <w:rStyle w:val="Hyperlink"/>
                <w:noProof/>
              </w:rPr>
              <w:t>Navigation dans le code source</w:t>
            </w:r>
            <w:r>
              <w:rPr>
                <w:noProof/>
                <w:webHidden/>
              </w:rPr>
              <w:tab/>
            </w:r>
            <w:r>
              <w:rPr>
                <w:noProof/>
                <w:webHidden/>
              </w:rPr>
              <w:fldChar w:fldCharType="begin"/>
            </w:r>
            <w:r>
              <w:rPr>
                <w:noProof/>
                <w:webHidden/>
              </w:rPr>
              <w:instrText xml:space="preserve"> PAGEREF _Toc137676295 \h </w:instrText>
            </w:r>
            <w:r>
              <w:rPr>
                <w:noProof/>
                <w:webHidden/>
              </w:rPr>
            </w:r>
            <w:r>
              <w:rPr>
                <w:noProof/>
                <w:webHidden/>
              </w:rPr>
              <w:fldChar w:fldCharType="separate"/>
            </w:r>
            <w:r>
              <w:rPr>
                <w:noProof/>
                <w:webHidden/>
              </w:rPr>
              <w:t>68</w:t>
            </w:r>
            <w:r>
              <w:rPr>
                <w:noProof/>
                <w:webHidden/>
              </w:rPr>
              <w:fldChar w:fldCharType="end"/>
            </w:r>
          </w:hyperlink>
        </w:p>
        <w:p w14:paraId="659D4968" w14:textId="2C8C9B17" w:rsidR="00BE35D6" w:rsidRDefault="00BE35D6">
          <w:pPr>
            <w:pStyle w:val="TOC3"/>
            <w:tabs>
              <w:tab w:val="right" w:leader="dot" w:pos="9350"/>
            </w:tabs>
            <w:rPr>
              <w:rFonts w:cstheme="minorBidi"/>
              <w:noProof/>
              <w:kern w:val="2"/>
              <w:sz w:val="24"/>
              <w:lang w:val="en-MA"/>
              <w14:ligatures w14:val="standardContextual"/>
            </w:rPr>
          </w:pPr>
          <w:hyperlink w:anchor="_Toc137676296" w:history="1">
            <w:r w:rsidRPr="005277C2">
              <w:rPr>
                <w:rStyle w:val="Hyperlink"/>
                <w:noProof/>
              </w:rPr>
              <w:t>Paramètres</w:t>
            </w:r>
            <w:r>
              <w:rPr>
                <w:noProof/>
                <w:webHidden/>
              </w:rPr>
              <w:tab/>
            </w:r>
            <w:r>
              <w:rPr>
                <w:noProof/>
                <w:webHidden/>
              </w:rPr>
              <w:fldChar w:fldCharType="begin"/>
            </w:r>
            <w:r>
              <w:rPr>
                <w:noProof/>
                <w:webHidden/>
              </w:rPr>
              <w:instrText xml:space="preserve"> PAGEREF _Toc137676296 \h </w:instrText>
            </w:r>
            <w:r>
              <w:rPr>
                <w:noProof/>
                <w:webHidden/>
              </w:rPr>
            </w:r>
            <w:r>
              <w:rPr>
                <w:noProof/>
                <w:webHidden/>
              </w:rPr>
              <w:fldChar w:fldCharType="separate"/>
            </w:r>
            <w:r>
              <w:rPr>
                <w:noProof/>
                <w:webHidden/>
              </w:rPr>
              <w:t>69</w:t>
            </w:r>
            <w:r>
              <w:rPr>
                <w:noProof/>
                <w:webHidden/>
              </w:rPr>
              <w:fldChar w:fldCharType="end"/>
            </w:r>
          </w:hyperlink>
        </w:p>
        <w:p w14:paraId="5E160733" w14:textId="310BC6AD" w:rsidR="00BE35D6" w:rsidRDefault="00BE35D6">
          <w:pPr>
            <w:pStyle w:val="TOC3"/>
            <w:tabs>
              <w:tab w:val="right" w:leader="dot" w:pos="9350"/>
            </w:tabs>
            <w:rPr>
              <w:rFonts w:cstheme="minorBidi"/>
              <w:noProof/>
              <w:kern w:val="2"/>
              <w:sz w:val="24"/>
              <w:lang w:val="en-MA"/>
              <w14:ligatures w14:val="standardContextual"/>
            </w:rPr>
          </w:pPr>
          <w:hyperlink w:anchor="_Toc137676297" w:history="1">
            <w:r w:rsidRPr="005277C2">
              <w:rPr>
                <w:rStyle w:val="Hyperlink"/>
                <w:noProof/>
              </w:rPr>
              <w:t>Courbe des taux</w:t>
            </w:r>
            <w:r>
              <w:rPr>
                <w:noProof/>
                <w:webHidden/>
              </w:rPr>
              <w:tab/>
            </w:r>
            <w:r>
              <w:rPr>
                <w:noProof/>
                <w:webHidden/>
              </w:rPr>
              <w:fldChar w:fldCharType="begin"/>
            </w:r>
            <w:r>
              <w:rPr>
                <w:noProof/>
                <w:webHidden/>
              </w:rPr>
              <w:instrText xml:space="preserve"> PAGEREF _Toc137676297 \h </w:instrText>
            </w:r>
            <w:r>
              <w:rPr>
                <w:noProof/>
                <w:webHidden/>
              </w:rPr>
            </w:r>
            <w:r>
              <w:rPr>
                <w:noProof/>
                <w:webHidden/>
              </w:rPr>
              <w:fldChar w:fldCharType="separate"/>
            </w:r>
            <w:r>
              <w:rPr>
                <w:noProof/>
                <w:webHidden/>
              </w:rPr>
              <w:t>70</w:t>
            </w:r>
            <w:r>
              <w:rPr>
                <w:noProof/>
                <w:webHidden/>
              </w:rPr>
              <w:fldChar w:fldCharType="end"/>
            </w:r>
          </w:hyperlink>
        </w:p>
        <w:p w14:paraId="0E1F295D" w14:textId="7A7E51BF" w:rsidR="00BE35D6" w:rsidRDefault="00BE35D6">
          <w:pPr>
            <w:pStyle w:val="TOC3"/>
            <w:tabs>
              <w:tab w:val="right" w:leader="dot" w:pos="9350"/>
            </w:tabs>
            <w:rPr>
              <w:rFonts w:cstheme="minorBidi"/>
              <w:noProof/>
              <w:kern w:val="2"/>
              <w:sz w:val="24"/>
              <w:lang w:val="en-MA"/>
              <w14:ligatures w14:val="standardContextual"/>
            </w:rPr>
          </w:pPr>
          <w:hyperlink w:anchor="_Toc137676298" w:history="1">
            <w:r w:rsidRPr="005277C2">
              <w:rPr>
                <w:rStyle w:val="Hyperlink"/>
                <w:noProof/>
              </w:rPr>
              <w:t>Opérations d’assurance non-vie hors rente</w:t>
            </w:r>
            <w:r>
              <w:rPr>
                <w:noProof/>
                <w:webHidden/>
              </w:rPr>
              <w:tab/>
            </w:r>
            <w:r>
              <w:rPr>
                <w:noProof/>
                <w:webHidden/>
              </w:rPr>
              <w:fldChar w:fldCharType="begin"/>
            </w:r>
            <w:r>
              <w:rPr>
                <w:noProof/>
                <w:webHidden/>
              </w:rPr>
              <w:instrText xml:space="preserve"> PAGEREF _Toc137676298 \h </w:instrText>
            </w:r>
            <w:r>
              <w:rPr>
                <w:noProof/>
                <w:webHidden/>
              </w:rPr>
            </w:r>
            <w:r>
              <w:rPr>
                <w:noProof/>
                <w:webHidden/>
              </w:rPr>
              <w:fldChar w:fldCharType="separate"/>
            </w:r>
            <w:r>
              <w:rPr>
                <w:noProof/>
                <w:webHidden/>
              </w:rPr>
              <w:t>73</w:t>
            </w:r>
            <w:r>
              <w:rPr>
                <w:noProof/>
                <w:webHidden/>
              </w:rPr>
              <w:fldChar w:fldCharType="end"/>
            </w:r>
          </w:hyperlink>
        </w:p>
        <w:p w14:paraId="5C829599" w14:textId="539C9ED2" w:rsidR="00BE35D6" w:rsidRDefault="00BE35D6">
          <w:pPr>
            <w:pStyle w:val="TOC3"/>
            <w:tabs>
              <w:tab w:val="right" w:leader="dot" w:pos="9350"/>
            </w:tabs>
            <w:rPr>
              <w:rFonts w:cstheme="minorBidi"/>
              <w:noProof/>
              <w:kern w:val="2"/>
              <w:sz w:val="24"/>
              <w:lang w:val="en-MA"/>
              <w14:ligatures w14:val="standardContextual"/>
            </w:rPr>
          </w:pPr>
          <w:hyperlink w:anchor="_Toc137676299" w:history="1">
            <w:r w:rsidRPr="005277C2">
              <w:rPr>
                <w:rStyle w:val="Hyperlink"/>
                <w:noProof/>
              </w:rPr>
              <w:t>Opérations d’assurance vie</w:t>
            </w:r>
            <w:r>
              <w:rPr>
                <w:noProof/>
                <w:webHidden/>
              </w:rPr>
              <w:tab/>
            </w:r>
            <w:r>
              <w:rPr>
                <w:noProof/>
                <w:webHidden/>
              </w:rPr>
              <w:fldChar w:fldCharType="begin"/>
            </w:r>
            <w:r>
              <w:rPr>
                <w:noProof/>
                <w:webHidden/>
              </w:rPr>
              <w:instrText xml:space="preserve"> PAGEREF _Toc137676299 \h </w:instrText>
            </w:r>
            <w:r>
              <w:rPr>
                <w:noProof/>
                <w:webHidden/>
              </w:rPr>
            </w:r>
            <w:r>
              <w:rPr>
                <w:noProof/>
                <w:webHidden/>
              </w:rPr>
              <w:fldChar w:fldCharType="separate"/>
            </w:r>
            <w:r>
              <w:rPr>
                <w:noProof/>
                <w:webHidden/>
              </w:rPr>
              <w:t>78</w:t>
            </w:r>
            <w:r>
              <w:rPr>
                <w:noProof/>
                <w:webHidden/>
              </w:rPr>
              <w:fldChar w:fldCharType="end"/>
            </w:r>
          </w:hyperlink>
        </w:p>
        <w:p w14:paraId="18B1ECFF" w14:textId="32ECACB0" w:rsidR="00BE35D6" w:rsidRDefault="00BE35D6">
          <w:pPr>
            <w:pStyle w:val="TOC3"/>
            <w:tabs>
              <w:tab w:val="right" w:leader="dot" w:pos="9350"/>
            </w:tabs>
            <w:rPr>
              <w:rFonts w:cstheme="minorBidi"/>
              <w:noProof/>
              <w:kern w:val="2"/>
              <w:sz w:val="24"/>
              <w:lang w:val="en-MA"/>
              <w14:ligatures w14:val="standardContextual"/>
            </w:rPr>
          </w:pPr>
          <w:hyperlink w:anchor="_Toc137676300" w:history="1">
            <w:r w:rsidRPr="005277C2">
              <w:rPr>
                <w:rStyle w:val="Hyperlink"/>
                <w:noProof/>
              </w:rPr>
              <w:t>Part des cessionnaires</w:t>
            </w:r>
            <w:r>
              <w:rPr>
                <w:noProof/>
                <w:webHidden/>
              </w:rPr>
              <w:tab/>
            </w:r>
            <w:r>
              <w:rPr>
                <w:noProof/>
                <w:webHidden/>
              </w:rPr>
              <w:fldChar w:fldCharType="begin"/>
            </w:r>
            <w:r>
              <w:rPr>
                <w:noProof/>
                <w:webHidden/>
              </w:rPr>
              <w:instrText xml:space="preserve"> PAGEREF _Toc137676300 \h </w:instrText>
            </w:r>
            <w:r>
              <w:rPr>
                <w:noProof/>
                <w:webHidden/>
              </w:rPr>
            </w:r>
            <w:r>
              <w:rPr>
                <w:noProof/>
                <w:webHidden/>
              </w:rPr>
              <w:fldChar w:fldCharType="separate"/>
            </w:r>
            <w:r>
              <w:rPr>
                <w:noProof/>
                <w:webHidden/>
              </w:rPr>
              <w:t>81</w:t>
            </w:r>
            <w:r>
              <w:rPr>
                <w:noProof/>
                <w:webHidden/>
              </w:rPr>
              <w:fldChar w:fldCharType="end"/>
            </w:r>
          </w:hyperlink>
        </w:p>
        <w:p w14:paraId="7CDDA104" w14:textId="66AAD098" w:rsidR="00BE35D6" w:rsidRDefault="00BE35D6">
          <w:pPr>
            <w:pStyle w:val="TOC3"/>
            <w:tabs>
              <w:tab w:val="right" w:leader="dot" w:pos="9350"/>
            </w:tabs>
            <w:rPr>
              <w:rFonts w:cstheme="minorBidi"/>
              <w:noProof/>
              <w:kern w:val="2"/>
              <w:sz w:val="24"/>
              <w:lang w:val="en-MA"/>
              <w14:ligatures w14:val="standardContextual"/>
            </w:rPr>
          </w:pPr>
          <w:hyperlink w:anchor="_Toc137676301" w:history="1">
            <w:r w:rsidRPr="005277C2">
              <w:rPr>
                <w:rStyle w:val="Hyperlink"/>
                <w:noProof/>
              </w:rPr>
              <w:t>Capital de solvabilité requis</w:t>
            </w:r>
            <w:r>
              <w:rPr>
                <w:noProof/>
                <w:webHidden/>
              </w:rPr>
              <w:tab/>
            </w:r>
            <w:r>
              <w:rPr>
                <w:noProof/>
                <w:webHidden/>
              </w:rPr>
              <w:fldChar w:fldCharType="begin"/>
            </w:r>
            <w:r>
              <w:rPr>
                <w:noProof/>
                <w:webHidden/>
              </w:rPr>
              <w:instrText xml:space="preserve"> PAGEREF _Toc137676301 \h </w:instrText>
            </w:r>
            <w:r>
              <w:rPr>
                <w:noProof/>
                <w:webHidden/>
              </w:rPr>
            </w:r>
            <w:r>
              <w:rPr>
                <w:noProof/>
                <w:webHidden/>
              </w:rPr>
              <w:fldChar w:fldCharType="separate"/>
            </w:r>
            <w:r>
              <w:rPr>
                <w:noProof/>
                <w:webHidden/>
              </w:rPr>
              <w:t>82</w:t>
            </w:r>
            <w:r>
              <w:rPr>
                <w:noProof/>
                <w:webHidden/>
              </w:rPr>
              <w:fldChar w:fldCharType="end"/>
            </w:r>
          </w:hyperlink>
        </w:p>
        <w:p w14:paraId="5D770100" w14:textId="57267D09" w:rsidR="00BE35D6" w:rsidRDefault="00BE35D6">
          <w:pPr>
            <w:pStyle w:val="TOC1"/>
            <w:tabs>
              <w:tab w:val="right" w:leader="dot" w:pos="9350"/>
            </w:tabs>
            <w:rPr>
              <w:rFonts w:cstheme="minorBidi"/>
              <w:b w:val="0"/>
              <w:bCs w:val="0"/>
              <w:i w:val="0"/>
              <w:iCs w:val="0"/>
              <w:noProof/>
              <w:kern w:val="2"/>
              <w:szCs w:val="24"/>
              <w:lang w:val="en-MA"/>
              <w14:ligatures w14:val="standardContextual"/>
            </w:rPr>
          </w:pPr>
          <w:hyperlink w:anchor="_Toc137676302" w:history="1">
            <w:r w:rsidRPr="005277C2">
              <w:rPr>
                <w:rStyle w:val="Hyperlink"/>
                <w:noProof/>
              </w:rPr>
              <w:t>Conclusion</w:t>
            </w:r>
            <w:r>
              <w:rPr>
                <w:noProof/>
                <w:webHidden/>
              </w:rPr>
              <w:tab/>
            </w:r>
            <w:r>
              <w:rPr>
                <w:noProof/>
                <w:webHidden/>
              </w:rPr>
              <w:fldChar w:fldCharType="begin"/>
            </w:r>
            <w:r>
              <w:rPr>
                <w:noProof/>
                <w:webHidden/>
              </w:rPr>
              <w:instrText xml:space="preserve"> PAGEREF _Toc137676302 \h </w:instrText>
            </w:r>
            <w:r>
              <w:rPr>
                <w:noProof/>
                <w:webHidden/>
              </w:rPr>
            </w:r>
            <w:r>
              <w:rPr>
                <w:noProof/>
                <w:webHidden/>
              </w:rPr>
              <w:fldChar w:fldCharType="separate"/>
            </w:r>
            <w:r>
              <w:rPr>
                <w:noProof/>
                <w:webHidden/>
              </w:rPr>
              <w:t>83</w:t>
            </w:r>
            <w:r>
              <w:rPr>
                <w:noProof/>
                <w:webHidden/>
              </w:rPr>
              <w:fldChar w:fldCharType="end"/>
            </w:r>
          </w:hyperlink>
        </w:p>
        <w:p w14:paraId="396E423B" w14:textId="64C7D7C1" w:rsidR="00BE35D6" w:rsidRDefault="00BE35D6">
          <w:pPr>
            <w:pStyle w:val="TOC1"/>
            <w:tabs>
              <w:tab w:val="right" w:leader="dot" w:pos="9350"/>
            </w:tabs>
            <w:rPr>
              <w:rFonts w:cstheme="minorBidi"/>
              <w:b w:val="0"/>
              <w:bCs w:val="0"/>
              <w:i w:val="0"/>
              <w:iCs w:val="0"/>
              <w:noProof/>
              <w:kern w:val="2"/>
              <w:szCs w:val="24"/>
              <w:lang w:val="en-MA"/>
              <w14:ligatures w14:val="standardContextual"/>
            </w:rPr>
          </w:pPr>
          <w:hyperlink w:anchor="_Toc137676303" w:history="1">
            <w:r w:rsidRPr="005277C2">
              <w:rPr>
                <w:rStyle w:val="Hyperlink"/>
                <w:noProof/>
              </w:rPr>
              <w:t>ANNEXE N°1 : MARGE DE RISQUE</w:t>
            </w:r>
            <w:r>
              <w:rPr>
                <w:noProof/>
                <w:webHidden/>
              </w:rPr>
              <w:tab/>
            </w:r>
            <w:r>
              <w:rPr>
                <w:noProof/>
                <w:webHidden/>
              </w:rPr>
              <w:fldChar w:fldCharType="begin"/>
            </w:r>
            <w:r>
              <w:rPr>
                <w:noProof/>
                <w:webHidden/>
              </w:rPr>
              <w:instrText xml:space="preserve"> PAGEREF _Toc137676303 \h </w:instrText>
            </w:r>
            <w:r>
              <w:rPr>
                <w:noProof/>
                <w:webHidden/>
              </w:rPr>
            </w:r>
            <w:r>
              <w:rPr>
                <w:noProof/>
                <w:webHidden/>
              </w:rPr>
              <w:fldChar w:fldCharType="separate"/>
            </w:r>
            <w:r>
              <w:rPr>
                <w:noProof/>
                <w:webHidden/>
              </w:rPr>
              <w:t>85</w:t>
            </w:r>
            <w:r>
              <w:rPr>
                <w:noProof/>
                <w:webHidden/>
              </w:rPr>
              <w:fldChar w:fldCharType="end"/>
            </w:r>
          </w:hyperlink>
        </w:p>
        <w:p w14:paraId="55EF941E" w14:textId="6D247B64" w:rsidR="00BE35D6" w:rsidRDefault="00BE35D6">
          <w:pPr>
            <w:pStyle w:val="TOC1"/>
            <w:tabs>
              <w:tab w:val="right" w:leader="dot" w:pos="9350"/>
            </w:tabs>
            <w:rPr>
              <w:rFonts w:cstheme="minorBidi"/>
              <w:b w:val="0"/>
              <w:bCs w:val="0"/>
              <w:i w:val="0"/>
              <w:iCs w:val="0"/>
              <w:noProof/>
              <w:kern w:val="2"/>
              <w:szCs w:val="24"/>
              <w:lang w:val="en-MA"/>
              <w14:ligatures w14:val="standardContextual"/>
            </w:rPr>
          </w:pPr>
          <w:hyperlink w:anchor="_Toc137676304" w:history="1">
            <w:r w:rsidRPr="005277C2">
              <w:rPr>
                <w:rStyle w:val="Hyperlink"/>
                <w:noProof/>
              </w:rPr>
              <w:t>ANNEXE N°2 : CORRESPONDANCE ENTRE ECHELLE DE NOTATION ET PROBABILITE DE DEFAUT</w:t>
            </w:r>
            <w:r>
              <w:rPr>
                <w:noProof/>
                <w:webHidden/>
              </w:rPr>
              <w:tab/>
            </w:r>
            <w:r>
              <w:rPr>
                <w:noProof/>
                <w:webHidden/>
              </w:rPr>
              <w:fldChar w:fldCharType="begin"/>
            </w:r>
            <w:r>
              <w:rPr>
                <w:noProof/>
                <w:webHidden/>
              </w:rPr>
              <w:instrText xml:space="preserve"> PAGEREF _Toc137676304 \h </w:instrText>
            </w:r>
            <w:r>
              <w:rPr>
                <w:noProof/>
                <w:webHidden/>
              </w:rPr>
            </w:r>
            <w:r>
              <w:rPr>
                <w:noProof/>
                <w:webHidden/>
              </w:rPr>
              <w:fldChar w:fldCharType="separate"/>
            </w:r>
            <w:r>
              <w:rPr>
                <w:noProof/>
                <w:webHidden/>
              </w:rPr>
              <w:t>86</w:t>
            </w:r>
            <w:r>
              <w:rPr>
                <w:noProof/>
                <w:webHidden/>
              </w:rPr>
              <w:fldChar w:fldCharType="end"/>
            </w:r>
          </w:hyperlink>
        </w:p>
        <w:p w14:paraId="63123610" w14:textId="2C025413" w:rsidR="00BE35D6" w:rsidRDefault="00BE35D6">
          <w:pPr>
            <w:pStyle w:val="TOC2"/>
            <w:tabs>
              <w:tab w:val="right" w:leader="dot" w:pos="9350"/>
            </w:tabs>
            <w:rPr>
              <w:rFonts w:cstheme="minorBidi"/>
              <w:b w:val="0"/>
              <w:bCs w:val="0"/>
              <w:noProof/>
              <w:kern w:val="2"/>
              <w:sz w:val="24"/>
              <w:szCs w:val="24"/>
              <w:lang w:val="en-MA"/>
              <w14:ligatures w14:val="standardContextual"/>
            </w:rPr>
          </w:pPr>
          <w:hyperlink w:anchor="_Toc137676305" w:history="1">
            <w:r w:rsidRPr="005277C2">
              <w:rPr>
                <w:rStyle w:val="Hyperlink"/>
                <w:noProof/>
              </w:rPr>
              <w:t>Échelles de notation</w:t>
            </w:r>
            <w:r>
              <w:rPr>
                <w:noProof/>
                <w:webHidden/>
              </w:rPr>
              <w:tab/>
            </w:r>
            <w:r>
              <w:rPr>
                <w:noProof/>
                <w:webHidden/>
              </w:rPr>
              <w:fldChar w:fldCharType="begin"/>
            </w:r>
            <w:r>
              <w:rPr>
                <w:noProof/>
                <w:webHidden/>
              </w:rPr>
              <w:instrText xml:space="preserve"> PAGEREF _Toc137676305 \h </w:instrText>
            </w:r>
            <w:r>
              <w:rPr>
                <w:noProof/>
                <w:webHidden/>
              </w:rPr>
            </w:r>
            <w:r>
              <w:rPr>
                <w:noProof/>
                <w:webHidden/>
              </w:rPr>
              <w:fldChar w:fldCharType="separate"/>
            </w:r>
            <w:r>
              <w:rPr>
                <w:noProof/>
                <w:webHidden/>
              </w:rPr>
              <w:t>86</w:t>
            </w:r>
            <w:r>
              <w:rPr>
                <w:noProof/>
                <w:webHidden/>
              </w:rPr>
              <w:fldChar w:fldCharType="end"/>
            </w:r>
          </w:hyperlink>
        </w:p>
        <w:p w14:paraId="4CB0E49F" w14:textId="4F0AFCC3" w:rsidR="00BE35D6" w:rsidRDefault="00BE35D6">
          <w:pPr>
            <w:pStyle w:val="TOC2"/>
            <w:tabs>
              <w:tab w:val="right" w:leader="dot" w:pos="9350"/>
            </w:tabs>
            <w:rPr>
              <w:rFonts w:cstheme="minorBidi"/>
              <w:b w:val="0"/>
              <w:bCs w:val="0"/>
              <w:noProof/>
              <w:kern w:val="2"/>
              <w:sz w:val="24"/>
              <w:szCs w:val="24"/>
              <w:lang w:val="en-MA"/>
              <w14:ligatures w14:val="standardContextual"/>
            </w:rPr>
          </w:pPr>
          <w:hyperlink w:anchor="_Toc137676306" w:history="1">
            <w:r w:rsidRPr="005277C2">
              <w:rPr>
                <w:rStyle w:val="Hyperlink"/>
                <w:noProof/>
              </w:rPr>
              <w:t>Probabilités de défaut :</w:t>
            </w:r>
            <w:r>
              <w:rPr>
                <w:noProof/>
                <w:webHidden/>
              </w:rPr>
              <w:tab/>
            </w:r>
            <w:r>
              <w:rPr>
                <w:noProof/>
                <w:webHidden/>
              </w:rPr>
              <w:fldChar w:fldCharType="begin"/>
            </w:r>
            <w:r>
              <w:rPr>
                <w:noProof/>
                <w:webHidden/>
              </w:rPr>
              <w:instrText xml:space="preserve"> PAGEREF _Toc137676306 \h </w:instrText>
            </w:r>
            <w:r>
              <w:rPr>
                <w:noProof/>
                <w:webHidden/>
              </w:rPr>
            </w:r>
            <w:r>
              <w:rPr>
                <w:noProof/>
                <w:webHidden/>
              </w:rPr>
              <w:fldChar w:fldCharType="separate"/>
            </w:r>
            <w:r>
              <w:rPr>
                <w:noProof/>
                <w:webHidden/>
              </w:rPr>
              <w:t>87</w:t>
            </w:r>
            <w:r>
              <w:rPr>
                <w:noProof/>
                <w:webHidden/>
              </w:rPr>
              <w:fldChar w:fldCharType="end"/>
            </w:r>
          </w:hyperlink>
        </w:p>
        <w:p w14:paraId="393F7550" w14:textId="10671D00" w:rsidR="00BE35D6" w:rsidRDefault="00BE35D6">
          <w:pPr>
            <w:pStyle w:val="TOC1"/>
            <w:tabs>
              <w:tab w:val="right" w:leader="dot" w:pos="9350"/>
            </w:tabs>
            <w:rPr>
              <w:rFonts w:cstheme="minorBidi"/>
              <w:b w:val="0"/>
              <w:bCs w:val="0"/>
              <w:i w:val="0"/>
              <w:iCs w:val="0"/>
              <w:noProof/>
              <w:kern w:val="2"/>
              <w:szCs w:val="24"/>
              <w:lang w:val="en-MA"/>
              <w14:ligatures w14:val="standardContextual"/>
            </w:rPr>
          </w:pPr>
          <w:hyperlink w:anchor="_Toc137676307" w:history="1">
            <w:r w:rsidRPr="005277C2">
              <w:rPr>
                <w:rStyle w:val="Hyperlink"/>
                <w:noProof/>
              </w:rPr>
              <w:t>ANNEXE N°3 : TABLES DE MORTALITE TD 88-90</w:t>
            </w:r>
            <w:r>
              <w:rPr>
                <w:noProof/>
                <w:webHidden/>
              </w:rPr>
              <w:tab/>
            </w:r>
            <w:r>
              <w:rPr>
                <w:noProof/>
                <w:webHidden/>
              </w:rPr>
              <w:fldChar w:fldCharType="begin"/>
            </w:r>
            <w:r>
              <w:rPr>
                <w:noProof/>
                <w:webHidden/>
              </w:rPr>
              <w:instrText xml:space="preserve"> PAGEREF _Toc137676307 \h </w:instrText>
            </w:r>
            <w:r>
              <w:rPr>
                <w:noProof/>
                <w:webHidden/>
              </w:rPr>
            </w:r>
            <w:r>
              <w:rPr>
                <w:noProof/>
                <w:webHidden/>
              </w:rPr>
              <w:fldChar w:fldCharType="separate"/>
            </w:r>
            <w:r>
              <w:rPr>
                <w:noProof/>
                <w:webHidden/>
              </w:rPr>
              <w:t>88</w:t>
            </w:r>
            <w:r>
              <w:rPr>
                <w:noProof/>
                <w:webHidden/>
              </w:rPr>
              <w:fldChar w:fldCharType="end"/>
            </w:r>
          </w:hyperlink>
        </w:p>
        <w:p w14:paraId="528457D3" w14:textId="167B7690" w:rsidR="00BE35D6" w:rsidRDefault="00BE35D6">
          <w:pPr>
            <w:pStyle w:val="TOC1"/>
            <w:tabs>
              <w:tab w:val="right" w:leader="dot" w:pos="9350"/>
            </w:tabs>
            <w:rPr>
              <w:rFonts w:cstheme="minorBidi"/>
              <w:b w:val="0"/>
              <w:bCs w:val="0"/>
              <w:i w:val="0"/>
              <w:iCs w:val="0"/>
              <w:noProof/>
              <w:kern w:val="2"/>
              <w:szCs w:val="24"/>
              <w:lang w:val="en-MA"/>
              <w14:ligatures w14:val="standardContextual"/>
            </w:rPr>
          </w:pPr>
          <w:hyperlink w:anchor="_Toc137676308" w:history="1">
            <w:r w:rsidRPr="005277C2">
              <w:rPr>
                <w:rStyle w:val="Hyperlink"/>
                <w:noProof/>
              </w:rPr>
              <w:t>ANNEXE N°4 : Vérification des hypothèses de Chain Ladder</w:t>
            </w:r>
            <w:r>
              <w:rPr>
                <w:noProof/>
                <w:webHidden/>
              </w:rPr>
              <w:tab/>
            </w:r>
            <w:r>
              <w:rPr>
                <w:noProof/>
                <w:webHidden/>
              </w:rPr>
              <w:fldChar w:fldCharType="begin"/>
            </w:r>
            <w:r>
              <w:rPr>
                <w:noProof/>
                <w:webHidden/>
              </w:rPr>
              <w:instrText xml:space="preserve"> PAGEREF _Toc137676308 \h </w:instrText>
            </w:r>
            <w:r>
              <w:rPr>
                <w:noProof/>
                <w:webHidden/>
              </w:rPr>
            </w:r>
            <w:r>
              <w:rPr>
                <w:noProof/>
                <w:webHidden/>
              </w:rPr>
              <w:fldChar w:fldCharType="separate"/>
            </w:r>
            <w:r>
              <w:rPr>
                <w:noProof/>
                <w:webHidden/>
              </w:rPr>
              <w:t>91</w:t>
            </w:r>
            <w:r>
              <w:rPr>
                <w:noProof/>
                <w:webHidden/>
              </w:rPr>
              <w:fldChar w:fldCharType="end"/>
            </w:r>
          </w:hyperlink>
        </w:p>
        <w:p w14:paraId="44D30B34" w14:textId="3A2A2AB8" w:rsidR="006C037D" w:rsidRPr="00880D26" w:rsidRDefault="00AA7351" w:rsidP="00AA7351">
          <w:pPr>
            <w:rPr>
              <w:i w:val="0"/>
              <w:iCs w:val="0"/>
            </w:rPr>
          </w:pPr>
          <w:r w:rsidRPr="00880D26">
            <w:rPr>
              <w:b/>
              <w:bCs/>
              <w:i w:val="0"/>
              <w:iCs w:val="0"/>
              <w:noProof/>
            </w:rPr>
            <w:lastRenderedPageBreak/>
            <w:fldChar w:fldCharType="end"/>
          </w:r>
        </w:p>
      </w:sdtContent>
    </w:sdt>
    <w:p w14:paraId="6F61AFB7" w14:textId="77777777" w:rsidR="006C037D" w:rsidRPr="00880D26" w:rsidRDefault="006C037D" w:rsidP="00AA7351">
      <w:pPr>
        <w:pStyle w:val="BodyText"/>
        <w:rPr>
          <w:rFonts w:asciiTheme="majorHAnsi" w:eastAsiaTheme="majorEastAsia" w:hAnsiTheme="majorHAnsi" w:cstheme="majorBidi"/>
          <w:i w:val="0"/>
          <w:iCs w:val="0"/>
          <w:color w:val="4A66AC" w:themeColor="accent1"/>
          <w:sz w:val="32"/>
          <w:szCs w:val="32"/>
        </w:rPr>
      </w:pPr>
      <w:r w:rsidRPr="00880D26">
        <w:rPr>
          <w:i w:val="0"/>
          <w:iCs w:val="0"/>
        </w:rPr>
        <w:br w:type="page"/>
      </w:r>
    </w:p>
    <w:p w14:paraId="11D86671" w14:textId="77777777" w:rsidR="005B279D" w:rsidRPr="00880D26" w:rsidRDefault="00000000" w:rsidP="007E52FC">
      <w:pPr>
        <w:pStyle w:val="Style1"/>
      </w:pPr>
      <w:bookmarkStart w:id="1" w:name="_Toc137676248"/>
      <w:r w:rsidRPr="00880D26">
        <w:lastRenderedPageBreak/>
        <w:t>Organisme d’accueil</w:t>
      </w:r>
      <w:bookmarkEnd w:id="1"/>
    </w:p>
    <w:p w14:paraId="35DEA630" w14:textId="77777777" w:rsidR="005B279D" w:rsidRPr="00880D26" w:rsidRDefault="00000000" w:rsidP="006C037D">
      <w:pPr>
        <w:pStyle w:val="FirstParagraph"/>
        <w:jc w:val="both"/>
        <w:rPr>
          <w:i w:val="0"/>
          <w:iCs w:val="0"/>
          <w:sz w:val="21"/>
          <w:szCs w:val="21"/>
        </w:rPr>
      </w:pPr>
      <w:r w:rsidRPr="00880D26">
        <w:rPr>
          <w:i w:val="0"/>
          <w:iCs w:val="0"/>
          <w:sz w:val="21"/>
          <w:szCs w:val="21"/>
        </w:rPr>
        <w:t xml:space="preserve">Créée en 1996, </w:t>
      </w:r>
      <w:r w:rsidRPr="00880D26">
        <w:rPr>
          <w:b/>
          <w:bCs/>
          <w:i w:val="0"/>
          <w:iCs w:val="0"/>
          <w:sz w:val="21"/>
          <w:szCs w:val="21"/>
        </w:rPr>
        <w:t>A.R.M CONSULTANTS</w:t>
      </w:r>
      <w:r w:rsidRPr="00880D26">
        <w:rPr>
          <w:i w:val="0"/>
          <w:iCs w:val="0"/>
          <w:sz w:val="21"/>
          <w:szCs w:val="21"/>
        </w:rPr>
        <w:t xml:space="preserve"> est le premier cabinet d’actuaires conseils indépendants au Maroc, en Afrique francophone et dans la région MENA, spécialisé dans l’Actuariat, la gestion des risques et l’ingénierie des assurances. Son capital est détenu à 100% par ses associés, ce qui assure au Cabinet une complète indépendance de tout organisme assureur. La présence d’A.R.M CONSULTANTS, qui regroupe des actuaires consultants de haut niveau, disposant d’une formation supérieure pluridisciplinaires et ayant une longue expérience dans les différents domaines du Risk-Management, de l’assurance et de la prévoyance sociale tant en France qu’au Maroc, présente une réelle opportunité pour :</w:t>
      </w:r>
    </w:p>
    <w:p w14:paraId="399A4E90" w14:textId="77777777" w:rsidR="005B279D" w:rsidRPr="00880D26" w:rsidRDefault="00000000" w:rsidP="006E40B8">
      <w:pPr>
        <w:pStyle w:val="Compact"/>
        <w:numPr>
          <w:ilvl w:val="0"/>
          <w:numId w:val="1"/>
        </w:numPr>
        <w:jc w:val="both"/>
        <w:rPr>
          <w:i w:val="0"/>
          <w:iCs w:val="0"/>
          <w:sz w:val="21"/>
          <w:szCs w:val="21"/>
        </w:rPr>
      </w:pPr>
      <w:r w:rsidRPr="00880D26">
        <w:rPr>
          <w:i w:val="0"/>
          <w:iCs w:val="0"/>
          <w:sz w:val="21"/>
          <w:szCs w:val="21"/>
        </w:rPr>
        <w:t>Les institutions financières qui souhaitent innover et maîtriser leurs risques, pour devenir leaders dans les domaines de l’assurance, de la bancassurance, de la réassurance, de la prévoyance sociale, de la retraite ou du crédit bancaire.</w:t>
      </w:r>
    </w:p>
    <w:p w14:paraId="6FC4BCF5" w14:textId="77777777" w:rsidR="005B279D" w:rsidRPr="00880D26" w:rsidRDefault="00000000" w:rsidP="006E40B8">
      <w:pPr>
        <w:pStyle w:val="Compact"/>
        <w:numPr>
          <w:ilvl w:val="0"/>
          <w:numId w:val="1"/>
        </w:numPr>
        <w:jc w:val="both"/>
        <w:rPr>
          <w:i w:val="0"/>
          <w:iCs w:val="0"/>
          <w:sz w:val="21"/>
          <w:szCs w:val="21"/>
        </w:rPr>
      </w:pPr>
      <w:r w:rsidRPr="00880D26">
        <w:rPr>
          <w:i w:val="0"/>
          <w:iCs w:val="0"/>
          <w:sz w:val="21"/>
          <w:szCs w:val="21"/>
        </w:rPr>
        <w:t>Les entreprises et les établissements publics, qui souhaitent optimiser leurs performances en matière de gestion de leurs risques, de leurs assurances et de leurs engagements sociaux.</w:t>
      </w:r>
    </w:p>
    <w:p w14:paraId="6991EA41" w14:textId="77777777" w:rsidR="005B279D" w:rsidRPr="00880D26" w:rsidRDefault="00000000" w:rsidP="006E40B8">
      <w:pPr>
        <w:pStyle w:val="Compact"/>
        <w:numPr>
          <w:ilvl w:val="0"/>
          <w:numId w:val="1"/>
        </w:numPr>
        <w:jc w:val="both"/>
        <w:rPr>
          <w:i w:val="0"/>
          <w:iCs w:val="0"/>
          <w:sz w:val="21"/>
          <w:szCs w:val="21"/>
        </w:rPr>
      </w:pPr>
      <w:r w:rsidRPr="00880D26">
        <w:rPr>
          <w:i w:val="0"/>
          <w:iCs w:val="0"/>
          <w:sz w:val="21"/>
          <w:szCs w:val="21"/>
        </w:rPr>
        <w:t>Les administrations qui cherchent à élaborer des études actuarielles pour améliorer les systèmes existants de couvertures sociales ou mettre en place de nouveaux régimes de prévoyance sociale.</w:t>
      </w:r>
    </w:p>
    <w:p w14:paraId="1DD4A525" w14:textId="77777777" w:rsidR="005B279D" w:rsidRPr="00880D26" w:rsidRDefault="00000000" w:rsidP="006C037D">
      <w:pPr>
        <w:pStyle w:val="FirstParagraph"/>
        <w:jc w:val="both"/>
        <w:rPr>
          <w:i w:val="0"/>
          <w:iCs w:val="0"/>
          <w:sz w:val="21"/>
          <w:szCs w:val="21"/>
        </w:rPr>
      </w:pPr>
      <w:r w:rsidRPr="00880D26">
        <w:rPr>
          <w:b/>
          <w:bCs/>
          <w:i w:val="0"/>
          <w:iCs w:val="0"/>
          <w:sz w:val="21"/>
          <w:szCs w:val="21"/>
        </w:rPr>
        <w:t>A.R.M CONSULTANTS</w:t>
      </w:r>
      <w:r w:rsidRPr="00880D26">
        <w:rPr>
          <w:i w:val="0"/>
          <w:iCs w:val="0"/>
          <w:sz w:val="21"/>
          <w:szCs w:val="21"/>
        </w:rPr>
        <w:t xml:space="preserve"> s’est dotée d’équipes soudées et complémentaires, organisées autour de deux pôles distincts (Institutionnels et Corporat) qui lui permet de couvrir l’ensemble des spécificités actuarielles. Cette richesse, diversité et complémentarité des métiers permet à A.R.M CONSULTANTS de suivre en permanence l’ensemble des évolutions actuarielles et réglementaires. A.R.M CONSULTANTS a su développer et affirmer son </w:t>
      </w:r>
      <w:r w:rsidR="002844B1" w:rsidRPr="00880D26">
        <w:rPr>
          <w:i w:val="0"/>
          <w:iCs w:val="0"/>
          <w:sz w:val="21"/>
          <w:szCs w:val="21"/>
        </w:rPr>
        <w:t>savoir-faire</w:t>
      </w:r>
      <w:r w:rsidRPr="00880D26">
        <w:rPr>
          <w:i w:val="0"/>
          <w:iCs w:val="0"/>
          <w:sz w:val="21"/>
          <w:szCs w:val="21"/>
        </w:rPr>
        <w:t xml:space="preserve"> et son expertise grâce aux compétences et expériences de ses consultants, à sa spécialisation dans les domaines pointus de l’actuariat et du Risk-Management, et à son approche originale parfaitement adaptée au contexte Marocain et régional, basée sur un conseil extérieur qui est :</w:t>
      </w:r>
    </w:p>
    <w:p w14:paraId="01D034A4" w14:textId="77777777" w:rsidR="005B279D" w:rsidRPr="00880D26" w:rsidRDefault="00000000" w:rsidP="006E40B8">
      <w:pPr>
        <w:pStyle w:val="Compact"/>
        <w:numPr>
          <w:ilvl w:val="0"/>
          <w:numId w:val="2"/>
        </w:numPr>
        <w:jc w:val="both"/>
        <w:rPr>
          <w:i w:val="0"/>
          <w:iCs w:val="0"/>
          <w:sz w:val="21"/>
          <w:szCs w:val="21"/>
        </w:rPr>
      </w:pPr>
      <w:r w:rsidRPr="00880D26">
        <w:rPr>
          <w:i w:val="0"/>
          <w:iCs w:val="0"/>
          <w:sz w:val="21"/>
          <w:szCs w:val="21"/>
        </w:rPr>
        <w:t>Innovateur</w:t>
      </w:r>
      <w:r w:rsidR="00AA7351" w:rsidRPr="00880D26">
        <w:rPr>
          <w:i w:val="0"/>
          <w:iCs w:val="0"/>
          <w:sz w:val="21"/>
          <w:szCs w:val="21"/>
        </w:rPr>
        <w:t>,</w:t>
      </w:r>
    </w:p>
    <w:p w14:paraId="2B8033E6" w14:textId="77777777" w:rsidR="005B279D" w:rsidRPr="00880D26" w:rsidRDefault="00000000" w:rsidP="006E40B8">
      <w:pPr>
        <w:pStyle w:val="Compact"/>
        <w:numPr>
          <w:ilvl w:val="0"/>
          <w:numId w:val="2"/>
        </w:numPr>
        <w:jc w:val="both"/>
        <w:rPr>
          <w:i w:val="0"/>
          <w:iCs w:val="0"/>
          <w:sz w:val="21"/>
          <w:szCs w:val="21"/>
        </w:rPr>
      </w:pPr>
      <w:r w:rsidRPr="00880D26">
        <w:rPr>
          <w:i w:val="0"/>
          <w:iCs w:val="0"/>
          <w:sz w:val="21"/>
          <w:szCs w:val="21"/>
        </w:rPr>
        <w:t>Indépendant.</w:t>
      </w:r>
    </w:p>
    <w:p w14:paraId="7053BA7F" w14:textId="77777777" w:rsidR="006C037D" w:rsidRPr="00880D26" w:rsidRDefault="00000000" w:rsidP="006E40B8">
      <w:pPr>
        <w:pStyle w:val="Compact"/>
        <w:numPr>
          <w:ilvl w:val="0"/>
          <w:numId w:val="2"/>
        </w:numPr>
        <w:jc w:val="both"/>
        <w:rPr>
          <w:i w:val="0"/>
          <w:iCs w:val="0"/>
          <w:sz w:val="21"/>
          <w:szCs w:val="21"/>
        </w:rPr>
      </w:pPr>
      <w:r w:rsidRPr="00880D26">
        <w:rPr>
          <w:i w:val="0"/>
          <w:iCs w:val="0"/>
          <w:sz w:val="21"/>
          <w:szCs w:val="21"/>
        </w:rPr>
        <w:t>International, par le biais de son partenariat avec des sociétés similaires de renommée internationale.</w:t>
      </w:r>
    </w:p>
    <w:p w14:paraId="572696F7" w14:textId="77777777" w:rsidR="006C037D" w:rsidRPr="00880D26" w:rsidRDefault="006C037D" w:rsidP="006C037D">
      <w:pPr>
        <w:pStyle w:val="Compact"/>
        <w:jc w:val="both"/>
        <w:rPr>
          <w:i w:val="0"/>
          <w:iCs w:val="0"/>
        </w:rPr>
      </w:pPr>
    </w:p>
    <w:p w14:paraId="7E7A733E" w14:textId="77777777" w:rsidR="006C037D" w:rsidRPr="00880D26" w:rsidRDefault="006C037D">
      <w:pPr>
        <w:rPr>
          <w:i w:val="0"/>
          <w:iCs w:val="0"/>
        </w:rPr>
      </w:pPr>
      <w:r w:rsidRPr="00880D26">
        <w:rPr>
          <w:i w:val="0"/>
          <w:iCs w:val="0"/>
        </w:rPr>
        <w:br w:type="page"/>
      </w:r>
    </w:p>
    <w:p w14:paraId="3AA418D8" w14:textId="77777777" w:rsidR="006C037D" w:rsidRPr="00880D26" w:rsidRDefault="006C037D" w:rsidP="006C037D">
      <w:pPr>
        <w:pStyle w:val="Compact"/>
        <w:jc w:val="both"/>
        <w:rPr>
          <w:i w:val="0"/>
          <w:iCs w:val="0"/>
        </w:rPr>
      </w:pPr>
    </w:p>
    <w:p w14:paraId="4459F21B" w14:textId="77777777" w:rsidR="005B279D" w:rsidRPr="00880D26" w:rsidRDefault="00000000" w:rsidP="007E52FC">
      <w:pPr>
        <w:pStyle w:val="Style1"/>
      </w:pPr>
      <w:bookmarkStart w:id="2" w:name="_Toc137676249"/>
      <w:bookmarkEnd w:id="0"/>
      <w:r w:rsidRPr="00880D26">
        <w:t>Liste des abréviations</w:t>
      </w:r>
      <w:bookmarkStart w:id="3" w:name="liste-des-abréviations"/>
      <w:bookmarkEnd w:id="2"/>
    </w:p>
    <w:tbl>
      <w:tblPr>
        <w:tblStyle w:val="GridTable2-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10"/>
        <w:gridCol w:w="3544"/>
        <w:gridCol w:w="1640"/>
        <w:gridCol w:w="2856"/>
      </w:tblGrid>
      <w:tr w:rsidR="005B279D" w:rsidRPr="00880D26" w14:paraId="5F61B7E5" w14:textId="77777777" w:rsidTr="006A0BB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49A9D544" w14:textId="77777777" w:rsidR="005B279D" w:rsidRPr="00880D26" w:rsidRDefault="00000000">
            <w:pPr>
              <w:pStyle w:val="Compact"/>
              <w:rPr>
                <w:i w:val="0"/>
                <w:iCs w:val="0"/>
              </w:rPr>
            </w:pPr>
            <w:r w:rsidRPr="00880D26">
              <w:rPr>
                <w:i w:val="0"/>
                <w:iCs w:val="0"/>
              </w:rPr>
              <w:t>Abréviation</w:t>
            </w:r>
          </w:p>
        </w:tc>
        <w:tc>
          <w:tcPr>
            <w:tcW w:w="3544" w:type="dxa"/>
            <w:tcBorders>
              <w:top w:val="none" w:sz="0" w:space="0" w:color="auto"/>
              <w:left w:val="none" w:sz="0" w:space="0" w:color="auto"/>
              <w:bottom w:val="none" w:sz="0" w:space="0" w:color="auto"/>
              <w:right w:val="none" w:sz="0" w:space="0" w:color="auto"/>
            </w:tcBorders>
          </w:tcPr>
          <w:p w14:paraId="13677B48"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c>
          <w:tcPr>
            <w:cnfStyle w:val="000010000000" w:firstRow="0" w:lastRow="0" w:firstColumn="0" w:lastColumn="0" w:oddVBand="1" w:evenVBand="0" w:oddHBand="0" w:evenHBand="0" w:firstRowFirstColumn="0" w:firstRowLastColumn="0" w:lastRowFirstColumn="0" w:lastRowLastColumn="0"/>
            <w:tcW w:w="1640" w:type="dxa"/>
            <w:tcBorders>
              <w:top w:val="none" w:sz="0" w:space="0" w:color="auto"/>
              <w:left w:val="none" w:sz="0" w:space="0" w:color="auto"/>
              <w:bottom w:val="none" w:sz="0" w:space="0" w:color="auto"/>
              <w:right w:val="none" w:sz="0" w:space="0" w:color="auto"/>
            </w:tcBorders>
          </w:tcPr>
          <w:p w14:paraId="03F12A03" w14:textId="77777777" w:rsidR="005B279D" w:rsidRPr="00880D26" w:rsidRDefault="006A0BBC">
            <w:pPr>
              <w:pStyle w:val="Compact"/>
              <w:rPr>
                <w:i w:val="0"/>
                <w:iCs w:val="0"/>
              </w:rPr>
            </w:pPr>
            <w:r w:rsidRPr="00880D26">
              <w:rPr>
                <w:i w:val="0"/>
                <w:iCs w:val="0"/>
              </w:rPr>
              <w:t>Abréviation</w:t>
            </w:r>
          </w:p>
        </w:tc>
        <w:tc>
          <w:tcPr>
            <w:tcW w:w="0" w:type="auto"/>
            <w:tcBorders>
              <w:top w:val="none" w:sz="0" w:space="0" w:color="auto"/>
              <w:left w:val="none" w:sz="0" w:space="0" w:color="auto"/>
              <w:bottom w:val="none" w:sz="0" w:space="0" w:color="auto"/>
            </w:tcBorders>
          </w:tcPr>
          <w:p w14:paraId="55E5790C" w14:textId="77777777" w:rsidR="005B279D" w:rsidRPr="00880D26" w:rsidRDefault="006A0BBC">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r>
      <w:tr w:rsidR="005B279D" w:rsidRPr="00880D26" w14:paraId="195A3064"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2D8B3AB" w14:textId="77777777" w:rsidR="005B279D" w:rsidRPr="00880D26" w:rsidRDefault="00000000">
            <w:pPr>
              <w:pStyle w:val="Compact"/>
              <w:rPr>
                <w:i w:val="0"/>
                <w:iCs w:val="0"/>
              </w:rPr>
            </w:pPr>
            <w:r w:rsidRPr="00880D26">
              <w:rPr>
                <w:i w:val="0"/>
                <w:iCs w:val="0"/>
              </w:rPr>
              <w:t>Adj</w:t>
            </w:r>
          </w:p>
        </w:tc>
        <w:tc>
          <w:tcPr>
            <w:tcW w:w="3544" w:type="dxa"/>
          </w:tcPr>
          <w:p w14:paraId="0E717B0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Ajustement pour défaut de contrepartie</w:t>
            </w:r>
          </w:p>
        </w:tc>
        <w:tc>
          <w:tcPr>
            <w:cnfStyle w:val="000010000000" w:firstRow="0" w:lastRow="0" w:firstColumn="0" w:lastColumn="0" w:oddVBand="1" w:evenVBand="0" w:oddHBand="0" w:evenHBand="0" w:firstRowFirstColumn="0" w:firstRowLastColumn="0" w:lastRowFirstColumn="0" w:lastRowLastColumn="0"/>
            <w:tcW w:w="1640" w:type="dxa"/>
          </w:tcPr>
          <w:p w14:paraId="328A1942" w14:textId="77777777" w:rsidR="005B279D" w:rsidRPr="00880D26" w:rsidRDefault="00000000">
            <w:pPr>
              <w:pStyle w:val="Compact"/>
              <w:rPr>
                <w:i w:val="0"/>
                <w:iCs w:val="0"/>
              </w:rPr>
            </w:pPr>
            <w:r w:rsidRPr="00880D26">
              <w:rPr>
                <w:i w:val="0"/>
                <w:iCs w:val="0"/>
              </w:rPr>
              <w:t>FGU</w:t>
            </w:r>
          </w:p>
        </w:tc>
        <w:tc>
          <w:tcPr>
            <w:tcW w:w="0" w:type="auto"/>
          </w:tcPr>
          <w:p w14:paraId="76F7BEA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 unitaire</w:t>
            </w:r>
          </w:p>
        </w:tc>
      </w:tr>
      <w:tr w:rsidR="005B279D" w:rsidRPr="00880D26" w14:paraId="69B85C79"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3FF1B76" w14:textId="77777777" w:rsidR="005B279D" w:rsidRPr="00880D26" w:rsidRDefault="00000000">
            <w:pPr>
              <w:pStyle w:val="Compact"/>
              <w:rPr>
                <w:i w:val="0"/>
                <w:iCs w:val="0"/>
              </w:rPr>
            </w:pPr>
            <w:r w:rsidRPr="00880D26">
              <w:rPr>
                <w:i w:val="0"/>
                <w:iCs w:val="0"/>
              </w:rPr>
              <w:t>AT</w:t>
            </w:r>
          </w:p>
        </w:tc>
        <w:tc>
          <w:tcPr>
            <w:tcW w:w="3544" w:type="dxa"/>
          </w:tcPr>
          <w:p w14:paraId="5CCD3B0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Accident de travail</w:t>
            </w:r>
          </w:p>
        </w:tc>
        <w:tc>
          <w:tcPr>
            <w:cnfStyle w:val="000010000000" w:firstRow="0" w:lastRow="0" w:firstColumn="0" w:lastColumn="0" w:oddVBand="1" w:evenVBand="0" w:oddHBand="0" w:evenHBand="0" w:firstRowFirstColumn="0" w:firstRowLastColumn="0" w:lastRowFirstColumn="0" w:lastRowLastColumn="0"/>
            <w:tcW w:w="1640" w:type="dxa"/>
          </w:tcPr>
          <w:p w14:paraId="485D9DF5" w14:textId="77777777" w:rsidR="005B279D" w:rsidRPr="00880D26" w:rsidRDefault="00000000">
            <w:pPr>
              <w:pStyle w:val="Compact"/>
              <w:rPr>
                <w:i w:val="0"/>
                <w:iCs w:val="0"/>
              </w:rPr>
            </w:pPr>
            <w:r w:rsidRPr="00880D26">
              <w:rPr>
                <w:i w:val="0"/>
                <w:iCs w:val="0"/>
              </w:rPr>
              <w:t>FRFP</w:t>
            </w:r>
          </w:p>
        </w:tc>
        <w:tc>
          <w:tcPr>
            <w:tcW w:w="0" w:type="auto"/>
          </w:tcPr>
          <w:p w14:paraId="4A819ED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règlements futurs probabilisés</w:t>
            </w:r>
          </w:p>
        </w:tc>
      </w:tr>
      <w:tr w:rsidR="005B279D" w:rsidRPr="00880D26" w14:paraId="0320D8B1"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0C08624" w14:textId="77777777" w:rsidR="005B279D" w:rsidRPr="00880D26" w:rsidRDefault="00000000">
            <w:pPr>
              <w:pStyle w:val="Compact"/>
              <w:rPr>
                <w:i w:val="0"/>
                <w:iCs w:val="0"/>
              </w:rPr>
            </w:pPr>
            <w:r w:rsidRPr="00880D26">
              <w:rPr>
                <w:i w:val="0"/>
                <w:iCs w:val="0"/>
              </w:rPr>
              <w:t>BE</w:t>
            </w:r>
          </w:p>
        </w:tc>
        <w:tc>
          <w:tcPr>
            <w:tcW w:w="3544" w:type="dxa"/>
          </w:tcPr>
          <w:p w14:paraId="54E6FA6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Best Estimate</w:t>
            </w:r>
          </w:p>
        </w:tc>
        <w:tc>
          <w:tcPr>
            <w:cnfStyle w:val="000010000000" w:firstRow="0" w:lastRow="0" w:firstColumn="0" w:lastColumn="0" w:oddVBand="1" w:evenVBand="0" w:oddHBand="0" w:evenHBand="0" w:firstRowFirstColumn="0" w:firstRowLastColumn="0" w:lastRowFirstColumn="0" w:lastRowLastColumn="0"/>
            <w:tcW w:w="1640" w:type="dxa"/>
          </w:tcPr>
          <w:p w14:paraId="3C212DC4" w14:textId="77777777" w:rsidR="005B279D" w:rsidRPr="00880D26" w:rsidRDefault="00000000">
            <w:pPr>
              <w:pStyle w:val="Compact"/>
              <w:rPr>
                <w:i w:val="0"/>
                <w:iCs w:val="0"/>
              </w:rPr>
            </w:pPr>
            <w:r w:rsidRPr="00880D26">
              <w:rPr>
                <w:i w:val="0"/>
                <w:iCs w:val="0"/>
              </w:rPr>
              <w:t>MR</w:t>
            </w:r>
          </w:p>
        </w:tc>
        <w:tc>
          <w:tcPr>
            <w:tcW w:w="0" w:type="auto"/>
          </w:tcPr>
          <w:p w14:paraId="5FE584B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Marge de Risque</w:t>
            </w:r>
          </w:p>
        </w:tc>
      </w:tr>
      <w:tr w:rsidR="005B279D" w:rsidRPr="00880D26" w14:paraId="5DA19C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25B5FA" w14:textId="77777777" w:rsidR="005B279D" w:rsidRPr="00880D26" w:rsidRDefault="00000000">
            <w:pPr>
              <w:pStyle w:val="Compact"/>
              <w:rPr>
                <w:i w:val="0"/>
                <w:iCs w:val="0"/>
              </w:rPr>
            </w:pPr>
            <w:r w:rsidRPr="00880D26">
              <w:rPr>
                <w:i w:val="0"/>
                <w:iCs w:val="0"/>
              </w:rPr>
              <w:t>BE_eng</w:t>
            </w:r>
          </w:p>
        </w:tc>
        <w:tc>
          <w:tcPr>
            <w:tcW w:w="3544" w:type="dxa"/>
          </w:tcPr>
          <w:p w14:paraId="27C2E9B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w:t>
            </w:r>
          </w:p>
        </w:tc>
        <w:tc>
          <w:tcPr>
            <w:cnfStyle w:val="000010000000" w:firstRow="0" w:lastRow="0" w:firstColumn="0" w:lastColumn="0" w:oddVBand="1" w:evenVBand="0" w:oddHBand="0" w:evenHBand="0" w:firstRowFirstColumn="0" w:firstRowLastColumn="0" w:lastRowFirstColumn="0" w:lastRowLastColumn="0"/>
            <w:tcW w:w="1640" w:type="dxa"/>
          </w:tcPr>
          <w:p w14:paraId="7B8D4DFF" w14:textId="77777777" w:rsidR="005B279D" w:rsidRPr="00880D26" w:rsidRDefault="00000000">
            <w:pPr>
              <w:pStyle w:val="Compact"/>
              <w:rPr>
                <w:i w:val="0"/>
                <w:iCs w:val="0"/>
              </w:rPr>
            </w:pPr>
            <w:r w:rsidRPr="00880D26">
              <w:rPr>
                <w:i w:val="0"/>
                <w:iCs w:val="0"/>
              </w:rPr>
              <w:t>NbC</w:t>
            </w:r>
          </w:p>
        </w:tc>
        <w:tc>
          <w:tcPr>
            <w:tcW w:w="0" w:type="auto"/>
          </w:tcPr>
          <w:p w14:paraId="76F63023"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Nombre de contrats</w:t>
            </w:r>
          </w:p>
        </w:tc>
      </w:tr>
      <w:tr w:rsidR="005B279D" w:rsidRPr="00880D26" w14:paraId="3ACC5F0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BF75F31" w14:textId="77777777" w:rsidR="005B279D" w:rsidRPr="00880D26" w:rsidRDefault="00000000">
            <w:pPr>
              <w:pStyle w:val="Compact"/>
              <w:rPr>
                <w:i w:val="0"/>
                <w:iCs w:val="0"/>
              </w:rPr>
            </w:pPr>
            <w:r w:rsidRPr="00880D26">
              <w:rPr>
                <w:i w:val="0"/>
                <w:iCs w:val="0"/>
              </w:rPr>
              <w:t>BEC_eng</w:t>
            </w:r>
          </w:p>
        </w:tc>
        <w:tc>
          <w:tcPr>
            <w:tcW w:w="3544" w:type="dxa"/>
          </w:tcPr>
          <w:p w14:paraId="7C0BAD5E"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cédés</w:t>
            </w:r>
          </w:p>
        </w:tc>
        <w:tc>
          <w:tcPr>
            <w:cnfStyle w:val="000010000000" w:firstRow="0" w:lastRow="0" w:firstColumn="0" w:lastColumn="0" w:oddVBand="1" w:evenVBand="0" w:oddHBand="0" w:evenHBand="0" w:firstRowFirstColumn="0" w:firstRowLastColumn="0" w:lastRowFirstColumn="0" w:lastRowLastColumn="0"/>
            <w:tcW w:w="1640" w:type="dxa"/>
          </w:tcPr>
          <w:p w14:paraId="6706F5CB" w14:textId="77777777" w:rsidR="005B279D" w:rsidRPr="00880D26" w:rsidRDefault="00000000">
            <w:pPr>
              <w:pStyle w:val="Compact"/>
              <w:rPr>
                <w:i w:val="0"/>
                <w:iCs w:val="0"/>
              </w:rPr>
            </w:pPr>
            <w:r w:rsidRPr="00880D26">
              <w:rPr>
                <w:i w:val="0"/>
                <w:iCs w:val="0"/>
              </w:rPr>
              <w:t>PA</w:t>
            </w:r>
          </w:p>
        </w:tc>
        <w:tc>
          <w:tcPr>
            <w:tcW w:w="0" w:type="auto"/>
          </w:tcPr>
          <w:p w14:paraId="1110565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Primes Acquises</w:t>
            </w:r>
          </w:p>
        </w:tc>
      </w:tr>
      <w:tr w:rsidR="005B279D" w:rsidRPr="00880D26" w14:paraId="3AB76D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4D6593B0" w14:textId="77777777" w:rsidR="005B279D" w:rsidRPr="00880D26" w:rsidRDefault="00000000">
            <w:pPr>
              <w:pStyle w:val="Compact"/>
              <w:rPr>
                <w:i w:val="0"/>
                <w:iCs w:val="0"/>
              </w:rPr>
            </w:pPr>
            <w:r w:rsidRPr="00880D26">
              <w:rPr>
                <w:i w:val="0"/>
                <w:iCs w:val="0"/>
              </w:rPr>
              <w:t>BEFG</w:t>
            </w:r>
          </w:p>
        </w:tc>
        <w:tc>
          <w:tcPr>
            <w:tcW w:w="3544" w:type="dxa"/>
          </w:tcPr>
          <w:p w14:paraId="4CDF971C"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frais de gestion</w:t>
            </w:r>
          </w:p>
        </w:tc>
        <w:tc>
          <w:tcPr>
            <w:cnfStyle w:val="000010000000" w:firstRow="0" w:lastRow="0" w:firstColumn="0" w:lastColumn="0" w:oddVBand="1" w:evenVBand="0" w:oddHBand="0" w:evenHBand="0" w:firstRowFirstColumn="0" w:firstRowLastColumn="0" w:lastRowFirstColumn="0" w:lastRowLastColumn="0"/>
            <w:tcW w:w="1640" w:type="dxa"/>
          </w:tcPr>
          <w:p w14:paraId="38B4F4A6" w14:textId="77777777" w:rsidR="005B279D" w:rsidRPr="00880D26" w:rsidRDefault="00000000">
            <w:pPr>
              <w:pStyle w:val="Compact"/>
              <w:rPr>
                <w:i w:val="0"/>
                <w:iCs w:val="0"/>
              </w:rPr>
            </w:pPr>
            <w:r w:rsidRPr="00880D26">
              <w:rPr>
                <w:i w:val="0"/>
                <w:iCs w:val="0"/>
              </w:rPr>
              <w:t>PC</w:t>
            </w:r>
          </w:p>
        </w:tc>
        <w:tc>
          <w:tcPr>
            <w:tcW w:w="0" w:type="auto"/>
          </w:tcPr>
          <w:p w14:paraId="111A583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Part des Cessionnaires</w:t>
            </w:r>
          </w:p>
        </w:tc>
      </w:tr>
      <w:tr w:rsidR="005B279D" w:rsidRPr="00880D26" w14:paraId="2DB5FDBC"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9EA1B90" w14:textId="77777777" w:rsidR="005B279D" w:rsidRPr="00880D26" w:rsidRDefault="00000000">
            <w:pPr>
              <w:pStyle w:val="Compact"/>
              <w:rPr>
                <w:i w:val="0"/>
                <w:iCs w:val="0"/>
              </w:rPr>
            </w:pPr>
            <w:r w:rsidRPr="00880D26">
              <w:rPr>
                <w:i w:val="0"/>
                <w:iCs w:val="0"/>
              </w:rPr>
              <w:t>BEGP</w:t>
            </w:r>
          </w:p>
        </w:tc>
        <w:tc>
          <w:tcPr>
            <w:tcW w:w="3544" w:type="dxa"/>
          </w:tcPr>
          <w:p w14:paraId="15303A4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garanties probabilisées</w:t>
            </w:r>
          </w:p>
        </w:tc>
        <w:tc>
          <w:tcPr>
            <w:cnfStyle w:val="000010000000" w:firstRow="0" w:lastRow="0" w:firstColumn="0" w:lastColumn="0" w:oddVBand="1" w:evenVBand="0" w:oddHBand="0" w:evenHBand="0" w:firstRowFirstColumn="0" w:firstRowLastColumn="0" w:lastRowFirstColumn="0" w:lastRowLastColumn="0"/>
            <w:tcW w:w="1640" w:type="dxa"/>
          </w:tcPr>
          <w:p w14:paraId="763997C0" w14:textId="77777777" w:rsidR="005B279D" w:rsidRPr="00880D26" w:rsidRDefault="00000000">
            <w:pPr>
              <w:pStyle w:val="Compact"/>
              <w:rPr>
                <w:i w:val="0"/>
                <w:iCs w:val="0"/>
              </w:rPr>
            </w:pPr>
            <w:r w:rsidRPr="00880D26">
              <w:rPr>
                <w:i w:val="0"/>
                <w:iCs w:val="0"/>
              </w:rPr>
              <w:t>PD</w:t>
            </w:r>
          </w:p>
        </w:tc>
        <w:tc>
          <w:tcPr>
            <w:tcW w:w="0" w:type="auto"/>
          </w:tcPr>
          <w:p w14:paraId="1A7FA3A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Probabilité de Défaut</w:t>
            </w:r>
          </w:p>
        </w:tc>
      </w:tr>
      <w:tr w:rsidR="005B279D" w:rsidRPr="00880D26" w14:paraId="1B25488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D3D463" w14:textId="77777777" w:rsidR="005B279D" w:rsidRPr="00880D26" w:rsidRDefault="00000000">
            <w:pPr>
              <w:pStyle w:val="Compact"/>
              <w:rPr>
                <w:i w:val="0"/>
                <w:iCs w:val="0"/>
              </w:rPr>
            </w:pPr>
            <w:r w:rsidRPr="00880D26">
              <w:rPr>
                <w:i w:val="0"/>
                <w:iCs w:val="0"/>
              </w:rPr>
              <w:t>BEP</w:t>
            </w:r>
          </w:p>
        </w:tc>
        <w:tc>
          <w:tcPr>
            <w:tcW w:w="3544" w:type="dxa"/>
          </w:tcPr>
          <w:p w14:paraId="0E87B18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primes</w:t>
            </w:r>
          </w:p>
        </w:tc>
        <w:tc>
          <w:tcPr>
            <w:cnfStyle w:val="000010000000" w:firstRow="0" w:lastRow="0" w:firstColumn="0" w:lastColumn="0" w:oddVBand="1" w:evenVBand="0" w:oddHBand="0" w:evenHBand="0" w:firstRowFirstColumn="0" w:firstRowLastColumn="0" w:lastRowFirstColumn="0" w:lastRowLastColumn="0"/>
            <w:tcW w:w="1640" w:type="dxa"/>
          </w:tcPr>
          <w:p w14:paraId="06B37B64" w14:textId="77777777" w:rsidR="005B279D" w:rsidRPr="00880D26" w:rsidRDefault="00000000">
            <w:pPr>
              <w:pStyle w:val="Compact"/>
              <w:rPr>
                <w:i w:val="0"/>
                <w:iCs w:val="0"/>
              </w:rPr>
            </w:pPr>
            <w:r w:rsidRPr="00880D26">
              <w:rPr>
                <w:i w:val="0"/>
                <w:iCs w:val="0"/>
              </w:rPr>
              <w:t>PFPA</w:t>
            </w:r>
          </w:p>
        </w:tc>
        <w:tc>
          <w:tcPr>
            <w:tcW w:w="0" w:type="auto"/>
          </w:tcPr>
          <w:p w14:paraId="2E9166E6"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Primes Futures Probabilisé et Actualisé</w:t>
            </w:r>
          </w:p>
        </w:tc>
      </w:tr>
      <w:tr w:rsidR="005B279D" w:rsidRPr="00880D26" w14:paraId="2CFB23E3"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05CBED0" w14:textId="77777777" w:rsidR="005B279D" w:rsidRPr="00880D26" w:rsidRDefault="00000000">
            <w:pPr>
              <w:pStyle w:val="Compact"/>
              <w:rPr>
                <w:i w:val="0"/>
                <w:iCs w:val="0"/>
              </w:rPr>
            </w:pPr>
            <w:r w:rsidRPr="00880D26">
              <w:rPr>
                <w:i w:val="0"/>
                <w:iCs w:val="0"/>
              </w:rPr>
              <w:t>BEPC</w:t>
            </w:r>
          </w:p>
        </w:tc>
        <w:tc>
          <w:tcPr>
            <w:tcW w:w="3544" w:type="dxa"/>
          </w:tcPr>
          <w:p w14:paraId="0110DB8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Primes cédés</w:t>
            </w:r>
          </w:p>
        </w:tc>
        <w:tc>
          <w:tcPr>
            <w:cnfStyle w:val="000010000000" w:firstRow="0" w:lastRow="0" w:firstColumn="0" w:lastColumn="0" w:oddVBand="1" w:evenVBand="0" w:oddHBand="0" w:evenHBand="0" w:firstRowFirstColumn="0" w:firstRowLastColumn="0" w:lastRowFirstColumn="0" w:lastRowLastColumn="0"/>
            <w:tcW w:w="1640" w:type="dxa"/>
          </w:tcPr>
          <w:p w14:paraId="7EC272BA" w14:textId="77777777" w:rsidR="005B279D" w:rsidRPr="00880D26" w:rsidRDefault="00000000">
            <w:pPr>
              <w:pStyle w:val="Compact"/>
              <w:rPr>
                <w:i w:val="0"/>
                <w:iCs w:val="0"/>
              </w:rPr>
            </w:pPr>
            <w:r w:rsidRPr="00880D26">
              <w:rPr>
                <w:i w:val="0"/>
                <w:iCs w:val="0"/>
              </w:rPr>
              <w:t>PPB</w:t>
            </w:r>
          </w:p>
        </w:tc>
        <w:tc>
          <w:tcPr>
            <w:tcW w:w="0" w:type="auto"/>
          </w:tcPr>
          <w:p w14:paraId="04B849F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pour participation aux bénéfices</w:t>
            </w:r>
          </w:p>
        </w:tc>
      </w:tr>
      <w:tr w:rsidR="005B279D" w:rsidRPr="00880D26" w14:paraId="1962B8CA"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9C7F0D" w14:textId="77777777" w:rsidR="005B279D" w:rsidRPr="00880D26" w:rsidRDefault="00000000">
            <w:pPr>
              <w:pStyle w:val="Compact"/>
              <w:rPr>
                <w:i w:val="0"/>
                <w:iCs w:val="0"/>
              </w:rPr>
            </w:pPr>
            <w:r w:rsidRPr="00880D26">
              <w:rPr>
                <w:i w:val="0"/>
                <w:iCs w:val="0"/>
              </w:rPr>
              <w:t>BES</w:t>
            </w:r>
          </w:p>
        </w:tc>
        <w:tc>
          <w:tcPr>
            <w:tcW w:w="3544" w:type="dxa"/>
          </w:tcPr>
          <w:p w14:paraId="43C2E96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sinistres</w:t>
            </w:r>
          </w:p>
        </w:tc>
        <w:tc>
          <w:tcPr>
            <w:cnfStyle w:val="000010000000" w:firstRow="0" w:lastRow="0" w:firstColumn="0" w:lastColumn="0" w:oddVBand="1" w:evenVBand="0" w:oddHBand="0" w:evenHBand="0" w:firstRowFirstColumn="0" w:firstRowLastColumn="0" w:lastRowFirstColumn="0" w:lastRowLastColumn="0"/>
            <w:tcW w:w="1640" w:type="dxa"/>
          </w:tcPr>
          <w:p w14:paraId="27818397" w14:textId="77777777" w:rsidR="005B279D" w:rsidRPr="00880D26" w:rsidRDefault="00000000">
            <w:pPr>
              <w:pStyle w:val="Compact"/>
              <w:rPr>
                <w:i w:val="0"/>
                <w:iCs w:val="0"/>
              </w:rPr>
            </w:pPr>
            <w:r w:rsidRPr="00880D26">
              <w:rPr>
                <w:i w:val="0"/>
                <w:iCs w:val="0"/>
              </w:rPr>
              <w:t>PPNA</w:t>
            </w:r>
          </w:p>
        </w:tc>
        <w:tc>
          <w:tcPr>
            <w:tcW w:w="0" w:type="auto"/>
          </w:tcPr>
          <w:p w14:paraId="2EA209E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Provision pour primes non Acquises</w:t>
            </w:r>
          </w:p>
        </w:tc>
      </w:tr>
      <w:tr w:rsidR="005B279D" w:rsidRPr="00880D26" w14:paraId="7116328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B57D700" w14:textId="77777777" w:rsidR="005B279D" w:rsidRPr="00880D26" w:rsidRDefault="00000000">
            <w:pPr>
              <w:pStyle w:val="Compact"/>
              <w:rPr>
                <w:i w:val="0"/>
                <w:iCs w:val="0"/>
              </w:rPr>
            </w:pPr>
            <w:r w:rsidRPr="00880D26">
              <w:rPr>
                <w:i w:val="0"/>
                <w:iCs w:val="0"/>
              </w:rPr>
              <w:t>BESC</w:t>
            </w:r>
          </w:p>
        </w:tc>
        <w:tc>
          <w:tcPr>
            <w:tcW w:w="3544" w:type="dxa"/>
          </w:tcPr>
          <w:p w14:paraId="73E00EF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Sinistres cédés</w:t>
            </w:r>
          </w:p>
        </w:tc>
        <w:tc>
          <w:tcPr>
            <w:cnfStyle w:val="000010000000" w:firstRow="0" w:lastRow="0" w:firstColumn="0" w:lastColumn="0" w:oddVBand="1" w:evenVBand="0" w:oddHBand="0" w:evenHBand="0" w:firstRowFirstColumn="0" w:firstRowLastColumn="0" w:lastRowFirstColumn="0" w:lastRowLastColumn="0"/>
            <w:tcW w:w="1640" w:type="dxa"/>
          </w:tcPr>
          <w:p w14:paraId="75ABE0A4" w14:textId="77777777" w:rsidR="005B279D" w:rsidRPr="00880D26" w:rsidRDefault="00000000">
            <w:pPr>
              <w:pStyle w:val="Compact"/>
              <w:rPr>
                <w:i w:val="0"/>
                <w:iCs w:val="0"/>
              </w:rPr>
            </w:pPr>
            <w:r w:rsidRPr="00880D26">
              <w:rPr>
                <w:i w:val="0"/>
                <w:iCs w:val="0"/>
              </w:rPr>
              <w:t>PT</w:t>
            </w:r>
          </w:p>
        </w:tc>
        <w:tc>
          <w:tcPr>
            <w:tcW w:w="0" w:type="auto"/>
          </w:tcPr>
          <w:p w14:paraId="5DD5E09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Technique</w:t>
            </w:r>
          </w:p>
        </w:tc>
      </w:tr>
      <w:tr w:rsidR="005B279D" w:rsidRPr="00880D26" w14:paraId="5B377C70"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7B9C98C3" w14:textId="77777777" w:rsidR="005B279D" w:rsidRPr="00880D26" w:rsidRDefault="00000000">
            <w:pPr>
              <w:pStyle w:val="Compact"/>
              <w:rPr>
                <w:i w:val="0"/>
                <w:iCs w:val="0"/>
              </w:rPr>
            </w:pPr>
            <w:r w:rsidRPr="00880D26">
              <w:rPr>
                <w:i w:val="0"/>
                <w:iCs w:val="0"/>
              </w:rPr>
              <w:t>CSR</w:t>
            </w:r>
          </w:p>
        </w:tc>
        <w:tc>
          <w:tcPr>
            <w:tcW w:w="3544" w:type="dxa"/>
          </w:tcPr>
          <w:p w14:paraId="419D74A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w:t>
            </w:r>
          </w:p>
        </w:tc>
        <w:tc>
          <w:tcPr>
            <w:cnfStyle w:val="000010000000" w:firstRow="0" w:lastRow="0" w:firstColumn="0" w:lastColumn="0" w:oddVBand="1" w:evenVBand="0" w:oddHBand="0" w:evenHBand="0" w:firstRowFirstColumn="0" w:firstRowLastColumn="0" w:lastRowFirstColumn="0" w:lastRowLastColumn="0"/>
            <w:tcW w:w="1640" w:type="dxa"/>
          </w:tcPr>
          <w:p w14:paraId="50907E89" w14:textId="77777777" w:rsidR="005B279D" w:rsidRPr="00880D26" w:rsidRDefault="00000000">
            <w:pPr>
              <w:pStyle w:val="Compact"/>
              <w:rPr>
                <w:i w:val="0"/>
                <w:iCs w:val="0"/>
              </w:rPr>
            </w:pPr>
            <w:r w:rsidRPr="00880D26">
              <w:rPr>
                <w:i w:val="0"/>
                <w:iCs w:val="0"/>
              </w:rPr>
              <w:t>RègC</w:t>
            </w:r>
          </w:p>
        </w:tc>
        <w:tc>
          <w:tcPr>
            <w:tcW w:w="0" w:type="auto"/>
          </w:tcPr>
          <w:p w14:paraId="5253282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Règlements cumulés</w:t>
            </w:r>
          </w:p>
        </w:tc>
      </w:tr>
      <w:tr w:rsidR="005B279D" w:rsidRPr="00880D26" w14:paraId="7607315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AADB797" w14:textId="77777777" w:rsidR="005B279D" w:rsidRPr="00880D26" w:rsidRDefault="00000000">
            <w:pPr>
              <w:pStyle w:val="Compact"/>
              <w:rPr>
                <w:i w:val="0"/>
                <w:iCs w:val="0"/>
              </w:rPr>
            </w:pPr>
            <w:r w:rsidRPr="00880D26">
              <w:rPr>
                <w:i w:val="0"/>
                <w:iCs w:val="0"/>
              </w:rPr>
              <w:t>CSRB</w:t>
            </w:r>
          </w:p>
        </w:tc>
        <w:tc>
          <w:tcPr>
            <w:tcW w:w="3544" w:type="dxa"/>
          </w:tcPr>
          <w:p w14:paraId="7569131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Capital de solvabilité requis de base</w:t>
            </w:r>
          </w:p>
        </w:tc>
        <w:tc>
          <w:tcPr>
            <w:cnfStyle w:val="000010000000" w:firstRow="0" w:lastRow="0" w:firstColumn="0" w:lastColumn="0" w:oddVBand="1" w:evenVBand="0" w:oddHBand="0" w:evenHBand="0" w:firstRowFirstColumn="0" w:firstRowLastColumn="0" w:lastRowFirstColumn="0" w:lastRowLastColumn="0"/>
            <w:tcW w:w="1640" w:type="dxa"/>
          </w:tcPr>
          <w:p w14:paraId="5B0D4CB7" w14:textId="77777777" w:rsidR="005B279D" w:rsidRPr="00880D26" w:rsidRDefault="00000000">
            <w:pPr>
              <w:pStyle w:val="Compact"/>
              <w:rPr>
                <w:i w:val="0"/>
                <w:iCs w:val="0"/>
              </w:rPr>
            </w:pPr>
            <w:r w:rsidRPr="00880D26">
              <w:rPr>
                <w:i w:val="0"/>
                <w:iCs w:val="0"/>
              </w:rPr>
              <w:t>RègF</w:t>
            </w:r>
          </w:p>
        </w:tc>
        <w:tc>
          <w:tcPr>
            <w:tcW w:w="0" w:type="auto"/>
          </w:tcPr>
          <w:p w14:paraId="2844E4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Règlements futurs</w:t>
            </w:r>
          </w:p>
        </w:tc>
      </w:tr>
      <w:tr w:rsidR="005B279D" w:rsidRPr="00880D26" w14:paraId="64EE1766"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0CFC05C3" w14:textId="77777777" w:rsidR="005B279D" w:rsidRPr="00880D26" w:rsidRDefault="00000000">
            <w:pPr>
              <w:pStyle w:val="Compact"/>
              <w:rPr>
                <w:i w:val="0"/>
                <w:iCs w:val="0"/>
              </w:rPr>
            </w:pPr>
            <w:r w:rsidRPr="00880D26">
              <w:rPr>
                <w:i w:val="0"/>
                <w:iCs w:val="0"/>
              </w:rPr>
              <w:t>CSRO</w:t>
            </w:r>
          </w:p>
        </w:tc>
        <w:tc>
          <w:tcPr>
            <w:tcW w:w="3544" w:type="dxa"/>
          </w:tcPr>
          <w:p w14:paraId="3B75BDC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 relative au risque Opérationnel</w:t>
            </w:r>
          </w:p>
        </w:tc>
        <w:tc>
          <w:tcPr>
            <w:cnfStyle w:val="000010000000" w:firstRow="0" w:lastRow="0" w:firstColumn="0" w:lastColumn="0" w:oddVBand="1" w:evenVBand="0" w:oddHBand="0" w:evenHBand="0" w:firstRowFirstColumn="0" w:firstRowLastColumn="0" w:lastRowFirstColumn="0" w:lastRowLastColumn="0"/>
            <w:tcW w:w="1640" w:type="dxa"/>
          </w:tcPr>
          <w:p w14:paraId="2EFDDD53" w14:textId="77777777" w:rsidR="005B279D" w:rsidRPr="00880D26" w:rsidRDefault="00000000">
            <w:pPr>
              <w:pStyle w:val="Compact"/>
              <w:rPr>
                <w:i w:val="0"/>
                <w:iCs w:val="0"/>
              </w:rPr>
            </w:pPr>
            <w:r w:rsidRPr="00880D26">
              <w:rPr>
                <w:i w:val="0"/>
                <w:iCs w:val="0"/>
              </w:rPr>
              <w:t>RF</w:t>
            </w:r>
          </w:p>
        </w:tc>
        <w:tc>
          <w:tcPr>
            <w:tcW w:w="0" w:type="auto"/>
          </w:tcPr>
          <w:p w14:paraId="5C2079D0"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financiers.</w:t>
            </w:r>
          </w:p>
        </w:tc>
      </w:tr>
      <w:tr w:rsidR="005B279D" w:rsidRPr="00880D26" w14:paraId="5D298F4D"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04810B" w14:textId="77777777" w:rsidR="005B279D" w:rsidRPr="00880D26" w:rsidRDefault="00000000">
            <w:pPr>
              <w:pStyle w:val="Compact"/>
              <w:rPr>
                <w:i w:val="0"/>
                <w:iCs w:val="0"/>
              </w:rPr>
            </w:pPr>
            <w:r w:rsidRPr="00880D26">
              <w:rPr>
                <w:i w:val="0"/>
                <w:iCs w:val="0"/>
              </w:rPr>
              <w:t>CU</w:t>
            </w:r>
          </w:p>
        </w:tc>
        <w:tc>
          <w:tcPr>
            <w:tcW w:w="3544" w:type="dxa"/>
          </w:tcPr>
          <w:p w14:paraId="50D7466E"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Charge Ultime</w:t>
            </w:r>
          </w:p>
        </w:tc>
        <w:tc>
          <w:tcPr>
            <w:cnfStyle w:val="000010000000" w:firstRow="0" w:lastRow="0" w:firstColumn="0" w:lastColumn="0" w:oddVBand="1" w:evenVBand="0" w:oddHBand="0" w:evenHBand="0" w:firstRowFirstColumn="0" w:firstRowLastColumn="0" w:lastRowFirstColumn="0" w:lastRowLastColumn="0"/>
            <w:tcW w:w="1640" w:type="dxa"/>
          </w:tcPr>
          <w:p w14:paraId="6DB5D614" w14:textId="77777777" w:rsidR="005B279D" w:rsidRPr="00880D26" w:rsidRDefault="00000000">
            <w:pPr>
              <w:pStyle w:val="Compact"/>
              <w:rPr>
                <w:i w:val="0"/>
                <w:iCs w:val="0"/>
              </w:rPr>
            </w:pPr>
            <w:r w:rsidRPr="00880D26">
              <w:rPr>
                <w:i w:val="0"/>
                <w:iCs w:val="0"/>
              </w:rPr>
              <w:t>RS</w:t>
            </w:r>
          </w:p>
        </w:tc>
        <w:tc>
          <w:tcPr>
            <w:tcW w:w="0" w:type="auto"/>
          </w:tcPr>
          <w:p w14:paraId="73E2C196"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Ratio de sinistralité</w:t>
            </w:r>
          </w:p>
        </w:tc>
      </w:tr>
      <w:tr w:rsidR="005B279D" w:rsidRPr="00880D26" w14:paraId="4F23AEA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6B67E6" w14:textId="77777777" w:rsidR="005B279D" w:rsidRPr="00880D26" w:rsidRDefault="00000000">
            <w:pPr>
              <w:pStyle w:val="Compact"/>
              <w:rPr>
                <w:i w:val="0"/>
                <w:iCs w:val="0"/>
              </w:rPr>
            </w:pPr>
            <w:r w:rsidRPr="00880D26">
              <w:rPr>
                <w:i w:val="0"/>
                <w:iCs w:val="0"/>
              </w:rPr>
              <w:t>Dec</w:t>
            </w:r>
          </w:p>
        </w:tc>
        <w:tc>
          <w:tcPr>
            <w:tcW w:w="3544" w:type="dxa"/>
          </w:tcPr>
          <w:p w14:paraId="197D9DC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décaissements</w:t>
            </w:r>
          </w:p>
        </w:tc>
        <w:tc>
          <w:tcPr>
            <w:cnfStyle w:val="000010000000" w:firstRow="0" w:lastRow="0" w:firstColumn="0" w:lastColumn="0" w:oddVBand="1" w:evenVBand="0" w:oddHBand="0" w:evenHBand="0" w:firstRowFirstColumn="0" w:firstRowLastColumn="0" w:lastRowFirstColumn="0" w:lastRowLastColumn="0"/>
            <w:tcW w:w="1640" w:type="dxa"/>
          </w:tcPr>
          <w:p w14:paraId="03199543" w14:textId="77777777" w:rsidR="005B279D" w:rsidRPr="00880D26" w:rsidRDefault="00000000">
            <w:pPr>
              <w:pStyle w:val="Compact"/>
              <w:rPr>
                <w:i w:val="0"/>
                <w:iCs w:val="0"/>
              </w:rPr>
            </w:pPr>
            <w:r w:rsidRPr="00880D26">
              <w:rPr>
                <w:i w:val="0"/>
                <w:iCs w:val="0"/>
              </w:rPr>
              <w:t>RT</w:t>
            </w:r>
          </w:p>
        </w:tc>
        <w:tc>
          <w:tcPr>
            <w:tcW w:w="0" w:type="auto"/>
          </w:tcPr>
          <w:p w14:paraId="077FDBE6"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techniques.</w:t>
            </w:r>
          </w:p>
        </w:tc>
      </w:tr>
      <w:tr w:rsidR="005B279D" w:rsidRPr="00880D26" w14:paraId="7B96E1EA"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6EFC13B" w14:textId="77777777" w:rsidR="005B279D" w:rsidRPr="00880D26" w:rsidRDefault="00000000">
            <w:pPr>
              <w:pStyle w:val="Compact"/>
              <w:rPr>
                <w:i w:val="0"/>
                <w:iCs w:val="0"/>
              </w:rPr>
            </w:pPr>
            <w:r w:rsidRPr="00880D26">
              <w:rPr>
                <w:i w:val="0"/>
                <w:iCs w:val="0"/>
              </w:rPr>
              <w:t>Dot</w:t>
            </w:r>
          </w:p>
        </w:tc>
        <w:tc>
          <w:tcPr>
            <w:tcW w:w="3544" w:type="dxa"/>
          </w:tcPr>
          <w:p w14:paraId="56D4C20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Dotations</w:t>
            </w:r>
          </w:p>
        </w:tc>
        <w:tc>
          <w:tcPr>
            <w:cnfStyle w:val="000010000000" w:firstRow="0" w:lastRow="0" w:firstColumn="0" w:lastColumn="0" w:oddVBand="1" w:evenVBand="0" w:oddHBand="0" w:evenHBand="0" w:firstRowFirstColumn="0" w:firstRowLastColumn="0" w:lastRowFirstColumn="0" w:lastRowLastColumn="0"/>
            <w:tcW w:w="1640" w:type="dxa"/>
          </w:tcPr>
          <w:p w14:paraId="3B259A2F" w14:textId="77777777" w:rsidR="005B279D" w:rsidRPr="00880D26" w:rsidRDefault="00000000">
            <w:pPr>
              <w:pStyle w:val="Compact"/>
              <w:rPr>
                <w:i w:val="0"/>
                <w:iCs w:val="0"/>
              </w:rPr>
            </w:pPr>
            <w:r w:rsidRPr="00880D26">
              <w:rPr>
                <w:i w:val="0"/>
                <w:iCs w:val="0"/>
              </w:rPr>
              <w:t>ST</w:t>
            </w:r>
          </w:p>
        </w:tc>
        <w:tc>
          <w:tcPr>
            <w:tcW w:w="0" w:type="auto"/>
          </w:tcPr>
          <w:p w14:paraId="2C98C3A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Soldes Techniques</w:t>
            </w:r>
          </w:p>
        </w:tc>
      </w:tr>
      <w:tr w:rsidR="005B279D" w:rsidRPr="00880D26" w14:paraId="451B3D67"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6665BEB3" w14:textId="77777777" w:rsidR="005B279D" w:rsidRPr="00880D26" w:rsidRDefault="00000000">
            <w:pPr>
              <w:pStyle w:val="Compact"/>
              <w:rPr>
                <w:i w:val="0"/>
                <w:iCs w:val="0"/>
              </w:rPr>
            </w:pPr>
            <w:r w:rsidRPr="00880D26">
              <w:rPr>
                <w:i w:val="0"/>
                <w:iCs w:val="0"/>
              </w:rPr>
              <w:t>Enc</w:t>
            </w:r>
          </w:p>
        </w:tc>
        <w:tc>
          <w:tcPr>
            <w:tcW w:w="3544" w:type="dxa"/>
          </w:tcPr>
          <w:p w14:paraId="6851BA0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encaissements</w:t>
            </w:r>
          </w:p>
        </w:tc>
        <w:tc>
          <w:tcPr>
            <w:cnfStyle w:val="000010000000" w:firstRow="0" w:lastRow="0" w:firstColumn="0" w:lastColumn="0" w:oddVBand="1" w:evenVBand="0" w:oddHBand="0" w:evenHBand="0" w:firstRowFirstColumn="0" w:firstRowLastColumn="0" w:lastRowFirstColumn="0" w:lastRowLastColumn="0"/>
            <w:tcW w:w="1640" w:type="dxa"/>
          </w:tcPr>
          <w:p w14:paraId="225BB3E8" w14:textId="77777777" w:rsidR="005B279D" w:rsidRPr="00880D26" w:rsidRDefault="00000000">
            <w:pPr>
              <w:pStyle w:val="Compact"/>
              <w:rPr>
                <w:i w:val="0"/>
                <w:iCs w:val="0"/>
              </w:rPr>
            </w:pPr>
            <w:r w:rsidRPr="00880D26">
              <w:rPr>
                <w:i w:val="0"/>
                <w:iCs w:val="0"/>
              </w:rPr>
              <w:t>TC</w:t>
            </w:r>
          </w:p>
        </w:tc>
        <w:tc>
          <w:tcPr>
            <w:tcW w:w="0" w:type="auto"/>
          </w:tcPr>
          <w:p w14:paraId="331198A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Cession</w:t>
            </w:r>
          </w:p>
        </w:tc>
      </w:tr>
      <w:tr w:rsidR="005B279D" w:rsidRPr="00880D26" w14:paraId="2C5BBEA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10F6B5D" w14:textId="77777777" w:rsidR="005B279D" w:rsidRPr="00880D26" w:rsidRDefault="00000000">
            <w:pPr>
              <w:pStyle w:val="Compact"/>
              <w:rPr>
                <w:i w:val="0"/>
                <w:iCs w:val="0"/>
              </w:rPr>
            </w:pPr>
            <w:r w:rsidRPr="00880D26">
              <w:rPr>
                <w:i w:val="0"/>
                <w:iCs w:val="0"/>
              </w:rPr>
              <w:t>FDF</w:t>
            </w:r>
          </w:p>
        </w:tc>
        <w:tc>
          <w:tcPr>
            <w:tcW w:w="3544" w:type="dxa"/>
          </w:tcPr>
          <w:p w14:paraId="0796AB8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Bénéfices Discrétionnaires Futurs</w:t>
            </w:r>
          </w:p>
        </w:tc>
        <w:tc>
          <w:tcPr>
            <w:cnfStyle w:val="000010000000" w:firstRow="0" w:lastRow="0" w:firstColumn="0" w:lastColumn="0" w:oddVBand="1" w:evenVBand="0" w:oddHBand="0" w:evenHBand="0" w:firstRowFirstColumn="0" w:firstRowLastColumn="0" w:lastRowFirstColumn="0" w:lastRowLastColumn="0"/>
            <w:tcW w:w="1640" w:type="dxa"/>
          </w:tcPr>
          <w:p w14:paraId="3A3FEEC1" w14:textId="77777777" w:rsidR="005B279D" w:rsidRPr="00880D26" w:rsidRDefault="00000000">
            <w:pPr>
              <w:pStyle w:val="Compact"/>
              <w:rPr>
                <w:i w:val="0"/>
                <w:iCs w:val="0"/>
              </w:rPr>
            </w:pPr>
            <w:r w:rsidRPr="00880D26">
              <w:rPr>
                <w:i w:val="0"/>
                <w:iCs w:val="0"/>
              </w:rPr>
              <w:t>TFG</w:t>
            </w:r>
          </w:p>
        </w:tc>
        <w:tc>
          <w:tcPr>
            <w:tcW w:w="0" w:type="auto"/>
          </w:tcPr>
          <w:p w14:paraId="41B7343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Frais de Gestion</w:t>
            </w:r>
          </w:p>
        </w:tc>
      </w:tr>
      <w:tr w:rsidR="005B279D" w:rsidRPr="00880D26" w14:paraId="07D8D32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56AD28B6" w14:textId="77777777" w:rsidR="005B279D" w:rsidRPr="00880D26" w:rsidRDefault="00000000">
            <w:pPr>
              <w:pStyle w:val="Compact"/>
              <w:rPr>
                <w:i w:val="0"/>
                <w:iCs w:val="0"/>
              </w:rPr>
            </w:pPr>
            <w:r w:rsidRPr="00880D26">
              <w:rPr>
                <w:i w:val="0"/>
                <w:iCs w:val="0"/>
              </w:rPr>
              <w:t>FFGF</w:t>
            </w:r>
          </w:p>
        </w:tc>
        <w:tc>
          <w:tcPr>
            <w:tcW w:w="3544" w:type="dxa"/>
          </w:tcPr>
          <w:p w14:paraId="4BFFC27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Frais de Gestion Futurs</w:t>
            </w:r>
          </w:p>
        </w:tc>
        <w:tc>
          <w:tcPr>
            <w:cnfStyle w:val="000010000000" w:firstRow="0" w:lastRow="0" w:firstColumn="0" w:lastColumn="0" w:oddVBand="1" w:evenVBand="0" w:oddHBand="0" w:evenHBand="0" w:firstRowFirstColumn="0" w:firstRowLastColumn="0" w:lastRowFirstColumn="0" w:lastRowLastColumn="0"/>
            <w:tcW w:w="1640" w:type="dxa"/>
          </w:tcPr>
          <w:p w14:paraId="2DD4C5E5" w14:textId="77777777" w:rsidR="005B279D" w:rsidRPr="00880D26" w:rsidRDefault="00000000">
            <w:pPr>
              <w:pStyle w:val="Compact"/>
              <w:rPr>
                <w:i w:val="0"/>
                <w:iCs w:val="0"/>
              </w:rPr>
            </w:pPr>
            <w:r w:rsidRPr="00880D26">
              <w:rPr>
                <w:i w:val="0"/>
                <w:iCs w:val="0"/>
              </w:rPr>
              <w:t>TL</w:t>
            </w:r>
          </w:p>
        </w:tc>
        <w:tc>
          <w:tcPr>
            <w:tcW w:w="0" w:type="auto"/>
          </w:tcPr>
          <w:p w14:paraId="56B8BA8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Liquidation</w:t>
            </w:r>
          </w:p>
        </w:tc>
      </w:tr>
      <w:tr w:rsidR="005B279D" w:rsidRPr="00880D26" w14:paraId="2F2FC1D0"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429D158" w14:textId="77777777" w:rsidR="005B279D" w:rsidRPr="00880D26" w:rsidRDefault="00000000">
            <w:pPr>
              <w:pStyle w:val="Compact"/>
              <w:rPr>
                <w:i w:val="0"/>
                <w:iCs w:val="0"/>
              </w:rPr>
            </w:pPr>
            <w:r w:rsidRPr="00880D26">
              <w:rPr>
                <w:i w:val="0"/>
                <w:iCs w:val="0"/>
              </w:rPr>
              <w:t>FG</w:t>
            </w:r>
          </w:p>
        </w:tc>
        <w:tc>
          <w:tcPr>
            <w:tcW w:w="3544" w:type="dxa"/>
          </w:tcPr>
          <w:p w14:paraId="7350E3B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gestions</w:t>
            </w:r>
          </w:p>
        </w:tc>
        <w:tc>
          <w:tcPr>
            <w:cnfStyle w:val="000010000000" w:firstRow="0" w:lastRow="0" w:firstColumn="0" w:lastColumn="0" w:oddVBand="1" w:evenVBand="0" w:oddHBand="0" w:evenHBand="0" w:firstRowFirstColumn="0" w:firstRowLastColumn="0" w:lastRowFirstColumn="0" w:lastRowLastColumn="0"/>
            <w:tcW w:w="1640" w:type="dxa"/>
          </w:tcPr>
          <w:p w14:paraId="013C35DA" w14:textId="77777777" w:rsidR="005B279D" w:rsidRPr="00880D26" w:rsidRDefault="00000000">
            <w:pPr>
              <w:pStyle w:val="Compact"/>
              <w:rPr>
                <w:i w:val="0"/>
                <w:iCs w:val="0"/>
              </w:rPr>
            </w:pPr>
            <w:r w:rsidRPr="00880D26">
              <w:rPr>
                <w:i w:val="0"/>
                <w:iCs w:val="0"/>
              </w:rPr>
              <w:t>TPB</w:t>
            </w:r>
          </w:p>
        </w:tc>
        <w:tc>
          <w:tcPr>
            <w:tcW w:w="0" w:type="auto"/>
          </w:tcPr>
          <w:p w14:paraId="7DEAAE5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participation aux bénéfices</w:t>
            </w:r>
          </w:p>
        </w:tc>
      </w:tr>
      <w:bookmarkEnd w:id="3"/>
    </w:tbl>
    <w:p w14:paraId="562B0507" w14:textId="77777777" w:rsidR="006C037D" w:rsidRPr="00880D26" w:rsidRDefault="006C037D" w:rsidP="006C037D">
      <w:pPr>
        <w:ind w:firstLine="720"/>
        <w:rPr>
          <w:i w:val="0"/>
          <w:iCs w:val="0"/>
        </w:rPr>
      </w:pPr>
    </w:p>
    <w:p w14:paraId="4B6CCDC9" w14:textId="4BC68782" w:rsidR="006E40B8" w:rsidRPr="00880D26" w:rsidRDefault="006C037D" w:rsidP="006C037D">
      <w:pPr>
        <w:rPr>
          <w:i w:val="0"/>
          <w:iCs w:val="0"/>
        </w:rPr>
      </w:pPr>
      <w:r w:rsidRPr="00880D26">
        <w:rPr>
          <w:i w:val="0"/>
          <w:iCs w:val="0"/>
        </w:rPr>
        <w:br w:type="page"/>
      </w:r>
    </w:p>
    <w:p w14:paraId="00B33889" w14:textId="669821C1" w:rsidR="006E40B8" w:rsidRPr="00880D26" w:rsidRDefault="006E40B8" w:rsidP="007E52FC">
      <w:pPr>
        <w:pStyle w:val="Style1"/>
      </w:pPr>
      <w:bookmarkStart w:id="4" w:name="_Toc137676250"/>
      <w:r w:rsidRPr="00880D26">
        <w:lastRenderedPageBreak/>
        <w:t>Liste des figures</w:t>
      </w:r>
      <w:bookmarkEnd w:id="4"/>
    </w:p>
    <w:p w14:paraId="675716C9" w14:textId="77777777" w:rsidR="009A035A" w:rsidRPr="00880D26" w:rsidRDefault="009A035A">
      <w:pPr>
        <w:pStyle w:val="TableofFigures"/>
        <w:tabs>
          <w:tab w:val="right" w:leader="dot" w:pos="9350"/>
        </w:tabs>
        <w:rPr>
          <w:i w:val="0"/>
          <w:iCs w:val="0"/>
        </w:rPr>
      </w:pPr>
    </w:p>
    <w:p w14:paraId="37BBB39B" w14:textId="77777777" w:rsidR="009A035A" w:rsidRPr="00880D26" w:rsidRDefault="009A035A">
      <w:pPr>
        <w:pStyle w:val="TableofFigures"/>
        <w:tabs>
          <w:tab w:val="right" w:leader="dot" w:pos="9350"/>
        </w:tabs>
        <w:rPr>
          <w:i w:val="0"/>
          <w:iCs w:val="0"/>
        </w:rPr>
      </w:pPr>
    </w:p>
    <w:p w14:paraId="0271CF41" w14:textId="131214FC" w:rsidR="006E40B8" w:rsidRPr="00880D26" w:rsidRDefault="006E40B8">
      <w:pPr>
        <w:pStyle w:val="TableofFigures"/>
        <w:tabs>
          <w:tab w:val="right" w:leader="dot" w:pos="9350"/>
        </w:tabs>
        <w:rPr>
          <w:i w:val="0"/>
          <w:iCs w:val="0"/>
          <w:noProof/>
          <w:kern w:val="2"/>
          <w:sz w:val="32"/>
          <w:szCs w:val="32"/>
          <w:lang w:val="en-MA"/>
          <w14:ligatures w14:val="standardContextual"/>
        </w:rPr>
      </w:pPr>
      <w:r w:rsidRPr="00880D26">
        <w:rPr>
          <w:i w:val="0"/>
          <w:iCs w:val="0"/>
        </w:rPr>
        <w:fldChar w:fldCharType="begin"/>
      </w:r>
      <w:r w:rsidRPr="00880D26">
        <w:rPr>
          <w:i w:val="0"/>
          <w:iCs w:val="0"/>
        </w:rPr>
        <w:instrText xml:space="preserve"> TOC \h \z \c "Figure" </w:instrText>
      </w:r>
      <w:r w:rsidRPr="00880D26">
        <w:rPr>
          <w:i w:val="0"/>
          <w:iCs w:val="0"/>
        </w:rPr>
        <w:fldChar w:fldCharType="separate"/>
      </w:r>
      <w:hyperlink w:anchor="_Toc137673551" w:history="1">
        <w:r w:rsidRPr="00880D26">
          <w:rPr>
            <w:rStyle w:val="Hyperlink"/>
            <w:noProof/>
            <w:sz w:val="21"/>
            <w:szCs w:val="21"/>
          </w:rPr>
          <w:t>Figure 1: Les 3 piliers de la SBR</w:t>
        </w:r>
        <w:r w:rsidRPr="00880D26">
          <w:rPr>
            <w:i w:val="0"/>
            <w:iCs w:val="0"/>
            <w:noProof/>
            <w:webHidden/>
            <w:sz w:val="22"/>
            <w:szCs w:val="22"/>
          </w:rPr>
          <w:tab/>
        </w:r>
        <w:r w:rsidRPr="00880D26">
          <w:rPr>
            <w:i w:val="0"/>
            <w:iCs w:val="0"/>
            <w:noProof/>
            <w:webHidden/>
            <w:sz w:val="22"/>
            <w:szCs w:val="22"/>
          </w:rPr>
          <w:fldChar w:fldCharType="begin"/>
        </w:r>
        <w:r w:rsidRPr="00880D26">
          <w:rPr>
            <w:i w:val="0"/>
            <w:iCs w:val="0"/>
            <w:noProof/>
            <w:webHidden/>
            <w:sz w:val="22"/>
            <w:szCs w:val="22"/>
          </w:rPr>
          <w:instrText xml:space="preserve"> PAGEREF _Toc137673551 \h </w:instrText>
        </w:r>
        <w:r w:rsidRPr="00880D26">
          <w:rPr>
            <w:i w:val="0"/>
            <w:iCs w:val="0"/>
            <w:noProof/>
            <w:webHidden/>
            <w:sz w:val="22"/>
            <w:szCs w:val="22"/>
          </w:rPr>
        </w:r>
        <w:r w:rsidRPr="00880D26">
          <w:rPr>
            <w:i w:val="0"/>
            <w:iCs w:val="0"/>
            <w:noProof/>
            <w:webHidden/>
            <w:sz w:val="22"/>
            <w:szCs w:val="22"/>
          </w:rPr>
          <w:fldChar w:fldCharType="separate"/>
        </w:r>
        <w:r w:rsidRPr="00880D26">
          <w:rPr>
            <w:i w:val="0"/>
            <w:iCs w:val="0"/>
            <w:noProof/>
            <w:webHidden/>
            <w:sz w:val="22"/>
            <w:szCs w:val="22"/>
          </w:rPr>
          <w:t>12</w:t>
        </w:r>
        <w:r w:rsidRPr="00880D26">
          <w:rPr>
            <w:i w:val="0"/>
            <w:iCs w:val="0"/>
            <w:noProof/>
            <w:webHidden/>
            <w:sz w:val="22"/>
            <w:szCs w:val="22"/>
          </w:rPr>
          <w:fldChar w:fldCharType="end"/>
        </w:r>
      </w:hyperlink>
    </w:p>
    <w:p w14:paraId="6328B4F2" w14:textId="0AA5675E" w:rsidR="006E40B8" w:rsidRPr="00880D26" w:rsidRDefault="00000000">
      <w:pPr>
        <w:pStyle w:val="TableofFigures"/>
        <w:tabs>
          <w:tab w:val="right" w:leader="dot" w:pos="9350"/>
        </w:tabs>
        <w:rPr>
          <w:i w:val="0"/>
          <w:iCs w:val="0"/>
          <w:noProof/>
          <w:kern w:val="2"/>
          <w:sz w:val="32"/>
          <w:szCs w:val="32"/>
          <w:lang w:val="en-MA"/>
          <w14:ligatures w14:val="standardContextual"/>
        </w:rPr>
      </w:pPr>
      <w:hyperlink w:anchor="_Toc137673552" w:history="1">
        <w:r w:rsidR="006E40B8" w:rsidRPr="00880D26">
          <w:rPr>
            <w:rStyle w:val="Hyperlink"/>
            <w:noProof/>
            <w:sz w:val="21"/>
            <w:szCs w:val="21"/>
          </w:rPr>
          <w:t>Figure 2:  Structure d’un bilan</w:t>
        </w:r>
        <w:r w:rsidR="006E40B8" w:rsidRPr="00880D26">
          <w:rPr>
            <w:i w:val="0"/>
            <w:iCs w:val="0"/>
            <w:noProof/>
            <w:webHidden/>
            <w:sz w:val="22"/>
            <w:szCs w:val="22"/>
          </w:rPr>
          <w:tab/>
        </w:r>
        <w:r w:rsidR="006E40B8" w:rsidRPr="00880D26">
          <w:rPr>
            <w:i w:val="0"/>
            <w:iCs w:val="0"/>
            <w:noProof/>
            <w:webHidden/>
            <w:sz w:val="22"/>
            <w:szCs w:val="22"/>
          </w:rPr>
          <w:fldChar w:fldCharType="begin"/>
        </w:r>
        <w:r w:rsidR="006E40B8" w:rsidRPr="00880D26">
          <w:rPr>
            <w:i w:val="0"/>
            <w:iCs w:val="0"/>
            <w:noProof/>
            <w:webHidden/>
            <w:sz w:val="22"/>
            <w:szCs w:val="22"/>
          </w:rPr>
          <w:instrText xml:space="preserve"> PAGEREF _Toc137673552 \h </w:instrText>
        </w:r>
        <w:r w:rsidR="006E40B8" w:rsidRPr="00880D26">
          <w:rPr>
            <w:i w:val="0"/>
            <w:iCs w:val="0"/>
            <w:noProof/>
            <w:webHidden/>
            <w:sz w:val="22"/>
            <w:szCs w:val="22"/>
          </w:rPr>
        </w:r>
        <w:r w:rsidR="006E40B8" w:rsidRPr="00880D26">
          <w:rPr>
            <w:i w:val="0"/>
            <w:iCs w:val="0"/>
            <w:noProof/>
            <w:webHidden/>
            <w:sz w:val="22"/>
            <w:szCs w:val="22"/>
          </w:rPr>
          <w:fldChar w:fldCharType="separate"/>
        </w:r>
        <w:r w:rsidR="006E40B8" w:rsidRPr="00880D26">
          <w:rPr>
            <w:i w:val="0"/>
            <w:iCs w:val="0"/>
            <w:noProof/>
            <w:webHidden/>
            <w:sz w:val="22"/>
            <w:szCs w:val="22"/>
          </w:rPr>
          <w:t>13</w:t>
        </w:r>
        <w:r w:rsidR="006E40B8" w:rsidRPr="00880D26">
          <w:rPr>
            <w:i w:val="0"/>
            <w:iCs w:val="0"/>
            <w:noProof/>
            <w:webHidden/>
            <w:sz w:val="22"/>
            <w:szCs w:val="22"/>
          </w:rPr>
          <w:fldChar w:fldCharType="end"/>
        </w:r>
      </w:hyperlink>
    </w:p>
    <w:p w14:paraId="2BB29AEF" w14:textId="57657780" w:rsidR="006E40B8" w:rsidRPr="00880D26" w:rsidRDefault="00000000">
      <w:pPr>
        <w:pStyle w:val="TableofFigures"/>
        <w:tabs>
          <w:tab w:val="right" w:leader="dot" w:pos="9350"/>
        </w:tabs>
        <w:rPr>
          <w:i w:val="0"/>
          <w:iCs w:val="0"/>
          <w:noProof/>
          <w:kern w:val="2"/>
          <w:sz w:val="32"/>
          <w:szCs w:val="32"/>
          <w:lang w:val="en-MA"/>
          <w14:ligatures w14:val="standardContextual"/>
        </w:rPr>
      </w:pPr>
      <w:hyperlink w:anchor="_Toc137673553" w:history="1">
        <w:r w:rsidR="006E40B8" w:rsidRPr="00880D26">
          <w:rPr>
            <w:rStyle w:val="Hyperlink"/>
            <w:noProof/>
            <w:sz w:val="21"/>
            <w:szCs w:val="21"/>
          </w:rPr>
          <w:t>Figure 3: Simulation du cours de l’indice MASI sur une année avec le modèle de Black-Scholes</w:t>
        </w:r>
        <w:r w:rsidR="006E40B8" w:rsidRPr="00880D26">
          <w:rPr>
            <w:i w:val="0"/>
            <w:iCs w:val="0"/>
            <w:noProof/>
            <w:webHidden/>
            <w:sz w:val="22"/>
            <w:szCs w:val="22"/>
          </w:rPr>
          <w:tab/>
        </w:r>
        <w:r w:rsidR="006E40B8" w:rsidRPr="00880D26">
          <w:rPr>
            <w:i w:val="0"/>
            <w:iCs w:val="0"/>
            <w:noProof/>
            <w:webHidden/>
            <w:sz w:val="22"/>
            <w:szCs w:val="22"/>
          </w:rPr>
          <w:fldChar w:fldCharType="begin"/>
        </w:r>
        <w:r w:rsidR="006E40B8" w:rsidRPr="00880D26">
          <w:rPr>
            <w:i w:val="0"/>
            <w:iCs w:val="0"/>
            <w:noProof/>
            <w:webHidden/>
            <w:sz w:val="22"/>
            <w:szCs w:val="22"/>
          </w:rPr>
          <w:instrText xml:space="preserve"> PAGEREF _Toc137673553 \h </w:instrText>
        </w:r>
        <w:r w:rsidR="006E40B8" w:rsidRPr="00880D26">
          <w:rPr>
            <w:i w:val="0"/>
            <w:iCs w:val="0"/>
            <w:noProof/>
            <w:webHidden/>
            <w:sz w:val="22"/>
            <w:szCs w:val="22"/>
          </w:rPr>
        </w:r>
        <w:r w:rsidR="006E40B8" w:rsidRPr="00880D26">
          <w:rPr>
            <w:i w:val="0"/>
            <w:iCs w:val="0"/>
            <w:noProof/>
            <w:webHidden/>
            <w:sz w:val="22"/>
            <w:szCs w:val="22"/>
          </w:rPr>
          <w:fldChar w:fldCharType="separate"/>
        </w:r>
        <w:r w:rsidR="006E40B8" w:rsidRPr="00880D26">
          <w:rPr>
            <w:i w:val="0"/>
            <w:iCs w:val="0"/>
            <w:noProof/>
            <w:webHidden/>
            <w:sz w:val="22"/>
            <w:szCs w:val="22"/>
          </w:rPr>
          <w:t>27</w:t>
        </w:r>
        <w:r w:rsidR="006E40B8" w:rsidRPr="00880D26">
          <w:rPr>
            <w:i w:val="0"/>
            <w:iCs w:val="0"/>
            <w:noProof/>
            <w:webHidden/>
            <w:sz w:val="22"/>
            <w:szCs w:val="22"/>
          </w:rPr>
          <w:fldChar w:fldCharType="end"/>
        </w:r>
      </w:hyperlink>
    </w:p>
    <w:p w14:paraId="7DEE8655" w14:textId="5661E724" w:rsidR="006E40B8" w:rsidRPr="00880D26" w:rsidRDefault="00000000">
      <w:pPr>
        <w:pStyle w:val="TableofFigures"/>
        <w:tabs>
          <w:tab w:val="right" w:leader="dot" w:pos="9350"/>
        </w:tabs>
        <w:rPr>
          <w:i w:val="0"/>
          <w:iCs w:val="0"/>
          <w:noProof/>
          <w:kern w:val="2"/>
          <w:sz w:val="32"/>
          <w:szCs w:val="32"/>
          <w:lang w:val="en-MA"/>
          <w14:ligatures w14:val="standardContextual"/>
        </w:rPr>
      </w:pPr>
      <w:hyperlink w:anchor="_Toc137673554" w:history="1">
        <w:r w:rsidR="006E40B8" w:rsidRPr="00880D26">
          <w:rPr>
            <w:rStyle w:val="Hyperlink"/>
            <w:noProof/>
            <w:sz w:val="21"/>
            <w:szCs w:val="21"/>
          </w:rPr>
          <w:t>Figure 4: Cours de l’indice Masi observé sur la même période</w:t>
        </w:r>
        <w:r w:rsidR="006E40B8" w:rsidRPr="00880D26">
          <w:rPr>
            <w:i w:val="0"/>
            <w:iCs w:val="0"/>
            <w:noProof/>
            <w:webHidden/>
            <w:sz w:val="22"/>
            <w:szCs w:val="22"/>
          </w:rPr>
          <w:tab/>
        </w:r>
        <w:r w:rsidR="006E40B8" w:rsidRPr="00880D26">
          <w:rPr>
            <w:i w:val="0"/>
            <w:iCs w:val="0"/>
            <w:noProof/>
            <w:webHidden/>
            <w:sz w:val="22"/>
            <w:szCs w:val="22"/>
          </w:rPr>
          <w:fldChar w:fldCharType="begin"/>
        </w:r>
        <w:r w:rsidR="006E40B8" w:rsidRPr="00880D26">
          <w:rPr>
            <w:i w:val="0"/>
            <w:iCs w:val="0"/>
            <w:noProof/>
            <w:webHidden/>
            <w:sz w:val="22"/>
            <w:szCs w:val="22"/>
          </w:rPr>
          <w:instrText xml:space="preserve"> PAGEREF _Toc137673554 \h </w:instrText>
        </w:r>
        <w:r w:rsidR="006E40B8" w:rsidRPr="00880D26">
          <w:rPr>
            <w:i w:val="0"/>
            <w:iCs w:val="0"/>
            <w:noProof/>
            <w:webHidden/>
            <w:sz w:val="22"/>
            <w:szCs w:val="22"/>
          </w:rPr>
        </w:r>
        <w:r w:rsidR="006E40B8" w:rsidRPr="00880D26">
          <w:rPr>
            <w:i w:val="0"/>
            <w:iCs w:val="0"/>
            <w:noProof/>
            <w:webHidden/>
            <w:sz w:val="22"/>
            <w:szCs w:val="22"/>
          </w:rPr>
          <w:fldChar w:fldCharType="separate"/>
        </w:r>
        <w:r w:rsidR="006E40B8" w:rsidRPr="00880D26">
          <w:rPr>
            <w:i w:val="0"/>
            <w:iCs w:val="0"/>
            <w:noProof/>
            <w:webHidden/>
            <w:sz w:val="22"/>
            <w:szCs w:val="22"/>
          </w:rPr>
          <w:t>27</w:t>
        </w:r>
        <w:r w:rsidR="006E40B8" w:rsidRPr="00880D26">
          <w:rPr>
            <w:i w:val="0"/>
            <w:iCs w:val="0"/>
            <w:noProof/>
            <w:webHidden/>
            <w:sz w:val="22"/>
            <w:szCs w:val="22"/>
          </w:rPr>
          <w:fldChar w:fldCharType="end"/>
        </w:r>
      </w:hyperlink>
    </w:p>
    <w:p w14:paraId="42A45DF8" w14:textId="38C7501C" w:rsidR="006E40B8" w:rsidRPr="00880D26" w:rsidRDefault="00000000">
      <w:pPr>
        <w:pStyle w:val="TableofFigures"/>
        <w:tabs>
          <w:tab w:val="right" w:leader="dot" w:pos="9350"/>
        </w:tabs>
        <w:rPr>
          <w:i w:val="0"/>
          <w:iCs w:val="0"/>
          <w:noProof/>
          <w:kern w:val="2"/>
          <w:sz w:val="32"/>
          <w:szCs w:val="32"/>
          <w:lang w:val="en-MA"/>
          <w14:ligatures w14:val="standardContextual"/>
        </w:rPr>
      </w:pPr>
      <w:hyperlink w:anchor="_Toc137673555" w:history="1">
        <w:r w:rsidR="006E40B8" w:rsidRPr="00880D26">
          <w:rPr>
            <w:rStyle w:val="Hyperlink"/>
            <w:noProof/>
            <w:sz w:val="21"/>
            <w:szCs w:val="21"/>
          </w:rPr>
          <w:t>Figure 5: Fonctionnement des réseaux de neurones récurrents</w:t>
        </w:r>
        <w:r w:rsidR="006E40B8" w:rsidRPr="00880D26">
          <w:rPr>
            <w:i w:val="0"/>
            <w:iCs w:val="0"/>
            <w:noProof/>
            <w:webHidden/>
            <w:sz w:val="22"/>
            <w:szCs w:val="22"/>
          </w:rPr>
          <w:tab/>
        </w:r>
        <w:r w:rsidR="006E40B8" w:rsidRPr="00880D26">
          <w:rPr>
            <w:i w:val="0"/>
            <w:iCs w:val="0"/>
            <w:noProof/>
            <w:webHidden/>
            <w:sz w:val="22"/>
            <w:szCs w:val="22"/>
          </w:rPr>
          <w:fldChar w:fldCharType="begin"/>
        </w:r>
        <w:r w:rsidR="006E40B8" w:rsidRPr="00880D26">
          <w:rPr>
            <w:i w:val="0"/>
            <w:iCs w:val="0"/>
            <w:noProof/>
            <w:webHidden/>
            <w:sz w:val="22"/>
            <w:szCs w:val="22"/>
          </w:rPr>
          <w:instrText xml:space="preserve"> PAGEREF _Toc137673555 \h </w:instrText>
        </w:r>
        <w:r w:rsidR="006E40B8" w:rsidRPr="00880D26">
          <w:rPr>
            <w:i w:val="0"/>
            <w:iCs w:val="0"/>
            <w:noProof/>
            <w:webHidden/>
            <w:sz w:val="22"/>
            <w:szCs w:val="22"/>
          </w:rPr>
        </w:r>
        <w:r w:rsidR="006E40B8" w:rsidRPr="00880D26">
          <w:rPr>
            <w:i w:val="0"/>
            <w:iCs w:val="0"/>
            <w:noProof/>
            <w:webHidden/>
            <w:sz w:val="22"/>
            <w:szCs w:val="22"/>
          </w:rPr>
          <w:fldChar w:fldCharType="separate"/>
        </w:r>
        <w:r w:rsidR="006E40B8" w:rsidRPr="00880D26">
          <w:rPr>
            <w:i w:val="0"/>
            <w:iCs w:val="0"/>
            <w:noProof/>
            <w:webHidden/>
            <w:sz w:val="22"/>
            <w:szCs w:val="22"/>
          </w:rPr>
          <w:t>28</w:t>
        </w:r>
        <w:r w:rsidR="006E40B8" w:rsidRPr="00880D26">
          <w:rPr>
            <w:i w:val="0"/>
            <w:iCs w:val="0"/>
            <w:noProof/>
            <w:webHidden/>
            <w:sz w:val="22"/>
            <w:szCs w:val="22"/>
          </w:rPr>
          <w:fldChar w:fldCharType="end"/>
        </w:r>
      </w:hyperlink>
    </w:p>
    <w:p w14:paraId="36B5CCEF" w14:textId="6F8BA2C7" w:rsidR="006E40B8" w:rsidRPr="00880D26" w:rsidRDefault="00000000">
      <w:pPr>
        <w:pStyle w:val="TableofFigures"/>
        <w:tabs>
          <w:tab w:val="right" w:leader="dot" w:pos="9350"/>
        </w:tabs>
        <w:rPr>
          <w:i w:val="0"/>
          <w:iCs w:val="0"/>
          <w:noProof/>
          <w:kern w:val="2"/>
          <w:sz w:val="32"/>
          <w:szCs w:val="32"/>
          <w:lang w:val="en-MA"/>
          <w14:ligatures w14:val="standardContextual"/>
        </w:rPr>
      </w:pPr>
      <w:hyperlink w:anchor="_Toc137673556" w:history="1">
        <w:r w:rsidR="006E40B8" w:rsidRPr="00880D26">
          <w:rPr>
            <w:rStyle w:val="Hyperlink"/>
            <w:noProof/>
            <w:sz w:val="21"/>
            <w:szCs w:val="21"/>
          </w:rPr>
          <w:t>Figure 6: Le cours Historiques de Clôture pour l’indice MASI</w:t>
        </w:r>
        <w:r w:rsidR="006E40B8" w:rsidRPr="00880D26">
          <w:rPr>
            <w:i w:val="0"/>
            <w:iCs w:val="0"/>
            <w:noProof/>
            <w:webHidden/>
            <w:sz w:val="22"/>
            <w:szCs w:val="22"/>
          </w:rPr>
          <w:tab/>
        </w:r>
        <w:r w:rsidR="006E40B8" w:rsidRPr="00880D26">
          <w:rPr>
            <w:i w:val="0"/>
            <w:iCs w:val="0"/>
            <w:noProof/>
            <w:webHidden/>
            <w:sz w:val="22"/>
            <w:szCs w:val="22"/>
          </w:rPr>
          <w:fldChar w:fldCharType="begin"/>
        </w:r>
        <w:r w:rsidR="006E40B8" w:rsidRPr="00880D26">
          <w:rPr>
            <w:i w:val="0"/>
            <w:iCs w:val="0"/>
            <w:noProof/>
            <w:webHidden/>
            <w:sz w:val="22"/>
            <w:szCs w:val="22"/>
          </w:rPr>
          <w:instrText xml:space="preserve"> PAGEREF _Toc137673556 \h </w:instrText>
        </w:r>
        <w:r w:rsidR="006E40B8" w:rsidRPr="00880D26">
          <w:rPr>
            <w:i w:val="0"/>
            <w:iCs w:val="0"/>
            <w:noProof/>
            <w:webHidden/>
            <w:sz w:val="22"/>
            <w:szCs w:val="22"/>
          </w:rPr>
        </w:r>
        <w:r w:rsidR="006E40B8" w:rsidRPr="00880D26">
          <w:rPr>
            <w:i w:val="0"/>
            <w:iCs w:val="0"/>
            <w:noProof/>
            <w:webHidden/>
            <w:sz w:val="22"/>
            <w:szCs w:val="22"/>
          </w:rPr>
          <w:fldChar w:fldCharType="separate"/>
        </w:r>
        <w:r w:rsidR="006E40B8" w:rsidRPr="00880D26">
          <w:rPr>
            <w:i w:val="0"/>
            <w:iCs w:val="0"/>
            <w:noProof/>
            <w:webHidden/>
            <w:sz w:val="22"/>
            <w:szCs w:val="22"/>
          </w:rPr>
          <w:t>30</w:t>
        </w:r>
        <w:r w:rsidR="006E40B8" w:rsidRPr="00880D26">
          <w:rPr>
            <w:i w:val="0"/>
            <w:iCs w:val="0"/>
            <w:noProof/>
            <w:webHidden/>
            <w:sz w:val="22"/>
            <w:szCs w:val="22"/>
          </w:rPr>
          <w:fldChar w:fldCharType="end"/>
        </w:r>
      </w:hyperlink>
    </w:p>
    <w:p w14:paraId="7783BE7E" w14:textId="339C1D25" w:rsidR="006E40B8" w:rsidRPr="00880D26" w:rsidRDefault="00000000">
      <w:pPr>
        <w:pStyle w:val="TableofFigures"/>
        <w:tabs>
          <w:tab w:val="right" w:leader="dot" w:pos="9350"/>
        </w:tabs>
        <w:rPr>
          <w:i w:val="0"/>
          <w:iCs w:val="0"/>
          <w:noProof/>
          <w:kern w:val="2"/>
          <w:sz w:val="32"/>
          <w:szCs w:val="32"/>
          <w:lang w:val="en-MA"/>
          <w14:ligatures w14:val="standardContextual"/>
        </w:rPr>
      </w:pPr>
      <w:hyperlink w:anchor="_Toc137673557" w:history="1">
        <w:r w:rsidR="006E40B8" w:rsidRPr="00880D26">
          <w:rPr>
            <w:rStyle w:val="Hyperlink"/>
            <w:noProof/>
            <w:sz w:val="21"/>
            <w:szCs w:val="21"/>
          </w:rPr>
          <w:t>Figure 7: Courbe de cours prédit et de cours observé</w:t>
        </w:r>
        <w:r w:rsidR="006E40B8" w:rsidRPr="00880D26">
          <w:rPr>
            <w:i w:val="0"/>
            <w:iCs w:val="0"/>
            <w:noProof/>
            <w:webHidden/>
            <w:sz w:val="22"/>
            <w:szCs w:val="22"/>
          </w:rPr>
          <w:tab/>
        </w:r>
        <w:r w:rsidR="006E40B8" w:rsidRPr="00880D26">
          <w:rPr>
            <w:i w:val="0"/>
            <w:iCs w:val="0"/>
            <w:noProof/>
            <w:webHidden/>
            <w:sz w:val="22"/>
            <w:szCs w:val="22"/>
          </w:rPr>
          <w:fldChar w:fldCharType="begin"/>
        </w:r>
        <w:r w:rsidR="006E40B8" w:rsidRPr="00880D26">
          <w:rPr>
            <w:i w:val="0"/>
            <w:iCs w:val="0"/>
            <w:noProof/>
            <w:webHidden/>
            <w:sz w:val="22"/>
            <w:szCs w:val="22"/>
          </w:rPr>
          <w:instrText xml:space="preserve"> PAGEREF _Toc137673557 \h </w:instrText>
        </w:r>
        <w:r w:rsidR="006E40B8" w:rsidRPr="00880D26">
          <w:rPr>
            <w:i w:val="0"/>
            <w:iCs w:val="0"/>
            <w:noProof/>
            <w:webHidden/>
            <w:sz w:val="22"/>
            <w:szCs w:val="22"/>
          </w:rPr>
        </w:r>
        <w:r w:rsidR="006E40B8" w:rsidRPr="00880D26">
          <w:rPr>
            <w:i w:val="0"/>
            <w:iCs w:val="0"/>
            <w:noProof/>
            <w:webHidden/>
            <w:sz w:val="22"/>
            <w:szCs w:val="22"/>
          </w:rPr>
          <w:fldChar w:fldCharType="separate"/>
        </w:r>
        <w:r w:rsidR="006E40B8" w:rsidRPr="00880D26">
          <w:rPr>
            <w:i w:val="0"/>
            <w:iCs w:val="0"/>
            <w:noProof/>
            <w:webHidden/>
            <w:sz w:val="22"/>
            <w:szCs w:val="22"/>
          </w:rPr>
          <w:t>31</w:t>
        </w:r>
        <w:r w:rsidR="006E40B8" w:rsidRPr="00880D26">
          <w:rPr>
            <w:i w:val="0"/>
            <w:iCs w:val="0"/>
            <w:noProof/>
            <w:webHidden/>
            <w:sz w:val="22"/>
            <w:szCs w:val="22"/>
          </w:rPr>
          <w:fldChar w:fldCharType="end"/>
        </w:r>
      </w:hyperlink>
    </w:p>
    <w:p w14:paraId="142FE787" w14:textId="1C062AD1" w:rsidR="006E40B8" w:rsidRPr="00880D26" w:rsidRDefault="00000000">
      <w:pPr>
        <w:pStyle w:val="TableofFigures"/>
        <w:tabs>
          <w:tab w:val="right" w:leader="dot" w:pos="9350"/>
        </w:tabs>
        <w:rPr>
          <w:i w:val="0"/>
          <w:iCs w:val="0"/>
          <w:noProof/>
          <w:kern w:val="2"/>
          <w:sz w:val="32"/>
          <w:szCs w:val="32"/>
          <w:lang w:val="en-MA"/>
          <w14:ligatures w14:val="standardContextual"/>
        </w:rPr>
      </w:pPr>
      <w:hyperlink w:anchor="_Toc137673558" w:history="1">
        <w:r w:rsidR="006E40B8" w:rsidRPr="00880D26">
          <w:rPr>
            <w:rStyle w:val="Hyperlink"/>
            <w:noProof/>
            <w:sz w:val="21"/>
            <w:szCs w:val="21"/>
          </w:rPr>
          <w:t>Figure 8: Présentation des risques</w:t>
        </w:r>
        <w:r w:rsidR="006E40B8" w:rsidRPr="00880D26">
          <w:rPr>
            <w:i w:val="0"/>
            <w:iCs w:val="0"/>
            <w:noProof/>
            <w:webHidden/>
            <w:sz w:val="22"/>
            <w:szCs w:val="22"/>
          </w:rPr>
          <w:tab/>
        </w:r>
        <w:r w:rsidR="006E40B8" w:rsidRPr="00880D26">
          <w:rPr>
            <w:i w:val="0"/>
            <w:iCs w:val="0"/>
            <w:noProof/>
            <w:webHidden/>
            <w:sz w:val="22"/>
            <w:szCs w:val="22"/>
          </w:rPr>
          <w:fldChar w:fldCharType="begin"/>
        </w:r>
        <w:r w:rsidR="006E40B8" w:rsidRPr="00880D26">
          <w:rPr>
            <w:i w:val="0"/>
            <w:iCs w:val="0"/>
            <w:noProof/>
            <w:webHidden/>
            <w:sz w:val="22"/>
            <w:szCs w:val="22"/>
          </w:rPr>
          <w:instrText xml:space="preserve"> PAGEREF _Toc137673558 \h </w:instrText>
        </w:r>
        <w:r w:rsidR="006E40B8" w:rsidRPr="00880D26">
          <w:rPr>
            <w:i w:val="0"/>
            <w:iCs w:val="0"/>
            <w:noProof/>
            <w:webHidden/>
            <w:sz w:val="22"/>
            <w:szCs w:val="22"/>
          </w:rPr>
        </w:r>
        <w:r w:rsidR="006E40B8" w:rsidRPr="00880D26">
          <w:rPr>
            <w:i w:val="0"/>
            <w:iCs w:val="0"/>
            <w:noProof/>
            <w:webHidden/>
            <w:sz w:val="22"/>
            <w:szCs w:val="22"/>
          </w:rPr>
          <w:fldChar w:fldCharType="separate"/>
        </w:r>
        <w:r w:rsidR="006E40B8" w:rsidRPr="00880D26">
          <w:rPr>
            <w:i w:val="0"/>
            <w:iCs w:val="0"/>
            <w:noProof/>
            <w:webHidden/>
            <w:sz w:val="22"/>
            <w:szCs w:val="22"/>
          </w:rPr>
          <w:t>48</w:t>
        </w:r>
        <w:r w:rsidR="006E40B8" w:rsidRPr="00880D26">
          <w:rPr>
            <w:i w:val="0"/>
            <w:iCs w:val="0"/>
            <w:noProof/>
            <w:webHidden/>
            <w:sz w:val="22"/>
            <w:szCs w:val="22"/>
          </w:rPr>
          <w:fldChar w:fldCharType="end"/>
        </w:r>
      </w:hyperlink>
    </w:p>
    <w:p w14:paraId="0CD1F459" w14:textId="624A67BB" w:rsidR="006E40B8" w:rsidRPr="00880D26" w:rsidRDefault="00000000">
      <w:pPr>
        <w:pStyle w:val="TableofFigures"/>
        <w:tabs>
          <w:tab w:val="right" w:leader="dot" w:pos="9350"/>
        </w:tabs>
        <w:rPr>
          <w:i w:val="0"/>
          <w:iCs w:val="0"/>
          <w:noProof/>
          <w:kern w:val="2"/>
          <w:sz w:val="32"/>
          <w:szCs w:val="32"/>
          <w:lang w:val="en-MA"/>
          <w14:ligatures w14:val="standardContextual"/>
        </w:rPr>
      </w:pPr>
      <w:hyperlink w:anchor="_Toc137673559" w:history="1">
        <w:r w:rsidR="006E40B8" w:rsidRPr="00880D26">
          <w:rPr>
            <w:rStyle w:val="Hyperlink"/>
            <w:noProof/>
            <w:sz w:val="21"/>
            <w:szCs w:val="21"/>
          </w:rPr>
          <w:t>Figure 9: Courbe de cours prédit et de cours observé</w:t>
        </w:r>
        <w:r w:rsidR="006E40B8" w:rsidRPr="00880D26">
          <w:rPr>
            <w:i w:val="0"/>
            <w:iCs w:val="0"/>
            <w:noProof/>
            <w:webHidden/>
            <w:sz w:val="22"/>
            <w:szCs w:val="22"/>
          </w:rPr>
          <w:tab/>
        </w:r>
        <w:r w:rsidR="006E40B8" w:rsidRPr="00880D26">
          <w:rPr>
            <w:i w:val="0"/>
            <w:iCs w:val="0"/>
            <w:noProof/>
            <w:webHidden/>
            <w:sz w:val="22"/>
            <w:szCs w:val="22"/>
          </w:rPr>
          <w:fldChar w:fldCharType="begin"/>
        </w:r>
        <w:r w:rsidR="006E40B8" w:rsidRPr="00880D26">
          <w:rPr>
            <w:i w:val="0"/>
            <w:iCs w:val="0"/>
            <w:noProof/>
            <w:webHidden/>
            <w:sz w:val="22"/>
            <w:szCs w:val="22"/>
          </w:rPr>
          <w:instrText xml:space="preserve"> PAGEREF _Toc137673559 \h </w:instrText>
        </w:r>
        <w:r w:rsidR="006E40B8" w:rsidRPr="00880D26">
          <w:rPr>
            <w:i w:val="0"/>
            <w:iCs w:val="0"/>
            <w:noProof/>
            <w:webHidden/>
            <w:sz w:val="22"/>
            <w:szCs w:val="22"/>
          </w:rPr>
        </w:r>
        <w:r w:rsidR="006E40B8" w:rsidRPr="00880D26">
          <w:rPr>
            <w:i w:val="0"/>
            <w:iCs w:val="0"/>
            <w:noProof/>
            <w:webHidden/>
            <w:sz w:val="22"/>
            <w:szCs w:val="22"/>
          </w:rPr>
          <w:fldChar w:fldCharType="separate"/>
        </w:r>
        <w:r w:rsidR="006E40B8" w:rsidRPr="00880D26">
          <w:rPr>
            <w:i w:val="0"/>
            <w:iCs w:val="0"/>
            <w:noProof/>
            <w:webHidden/>
            <w:sz w:val="22"/>
            <w:szCs w:val="22"/>
          </w:rPr>
          <w:t>65</w:t>
        </w:r>
        <w:r w:rsidR="006E40B8" w:rsidRPr="00880D26">
          <w:rPr>
            <w:i w:val="0"/>
            <w:iCs w:val="0"/>
            <w:noProof/>
            <w:webHidden/>
            <w:sz w:val="22"/>
            <w:szCs w:val="22"/>
          </w:rPr>
          <w:fldChar w:fldCharType="end"/>
        </w:r>
      </w:hyperlink>
    </w:p>
    <w:p w14:paraId="6D97A6B0" w14:textId="4AC91337" w:rsidR="006E40B8" w:rsidRPr="00880D26" w:rsidRDefault="00000000">
      <w:pPr>
        <w:pStyle w:val="TableofFigures"/>
        <w:tabs>
          <w:tab w:val="right" w:leader="dot" w:pos="9350"/>
        </w:tabs>
        <w:rPr>
          <w:i w:val="0"/>
          <w:iCs w:val="0"/>
          <w:noProof/>
          <w:kern w:val="2"/>
          <w:sz w:val="32"/>
          <w:szCs w:val="32"/>
          <w:lang w:val="en-MA"/>
          <w14:ligatures w14:val="standardContextual"/>
        </w:rPr>
      </w:pPr>
      <w:hyperlink w:anchor="_Toc137673560" w:history="1">
        <w:r w:rsidR="006E40B8" w:rsidRPr="00880D26">
          <w:rPr>
            <w:rStyle w:val="Hyperlink"/>
            <w:noProof/>
            <w:sz w:val="21"/>
            <w:szCs w:val="21"/>
          </w:rPr>
          <w:t>Figure 10: Onglets de l’application</w:t>
        </w:r>
        <w:r w:rsidR="006E40B8" w:rsidRPr="00880D26">
          <w:rPr>
            <w:i w:val="0"/>
            <w:iCs w:val="0"/>
            <w:noProof/>
            <w:webHidden/>
            <w:sz w:val="22"/>
            <w:szCs w:val="22"/>
          </w:rPr>
          <w:tab/>
        </w:r>
        <w:r w:rsidR="006E40B8" w:rsidRPr="00880D26">
          <w:rPr>
            <w:i w:val="0"/>
            <w:iCs w:val="0"/>
            <w:noProof/>
            <w:webHidden/>
            <w:sz w:val="22"/>
            <w:szCs w:val="22"/>
          </w:rPr>
          <w:fldChar w:fldCharType="begin"/>
        </w:r>
        <w:r w:rsidR="006E40B8" w:rsidRPr="00880D26">
          <w:rPr>
            <w:i w:val="0"/>
            <w:iCs w:val="0"/>
            <w:noProof/>
            <w:webHidden/>
            <w:sz w:val="22"/>
            <w:szCs w:val="22"/>
          </w:rPr>
          <w:instrText xml:space="preserve"> PAGEREF _Toc137673560 \h </w:instrText>
        </w:r>
        <w:r w:rsidR="006E40B8" w:rsidRPr="00880D26">
          <w:rPr>
            <w:i w:val="0"/>
            <w:iCs w:val="0"/>
            <w:noProof/>
            <w:webHidden/>
            <w:sz w:val="22"/>
            <w:szCs w:val="22"/>
          </w:rPr>
        </w:r>
        <w:r w:rsidR="006E40B8" w:rsidRPr="00880D26">
          <w:rPr>
            <w:i w:val="0"/>
            <w:iCs w:val="0"/>
            <w:noProof/>
            <w:webHidden/>
            <w:sz w:val="22"/>
            <w:szCs w:val="22"/>
          </w:rPr>
          <w:fldChar w:fldCharType="separate"/>
        </w:r>
        <w:r w:rsidR="006E40B8" w:rsidRPr="00880D26">
          <w:rPr>
            <w:i w:val="0"/>
            <w:iCs w:val="0"/>
            <w:noProof/>
            <w:webHidden/>
            <w:sz w:val="22"/>
            <w:szCs w:val="22"/>
          </w:rPr>
          <w:t>66</w:t>
        </w:r>
        <w:r w:rsidR="006E40B8" w:rsidRPr="00880D26">
          <w:rPr>
            <w:i w:val="0"/>
            <w:iCs w:val="0"/>
            <w:noProof/>
            <w:webHidden/>
            <w:sz w:val="22"/>
            <w:szCs w:val="22"/>
          </w:rPr>
          <w:fldChar w:fldCharType="end"/>
        </w:r>
      </w:hyperlink>
    </w:p>
    <w:p w14:paraId="6DE29C28" w14:textId="53465CF9" w:rsidR="006E40B8" w:rsidRPr="00880D26" w:rsidRDefault="00000000">
      <w:pPr>
        <w:pStyle w:val="TableofFigures"/>
        <w:tabs>
          <w:tab w:val="right" w:leader="dot" w:pos="9350"/>
        </w:tabs>
        <w:rPr>
          <w:i w:val="0"/>
          <w:iCs w:val="0"/>
          <w:noProof/>
          <w:kern w:val="2"/>
          <w:sz w:val="32"/>
          <w:szCs w:val="32"/>
          <w:lang w:val="en-MA"/>
          <w14:ligatures w14:val="standardContextual"/>
        </w:rPr>
      </w:pPr>
      <w:hyperlink w:anchor="_Toc137673561" w:history="1">
        <w:r w:rsidR="006E40B8" w:rsidRPr="00880D26">
          <w:rPr>
            <w:rStyle w:val="Hyperlink"/>
            <w:noProof/>
            <w:sz w:val="21"/>
            <w:szCs w:val="21"/>
          </w:rPr>
          <w:t>Figure 11:  Fichier app.R</w:t>
        </w:r>
        <w:r w:rsidR="006E40B8" w:rsidRPr="00880D26">
          <w:rPr>
            <w:i w:val="0"/>
            <w:iCs w:val="0"/>
            <w:noProof/>
            <w:webHidden/>
            <w:sz w:val="22"/>
            <w:szCs w:val="22"/>
          </w:rPr>
          <w:tab/>
        </w:r>
        <w:r w:rsidR="006E40B8" w:rsidRPr="00880D26">
          <w:rPr>
            <w:i w:val="0"/>
            <w:iCs w:val="0"/>
            <w:noProof/>
            <w:webHidden/>
            <w:sz w:val="22"/>
            <w:szCs w:val="22"/>
          </w:rPr>
          <w:fldChar w:fldCharType="begin"/>
        </w:r>
        <w:r w:rsidR="006E40B8" w:rsidRPr="00880D26">
          <w:rPr>
            <w:i w:val="0"/>
            <w:iCs w:val="0"/>
            <w:noProof/>
            <w:webHidden/>
            <w:sz w:val="22"/>
            <w:szCs w:val="22"/>
          </w:rPr>
          <w:instrText xml:space="preserve"> PAGEREF _Toc137673561 \h </w:instrText>
        </w:r>
        <w:r w:rsidR="006E40B8" w:rsidRPr="00880D26">
          <w:rPr>
            <w:i w:val="0"/>
            <w:iCs w:val="0"/>
            <w:noProof/>
            <w:webHidden/>
            <w:sz w:val="22"/>
            <w:szCs w:val="22"/>
          </w:rPr>
        </w:r>
        <w:r w:rsidR="006E40B8" w:rsidRPr="00880D26">
          <w:rPr>
            <w:i w:val="0"/>
            <w:iCs w:val="0"/>
            <w:noProof/>
            <w:webHidden/>
            <w:sz w:val="22"/>
            <w:szCs w:val="22"/>
          </w:rPr>
          <w:fldChar w:fldCharType="separate"/>
        </w:r>
        <w:r w:rsidR="006E40B8" w:rsidRPr="00880D26">
          <w:rPr>
            <w:i w:val="0"/>
            <w:iCs w:val="0"/>
            <w:noProof/>
            <w:webHidden/>
            <w:sz w:val="22"/>
            <w:szCs w:val="22"/>
          </w:rPr>
          <w:t>67</w:t>
        </w:r>
        <w:r w:rsidR="006E40B8" w:rsidRPr="00880D26">
          <w:rPr>
            <w:i w:val="0"/>
            <w:iCs w:val="0"/>
            <w:noProof/>
            <w:webHidden/>
            <w:sz w:val="22"/>
            <w:szCs w:val="22"/>
          </w:rPr>
          <w:fldChar w:fldCharType="end"/>
        </w:r>
      </w:hyperlink>
    </w:p>
    <w:p w14:paraId="298D8BDD" w14:textId="51D2D598" w:rsidR="006E40B8" w:rsidRPr="00880D26" w:rsidRDefault="00000000">
      <w:pPr>
        <w:pStyle w:val="TableofFigures"/>
        <w:tabs>
          <w:tab w:val="right" w:leader="dot" w:pos="9350"/>
        </w:tabs>
        <w:rPr>
          <w:i w:val="0"/>
          <w:iCs w:val="0"/>
          <w:noProof/>
          <w:kern w:val="2"/>
          <w:sz w:val="32"/>
          <w:szCs w:val="32"/>
          <w:lang w:val="en-MA"/>
          <w14:ligatures w14:val="standardContextual"/>
        </w:rPr>
      </w:pPr>
      <w:hyperlink w:anchor="_Toc137673562" w:history="1">
        <w:r w:rsidR="006E40B8" w:rsidRPr="00880D26">
          <w:rPr>
            <w:rStyle w:val="Hyperlink"/>
            <w:noProof/>
            <w:sz w:val="21"/>
            <w:szCs w:val="21"/>
          </w:rPr>
          <w:t>Figure 12: Aperçu de l’onglet paramètre</w:t>
        </w:r>
        <w:r w:rsidR="006E40B8" w:rsidRPr="00880D26">
          <w:rPr>
            <w:i w:val="0"/>
            <w:iCs w:val="0"/>
            <w:noProof/>
            <w:webHidden/>
            <w:sz w:val="22"/>
            <w:szCs w:val="22"/>
          </w:rPr>
          <w:tab/>
        </w:r>
        <w:r w:rsidR="006E40B8" w:rsidRPr="00880D26">
          <w:rPr>
            <w:i w:val="0"/>
            <w:iCs w:val="0"/>
            <w:noProof/>
            <w:webHidden/>
            <w:sz w:val="22"/>
            <w:szCs w:val="22"/>
          </w:rPr>
          <w:fldChar w:fldCharType="begin"/>
        </w:r>
        <w:r w:rsidR="006E40B8" w:rsidRPr="00880D26">
          <w:rPr>
            <w:i w:val="0"/>
            <w:iCs w:val="0"/>
            <w:noProof/>
            <w:webHidden/>
            <w:sz w:val="22"/>
            <w:szCs w:val="22"/>
          </w:rPr>
          <w:instrText xml:space="preserve"> PAGEREF _Toc137673562 \h </w:instrText>
        </w:r>
        <w:r w:rsidR="006E40B8" w:rsidRPr="00880D26">
          <w:rPr>
            <w:i w:val="0"/>
            <w:iCs w:val="0"/>
            <w:noProof/>
            <w:webHidden/>
            <w:sz w:val="22"/>
            <w:szCs w:val="22"/>
          </w:rPr>
        </w:r>
        <w:r w:rsidR="006E40B8" w:rsidRPr="00880D26">
          <w:rPr>
            <w:i w:val="0"/>
            <w:iCs w:val="0"/>
            <w:noProof/>
            <w:webHidden/>
            <w:sz w:val="22"/>
            <w:szCs w:val="22"/>
          </w:rPr>
          <w:fldChar w:fldCharType="separate"/>
        </w:r>
        <w:r w:rsidR="006E40B8" w:rsidRPr="00880D26">
          <w:rPr>
            <w:i w:val="0"/>
            <w:iCs w:val="0"/>
            <w:noProof/>
            <w:webHidden/>
            <w:sz w:val="22"/>
            <w:szCs w:val="22"/>
          </w:rPr>
          <w:t>68</w:t>
        </w:r>
        <w:r w:rsidR="006E40B8" w:rsidRPr="00880D26">
          <w:rPr>
            <w:i w:val="0"/>
            <w:iCs w:val="0"/>
            <w:noProof/>
            <w:webHidden/>
            <w:sz w:val="22"/>
            <w:szCs w:val="22"/>
          </w:rPr>
          <w:fldChar w:fldCharType="end"/>
        </w:r>
      </w:hyperlink>
    </w:p>
    <w:p w14:paraId="363B7554" w14:textId="28ECF7D7" w:rsidR="006E40B8" w:rsidRPr="00880D26" w:rsidRDefault="00000000">
      <w:pPr>
        <w:pStyle w:val="TableofFigures"/>
        <w:tabs>
          <w:tab w:val="right" w:leader="dot" w:pos="9350"/>
        </w:tabs>
        <w:rPr>
          <w:i w:val="0"/>
          <w:iCs w:val="0"/>
          <w:noProof/>
          <w:kern w:val="2"/>
          <w:sz w:val="32"/>
          <w:szCs w:val="32"/>
          <w:lang w:val="en-MA"/>
          <w14:ligatures w14:val="standardContextual"/>
        </w:rPr>
      </w:pPr>
      <w:hyperlink w:anchor="_Toc137673563" w:history="1">
        <w:r w:rsidR="006E40B8" w:rsidRPr="00880D26">
          <w:rPr>
            <w:rStyle w:val="Hyperlink"/>
            <w:noProof/>
            <w:sz w:val="21"/>
            <w:szCs w:val="21"/>
          </w:rPr>
          <w:t>Figure 13: Sélection de la date de valeur</w:t>
        </w:r>
        <w:r w:rsidR="006E40B8" w:rsidRPr="00880D26">
          <w:rPr>
            <w:i w:val="0"/>
            <w:iCs w:val="0"/>
            <w:noProof/>
            <w:webHidden/>
            <w:sz w:val="22"/>
            <w:szCs w:val="22"/>
          </w:rPr>
          <w:tab/>
        </w:r>
        <w:r w:rsidR="006E40B8" w:rsidRPr="00880D26">
          <w:rPr>
            <w:i w:val="0"/>
            <w:iCs w:val="0"/>
            <w:noProof/>
            <w:webHidden/>
            <w:sz w:val="22"/>
            <w:szCs w:val="22"/>
          </w:rPr>
          <w:fldChar w:fldCharType="begin"/>
        </w:r>
        <w:r w:rsidR="006E40B8" w:rsidRPr="00880D26">
          <w:rPr>
            <w:i w:val="0"/>
            <w:iCs w:val="0"/>
            <w:noProof/>
            <w:webHidden/>
            <w:sz w:val="22"/>
            <w:szCs w:val="22"/>
          </w:rPr>
          <w:instrText xml:space="preserve"> PAGEREF _Toc137673563 \h </w:instrText>
        </w:r>
        <w:r w:rsidR="006E40B8" w:rsidRPr="00880D26">
          <w:rPr>
            <w:i w:val="0"/>
            <w:iCs w:val="0"/>
            <w:noProof/>
            <w:webHidden/>
            <w:sz w:val="22"/>
            <w:szCs w:val="22"/>
          </w:rPr>
        </w:r>
        <w:r w:rsidR="006E40B8" w:rsidRPr="00880D26">
          <w:rPr>
            <w:i w:val="0"/>
            <w:iCs w:val="0"/>
            <w:noProof/>
            <w:webHidden/>
            <w:sz w:val="22"/>
            <w:szCs w:val="22"/>
          </w:rPr>
          <w:fldChar w:fldCharType="separate"/>
        </w:r>
        <w:r w:rsidR="006E40B8" w:rsidRPr="00880D26">
          <w:rPr>
            <w:i w:val="0"/>
            <w:iCs w:val="0"/>
            <w:noProof/>
            <w:webHidden/>
            <w:sz w:val="22"/>
            <w:szCs w:val="22"/>
          </w:rPr>
          <w:t>69</w:t>
        </w:r>
        <w:r w:rsidR="006E40B8" w:rsidRPr="00880D26">
          <w:rPr>
            <w:i w:val="0"/>
            <w:iCs w:val="0"/>
            <w:noProof/>
            <w:webHidden/>
            <w:sz w:val="22"/>
            <w:szCs w:val="22"/>
          </w:rPr>
          <w:fldChar w:fldCharType="end"/>
        </w:r>
      </w:hyperlink>
    </w:p>
    <w:p w14:paraId="2210DB67" w14:textId="3A7AA6C3" w:rsidR="006E40B8" w:rsidRPr="00880D26" w:rsidRDefault="00000000">
      <w:pPr>
        <w:pStyle w:val="TableofFigures"/>
        <w:tabs>
          <w:tab w:val="right" w:leader="dot" w:pos="9350"/>
        </w:tabs>
        <w:rPr>
          <w:i w:val="0"/>
          <w:iCs w:val="0"/>
          <w:noProof/>
          <w:kern w:val="2"/>
          <w:sz w:val="32"/>
          <w:szCs w:val="32"/>
          <w:lang w:val="en-MA"/>
          <w14:ligatures w14:val="standardContextual"/>
        </w:rPr>
      </w:pPr>
      <w:hyperlink w:anchor="_Toc137673564" w:history="1">
        <w:r w:rsidR="006E40B8" w:rsidRPr="00880D26">
          <w:rPr>
            <w:rStyle w:val="Hyperlink"/>
            <w:noProof/>
            <w:sz w:val="21"/>
            <w:szCs w:val="21"/>
          </w:rPr>
          <w:t>Figure 14: Aperçu de la courbe des taux zéro-coupon dans l’application</w:t>
        </w:r>
        <w:r w:rsidR="006E40B8" w:rsidRPr="00880D26">
          <w:rPr>
            <w:i w:val="0"/>
            <w:iCs w:val="0"/>
            <w:noProof/>
            <w:webHidden/>
            <w:sz w:val="22"/>
            <w:szCs w:val="22"/>
          </w:rPr>
          <w:tab/>
        </w:r>
        <w:r w:rsidR="006E40B8" w:rsidRPr="00880D26">
          <w:rPr>
            <w:i w:val="0"/>
            <w:iCs w:val="0"/>
            <w:noProof/>
            <w:webHidden/>
            <w:sz w:val="22"/>
            <w:szCs w:val="22"/>
          </w:rPr>
          <w:fldChar w:fldCharType="begin"/>
        </w:r>
        <w:r w:rsidR="006E40B8" w:rsidRPr="00880D26">
          <w:rPr>
            <w:i w:val="0"/>
            <w:iCs w:val="0"/>
            <w:noProof/>
            <w:webHidden/>
            <w:sz w:val="22"/>
            <w:szCs w:val="22"/>
          </w:rPr>
          <w:instrText xml:space="preserve"> PAGEREF _Toc137673564 \h </w:instrText>
        </w:r>
        <w:r w:rsidR="006E40B8" w:rsidRPr="00880D26">
          <w:rPr>
            <w:i w:val="0"/>
            <w:iCs w:val="0"/>
            <w:noProof/>
            <w:webHidden/>
            <w:sz w:val="22"/>
            <w:szCs w:val="22"/>
          </w:rPr>
        </w:r>
        <w:r w:rsidR="006E40B8" w:rsidRPr="00880D26">
          <w:rPr>
            <w:i w:val="0"/>
            <w:iCs w:val="0"/>
            <w:noProof/>
            <w:webHidden/>
            <w:sz w:val="22"/>
            <w:szCs w:val="22"/>
          </w:rPr>
          <w:fldChar w:fldCharType="separate"/>
        </w:r>
        <w:r w:rsidR="006E40B8" w:rsidRPr="00880D26">
          <w:rPr>
            <w:i w:val="0"/>
            <w:iCs w:val="0"/>
            <w:noProof/>
            <w:webHidden/>
            <w:sz w:val="22"/>
            <w:szCs w:val="22"/>
          </w:rPr>
          <w:t>70</w:t>
        </w:r>
        <w:r w:rsidR="006E40B8" w:rsidRPr="00880D26">
          <w:rPr>
            <w:i w:val="0"/>
            <w:iCs w:val="0"/>
            <w:noProof/>
            <w:webHidden/>
            <w:sz w:val="22"/>
            <w:szCs w:val="22"/>
          </w:rPr>
          <w:fldChar w:fldCharType="end"/>
        </w:r>
      </w:hyperlink>
    </w:p>
    <w:p w14:paraId="7BBDC79F" w14:textId="00B6C3E8" w:rsidR="006E40B8" w:rsidRPr="00880D26" w:rsidRDefault="00000000">
      <w:pPr>
        <w:pStyle w:val="TableofFigures"/>
        <w:tabs>
          <w:tab w:val="right" w:leader="dot" w:pos="9350"/>
        </w:tabs>
        <w:rPr>
          <w:i w:val="0"/>
          <w:iCs w:val="0"/>
          <w:noProof/>
          <w:kern w:val="2"/>
          <w:sz w:val="32"/>
          <w:szCs w:val="32"/>
          <w:lang w:val="en-MA"/>
          <w14:ligatures w14:val="standardContextual"/>
        </w:rPr>
      </w:pPr>
      <w:hyperlink w:anchor="_Toc137673565" w:history="1">
        <w:r w:rsidR="006E40B8" w:rsidRPr="00880D26">
          <w:rPr>
            <w:rStyle w:val="Hyperlink"/>
            <w:noProof/>
            <w:sz w:val="21"/>
            <w:szCs w:val="21"/>
          </w:rPr>
          <w:t>Figure 15: Zoom sur la courbe de taux zéro coupon (En bleue)</w:t>
        </w:r>
        <w:r w:rsidR="006E40B8" w:rsidRPr="00880D26">
          <w:rPr>
            <w:i w:val="0"/>
            <w:iCs w:val="0"/>
            <w:noProof/>
            <w:webHidden/>
            <w:sz w:val="22"/>
            <w:szCs w:val="22"/>
          </w:rPr>
          <w:tab/>
        </w:r>
        <w:r w:rsidR="006E40B8" w:rsidRPr="00880D26">
          <w:rPr>
            <w:i w:val="0"/>
            <w:iCs w:val="0"/>
            <w:noProof/>
            <w:webHidden/>
            <w:sz w:val="22"/>
            <w:szCs w:val="22"/>
          </w:rPr>
          <w:fldChar w:fldCharType="begin"/>
        </w:r>
        <w:r w:rsidR="006E40B8" w:rsidRPr="00880D26">
          <w:rPr>
            <w:i w:val="0"/>
            <w:iCs w:val="0"/>
            <w:noProof/>
            <w:webHidden/>
            <w:sz w:val="22"/>
            <w:szCs w:val="22"/>
          </w:rPr>
          <w:instrText xml:space="preserve"> PAGEREF _Toc137673565 \h </w:instrText>
        </w:r>
        <w:r w:rsidR="006E40B8" w:rsidRPr="00880D26">
          <w:rPr>
            <w:i w:val="0"/>
            <w:iCs w:val="0"/>
            <w:noProof/>
            <w:webHidden/>
            <w:sz w:val="22"/>
            <w:szCs w:val="22"/>
          </w:rPr>
        </w:r>
        <w:r w:rsidR="006E40B8" w:rsidRPr="00880D26">
          <w:rPr>
            <w:i w:val="0"/>
            <w:iCs w:val="0"/>
            <w:noProof/>
            <w:webHidden/>
            <w:sz w:val="22"/>
            <w:szCs w:val="22"/>
          </w:rPr>
          <w:fldChar w:fldCharType="separate"/>
        </w:r>
        <w:r w:rsidR="006E40B8" w:rsidRPr="00880D26">
          <w:rPr>
            <w:i w:val="0"/>
            <w:iCs w:val="0"/>
            <w:noProof/>
            <w:webHidden/>
            <w:sz w:val="22"/>
            <w:szCs w:val="22"/>
          </w:rPr>
          <w:t>70</w:t>
        </w:r>
        <w:r w:rsidR="006E40B8" w:rsidRPr="00880D26">
          <w:rPr>
            <w:i w:val="0"/>
            <w:iCs w:val="0"/>
            <w:noProof/>
            <w:webHidden/>
            <w:sz w:val="22"/>
            <w:szCs w:val="22"/>
          </w:rPr>
          <w:fldChar w:fldCharType="end"/>
        </w:r>
      </w:hyperlink>
    </w:p>
    <w:p w14:paraId="3AA00A5C" w14:textId="5E7CFDC9" w:rsidR="006E40B8" w:rsidRPr="00880D26" w:rsidRDefault="00000000">
      <w:pPr>
        <w:pStyle w:val="TableofFigures"/>
        <w:tabs>
          <w:tab w:val="right" w:leader="dot" w:pos="9350"/>
        </w:tabs>
        <w:rPr>
          <w:i w:val="0"/>
          <w:iCs w:val="0"/>
          <w:noProof/>
          <w:kern w:val="2"/>
          <w:sz w:val="32"/>
          <w:szCs w:val="32"/>
          <w:lang w:val="en-MA"/>
          <w14:ligatures w14:val="standardContextual"/>
        </w:rPr>
      </w:pPr>
      <w:hyperlink w:anchor="_Toc137673566" w:history="1">
        <w:r w:rsidR="006E40B8" w:rsidRPr="00880D26">
          <w:rPr>
            <w:rStyle w:val="Hyperlink"/>
            <w:noProof/>
            <w:sz w:val="21"/>
            <w:szCs w:val="21"/>
          </w:rPr>
          <w:t>Figure 16: Importation du triangle</w:t>
        </w:r>
        <w:r w:rsidR="006E40B8" w:rsidRPr="00880D26">
          <w:rPr>
            <w:i w:val="0"/>
            <w:iCs w:val="0"/>
            <w:noProof/>
            <w:webHidden/>
            <w:sz w:val="22"/>
            <w:szCs w:val="22"/>
          </w:rPr>
          <w:tab/>
        </w:r>
        <w:r w:rsidR="006E40B8" w:rsidRPr="00880D26">
          <w:rPr>
            <w:i w:val="0"/>
            <w:iCs w:val="0"/>
            <w:noProof/>
            <w:webHidden/>
            <w:sz w:val="22"/>
            <w:szCs w:val="22"/>
          </w:rPr>
          <w:fldChar w:fldCharType="begin"/>
        </w:r>
        <w:r w:rsidR="006E40B8" w:rsidRPr="00880D26">
          <w:rPr>
            <w:i w:val="0"/>
            <w:iCs w:val="0"/>
            <w:noProof/>
            <w:webHidden/>
            <w:sz w:val="22"/>
            <w:szCs w:val="22"/>
          </w:rPr>
          <w:instrText xml:space="preserve"> PAGEREF _Toc137673566 \h </w:instrText>
        </w:r>
        <w:r w:rsidR="006E40B8" w:rsidRPr="00880D26">
          <w:rPr>
            <w:i w:val="0"/>
            <w:iCs w:val="0"/>
            <w:noProof/>
            <w:webHidden/>
            <w:sz w:val="22"/>
            <w:szCs w:val="22"/>
          </w:rPr>
        </w:r>
        <w:r w:rsidR="006E40B8" w:rsidRPr="00880D26">
          <w:rPr>
            <w:i w:val="0"/>
            <w:iCs w:val="0"/>
            <w:noProof/>
            <w:webHidden/>
            <w:sz w:val="22"/>
            <w:szCs w:val="22"/>
          </w:rPr>
          <w:fldChar w:fldCharType="separate"/>
        </w:r>
        <w:r w:rsidR="006E40B8" w:rsidRPr="00880D26">
          <w:rPr>
            <w:i w:val="0"/>
            <w:iCs w:val="0"/>
            <w:noProof/>
            <w:webHidden/>
            <w:sz w:val="22"/>
            <w:szCs w:val="22"/>
          </w:rPr>
          <w:t>71</w:t>
        </w:r>
        <w:r w:rsidR="006E40B8" w:rsidRPr="00880D26">
          <w:rPr>
            <w:i w:val="0"/>
            <w:iCs w:val="0"/>
            <w:noProof/>
            <w:webHidden/>
            <w:sz w:val="22"/>
            <w:szCs w:val="22"/>
          </w:rPr>
          <w:fldChar w:fldCharType="end"/>
        </w:r>
      </w:hyperlink>
    </w:p>
    <w:p w14:paraId="28BA3EF8" w14:textId="1A2681E5" w:rsidR="006E40B8" w:rsidRPr="00880D26" w:rsidRDefault="00000000">
      <w:pPr>
        <w:pStyle w:val="TableofFigures"/>
        <w:tabs>
          <w:tab w:val="right" w:leader="dot" w:pos="9350"/>
        </w:tabs>
        <w:rPr>
          <w:i w:val="0"/>
          <w:iCs w:val="0"/>
          <w:noProof/>
          <w:kern w:val="2"/>
          <w:sz w:val="32"/>
          <w:szCs w:val="32"/>
          <w:lang w:val="en-MA"/>
          <w14:ligatures w14:val="standardContextual"/>
        </w:rPr>
      </w:pPr>
      <w:hyperlink w:anchor="_Toc137673567" w:history="1">
        <w:r w:rsidR="006E40B8" w:rsidRPr="00880D26">
          <w:rPr>
            <w:rStyle w:val="Hyperlink"/>
            <w:noProof/>
            <w:sz w:val="21"/>
            <w:szCs w:val="21"/>
          </w:rPr>
          <w:t>Figure 17: Aperçu du paramétrage dans l’application</w:t>
        </w:r>
        <w:r w:rsidR="006E40B8" w:rsidRPr="00880D26">
          <w:rPr>
            <w:i w:val="0"/>
            <w:iCs w:val="0"/>
            <w:noProof/>
            <w:webHidden/>
            <w:sz w:val="22"/>
            <w:szCs w:val="22"/>
          </w:rPr>
          <w:tab/>
        </w:r>
        <w:r w:rsidR="006E40B8" w:rsidRPr="00880D26">
          <w:rPr>
            <w:i w:val="0"/>
            <w:iCs w:val="0"/>
            <w:noProof/>
            <w:webHidden/>
            <w:sz w:val="22"/>
            <w:szCs w:val="22"/>
          </w:rPr>
          <w:fldChar w:fldCharType="begin"/>
        </w:r>
        <w:r w:rsidR="006E40B8" w:rsidRPr="00880D26">
          <w:rPr>
            <w:i w:val="0"/>
            <w:iCs w:val="0"/>
            <w:noProof/>
            <w:webHidden/>
            <w:sz w:val="22"/>
            <w:szCs w:val="22"/>
          </w:rPr>
          <w:instrText xml:space="preserve"> PAGEREF _Toc137673567 \h </w:instrText>
        </w:r>
        <w:r w:rsidR="006E40B8" w:rsidRPr="00880D26">
          <w:rPr>
            <w:i w:val="0"/>
            <w:iCs w:val="0"/>
            <w:noProof/>
            <w:webHidden/>
            <w:sz w:val="22"/>
            <w:szCs w:val="22"/>
          </w:rPr>
        </w:r>
        <w:r w:rsidR="006E40B8" w:rsidRPr="00880D26">
          <w:rPr>
            <w:i w:val="0"/>
            <w:iCs w:val="0"/>
            <w:noProof/>
            <w:webHidden/>
            <w:sz w:val="22"/>
            <w:szCs w:val="22"/>
          </w:rPr>
          <w:fldChar w:fldCharType="separate"/>
        </w:r>
        <w:r w:rsidR="006E40B8" w:rsidRPr="00880D26">
          <w:rPr>
            <w:i w:val="0"/>
            <w:iCs w:val="0"/>
            <w:noProof/>
            <w:webHidden/>
            <w:sz w:val="22"/>
            <w:szCs w:val="22"/>
          </w:rPr>
          <w:t>72</w:t>
        </w:r>
        <w:r w:rsidR="006E40B8" w:rsidRPr="00880D26">
          <w:rPr>
            <w:i w:val="0"/>
            <w:iCs w:val="0"/>
            <w:noProof/>
            <w:webHidden/>
            <w:sz w:val="22"/>
            <w:szCs w:val="22"/>
          </w:rPr>
          <w:fldChar w:fldCharType="end"/>
        </w:r>
      </w:hyperlink>
    </w:p>
    <w:p w14:paraId="0C0E77E1" w14:textId="7D403D61" w:rsidR="006E40B8" w:rsidRPr="00880D26" w:rsidRDefault="00000000">
      <w:pPr>
        <w:pStyle w:val="TableofFigures"/>
        <w:tabs>
          <w:tab w:val="right" w:leader="dot" w:pos="9350"/>
        </w:tabs>
        <w:rPr>
          <w:i w:val="0"/>
          <w:iCs w:val="0"/>
          <w:noProof/>
          <w:kern w:val="2"/>
          <w:sz w:val="32"/>
          <w:szCs w:val="32"/>
          <w:lang w:val="en-MA"/>
          <w14:ligatures w14:val="standardContextual"/>
        </w:rPr>
      </w:pPr>
      <w:hyperlink w:anchor="_Toc137673568" w:history="1">
        <w:r w:rsidR="006E40B8" w:rsidRPr="00880D26">
          <w:rPr>
            <w:rStyle w:val="Hyperlink"/>
            <w:noProof/>
            <w:sz w:val="21"/>
            <w:szCs w:val="21"/>
          </w:rPr>
          <w:t>Figure 18: Importation des données (Capital Décès Dégressif)</w:t>
        </w:r>
        <w:r w:rsidR="006E40B8" w:rsidRPr="00880D26">
          <w:rPr>
            <w:i w:val="0"/>
            <w:iCs w:val="0"/>
            <w:noProof/>
            <w:webHidden/>
            <w:sz w:val="22"/>
            <w:szCs w:val="22"/>
          </w:rPr>
          <w:tab/>
        </w:r>
        <w:r w:rsidR="006E40B8" w:rsidRPr="00880D26">
          <w:rPr>
            <w:i w:val="0"/>
            <w:iCs w:val="0"/>
            <w:noProof/>
            <w:webHidden/>
            <w:sz w:val="22"/>
            <w:szCs w:val="22"/>
          </w:rPr>
          <w:fldChar w:fldCharType="begin"/>
        </w:r>
        <w:r w:rsidR="006E40B8" w:rsidRPr="00880D26">
          <w:rPr>
            <w:i w:val="0"/>
            <w:iCs w:val="0"/>
            <w:noProof/>
            <w:webHidden/>
            <w:sz w:val="22"/>
            <w:szCs w:val="22"/>
          </w:rPr>
          <w:instrText xml:space="preserve"> PAGEREF _Toc137673568 \h </w:instrText>
        </w:r>
        <w:r w:rsidR="006E40B8" w:rsidRPr="00880D26">
          <w:rPr>
            <w:i w:val="0"/>
            <w:iCs w:val="0"/>
            <w:noProof/>
            <w:webHidden/>
            <w:sz w:val="22"/>
            <w:szCs w:val="22"/>
          </w:rPr>
        </w:r>
        <w:r w:rsidR="006E40B8" w:rsidRPr="00880D26">
          <w:rPr>
            <w:i w:val="0"/>
            <w:iCs w:val="0"/>
            <w:noProof/>
            <w:webHidden/>
            <w:sz w:val="22"/>
            <w:szCs w:val="22"/>
          </w:rPr>
          <w:fldChar w:fldCharType="separate"/>
        </w:r>
        <w:r w:rsidR="006E40B8" w:rsidRPr="00880D26">
          <w:rPr>
            <w:i w:val="0"/>
            <w:iCs w:val="0"/>
            <w:noProof/>
            <w:webHidden/>
            <w:sz w:val="22"/>
            <w:szCs w:val="22"/>
          </w:rPr>
          <w:t>77</w:t>
        </w:r>
        <w:r w:rsidR="006E40B8" w:rsidRPr="00880D26">
          <w:rPr>
            <w:i w:val="0"/>
            <w:iCs w:val="0"/>
            <w:noProof/>
            <w:webHidden/>
            <w:sz w:val="22"/>
            <w:szCs w:val="22"/>
          </w:rPr>
          <w:fldChar w:fldCharType="end"/>
        </w:r>
      </w:hyperlink>
    </w:p>
    <w:p w14:paraId="2219A6AA" w14:textId="7CBFCA96" w:rsidR="006E40B8" w:rsidRPr="00880D26" w:rsidRDefault="00000000">
      <w:pPr>
        <w:pStyle w:val="TableofFigures"/>
        <w:tabs>
          <w:tab w:val="right" w:leader="dot" w:pos="9350"/>
        </w:tabs>
        <w:rPr>
          <w:i w:val="0"/>
          <w:iCs w:val="0"/>
          <w:noProof/>
          <w:kern w:val="2"/>
          <w:sz w:val="32"/>
          <w:szCs w:val="32"/>
          <w:lang w:val="en-MA"/>
          <w14:ligatures w14:val="standardContextual"/>
        </w:rPr>
      </w:pPr>
      <w:hyperlink w:anchor="_Toc137673569" w:history="1">
        <w:r w:rsidR="006E40B8" w:rsidRPr="00880D26">
          <w:rPr>
            <w:rStyle w:val="Hyperlink"/>
            <w:noProof/>
            <w:sz w:val="21"/>
            <w:szCs w:val="21"/>
          </w:rPr>
          <w:t>Figure 19: Part des cessionnaires</w:t>
        </w:r>
        <w:r w:rsidR="006E40B8" w:rsidRPr="00880D26">
          <w:rPr>
            <w:i w:val="0"/>
            <w:iCs w:val="0"/>
            <w:noProof/>
            <w:webHidden/>
            <w:sz w:val="22"/>
            <w:szCs w:val="22"/>
          </w:rPr>
          <w:tab/>
        </w:r>
        <w:r w:rsidR="006E40B8" w:rsidRPr="00880D26">
          <w:rPr>
            <w:i w:val="0"/>
            <w:iCs w:val="0"/>
            <w:noProof/>
            <w:webHidden/>
            <w:sz w:val="22"/>
            <w:szCs w:val="22"/>
          </w:rPr>
          <w:fldChar w:fldCharType="begin"/>
        </w:r>
        <w:r w:rsidR="006E40B8" w:rsidRPr="00880D26">
          <w:rPr>
            <w:i w:val="0"/>
            <w:iCs w:val="0"/>
            <w:noProof/>
            <w:webHidden/>
            <w:sz w:val="22"/>
            <w:szCs w:val="22"/>
          </w:rPr>
          <w:instrText xml:space="preserve"> PAGEREF _Toc137673569 \h </w:instrText>
        </w:r>
        <w:r w:rsidR="006E40B8" w:rsidRPr="00880D26">
          <w:rPr>
            <w:i w:val="0"/>
            <w:iCs w:val="0"/>
            <w:noProof/>
            <w:webHidden/>
            <w:sz w:val="22"/>
            <w:szCs w:val="22"/>
          </w:rPr>
        </w:r>
        <w:r w:rsidR="006E40B8" w:rsidRPr="00880D26">
          <w:rPr>
            <w:i w:val="0"/>
            <w:iCs w:val="0"/>
            <w:noProof/>
            <w:webHidden/>
            <w:sz w:val="22"/>
            <w:szCs w:val="22"/>
          </w:rPr>
          <w:fldChar w:fldCharType="separate"/>
        </w:r>
        <w:r w:rsidR="006E40B8" w:rsidRPr="00880D26">
          <w:rPr>
            <w:i w:val="0"/>
            <w:iCs w:val="0"/>
            <w:noProof/>
            <w:webHidden/>
            <w:sz w:val="22"/>
            <w:szCs w:val="22"/>
          </w:rPr>
          <w:t>80</w:t>
        </w:r>
        <w:r w:rsidR="006E40B8" w:rsidRPr="00880D26">
          <w:rPr>
            <w:i w:val="0"/>
            <w:iCs w:val="0"/>
            <w:noProof/>
            <w:webHidden/>
            <w:sz w:val="22"/>
            <w:szCs w:val="22"/>
          </w:rPr>
          <w:fldChar w:fldCharType="end"/>
        </w:r>
      </w:hyperlink>
    </w:p>
    <w:p w14:paraId="4D1B9CE0" w14:textId="18B2381A" w:rsidR="006E40B8" w:rsidRPr="00880D26" w:rsidRDefault="00000000">
      <w:pPr>
        <w:pStyle w:val="TableofFigures"/>
        <w:tabs>
          <w:tab w:val="right" w:leader="dot" w:pos="9350"/>
        </w:tabs>
        <w:rPr>
          <w:i w:val="0"/>
          <w:iCs w:val="0"/>
          <w:noProof/>
          <w:kern w:val="2"/>
          <w:sz w:val="32"/>
          <w:szCs w:val="32"/>
          <w:lang w:val="en-MA"/>
          <w14:ligatures w14:val="standardContextual"/>
        </w:rPr>
      </w:pPr>
      <w:hyperlink w:anchor="_Toc137673570" w:history="1">
        <w:r w:rsidR="006E40B8" w:rsidRPr="00880D26">
          <w:rPr>
            <w:rStyle w:val="Hyperlink"/>
            <w:noProof/>
            <w:sz w:val="21"/>
            <w:szCs w:val="21"/>
          </w:rPr>
          <w:t>Figure 20: les CSR calculés</w:t>
        </w:r>
        <w:r w:rsidR="006E40B8" w:rsidRPr="00880D26">
          <w:rPr>
            <w:i w:val="0"/>
            <w:iCs w:val="0"/>
            <w:noProof/>
            <w:webHidden/>
            <w:sz w:val="22"/>
            <w:szCs w:val="22"/>
          </w:rPr>
          <w:tab/>
        </w:r>
        <w:r w:rsidR="006E40B8" w:rsidRPr="00880D26">
          <w:rPr>
            <w:i w:val="0"/>
            <w:iCs w:val="0"/>
            <w:noProof/>
            <w:webHidden/>
            <w:sz w:val="22"/>
            <w:szCs w:val="22"/>
          </w:rPr>
          <w:fldChar w:fldCharType="begin"/>
        </w:r>
        <w:r w:rsidR="006E40B8" w:rsidRPr="00880D26">
          <w:rPr>
            <w:i w:val="0"/>
            <w:iCs w:val="0"/>
            <w:noProof/>
            <w:webHidden/>
            <w:sz w:val="22"/>
            <w:szCs w:val="22"/>
          </w:rPr>
          <w:instrText xml:space="preserve"> PAGEREF _Toc137673570 \h </w:instrText>
        </w:r>
        <w:r w:rsidR="006E40B8" w:rsidRPr="00880D26">
          <w:rPr>
            <w:i w:val="0"/>
            <w:iCs w:val="0"/>
            <w:noProof/>
            <w:webHidden/>
            <w:sz w:val="22"/>
            <w:szCs w:val="22"/>
          </w:rPr>
        </w:r>
        <w:r w:rsidR="006E40B8" w:rsidRPr="00880D26">
          <w:rPr>
            <w:i w:val="0"/>
            <w:iCs w:val="0"/>
            <w:noProof/>
            <w:webHidden/>
            <w:sz w:val="22"/>
            <w:szCs w:val="22"/>
          </w:rPr>
          <w:fldChar w:fldCharType="separate"/>
        </w:r>
        <w:r w:rsidR="006E40B8" w:rsidRPr="00880D26">
          <w:rPr>
            <w:i w:val="0"/>
            <w:iCs w:val="0"/>
            <w:noProof/>
            <w:webHidden/>
            <w:sz w:val="22"/>
            <w:szCs w:val="22"/>
          </w:rPr>
          <w:t>81</w:t>
        </w:r>
        <w:r w:rsidR="006E40B8" w:rsidRPr="00880D26">
          <w:rPr>
            <w:i w:val="0"/>
            <w:iCs w:val="0"/>
            <w:noProof/>
            <w:webHidden/>
            <w:sz w:val="22"/>
            <w:szCs w:val="22"/>
          </w:rPr>
          <w:fldChar w:fldCharType="end"/>
        </w:r>
      </w:hyperlink>
    </w:p>
    <w:p w14:paraId="375E2467" w14:textId="5690951A" w:rsidR="006E40B8" w:rsidRPr="00880D26" w:rsidRDefault="00000000">
      <w:pPr>
        <w:pStyle w:val="TableofFigures"/>
        <w:tabs>
          <w:tab w:val="right" w:leader="dot" w:pos="9350"/>
        </w:tabs>
        <w:rPr>
          <w:i w:val="0"/>
          <w:iCs w:val="0"/>
          <w:noProof/>
          <w:kern w:val="2"/>
          <w:sz w:val="32"/>
          <w:szCs w:val="32"/>
          <w:lang w:val="en-MA"/>
          <w14:ligatures w14:val="standardContextual"/>
        </w:rPr>
      </w:pPr>
      <w:hyperlink w:anchor="_Toc137673571" w:history="1">
        <w:r w:rsidR="006E40B8" w:rsidRPr="00880D26">
          <w:rPr>
            <w:rStyle w:val="Hyperlink"/>
            <w:noProof/>
            <w:sz w:val="21"/>
            <w:szCs w:val="21"/>
          </w:rPr>
          <w:t>Figure 21: Vérification de l’hypothèse N°1 sur les années de développement</w:t>
        </w:r>
        <w:r w:rsidR="006E40B8" w:rsidRPr="00880D26">
          <w:rPr>
            <w:i w:val="0"/>
            <w:iCs w:val="0"/>
            <w:noProof/>
            <w:webHidden/>
            <w:sz w:val="22"/>
            <w:szCs w:val="22"/>
          </w:rPr>
          <w:tab/>
        </w:r>
        <w:r w:rsidR="006E40B8" w:rsidRPr="00880D26">
          <w:rPr>
            <w:i w:val="0"/>
            <w:iCs w:val="0"/>
            <w:noProof/>
            <w:webHidden/>
            <w:sz w:val="22"/>
            <w:szCs w:val="22"/>
          </w:rPr>
          <w:fldChar w:fldCharType="begin"/>
        </w:r>
        <w:r w:rsidR="006E40B8" w:rsidRPr="00880D26">
          <w:rPr>
            <w:i w:val="0"/>
            <w:iCs w:val="0"/>
            <w:noProof/>
            <w:webHidden/>
            <w:sz w:val="22"/>
            <w:szCs w:val="22"/>
          </w:rPr>
          <w:instrText xml:space="preserve"> PAGEREF _Toc137673571 \h </w:instrText>
        </w:r>
        <w:r w:rsidR="006E40B8" w:rsidRPr="00880D26">
          <w:rPr>
            <w:i w:val="0"/>
            <w:iCs w:val="0"/>
            <w:noProof/>
            <w:webHidden/>
            <w:sz w:val="22"/>
            <w:szCs w:val="22"/>
          </w:rPr>
        </w:r>
        <w:r w:rsidR="006E40B8" w:rsidRPr="00880D26">
          <w:rPr>
            <w:i w:val="0"/>
            <w:iCs w:val="0"/>
            <w:noProof/>
            <w:webHidden/>
            <w:sz w:val="22"/>
            <w:szCs w:val="22"/>
          </w:rPr>
          <w:fldChar w:fldCharType="separate"/>
        </w:r>
        <w:r w:rsidR="006E40B8" w:rsidRPr="00880D26">
          <w:rPr>
            <w:i w:val="0"/>
            <w:iCs w:val="0"/>
            <w:noProof/>
            <w:webHidden/>
            <w:sz w:val="22"/>
            <w:szCs w:val="22"/>
          </w:rPr>
          <w:t>89</w:t>
        </w:r>
        <w:r w:rsidR="006E40B8" w:rsidRPr="00880D26">
          <w:rPr>
            <w:i w:val="0"/>
            <w:iCs w:val="0"/>
            <w:noProof/>
            <w:webHidden/>
            <w:sz w:val="22"/>
            <w:szCs w:val="22"/>
          </w:rPr>
          <w:fldChar w:fldCharType="end"/>
        </w:r>
      </w:hyperlink>
    </w:p>
    <w:p w14:paraId="31A753E4" w14:textId="7F642CD7" w:rsidR="006E40B8" w:rsidRPr="00880D26" w:rsidRDefault="00000000">
      <w:pPr>
        <w:pStyle w:val="TableofFigures"/>
        <w:tabs>
          <w:tab w:val="right" w:leader="dot" w:pos="9350"/>
        </w:tabs>
        <w:rPr>
          <w:i w:val="0"/>
          <w:iCs w:val="0"/>
          <w:noProof/>
          <w:kern w:val="2"/>
          <w:sz w:val="32"/>
          <w:szCs w:val="32"/>
          <w:lang w:val="en-MA"/>
          <w14:ligatures w14:val="standardContextual"/>
        </w:rPr>
      </w:pPr>
      <w:hyperlink w:anchor="_Toc137673572" w:history="1">
        <w:r w:rsidR="006E40B8" w:rsidRPr="00880D26">
          <w:rPr>
            <w:rStyle w:val="Hyperlink"/>
            <w:noProof/>
            <w:sz w:val="21"/>
            <w:szCs w:val="21"/>
          </w:rPr>
          <w:t>Figure 22: Vérification de l’hypothèse N°1 sur les années de développement</w:t>
        </w:r>
        <w:r w:rsidR="006E40B8" w:rsidRPr="00880D26">
          <w:rPr>
            <w:i w:val="0"/>
            <w:iCs w:val="0"/>
            <w:noProof/>
            <w:webHidden/>
            <w:sz w:val="22"/>
            <w:szCs w:val="22"/>
          </w:rPr>
          <w:tab/>
        </w:r>
        <w:r w:rsidR="006E40B8" w:rsidRPr="00880D26">
          <w:rPr>
            <w:i w:val="0"/>
            <w:iCs w:val="0"/>
            <w:noProof/>
            <w:webHidden/>
            <w:sz w:val="22"/>
            <w:szCs w:val="22"/>
          </w:rPr>
          <w:fldChar w:fldCharType="begin"/>
        </w:r>
        <w:r w:rsidR="006E40B8" w:rsidRPr="00880D26">
          <w:rPr>
            <w:i w:val="0"/>
            <w:iCs w:val="0"/>
            <w:noProof/>
            <w:webHidden/>
            <w:sz w:val="22"/>
            <w:szCs w:val="22"/>
          </w:rPr>
          <w:instrText xml:space="preserve"> PAGEREF _Toc137673572 \h </w:instrText>
        </w:r>
        <w:r w:rsidR="006E40B8" w:rsidRPr="00880D26">
          <w:rPr>
            <w:i w:val="0"/>
            <w:iCs w:val="0"/>
            <w:noProof/>
            <w:webHidden/>
            <w:sz w:val="22"/>
            <w:szCs w:val="22"/>
          </w:rPr>
        </w:r>
        <w:r w:rsidR="006E40B8" w:rsidRPr="00880D26">
          <w:rPr>
            <w:i w:val="0"/>
            <w:iCs w:val="0"/>
            <w:noProof/>
            <w:webHidden/>
            <w:sz w:val="22"/>
            <w:szCs w:val="22"/>
          </w:rPr>
          <w:fldChar w:fldCharType="separate"/>
        </w:r>
        <w:r w:rsidR="006E40B8" w:rsidRPr="00880D26">
          <w:rPr>
            <w:i w:val="0"/>
            <w:iCs w:val="0"/>
            <w:noProof/>
            <w:webHidden/>
            <w:sz w:val="22"/>
            <w:szCs w:val="22"/>
          </w:rPr>
          <w:t>90</w:t>
        </w:r>
        <w:r w:rsidR="006E40B8" w:rsidRPr="00880D26">
          <w:rPr>
            <w:i w:val="0"/>
            <w:iCs w:val="0"/>
            <w:noProof/>
            <w:webHidden/>
            <w:sz w:val="22"/>
            <w:szCs w:val="22"/>
          </w:rPr>
          <w:fldChar w:fldCharType="end"/>
        </w:r>
      </w:hyperlink>
    </w:p>
    <w:p w14:paraId="1A496C22" w14:textId="7B4A2ED0" w:rsidR="006E40B8" w:rsidRPr="00880D26" w:rsidRDefault="006E40B8">
      <w:pPr>
        <w:rPr>
          <w:i w:val="0"/>
          <w:iCs w:val="0"/>
        </w:rPr>
      </w:pPr>
      <w:r w:rsidRPr="00880D26">
        <w:rPr>
          <w:i w:val="0"/>
          <w:iCs w:val="0"/>
        </w:rPr>
        <w:fldChar w:fldCharType="end"/>
      </w:r>
    </w:p>
    <w:p w14:paraId="1726EFB4" w14:textId="2DEA78A5" w:rsidR="006E40B8" w:rsidRPr="00880D26" w:rsidRDefault="006E40B8">
      <w:pPr>
        <w:rPr>
          <w:i w:val="0"/>
          <w:iCs w:val="0"/>
        </w:rPr>
      </w:pPr>
      <w:r w:rsidRPr="00880D26">
        <w:rPr>
          <w:i w:val="0"/>
          <w:iCs w:val="0"/>
        </w:rPr>
        <w:br w:type="page"/>
      </w:r>
    </w:p>
    <w:p w14:paraId="23702E1C" w14:textId="66D512F3" w:rsidR="006E40B8" w:rsidRPr="00880D26" w:rsidRDefault="009A035A" w:rsidP="007E52FC">
      <w:pPr>
        <w:pStyle w:val="Style1"/>
      </w:pPr>
      <w:bookmarkStart w:id="5" w:name="_Toc137676251"/>
      <w:r w:rsidRPr="00880D26">
        <w:lastRenderedPageBreak/>
        <w:t>Liste des tables</w:t>
      </w:r>
      <w:bookmarkEnd w:id="5"/>
    </w:p>
    <w:p w14:paraId="5E61404C" w14:textId="691345F8" w:rsidR="006E40B8" w:rsidRPr="00880D26" w:rsidRDefault="006E40B8">
      <w:pPr>
        <w:pStyle w:val="TableofFigures"/>
        <w:tabs>
          <w:tab w:val="right" w:leader="dot" w:pos="9350"/>
        </w:tabs>
        <w:rPr>
          <w:i w:val="0"/>
          <w:iCs w:val="0"/>
          <w:noProof/>
          <w:kern w:val="2"/>
          <w:sz w:val="40"/>
          <w:szCs w:val="40"/>
          <w:lang w:val="en-MA"/>
          <w14:ligatures w14:val="standardContextual"/>
        </w:rPr>
      </w:pPr>
      <w:r w:rsidRPr="00880D26">
        <w:rPr>
          <w:i w:val="0"/>
          <w:iCs w:val="0"/>
          <w:sz w:val="22"/>
          <w:szCs w:val="22"/>
        </w:rPr>
        <w:fldChar w:fldCharType="begin"/>
      </w:r>
      <w:r w:rsidRPr="00880D26">
        <w:rPr>
          <w:i w:val="0"/>
          <w:iCs w:val="0"/>
          <w:sz w:val="22"/>
          <w:szCs w:val="22"/>
        </w:rPr>
        <w:instrText xml:space="preserve"> TOC \h \z \c "Table" </w:instrText>
      </w:r>
      <w:r w:rsidRPr="00880D26">
        <w:rPr>
          <w:i w:val="0"/>
          <w:iCs w:val="0"/>
          <w:sz w:val="22"/>
          <w:szCs w:val="22"/>
        </w:rPr>
        <w:fldChar w:fldCharType="separate"/>
      </w:r>
      <w:hyperlink w:anchor="_Toc137673643" w:history="1">
        <w:r w:rsidRPr="00880D26">
          <w:rPr>
            <w:rStyle w:val="Hyperlink"/>
            <w:noProof/>
            <w:sz w:val="24"/>
            <w:szCs w:val="24"/>
          </w:rPr>
          <w:t>Table 1:  Marché africain de l’assurance en 2021</w:t>
        </w:r>
        <w:r w:rsidRPr="00880D26">
          <w:rPr>
            <w:i w:val="0"/>
            <w:iCs w:val="0"/>
            <w:noProof/>
            <w:webHidden/>
            <w:sz w:val="28"/>
            <w:szCs w:val="28"/>
          </w:rPr>
          <w:tab/>
        </w:r>
        <w:r w:rsidRPr="00880D26">
          <w:rPr>
            <w:i w:val="0"/>
            <w:iCs w:val="0"/>
            <w:noProof/>
            <w:webHidden/>
            <w:sz w:val="28"/>
            <w:szCs w:val="28"/>
          </w:rPr>
          <w:fldChar w:fldCharType="begin"/>
        </w:r>
        <w:r w:rsidRPr="00880D26">
          <w:rPr>
            <w:i w:val="0"/>
            <w:iCs w:val="0"/>
            <w:noProof/>
            <w:webHidden/>
            <w:sz w:val="28"/>
            <w:szCs w:val="28"/>
          </w:rPr>
          <w:instrText xml:space="preserve"> PAGEREF _Toc137673643 \h </w:instrText>
        </w:r>
        <w:r w:rsidRPr="00880D26">
          <w:rPr>
            <w:i w:val="0"/>
            <w:iCs w:val="0"/>
            <w:noProof/>
            <w:webHidden/>
            <w:sz w:val="28"/>
            <w:szCs w:val="28"/>
          </w:rPr>
        </w:r>
        <w:r w:rsidRPr="00880D26">
          <w:rPr>
            <w:i w:val="0"/>
            <w:iCs w:val="0"/>
            <w:noProof/>
            <w:webHidden/>
            <w:sz w:val="28"/>
            <w:szCs w:val="28"/>
          </w:rPr>
          <w:fldChar w:fldCharType="separate"/>
        </w:r>
        <w:r w:rsidRPr="00880D26">
          <w:rPr>
            <w:i w:val="0"/>
            <w:iCs w:val="0"/>
            <w:noProof/>
            <w:webHidden/>
            <w:sz w:val="28"/>
            <w:szCs w:val="28"/>
          </w:rPr>
          <w:t>10</w:t>
        </w:r>
        <w:r w:rsidRPr="00880D26">
          <w:rPr>
            <w:i w:val="0"/>
            <w:iCs w:val="0"/>
            <w:noProof/>
            <w:webHidden/>
            <w:sz w:val="28"/>
            <w:szCs w:val="28"/>
          </w:rPr>
          <w:fldChar w:fldCharType="end"/>
        </w:r>
      </w:hyperlink>
    </w:p>
    <w:p w14:paraId="53EC968C" w14:textId="04E9E42C" w:rsidR="006E40B8" w:rsidRPr="00880D26" w:rsidRDefault="00000000">
      <w:pPr>
        <w:pStyle w:val="TableofFigures"/>
        <w:tabs>
          <w:tab w:val="right" w:leader="dot" w:pos="9350"/>
        </w:tabs>
        <w:rPr>
          <w:i w:val="0"/>
          <w:iCs w:val="0"/>
          <w:noProof/>
          <w:kern w:val="2"/>
          <w:sz w:val="32"/>
          <w:szCs w:val="32"/>
          <w:lang w:val="en-MA"/>
          <w14:ligatures w14:val="standardContextual"/>
        </w:rPr>
      </w:pPr>
      <w:hyperlink w:anchor="_Toc137673644" w:history="1">
        <w:r w:rsidR="006E40B8" w:rsidRPr="00880D26">
          <w:rPr>
            <w:rStyle w:val="Hyperlink"/>
            <w:noProof/>
            <w:sz w:val="21"/>
            <w:szCs w:val="21"/>
          </w:rPr>
          <w:t>Table 2: Taux de référence des bons du Trésor du 30/12/2022</w:t>
        </w:r>
        <w:r w:rsidR="006E40B8" w:rsidRPr="00880D26">
          <w:rPr>
            <w:i w:val="0"/>
            <w:iCs w:val="0"/>
            <w:noProof/>
            <w:webHidden/>
            <w:sz w:val="22"/>
            <w:szCs w:val="22"/>
          </w:rPr>
          <w:tab/>
        </w:r>
        <w:r w:rsidR="006E40B8" w:rsidRPr="00880D26">
          <w:rPr>
            <w:i w:val="0"/>
            <w:iCs w:val="0"/>
            <w:noProof/>
            <w:webHidden/>
            <w:sz w:val="22"/>
            <w:szCs w:val="22"/>
          </w:rPr>
          <w:fldChar w:fldCharType="begin"/>
        </w:r>
        <w:r w:rsidR="006E40B8" w:rsidRPr="00880D26">
          <w:rPr>
            <w:i w:val="0"/>
            <w:iCs w:val="0"/>
            <w:noProof/>
            <w:webHidden/>
            <w:sz w:val="22"/>
            <w:szCs w:val="22"/>
          </w:rPr>
          <w:instrText xml:space="preserve"> PAGEREF _Toc137673644 \h </w:instrText>
        </w:r>
        <w:r w:rsidR="006E40B8" w:rsidRPr="00880D26">
          <w:rPr>
            <w:i w:val="0"/>
            <w:iCs w:val="0"/>
            <w:noProof/>
            <w:webHidden/>
            <w:sz w:val="22"/>
            <w:szCs w:val="22"/>
          </w:rPr>
        </w:r>
        <w:r w:rsidR="006E40B8" w:rsidRPr="00880D26">
          <w:rPr>
            <w:i w:val="0"/>
            <w:iCs w:val="0"/>
            <w:noProof/>
            <w:webHidden/>
            <w:sz w:val="22"/>
            <w:szCs w:val="22"/>
          </w:rPr>
          <w:fldChar w:fldCharType="separate"/>
        </w:r>
        <w:r w:rsidR="006E40B8" w:rsidRPr="00880D26">
          <w:rPr>
            <w:i w:val="0"/>
            <w:iCs w:val="0"/>
            <w:noProof/>
            <w:webHidden/>
            <w:sz w:val="22"/>
            <w:szCs w:val="22"/>
          </w:rPr>
          <w:t>16</w:t>
        </w:r>
        <w:r w:rsidR="006E40B8" w:rsidRPr="00880D26">
          <w:rPr>
            <w:i w:val="0"/>
            <w:iCs w:val="0"/>
            <w:noProof/>
            <w:webHidden/>
            <w:sz w:val="22"/>
            <w:szCs w:val="22"/>
          </w:rPr>
          <w:fldChar w:fldCharType="end"/>
        </w:r>
      </w:hyperlink>
    </w:p>
    <w:p w14:paraId="36586B20" w14:textId="47219DB2" w:rsidR="006E40B8" w:rsidRPr="00880D26" w:rsidRDefault="00000000">
      <w:pPr>
        <w:pStyle w:val="TableofFigures"/>
        <w:tabs>
          <w:tab w:val="right" w:leader="dot" w:pos="9350"/>
        </w:tabs>
        <w:rPr>
          <w:i w:val="0"/>
          <w:iCs w:val="0"/>
          <w:noProof/>
          <w:kern w:val="2"/>
          <w:sz w:val="32"/>
          <w:szCs w:val="32"/>
          <w:lang w:val="en-MA"/>
          <w14:ligatures w14:val="standardContextual"/>
        </w:rPr>
      </w:pPr>
      <w:hyperlink w:anchor="_Toc137673645" w:history="1">
        <w:r w:rsidR="006E40B8" w:rsidRPr="00880D26">
          <w:rPr>
            <w:rStyle w:val="Hyperlink"/>
            <w:noProof/>
            <w:sz w:val="21"/>
            <w:szCs w:val="21"/>
          </w:rPr>
          <w:t>Table 3: Conversion du taux monétaire en taux actuariel</w:t>
        </w:r>
        <w:r w:rsidR="006E40B8" w:rsidRPr="00880D26">
          <w:rPr>
            <w:i w:val="0"/>
            <w:iCs w:val="0"/>
            <w:noProof/>
            <w:webHidden/>
            <w:sz w:val="22"/>
            <w:szCs w:val="22"/>
          </w:rPr>
          <w:tab/>
        </w:r>
        <w:r w:rsidR="006E40B8" w:rsidRPr="00880D26">
          <w:rPr>
            <w:i w:val="0"/>
            <w:iCs w:val="0"/>
            <w:noProof/>
            <w:webHidden/>
            <w:sz w:val="22"/>
            <w:szCs w:val="22"/>
          </w:rPr>
          <w:fldChar w:fldCharType="begin"/>
        </w:r>
        <w:r w:rsidR="006E40B8" w:rsidRPr="00880D26">
          <w:rPr>
            <w:i w:val="0"/>
            <w:iCs w:val="0"/>
            <w:noProof/>
            <w:webHidden/>
            <w:sz w:val="22"/>
            <w:szCs w:val="22"/>
          </w:rPr>
          <w:instrText xml:space="preserve"> PAGEREF _Toc137673645 \h </w:instrText>
        </w:r>
        <w:r w:rsidR="006E40B8" w:rsidRPr="00880D26">
          <w:rPr>
            <w:i w:val="0"/>
            <w:iCs w:val="0"/>
            <w:noProof/>
            <w:webHidden/>
            <w:sz w:val="22"/>
            <w:szCs w:val="22"/>
          </w:rPr>
        </w:r>
        <w:r w:rsidR="006E40B8" w:rsidRPr="00880D26">
          <w:rPr>
            <w:i w:val="0"/>
            <w:iCs w:val="0"/>
            <w:noProof/>
            <w:webHidden/>
            <w:sz w:val="22"/>
            <w:szCs w:val="22"/>
          </w:rPr>
          <w:fldChar w:fldCharType="separate"/>
        </w:r>
        <w:r w:rsidR="006E40B8" w:rsidRPr="00880D26">
          <w:rPr>
            <w:i w:val="0"/>
            <w:iCs w:val="0"/>
            <w:noProof/>
            <w:webHidden/>
            <w:sz w:val="22"/>
            <w:szCs w:val="22"/>
          </w:rPr>
          <w:t>17</w:t>
        </w:r>
        <w:r w:rsidR="006E40B8" w:rsidRPr="00880D26">
          <w:rPr>
            <w:i w:val="0"/>
            <w:iCs w:val="0"/>
            <w:noProof/>
            <w:webHidden/>
            <w:sz w:val="22"/>
            <w:szCs w:val="22"/>
          </w:rPr>
          <w:fldChar w:fldCharType="end"/>
        </w:r>
      </w:hyperlink>
    </w:p>
    <w:p w14:paraId="79128489" w14:textId="65B02DF3" w:rsidR="006E40B8" w:rsidRPr="00880D26" w:rsidRDefault="00000000">
      <w:pPr>
        <w:pStyle w:val="TableofFigures"/>
        <w:tabs>
          <w:tab w:val="right" w:leader="dot" w:pos="9350"/>
        </w:tabs>
        <w:rPr>
          <w:i w:val="0"/>
          <w:iCs w:val="0"/>
          <w:noProof/>
          <w:kern w:val="2"/>
          <w:sz w:val="32"/>
          <w:szCs w:val="32"/>
          <w:lang w:val="en-MA"/>
          <w14:ligatures w14:val="standardContextual"/>
        </w:rPr>
      </w:pPr>
      <w:hyperlink w:anchor="_Toc137673646" w:history="1">
        <w:r w:rsidR="006E40B8" w:rsidRPr="00880D26">
          <w:rPr>
            <w:rStyle w:val="Hyperlink"/>
            <w:noProof/>
            <w:sz w:val="21"/>
            <w:szCs w:val="21"/>
          </w:rPr>
          <w:t>Table 4: Interpolation des taux actuariels pour avoir des taux de maturités pleines</w:t>
        </w:r>
        <w:r w:rsidR="006E40B8" w:rsidRPr="00880D26">
          <w:rPr>
            <w:i w:val="0"/>
            <w:iCs w:val="0"/>
            <w:noProof/>
            <w:webHidden/>
            <w:sz w:val="22"/>
            <w:szCs w:val="22"/>
          </w:rPr>
          <w:tab/>
        </w:r>
        <w:r w:rsidR="006E40B8" w:rsidRPr="00880D26">
          <w:rPr>
            <w:i w:val="0"/>
            <w:iCs w:val="0"/>
            <w:noProof/>
            <w:webHidden/>
            <w:sz w:val="22"/>
            <w:szCs w:val="22"/>
          </w:rPr>
          <w:fldChar w:fldCharType="begin"/>
        </w:r>
        <w:r w:rsidR="006E40B8" w:rsidRPr="00880D26">
          <w:rPr>
            <w:i w:val="0"/>
            <w:iCs w:val="0"/>
            <w:noProof/>
            <w:webHidden/>
            <w:sz w:val="22"/>
            <w:szCs w:val="22"/>
          </w:rPr>
          <w:instrText xml:space="preserve"> PAGEREF _Toc137673646 \h </w:instrText>
        </w:r>
        <w:r w:rsidR="006E40B8" w:rsidRPr="00880D26">
          <w:rPr>
            <w:i w:val="0"/>
            <w:iCs w:val="0"/>
            <w:noProof/>
            <w:webHidden/>
            <w:sz w:val="22"/>
            <w:szCs w:val="22"/>
          </w:rPr>
        </w:r>
        <w:r w:rsidR="006E40B8" w:rsidRPr="00880D26">
          <w:rPr>
            <w:i w:val="0"/>
            <w:iCs w:val="0"/>
            <w:noProof/>
            <w:webHidden/>
            <w:sz w:val="22"/>
            <w:szCs w:val="22"/>
          </w:rPr>
          <w:fldChar w:fldCharType="separate"/>
        </w:r>
        <w:r w:rsidR="006E40B8" w:rsidRPr="00880D26">
          <w:rPr>
            <w:i w:val="0"/>
            <w:iCs w:val="0"/>
            <w:noProof/>
            <w:webHidden/>
            <w:sz w:val="22"/>
            <w:szCs w:val="22"/>
          </w:rPr>
          <w:t>19</w:t>
        </w:r>
        <w:r w:rsidR="006E40B8" w:rsidRPr="00880D26">
          <w:rPr>
            <w:i w:val="0"/>
            <w:iCs w:val="0"/>
            <w:noProof/>
            <w:webHidden/>
            <w:sz w:val="22"/>
            <w:szCs w:val="22"/>
          </w:rPr>
          <w:fldChar w:fldCharType="end"/>
        </w:r>
      </w:hyperlink>
    </w:p>
    <w:p w14:paraId="56737AC6" w14:textId="7E4FF94A" w:rsidR="006E40B8" w:rsidRPr="00880D26" w:rsidRDefault="00000000">
      <w:pPr>
        <w:pStyle w:val="TableofFigures"/>
        <w:tabs>
          <w:tab w:val="right" w:leader="dot" w:pos="9350"/>
        </w:tabs>
        <w:rPr>
          <w:i w:val="0"/>
          <w:iCs w:val="0"/>
          <w:noProof/>
          <w:kern w:val="2"/>
          <w:sz w:val="32"/>
          <w:szCs w:val="32"/>
          <w:lang w:val="en-MA"/>
          <w14:ligatures w14:val="standardContextual"/>
        </w:rPr>
      </w:pPr>
      <w:hyperlink w:anchor="_Toc137673647" w:history="1">
        <w:r w:rsidR="006E40B8" w:rsidRPr="00880D26">
          <w:rPr>
            <w:rStyle w:val="Hyperlink"/>
            <w:noProof/>
            <w:sz w:val="21"/>
            <w:szCs w:val="21"/>
          </w:rPr>
          <w:t>Table 5: Transformation du taux actuariel en taux ZC avec la méthode Bootstrap</w:t>
        </w:r>
        <w:r w:rsidR="006E40B8" w:rsidRPr="00880D26">
          <w:rPr>
            <w:i w:val="0"/>
            <w:iCs w:val="0"/>
            <w:noProof/>
            <w:webHidden/>
            <w:sz w:val="22"/>
            <w:szCs w:val="22"/>
          </w:rPr>
          <w:tab/>
        </w:r>
        <w:r w:rsidR="006E40B8" w:rsidRPr="00880D26">
          <w:rPr>
            <w:i w:val="0"/>
            <w:iCs w:val="0"/>
            <w:noProof/>
            <w:webHidden/>
            <w:sz w:val="22"/>
            <w:szCs w:val="22"/>
          </w:rPr>
          <w:fldChar w:fldCharType="begin"/>
        </w:r>
        <w:r w:rsidR="006E40B8" w:rsidRPr="00880D26">
          <w:rPr>
            <w:i w:val="0"/>
            <w:iCs w:val="0"/>
            <w:noProof/>
            <w:webHidden/>
            <w:sz w:val="22"/>
            <w:szCs w:val="22"/>
          </w:rPr>
          <w:instrText xml:space="preserve"> PAGEREF _Toc137673647 \h </w:instrText>
        </w:r>
        <w:r w:rsidR="006E40B8" w:rsidRPr="00880D26">
          <w:rPr>
            <w:i w:val="0"/>
            <w:iCs w:val="0"/>
            <w:noProof/>
            <w:webHidden/>
            <w:sz w:val="22"/>
            <w:szCs w:val="22"/>
          </w:rPr>
        </w:r>
        <w:r w:rsidR="006E40B8" w:rsidRPr="00880D26">
          <w:rPr>
            <w:i w:val="0"/>
            <w:iCs w:val="0"/>
            <w:noProof/>
            <w:webHidden/>
            <w:sz w:val="22"/>
            <w:szCs w:val="22"/>
          </w:rPr>
          <w:fldChar w:fldCharType="separate"/>
        </w:r>
        <w:r w:rsidR="006E40B8" w:rsidRPr="00880D26">
          <w:rPr>
            <w:i w:val="0"/>
            <w:iCs w:val="0"/>
            <w:noProof/>
            <w:webHidden/>
            <w:sz w:val="22"/>
            <w:szCs w:val="22"/>
          </w:rPr>
          <w:t>21</w:t>
        </w:r>
        <w:r w:rsidR="006E40B8" w:rsidRPr="00880D26">
          <w:rPr>
            <w:i w:val="0"/>
            <w:iCs w:val="0"/>
            <w:noProof/>
            <w:webHidden/>
            <w:sz w:val="22"/>
            <w:szCs w:val="22"/>
          </w:rPr>
          <w:fldChar w:fldCharType="end"/>
        </w:r>
      </w:hyperlink>
    </w:p>
    <w:p w14:paraId="2739D346" w14:textId="7A805443" w:rsidR="006E40B8" w:rsidRPr="00880D26" w:rsidRDefault="00000000">
      <w:pPr>
        <w:pStyle w:val="TableofFigures"/>
        <w:tabs>
          <w:tab w:val="right" w:leader="dot" w:pos="9350"/>
        </w:tabs>
        <w:rPr>
          <w:i w:val="0"/>
          <w:iCs w:val="0"/>
          <w:noProof/>
          <w:kern w:val="2"/>
          <w:sz w:val="32"/>
          <w:szCs w:val="32"/>
          <w:lang w:val="en-MA"/>
          <w14:ligatures w14:val="standardContextual"/>
        </w:rPr>
      </w:pPr>
      <w:hyperlink w:anchor="_Toc137673648" w:history="1">
        <w:r w:rsidR="006E40B8" w:rsidRPr="00880D26">
          <w:rPr>
            <w:rStyle w:val="Hyperlink"/>
            <w:noProof/>
            <w:sz w:val="21"/>
            <w:szCs w:val="21"/>
          </w:rPr>
          <w:t>Table 6: Triangle de règlements cumulés d’une assurance AT</w:t>
        </w:r>
        <w:r w:rsidR="006E40B8" w:rsidRPr="00880D26">
          <w:rPr>
            <w:i w:val="0"/>
            <w:iCs w:val="0"/>
            <w:noProof/>
            <w:webHidden/>
            <w:sz w:val="22"/>
            <w:szCs w:val="22"/>
          </w:rPr>
          <w:tab/>
        </w:r>
        <w:r w:rsidR="006E40B8" w:rsidRPr="00880D26">
          <w:rPr>
            <w:i w:val="0"/>
            <w:iCs w:val="0"/>
            <w:noProof/>
            <w:webHidden/>
            <w:sz w:val="22"/>
            <w:szCs w:val="22"/>
          </w:rPr>
          <w:fldChar w:fldCharType="begin"/>
        </w:r>
        <w:r w:rsidR="006E40B8" w:rsidRPr="00880D26">
          <w:rPr>
            <w:i w:val="0"/>
            <w:iCs w:val="0"/>
            <w:noProof/>
            <w:webHidden/>
            <w:sz w:val="22"/>
            <w:szCs w:val="22"/>
          </w:rPr>
          <w:instrText xml:space="preserve"> PAGEREF _Toc137673648 \h </w:instrText>
        </w:r>
        <w:r w:rsidR="006E40B8" w:rsidRPr="00880D26">
          <w:rPr>
            <w:i w:val="0"/>
            <w:iCs w:val="0"/>
            <w:noProof/>
            <w:webHidden/>
            <w:sz w:val="22"/>
            <w:szCs w:val="22"/>
          </w:rPr>
        </w:r>
        <w:r w:rsidR="006E40B8" w:rsidRPr="00880D26">
          <w:rPr>
            <w:i w:val="0"/>
            <w:iCs w:val="0"/>
            <w:noProof/>
            <w:webHidden/>
            <w:sz w:val="22"/>
            <w:szCs w:val="22"/>
          </w:rPr>
          <w:fldChar w:fldCharType="separate"/>
        </w:r>
        <w:r w:rsidR="006E40B8" w:rsidRPr="00880D26">
          <w:rPr>
            <w:i w:val="0"/>
            <w:iCs w:val="0"/>
            <w:noProof/>
            <w:webHidden/>
            <w:sz w:val="22"/>
            <w:szCs w:val="22"/>
          </w:rPr>
          <w:t>71</w:t>
        </w:r>
        <w:r w:rsidR="006E40B8" w:rsidRPr="00880D26">
          <w:rPr>
            <w:i w:val="0"/>
            <w:iCs w:val="0"/>
            <w:noProof/>
            <w:webHidden/>
            <w:sz w:val="22"/>
            <w:szCs w:val="22"/>
          </w:rPr>
          <w:fldChar w:fldCharType="end"/>
        </w:r>
      </w:hyperlink>
    </w:p>
    <w:p w14:paraId="706AF9FF" w14:textId="71973F16" w:rsidR="006E40B8" w:rsidRPr="00880D26" w:rsidRDefault="00000000">
      <w:pPr>
        <w:pStyle w:val="TableofFigures"/>
        <w:tabs>
          <w:tab w:val="right" w:leader="dot" w:pos="9350"/>
        </w:tabs>
        <w:rPr>
          <w:i w:val="0"/>
          <w:iCs w:val="0"/>
          <w:noProof/>
          <w:kern w:val="2"/>
          <w:sz w:val="32"/>
          <w:szCs w:val="32"/>
          <w:lang w:val="en-MA"/>
          <w14:ligatures w14:val="standardContextual"/>
        </w:rPr>
      </w:pPr>
      <w:hyperlink w:anchor="_Toc137673649" w:history="1">
        <w:r w:rsidR="006E40B8" w:rsidRPr="00880D26">
          <w:rPr>
            <w:rStyle w:val="Hyperlink"/>
            <w:noProof/>
            <w:sz w:val="21"/>
            <w:szCs w:val="21"/>
          </w:rPr>
          <w:t>Table 7: Données de PA et PPNA</w:t>
        </w:r>
        <w:r w:rsidR="006E40B8" w:rsidRPr="00880D26">
          <w:rPr>
            <w:i w:val="0"/>
            <w:iCs w:val="0"/>
            <w:noProof/>
            <w:webHidden/>
            <w:sz w:val="22"/>
            <w:szCs w:val="22"/>
          </w:rPr>
          <w:tab/>
        </w:r>
        <w:r w:rsidR="006E40B8" w:rsidRPr="00880D26">
          <w:rPr>
            <w:i w:val="0"/>
            <w:iCs w:val="0"/>
            <w:noProof/>
            <w:webHidden/>
            <w:sz w:val="22"/>
            <w:szCs w:val="22"/>
          </w:rPr>
          <w:fldChar w:fldCharType="begin"/>
        </w:r>
        <w:r w:rsidR="006E40B8" w:rsidRPr="00880D26">
          <w:rPr>
            <w:i w:val="0"/>
            <w:iCs w:val="0"/>
            <w:noProof/>
            <w:webHidden/>
            <w:sz w:val="22"/>
            <w:szCs w:val="22"/>
          </w:rPr>
          <w:instrText xml:space="preserve"> PAGEREF _Toc137673649 \h </w:instrText>
        </w:r>
        <w:r w:rsidR="006E40B8" w:rsidRPr="00880D26">
          <w:rPr>
            <w:i w:val="0"/>
            <w:iCs w:val="0"/>
            <w:noProof/>
            <w:webHidden/>
            <w:sz w:val="22"/>
            <w:szCs w:val="22"/>
          </w:rPr>
        </w:r>
        <w:r w:rsidR="006E40B8" w:rsidRPr="00880D26">
          <w:rPr>
            <w:i w:val="0"/>
            <w:iCs w:val="0"/>
            <w:noProof/>
            <w:webHidden/>
            <w:sz w:val="22"/>
            <w:szCs w:val="22"/>
          </w:rPr>
          <w:fldChar w:fldCharType="separate"/>
        </w:r>
        <w:r w:rsidR="006E40B8" w:rsidRPr="00880D26">
          <w:rPr>
            <w:i w:val="0"/>
            <w:iCs w:val="0"/>
            <w:noProof/>
            <w:webHidden/>
            <w:sz w:val="22"/>
            <w:szCs w:val="22"/>
          </w:rPr>
          <w:t>73</w:t>
        </w:r>
        <w:r w:rsidR="006E40B8" w:rsidRPr="00880D26">
          <w:rPr>
            <w:i w:val="0"/>
            <w:iCs w:val="0"/>
            <w:noProof/>
            <w:webHidden/>
            <w:sz w:val="22"/>
            <w:szCs w:val="22"/>
          </w:rPr>
          <w:fldChar w:fldCharType="end"/>
        </w:r>
      </w:hyperlink>
    </w:p>
    <w:p w14:paraId="5305961C" w14:textId="41454911" w:rsidR="006E40B8" w:rsidRPr="00880D26" w:rsidRDefault="00000000">
      <w:pPr>
        <w:pStyle w:val="TableofFigures"/>
        <w:tabs>
          <w:tab w:val="right" w:leader="dot" w:pos="9350"/>
        </w:tabs>
        <w:rPr>
          <w:i w:val="0"/>
          <w:iCs w:val="0"/>
          <w:noProof/>
          <w:kern w:val="2"/>
          <w:sz w:val="32"/>
          <w:szCs w:val="32"/>
          <w:lang w:val="en-MA"/>
          <w14:ligatures w14:val="standardContextual"/>
        </w:rPr>
      </w:pPr>
      <w:hyperlink w:anchor="_Toc137673650" w:history="1">
        <w:r w:rsidR="006E40B8" w:rsidRPr="00880D26">
          <w:rPr>
            <w:rStyle w:val="Hyperlink"/>
            <w:noProof/>
            <w:sz w:val="21"/>
            <w:szCs w:val="21"/>
          </w:rPr>
          <w:t>Table 8: Les facteur de développements</w:t>
        </w:r>
        <w:r w:rsidR="006E40B8" w:rsidRPr="00880D26">
          <w:rPr>
            <w:i w:val="0"/>
            <w:iCs w:val="0"/>
            <w:noProof/>
            <w:webHidden/>
            <w:sz w:val="22"/>
            <w:szCs w:val="22"/>
          </w:rPr>
          <w:tab/>
        </w:r>
        <w:r w:rsidR="006E40B8" w:rsidRPr="00880D26">
          <w:rPr>
            <w:i w:val="0"/>
            <w:iCs w:val="0"/>
            <w:noProof/>
            <w:webHidden/>
            <w:sz w:val="22"/>
            <w:szCs w:val="22"/>
          </w:rPr>
          <w:fldChar w:fldCharType="begin"/>
        </w:r>
        <w:r w:rsidR="006E40B8" w:rsidRPr="00880D26">
          <w:rPr>
            <w:i w:val="0"/>
            <w:iCs w:val="0"/>
            <w:noProof/>
            <w:webHidden/>
            <w:sz w:val="22"/>
            <w:szCs w:val="22"/>
          </w:rPr>
          <w:instrText xml:space="preserve"> PAGEREF _Toc137673650 \h </w:instrText>
        </w:r>
        <w:r w:rsidR="006E40B8" w:rsidRPr="00880D26">
          <w:rPr>
            <w:i w:val="0"/>
            <w:iCs w:val="0"/>
            <w:noProof/>
            <w:webHidden/>
            <w:sz w:val="22"/>
            <w:szCs w:val="22"/>
          </w:rPr>
        </w:r>
        <w:r w:rsidR="006E40B8" w:rsidRPr="00880D26">
          <w:rPr>
            <w:i w:val="0"/>
            <w:iCs w:val="0"/>
            <w:noProof/>
            <w:webHidden/>
            <w:sz w:val="22"/>
            <w:szCs w:val="22"/>
          </w:rPr>
          <w:fldChar w:fldCharType="separate"/>
        </w:r>
        <w:r w:rsidR="006E40B8" w:rsidRPr="00880D26">
          <w:rPr>
            <w:i w:val="0"/>
            <w:iCs w:val="0"/>
            <w:noProof/>
            <w:webHidden/>
            <w:sz w:val="22"/>
            <w:szCs w:val="22"/>
          </w:rPr>
          <w:t>73</w:t>
        </w:r>
        <w:r w:rsidR="006E40B8" w:rsidRPr="00880D26">
          <w:rPr>
            <w:i w:val="0"/>
            <w:iCs w:val="0"/>
            <w:noProof/>
            <w:webHidden/>
            <w:sz w:val="22"/>
            <w:szCs w:val="22"/>
          </w:rPr>
          <w:fldChar w:fldCharType="end"/>
        </w:r>
      </w:hyperlink>
    </w:p>
    <w:p w14:paraId="185C8E5C" w14:textId="4A5A9E4B" w:rsidR="006E40B8" w:rsidRPr="00880D26" w:rsidRDefault="00000000">
      <w:pPr>
        <w:pStyle w:val="TableofFigures"/>
        <w:tabs>
          <w:tab w:val="right" w:leader="dot" w:pos="9350"/>
        </w:tabs>
        <w:rPr>
          <w:i w:val="0"/>
          <w:iCs w:val="0"/>
          <w:noProof/>
          <w:kern w:val="2"/>
          <w:sz w:val="32"/>
          <w:szCs w:val="32"/>
          <w:lang w:val="en-MA"/>
          <w14:ligatures w14:val="standardContextual"/>
        </w:rPr>
      </w:pPr>
      <w:hyperlink w:anchor="_Toc137673651" w:history="1">
        <w:r w:rsidR="006E40B8" w:rsidRPr="00880D26">
          <w:rPr>
            <w:rStyle w:val="Hyperlink"/>
            <w:noProof/>
            <w:sz w:val="21"/>
            <w:szCs w:val="21"/>
          </w:rPr>
          <w:t>Table 9: Règlements futurs cumulées</w:t>
        </w:r>
        <w:r w:rsidR="006E40B8" w:rsidRPr="00880D26">
          <w:rPr>
            <w:i w:val="0"/>
            <w:iCs w:val="0"/>
            <w:noProof/>
            <w:webHidden/>
            <w:sz w:val="22"/>
            <w:szCs w:val="22"/>
          </w:rPr>
          <w:tab/>
        </w:r>
        <w:r w:rsidR="006E40B8" w:rsidRPr="00880D26">
          <w:rPr>
            <w:i w:val="0"/>
            <w:iCs w:val="0"/>
            <w:noProof/>
            <w:webHidden/>
            <w:sz w:val="22"/>
            <w:szCs w:val="22"/>
          </w:rPr>
          <w:fldChar w:fldCharType="begin"/>
        </w:r>
        <w:r w:rsidR="006E40B8" w:rsidRPr="00880D26">
          <w:rPr>
            <w:i w:val="0"/>
            <w:iCs w:val="0"/>
            <w:noProof/>
            <w:webHidden/>
            <w:sz w:val="22"/>
            <w:szCs w:val="22"/>
          </w:rPr>
          <w:instrText xml:space="preserve"> PAGEREF _Toc137673651 \h </w:instrText>
        </w:r>
        <w:r w:rsidR="006E40B8" w:rsidRPr="00880D26">
          <w:rPr>
            <w:i w:val="0"/>
            <w:iCs w:val="0"/>
            <w:noProof/>
            <w:webHidden/>
            <w:sz w:val="22"/>
            <w:szCs w:val="22"/>
          </w:rPr>
        </w:r>
        <w:r w:rsidR="006E40B8" w:rsidRPr="00880D26">
          <w:rPr>
            <w:i w:val="0"/>
            <w:iCs w:val="0"/>
            <w:noProof/>
            <w:webHidden/>
            <w:sz w:val="22"/>
            <w:szCs w:val="22"/>
          </w:rPr>
          <w:fldChar w:fldCharType="separate"/>
        </w:r>
        <w:r w:rsidR="006E40B8" w:rsidRPr="00880D26">
          <w:rPr>
            <w:i w:val="0"/>
            <w:iCs w:val="0"/>
            <w:noProof/>
            <w:webHidden/>
            <w:sz w:val="22"/>
            <w:szCs w:val="22"/>
          </w:rPr>
          <w:t>73</w:t>
        </w:r>
        <w:r w:rsidR="006E40B8" w:rsidRPr="00880D26">
          <w:rPr>
            <w:i w:val="0"/>
            <w:iCs w:val="0"/>
            <w:noProof/>
            <w:webHidden/>
            <w:sz w:val="22"/>
            <w:szCs w:val="22"/>
          </w:rPr>
          <w:fldChar w:fldCharType="end"/>
        </w:r>
      </w:hyperlink>
    </w:p>
    <w:p w14:paraId="31CE1F43" w14:textId="3058A084" w:rsidR="006E40B8" w:rsidRPr="00880D26" w:rsidRDefault="00000000">
      <w:pPr>
        <w:pStyle w:val="TableofFigures"/>
        <w:tabs>
          <w:tab w:val="right" w:leader="dot" w:pos="9350"/>
        </w:tabs>
        <w:rPr>
          <w:i w:val="0"/>
          <w:iCs w:val="0"/>
          <w:noProof/>
          <w:kern w:val="2"/>
          <w:sz w:val="32"/>
          <w:szCs w:val="32"/>
          <w:lang w:val="en-MA"/>
          <w14:ligatures w14:val="standardContextual"/>
        </w:rPr>
      </w:pPr>
      <w:hyperlink w:anchor="_Toc137673652" w:history="1">
        <w:r w:rsidR="006E40B8" w:rsidRPr="00880D26">
          <w:rPr>
            <w:rStyle w:val="Hyperlink"/>
            <w:noProof/>
            <w:sz w:val="21"/>
            <w:szCs w:val="21"/>
          </w:rPr>
          <w:t>Table 10: Flux de règlements futurs (Cafh Flows)</w:t>
        </w:r>
        <w:r w:rsidR="006E40B8" w:rsidRPr="00880D26">
          <w:rPr>
            <w:i w:val="0"/>
            <w:iCs w:val="0"/>
            <w:noProof/>
            <w:webHidden/>
            <w:sz w:val="22"/>
            <w:szCs w:val="22"/>
          </w:rPr>
          <w:tab/>
        </w:r>
        <w:r w:rsidR="006E40B8" w:rsidRPr="00880D26">
          <w:rPr>
            <w:i w:val="0"/>
            <w:iCs w:val="0"/>
            <w:noProof/>
            <w:webHidden/>
            <w:sz w:val="22"/>
            <w:szCs w:val="22"/>
          </w:rPr>
          <w:fldChar w:fldCharType="begin"/>
        </w:r>
        <w:r w:rsidR="006E40B8" w:rsidRPr="00880D26">
          <w:rPr>
            <w:i w:val="0"/>
            <w:iCs w:val="0"/>
            <w:noProof/>
            <w:webHidden/>
            <w:sz w:val="22"/>
            <w:szCs w:val="22"/>
          </w:rPr>
          <w:instrText xml:space="preserve"> PAGEREF _Toc137673652 \h </w:instrText>
        </w:r>
        <w:r w:rsidR="006E40B8" w:rsidRPr="00880D26">
          <w:rPr>
            <w:i w:val="0"/>
            <w:iCs w:val="0"/>
            <w:noProof/>
            <w:webHidden/>
            <w:sz w:val="22"/>
            <w:szCs w:val="22"/>
          </w:rPr>
        </w:r>
        <w:r w:rsidR="006E40B8" w:rsidRPr="00880D26">
          <w:rPr>
            <w:i w:val="0"/>
            <w:iCs w:val="0"/>
            <w:noProof/>
            <w:webHidden/>
            <w:sz w:val="22"/>
            <w:szCs w:val="22"/>
          </w:rPr>
          <w:fldChar w:fldCharType="separate"/>
        </w:r>
        <w:r w:rsidR="006E40B8" w:rsidRPr="00880D26">
          <w:rPr>
            <w:i w:val="0"/>
            <w:iCs w:val="0"/>
            <w:noProof/>
            <w:webHidden/>
            <w:sz w:val="22"/>
            <w:szCs w:val="22"/>
          </w:rPr>
          <w:t>73</w:t>
        </w:r>
        <w:r w:rsidR="006E40B8" w:rsidRPr="00880D26">
          <w:rPr>
            <w:i w:val="0"/>
            <w:iCs w:val="0"/>
            <w:noProof/>
            <w:webHidden/>
            <w:sz w:val="22"/>
            <w:szCs w:val="22"/>
          </w:rPr>
          <w:fldChar w:fldCharType="end"/>
        </w:r>
      </w:hyperlink>
    </w:p>
    <w:p w14:paraId="4B921DE3" w14:textId="6E7B0401" w:rsidR="006E40B8" w:rsidRPr="00880D26" w:rsidRDefault="00000000">
      <w:pPr>
        <w:pStyle w:val="TableofFigures"/>
        <w:tabs>
          <w:tab w:val="right" w:leader="dot" w:pos="9350"/>
        </w:tabs>
        <w:rPr>
          <w:i w:val="0"/>
          <w:iCs w:val="0"/>
          <w:noProof/>
          <w:kern w:val="2"/>
          <w:sz w:val="32"/>
          <w:szCs w:val="32"/>
          <w:lang w:val="en-MA"/>
          <w14:ligatures w14:val="standardContextual"/>
        </w:rPr>
      </w:pPr>
      <w:hyperlink w:anchor="_Toc137673653" w:history="1">
        <w:r w:rsidR="006E40B8" w:rsidRPr="00880D26">
          <w:rPr>
            <w:rStyle w:val="Hyperlink"/>
            <w:noProof/>
            <w:sz w:val="21"/>
            <w:szCs w:val="21"/>
          </w:rPr>
          <w:t>Table 11: Données du Capital décès dégressif (CDD)</w:t>
        </w:r>
        <w:r w:rsidR="006E40B8" w:rsidRPr="00880D26">
          <w:rPr>
            <w:i w:val="0"/>
            <w:iCs w:val="0"/>
            <w:noProof/>
            <w:webHidden/>
            <w:sz w:val="22"/>
            <w:szCs w:val="22"/>
          </w:rPr>
          <w:tab/>
        </w:r>
        <w:r w:rsidR="006E40B8" w:rsidRPr="00880D26">
          <w:rPr>
            <w:i w:val="0"/>
            <w:iCs w:val="0"/>
            <w:noProof/>
            <w:webHidden/>
            <w:sz w:val="22"/>
            <w:szCs w:val="22"/>
          </w:rPr>
          <w:fldChar w:fldCharType="begin"/>
        </w:r>
        <w:r w:rsidR="006E40B8" w:rsidRPr="00880D26">
          <w:rPr>
            <w:i w:val="0"/>
            <w:iCs w:val="0"/>
            <w:noProof/>
            <w:webHidden/>
            <w:sz w:val="22"/>
            <w:szCs w:val="22"/>
          </w:rPr>
          <w:instrText xml:space="preserve"> PAGEREF _Toc137673653 \h </w:instrText>
        </w:r>
        <w:r w:rsidR="006E40B8" w:rsidRPr="00880D26">
          <w:rPr>
            <w:i w:val="0"/>
            <w:iCs w:val="0"/>
            <w:noProof/>
            <w:webHidden/>
            <w:sz w:val="22"/>
            <w:szCs w:val="22"/>
          </w:rPr>
        </w:r>
        <w:r w:rsidR="006E40B8" w:rsidRPr="00880D26">
          <w:rPr>
            <w:i w:val="0"/>
            <w:iCs w:val="0"/>
            <w:noProof/>
            <w:webHidden/>
            <w:sz w:val="22"/>
            <w:szCs w:val="22"/>
          </w:rPr>
          <w:fldChar w:fldCharType="separate"/>
        </w:r>
        <w:r w:rsidR="006E40B8" w:rsidRPr="00880D26">
          <w:rPr>
            <w:i w:val="0"/>
            <w:iCs w:val="0"/>
            <w:noProof/>
            <w:webHidden/>
            <w:sz w:val="22"/>
            <w:szCs w:val="22"/>
          </w:rPr>
          <w:t>77</w:t>
        </w:r>
        <w:r w:rsidR="006E40B8" w:rsidRPr="00880D26">
          <w:rPr>
            <w:i w:val="0"/>
            <w:iCs w:val="0"/>
            <w:noProof/>
            <w:webHidden/>
            <w:sz w:val="22"/>
            <w:szCs w:val="22"/>
          </w:rPr>
          <w:fldChar w:fldCharType="end"/>
        </w:r>
      </w:hyperlink>
    </w:p>
    <w:p w14:paraId="3F91716B" w14:textId="157ECF6A" w:rsidR="006E40B8" w:rsidRPr="00880D26" w:rsidRDefault="00000000">
      <w:pPr>
        <w:pStyle w:val="TableofFigures"/>
        <w:tabs>
          <w:tab w:val="right" w:leader="dot" w:pos="9350"/>
        </w:tabs>
        <w:rPr>
          <w:i w:val="0"/>
          <w:iCs w:val="0"/>
          <w:noProof/>
          <w:kern w:val="2"/>
          <w:sz w:val="32"/>
          <w:szCs w:val="32"/>
          <w:lang w:val="en-MA"/>
          <w14:ligatures w14:val="standardContextual"/>
        </w:rPr>
      </w:pPr>
      <w:hyperlink w:anchor="_Toc137673654" w:history="1">
        <w:r w:rsidR="006E40B8" w:rsidRPr="00880D26">
          <w:rPr>
            <w:rStyle w:val="Hyperlink"/>
            <w:noProof/>
            <w:sz w:val="21"/>
            <w:szCs w:val="21"/>
          </w:rPr>
          <w:t>Table 12: Tableau d’amortissement *CRP désigne le capital restant à payer en cas de décès</w:t>
        </w:r>
        <w:r w:rsidR="006E40B8" w:rsidRPr="00880D26">
          <w:rPr>
            <w:i w:val="0"/>
            <w:iCs w:val="0"/>
            <w:noProof/>
            <w:webHidden/>
            <w:sz w:val="22"/>
            <w:szCs w:val="22"/>
          </w:rPr>
          <w:tab/>
        </w:r>
        <w:r w:rsidR="006E40B8" w:rsidRPr="00880D26">
          <w:rPr>
            <w:i w:val="0"/>
            <w:iCs w:val="0"/>
            <w:noProof/>
            <w:webHidden/>
            <w:sz w:val="22"/>
            <w:szCs w:val="22"/>
          </w:rPr>
          <w:fldChar w:fldCharType="begin"/>
        </w:r>
        <w:r w:rsidR="006E40B8" w:rsidRPr="00880D26">
          <w:rPr>
            <w:i w:val="0"/>
            <w:iCs w:val="0"/>
            <w:noProof/>
            <w:webHidden/>
            <w:sz w:val="22"/>
            <w:szCs w:val="22"/>
          </w:rPr>
          <w:instrText xml:space="preserve"> PAGEREF _Toc137673654 \h </w:instrText>
        </w:r>
        <w:r w:rsidR="006E40B8" w:rsidRPr="00880D26">
          <w:rPr>
            <w:i w:val="0"/>
            <w:iCs w:val="0"/>
            <w:noProof/>
            <w:webHidden/>
            <w:sz w:val="22"/>
            <w:szCs w:val="22"/>
          </w:rPr>
        </w:r>
        <w:r w:rsidR="006E40B8" w:rsidRPr="00880D26">
          <w:rPr>
            <w:i w:val="0"/>
            <w:iCs w:val="0"/>
            <w:noProof/>
            <w:webHidden/>
            <w:sz w:val="22"/>
            <w:szCs w:val="22"/>
          </w:rPr>
          <w:fldChar w:fldCharType="separate"/>
        </w:r>
        <w:r w:rsidR="006E40B8" w:rsidRPr="00880D26">
          <w:rPr>
            <w:i w:val="0"/>
            <w:iCs w:val="0"/>
            <w:noProof/>
            <w:webHidden/>
            <w:sz w:val="22"/>
            <w:szCs w:val="22"/>
          </w:rPr>
          <w:t>77</w:t>
        </w:r>
        <w:r w:rsidR="006E40B8" w:rsidRPr="00880D26">
          <w:rPr>
            <w:i w:val="0"/>
            <w:iCs w:val="0"/>
            <w:noProof/>
            <w:webHidden/>
            <w:sz w:val="22"/>
            <w:szCs w:val="22"/>
          </w:rPr>
          <w:fldChar w:fldCharType="end"/>
        </w:r>
      </w:hyperlink>
    </w:p>
    <w:p w14:paraId="49B8FB8C" w14:textId="757B1536" w:rsidR="006E40B8" w:rsidRPr="00880D26" w:rsidRDefault="00000000">
      <w:pPr>
        <w:pStyle w:val="TableofFigures"/>
        <w:tabs>
          <w:tab w:val="right" w:leader="dot" w:pos="9350"/>
        </w:tabs>
        <w:rPr>
          <w:i w:val="0"/>
          <w:iCs w:val="0"/>
          <w:noProof/>
          <w:kern w:val="2"/>
          <w:sz w:val="32"/>
          <w:szCs w:val="32"/>
          <w:lang w:val="en-MA"/>
          <w14:ligatures w14:val="standardContextual"/>
        </w:rPr>
      </w:pPr>
      <w:hyperlink w:anchor="_Toc137673655" w:history="1">
        <w:r w:rsidR="006E40B8" w:rsidRPr="00880D26">
          <w:rPr>
            <w:rStyle w:val="Hyperlink"/>
            <w:noProof/>
            <w:sz w:val="21"/>
            <w:szCs w:val="21"/>
          </w:rPr>
          <w:t>Table 13: CSR Souscription</w:t>
        </w:r>
        <w:r w:rsidR="006E40B8" w:rsidRPr="00880D26">
          <w:rPr>
            <w:i w:val="0"/>
            <w:iCs w:val="0"/>
            <w:noProof/>
            <w:webHidden/>
            <w:sz w:val="22"/>
            <w:szCs w:val="22"/>
          </w:rPr>
          <w:tab/>
        </w:r>
        <w:r w:rsidR="006E40B8" w:rsidRPr="00880D26">
          <w:rPr>
            <w:i w:val="0"/>
            <w:iCs w:val="0"/>
            <w:noProof/>
            <w:webHidden/>
            <w:sz w:val="22"/>
            <w:szCs w:val="22"/>
          </w:rPr>
          <w:fldChar w:fldCharType="begin"/>
        </w:r>
        <w:r w:rsidR="006E40B8" w:rsidRPr="00880D26">
          <w:rPr>
            <w:i w:val="0"/>
            <w:iCs w:val="0"/>
            <w:noProof/>
            <w:webHidden/>
            <w:sz w:val="22"/>
            <w:szCs w:val="22"/>
          </w:rPr>
          <w:instrText xml:space="preserve"> PAGEREF _Toc137673655 \h </w:instrText>
        </w:r>
        <w:r w:rsidR="006E40B8" w:rsidRPr="00880D26">
          <w:rPr>
            <w:i w:val="0"/>
            <w:iCs w:val="0"/>
            <w:noProof/>
            <w:webHidden/>
            <w:sz w:val="22"/>
            <w:szCs w:val="22"/>
          </w:rPr>
        </w:r>
        <w:r w:rsidR="006E40B8" w:rsidRPr="00880D26">
          <w:rPr>
            <w:i w:val="0"/>
            <w:iCs w:val="0"/>
            <w:noProof/>
            <w:webHidden/>
            <w:sz w:val="22"/>
            <w:szCs w:val="22"/>
          </w:rPr>
          <w:fldChar w:fldCharType="separate"/>
        </w:r>
        <w:r w:rsidR="006E40B8" w:rsidRPr="00880D26">
          <w:rPr>
            <w:i w:val="0"/>
            <w:iCs w:val="0"/>
            <w:noProof/>
            <w:webHidden/>
            <w:sz w:val="22"/>
            <w:szCs w:val="22"/>
          </w:rPr>
          <w:t>80</w:t>
        </w:r>
        <w:r w:rsidR="006E40B8" w:rsidRPr="00880D26">
          <w:rPr>
            <w:i w:val="0"/>
            <w:iCs w:val="0"/>
            <w:noProof/>
            <w:webHidden/>
            <w:sz w:val="22"/>
            <w:szCs w:val="22"/>
          </w:rPr>
          <w:fldChar w:fldCharType="end"/>
        </w:r>
      </w:hyperlink>
    </w:p>
    <w:p w14:paraId="5897165B" w14:textId="6AB266C8" w:rsidR="006E40B8" w:rsidRPr="00880D26" w:rsidRDefault="00000000">
      <w:pPr>
        <w:pStyle w:val="TableofFigures"/>
        <w:tabs>
          <w:tab w:val="right" w:leader="dot" w:pos="9350"/>
        </w:tabs>
        <w:rPr>
          <w:i w:val="0"/>
          <w:iCs w:val="0"/>
          <w:noProof/>
          <w:kern w:val="2"/>
          <w:sz w:val="32"/>
          <w:szCs w:val="32"/>
          <w:lang w:val="en-MA"/>
          <w14:ligatures w14:val="standardContextual"/>
        </w:rPr>
      </w:pPr>
      <w:hyperlink w:anchor="_Toc137673656" w:history="1">
        <w:r w:rsidR="006E40B8" w:rsidRPr="00880D26">
          <w:rPr>
            <w:rStyle w:val="Hyperlink"/>
            <w:noProof/>
            <w:sz w:val="21"/>
            <w:szCs w:val="21"/>
          </w:rPr>
          <w:t>Table 14: CSR Sous-risques</w:t>
        </w:r>
        <w:r w:rsidR="006E40B8" w:rsidRPr="00880D26">
          <w:rPr>
            <w:i w:val="0"/>
            <w:iCs w:val="0"/>
            <w:noProof/>
            <w:webHidden/>
            <w:sz w:val="22"/>
            <w:szCs w:val="22"/>
          </w:rPr>
          <w:tab/>
        </w:r>
        <w:r w:rsidR="006E40B8" w:rsidRPr="00880D26">
          <w:rPr>
            <w:i w:val="0"/>
            <w:iCs w:val="0"/>
            <w:noProof/>
            <w:webHidden/>
            <w:sz w:val="22"/>
            <w:szCs w:val="22"/>
          </w:rPr>
          <w:fldChar w:fldCharType="begin"/>
        </w:r>
        <w:r w:rsidR="006E40B8" w:rsidRPr="00880D26">
          <w:rPr>
            <w:i w:val="0"/>
            <w:iCs w:val="0"/>
            <w:noProof/>
            <w:webHidden/>
            <w:sz w:val="22"/>
            <w:szCs w:val="22"/>
          </w:rPr>
          <w:instrText xml:space="preserve"> PAGEREF _Toc137673656 \h </w:instrText>
        </w:r>
        <w:r w:rsidR="006E40B8" w:rsidRPr="00880D26">
          <w:rPr>
            <w:i w:val="0"/>
            <w:iCs w:val="0"/>
            <w:noProof/>
            <w:webHidden/>
            <w:sz w:val="22"/>
            <w:szCs w:val="22"/>
          </w:rPr>
        </w:r>
        <w:r w:rsidR="006E40B8" w:rsidRPr="00880D26">
          <w:rPr>
            <w:i w:val="0"/>
            <w:iCs w:val="0"/>
            <w:noProof/>
            <w:webHidden/>
            <w:sz w:val="22"/>
            <w:szCs w:val="22"/>
          </w:rPr>
          <w:fldChar w:fldCharType="separate"/>
        </w:r>
        <w:r w:rsidR="006E40B8" w:rsidRPr="00880D26">
          <w:rPr>
            <w:i w:val="0"/>
            <w:iCs w:val="0"/>
            <w:noProof/>
            <w:webHidden/>
            <w:sz w:val="22"/>
            <w:szCs w:val="22"/>
          </w:rPr>
          <w:t>80</w:t>
        </w:r>
        <w:r w:rsidR="006E40B8" w:rsidRPr="00880D26">
          <w:rPr>
            <w:i w:val="0"/>
            <w:iCs w:val="0"/>
            <w:noProof/>
            <w:webHidden/>
            <w:sz w:val="22"/>
            <w:szCs w:val="22"/>
          </w:rPr>
          <w:fldChar w:fldCharType="end"/>
        </w:r>
      </w:hyperlink>
    </w:p>
    <w:p w14:paraId="37417B7F" w14:textId="703CD70F" w:rsidR="006E40B8" w:rsidRPr="00880D26" w:rsidRDefault="00000000">
      <w:pPr>
        <w:pStyle w:val="TableofFigures"/>
        <w:tabs>
          <w:tab w:val="right" w:leader="dot" w:pos="9350"/>
        </w:tabs>
        <w:rPr>
          <w:i w:val="0"/>
          <w:iCs w:val="0"/>
          <w:noProof/>
          <w:kern w:val="2"/>
          <w:sz w:val="32"/>
          <w:szCs w:val="32"/>
          <w:lang w:val="en-MA"/>
          <w14:ligatures w14:val="standardContextual"/>
        </w:rPr>
      </w:pPr>
      <w:hyperlink w:anchor="_Toc137673657" w:history="1">
        <w:r w:rsidR="006E40B8" w:rsidRPr="00880D26">
          <w:rPr>
            <w:rStyle w:val="Hyperlink"/>
            <w:noProof/>
            <w:sz w:val="21"/>
            <w:szCs w:val="21"/>
          </w:rPr>
          <w:t>Table 15: Marges de risques</w:t>
        </w:r>
        <w:r w:rsidR="006E40B8" w:rsidRPr="00880D26">
          <w:rPr>
            <w:i w:val="0"/>
            <w:iCs w:val="0"/>
            <w:noProof/>
            <w:webHidden/>
            <w:sz w:val="22"/>
            <w:szCs w:val="22"/>
          </w:rPr>
          <w:tab/>
        </w:r>
        <w:r w:rsidR="006E40B8" w:rsidRPr="00880D26">
          <w:rPr>
            <w:i w:val="0"/>
            <w:iCs w:val="0"/>
            <w:noProof/>
            <w:webHidden/>
            <w:sz w:val="22"/>
            <w:szCs w:val="22"/>
          </w:rPr>
          <w:fldChar w:fldCharType="begin"/>
        </w:r>
        <w:r w:rsidR="006E40B8" w:rsidRPr="00880D26">
          <w:rPr>
            <w:i w:val="0"/>
            <w:iCs w:val="0"/>
            <w:noProof/>
            <w:webHidden/>
            <w:sz w:val="22"/>
            <w:szCs w:val="22"/>
          </w:rPr>
          <w:instrText xml:space="preserve"> PAGEREF _Toc137673657 \h </w:instrText>
        </w:r>
        <w:r w:rsidR="006E40B8" w:rsidRPr="00880D26">
          <w:rPr>
            <w:i w:val="0"/>
            <w:iCs w:val="0"/>
            <w:noProof/>
            <w:webHidden/>
            <w:sz w:val="22"/>
            <w:szCs w:val="22"/>
          </w:rPr>
        </w:r>
        <w:r w:rsidR="006E40B8" w:rsidRPr="00880D26">
          <w:rPr>
            <w:i w:val="0"/>
            <w:iCs w:val="0"/>
            <w:noProof/>
            <w:webHidden/>
            <w:sz w:val="22"/>
            <w:szCs w:val="22"/>
          </w:rPr>
          <w:fldChar w:fldCharType="separate"/>
        </w:r>
        <w:r w:rsidR="006E40B8" w:rsidRPr="00880D26">
          <w:rPr>
            <w:i w:val="0"/>
            <w:iCs w:val="0"/>
            <w:noProof/>
            <w:webHidden/>
            <w:sz w:val="22"/>
            <w:szCs w:val="22"/>
          </w:rPr>
          <w:t>80</w:t>
        </w:r>
        <w:r w:rsidR="006E40B8" w:rsidRPr="00880D26">
          <w:rPr>
            <w:i w:val="0"/>
            <w:iCs w:val="0"/>
            <w:noProof/>
            <w:webHidden/>
            <w:sz w:val="22"/>
            <w:szCs w:val="22"/>
          </w:rPr>
          <w:fldChar w:fldCharType="end"/>
        </w:r>
      </w:hyperlink>
    </w:p>
    <w:p w14:paraId="17231741" w14:textId="3E638EA5" w:rsidR="009A035A" w:rsidRPr="00880D26" w:rsidRDefault="006E40B8" w:rsidP="006C037D">
      <w:pPr>
        <w:rPr>
          <w:i w:val="0"/>
          <w:iCs w:val="0"/>
          <w:sz w:val="22"/>
          <w:szCs w:val="22"/>
        </w:rPr>
      </w:pPr>
      <w:r w:rsidRPr="00880D26">
        <w:rPr>
          <w:i w:val="0"/>
          <w:iCs w:val="0"/>
          <w:sz w:val="22"/>
          <w:szCs w:val="22"/>
        </w:rPr>
        <w:fldChar w:fldCharType="end"/>
      </w:r>
    </w:p>
    <w:p w14:paraId="0C641F12" w14:textId="77777777" w:rsidR="009A035A" w:rsidRPr="00880D26" w:rsidRDefault="009A035A">
      <w:pPr>
        <w:rPr>
          <w:i w:val="0"/>
          <w:iCs w:val="0"/>
          <w:sz w:val="22"/>
          <w:szCs w:val="22"/>
        </w:rPr>
      </w:pPr>
      <w:r w:rsidRPr="00880D26">
        <w:rPr>
          <w:i w:val="0"/>
          <w:iCs w:val="0"/>
          <w:sz w:val="22"/>
          <w:szCs w:val="22"/>
        </w:rPr>
        <w:br w:type="page"/>
      </w:r>
    </w:p>
    <w:p w14:paraId="338CDF69" w14:textId="77777777" w:rsidR="006C037D" w:rsidRPr="00880D26" w:rsidRDefault="006C037D" w:rsidP="006C037D">
      <w:pPr>
        <w:rPr>
          <w:i w:val="0"/>
          <w:iCs w:val="0"/>
        </w:rPr>
      </w:pPr>
    </w:p>
    <w:p w14:paraId="281F759B" w14:textId="77777777" w:rsidR="005B279D" w:rsidRPr="00880D26" w:rsidRDefault="00000000" w:rsidP="007E52FC">
      <w:pPr>
        <w:pStyle w:val="Style1"/>
      </w:pPr>
      <w:bookmarkStart w:id="6" w:name="_Toc137676252"/>
      <w:r w:rsidRPr="00880D26">
        <w:t>Introduction</w:t>
      </w:r>
      <w:bookmarkStart w:id="7" w:name="introduction"/>
      <w:bookmarkEnd w:id="6"/>
    </w:p>
    <w:p w14:paraId="59EF9020" w14:textId="77777777" w:rsidR="005B279D" w:rsidRPr="00880D26" w:rsidRDefault="00000000" w:rsidP="006A0BBC">
      <w:pPr>
        <w:pStyle w:val="FirstParagraph"/>
        <w:jc w:val="both"/>
        <w:rPr>
          <w:i w:val="0"/>
          <w:iCs w:val="0"/>
          <w:sz w:val="21"/>
          <w:szCs w:val="21"/>
        </w:rPr>
      </w:pPr>
      <w:r w:rsidRPr="00880D26">
        <w:rPr>
          <w:i w:val="0"/>
          <w:iCs w:val="0"/>
          <w:sz w:val="21"/>
          <w:szCs w:val="21"/>
        </w:rPr>
        <w:t>Suite aux crises multiples qui ont secoué le monde de la finance et de l’assurance notamment celle de 2008, les autorités se sont rendu compte de l’insuffisance de la supervision prudentielle. Cette dernière s’est montrée très chétive lors de la crise d’où la nécessité de mettre en place de nouvelles dispositions prudentielles plus robustes.</w:t>
      </w:r>
    </w:p>
    <w:p w14:paraId="56790D24" w14:textId="77777777" w:rsidR="005B279D" w:rsidRPr="00880D26" w:rsidRDefault="00000000" w:rsidP="006A0BBC">
      <w:pPr>
        <w:pStyle w:val="BodyText"/>
        <w:jc w:val="both"/>
        <w:rPr>
          <w:i w:val="0"/>
          <w:iCs w:val="0"/>
          <w:sz w:val="21"/>
          <w:szCs w:val="21"/>
        </w:rPr>
      </w:pPr>
      <w:r w:rsidRPr="00880D26">
        <w:rPr>
          <w:i w:val="0"/>
          <w:iCs w:val="0"/>
          <w:sz w:val="21"/>
          <w:szCs w:val="21"/>
        </w:rPr>
        <w:t>C’est dans ce contexte, à l’image de Bâle 2 pour la finance, que la Solvabilité 2 voit le jour dans le milieu de l’assurance. Cette réforme réglementaire européenne vient renforcer la précédente en adaptant au mieux les exigences de fonds propres des compagnies d’assurances et de réassurances aux risques qu’elles encourent.</w:t>
      </w:r>
    </w:p>
    <w:p w14:paraId="7CF9FF08" w14:textId="77777777" w:rsidR="005B279D" w:rsidRPr="00880D26" w:rsidRDefault="00000000" w:rsidP="006A0BBC">
      <w:pPr>
        <w:pStyle w:val="BodyText"/>
        <w:jc w:val="both"/>
        <w:rPr>
          <w:i w:val="0"/>
          <w:iCs w:val="0"/>
          <w:sz w:val="21"/>
          <w:szCs w:val="21"/>
        </w:rPr>
      </w:pPr>
      <w:r w:rsidRPr="00880D26">
        <w:rPr>
          <w:i w:val="0"/>
          <w:iCs w:val="0"/>
          <w:sz w:val="21"/>
          <w:szCs w:val="21"/>
        </w:rPr>
        <w:t>Les insuffisances évoquées n’ont pas épargné le cadre prudentiel marocain. C’est ainsi que l’Autorité de Contrôle des Assurances et de la Prévoyance Sociale (ACAPS</w:t>
      </w:r>
      <w:r w:rsidRPr="00880D26">
        <w:rPr>
          <w:rStyle w:val="FootnoteReference"/>
          <w:sz w:val="20"/>
          <w:szCs w:val="20"/>
        </w:rPr>
        <w:footnoteReference w:id="1"/>
      </w:r>
      <w:r w:rsidRPr="00880D26">
        <w:rPr>
          <w:i w:val="0"/>
          <w:iCs w:val="0"/>
          <w:sz w:val="21"/>
          <w:szCs w:val="21"/>
        </w:rPr>
        <w:t xml:space="preserve">) </w:t>
      </w:r>
      <w:r w:rsidR="002844B1" w:rsidRPr="00880D26">
        <w:rPr>
          <w:i w:val="0"/>
          <w:iCs w:val="0"/>
          <w:sz w:val="21"/>
          <w:szCs w:val="21"/>
        </w:rPr>
        <w:t>à</w:t>
      </w:r>
      <w:r w:rsidRPr="00880D26">
        <w:rPr>
          <w:i w:val="0"/>
          <w:iCs w:val="0"/>
          <w:sz w:val="21"/>
          <w:szCs w:val="21"/>
        </w:rPr>
        <w:t xml:space="preserve"> adopter la norme de Solvabilité Basé sur les Risques (SBR) afin de tenir compte </w:t>
      </w:r>
      <w:r w:rsidR="002844B1" w:rsidRPr="00880D26">
        <w:rPr>
          <w:i w:val="0"/>
          <w:iCs w:val="0"/>
          <w:sz w:val="21"/>
          <w:szCs w:val="21"/>
        </w:rPr>
        <w:t>de la diversité</w:t>
      </w:r>
      <w:r w:rsidRPr="00880D26">
        <w:rPr>
          <w:i w:val="0"/>
          <w:iCs w:val="0"/>
          <w:sz w:val="21"/>
          <w:szCs w:val="21"/>
        </w:rPr>
        <w:t xml:space="preserve"> des risques encourues par les compagnies d’assurances et de réassurances marocaines. La SBR s’articule autour de trois piliers :</w:t>
      </w:r>
    </w:p>
    <w:p w14:paraId="1DB9D7C2" w14:textId="77777777" w:rsidR="005B279D" w:rsidRPr="00880D26" w:rsidRDefault="00000000" w:rsidP="006E40B8">
      <w:pPr>
        <w:pStyle w:val="Compact"/>
        <w:numPr>
          <w:ilvl w:val="0"/>
          <w:numId w:val="3"/>
        </w:numPr>
        <w:jc w:val="both"/>
        <w:rPr>
          <w:i w:val="0"/>
          <w:iCs w:val="0"/>
          <w:sz w:val="21"/>
          <w:szCs w:val="21"/>
        </w:rPr>
      </w:pPr>
      <w:r w:rsidRPr="00880D26">
        <w:rPr>
          <w:i w:val="0"/>
          <w:iCs w:val="0"/>
          <w:sz w:val="21"/>
          <w:szCs w:val="21"/>
        </w:rPr>
        <w:t>Le pilier I regroupe les exigences quantitatives, à savoir les règles de valorisation des actifs et des passifs ainsi que les exigences de capital et leur mode de calcul;</w:t>
      </w:r>
    </w:p>
    <w:p w14:paraId="7D96FF12" w14:textId="77777777" w:rsidR="005B279D" w:rsidRPr="00880D26" w:rsidRDefault="00000000" w:rsidP="006E40B8">
      <w:pPr>
        <w:pStyle w:val="Compact"/>
        <w:numPr>
          <w:ilvl w:val="0"/>
          <w:numId w:val="3"/>
        </w:numPr>
        <w:jc w:val="both"/>
        <w:rPr>
          <w:i w:val="0"/>
          <w:iCs w:val="0"/>
          <w:sz w:val="21"/>
          <w:szCs w:val="21"/>
        </w:rPr>
      </w:pPr>
      <w:r w:rsidRPr="00880D26">
        <w:rPr>
          <w:i w:val="0"/>
          <w:iCs w:val="0"/>
          <w:sz w:val="21"/>
          <w:szCs w:val="21"/>
        </w:rPr>
        <w:t>Le pilier II porte sur les exigences qualitatives et définit les règles de gouvernance et de gestion des risques, en l’occurrence l’évaluation interne des risques de la solvabilité;</w:t>
      </w:r>
    </w:p>
    <w:p w14:paraId="24C44E53" w14:textId="77777777" w:rsidR="005B279D" w:rsidRPr="00880D26" w:rsidRDefault="00000000" w:rsidP="006E40B8">
      <w:pPr>
        <w:pStyle w:val="Compact"/>
        <w:numPr>
          <w:ilvl w:val="0"/>
          <w:numId w:val="3"/>
        </w:numPr>
        <w:jc w:val="both"/>
        <w:rPr>
          <w:i w:val="0"/>
          <w:iCs w:val="0"/>
          <w:sz w:val="21"/>
          <w:szCs w:val="21"/>
        </w:rPr>
      </w:pPr>
      <w:r w:rsidRPr="00880D26">
        <w:rPr>
          <w:i w:val="0"/>
          <w:iCs w:val="0"/>
          <w:sz w:val="21"/>
          <w:szCs w:val="21"/>
        </w:rPr>
        <w:t>Le pilier III concerne, quant à lui, les obligations de reporting à l’Autorité et de diffusion de l’information au public.</w:t>
      </w:r>
    </w:p>
    <w:p w14:paraId="19FD9880" w14:textId="77777777" w:rsidR="00AA7351" w:rsidRPr="00880D26" w:rsidRDefault="00AA7351">
      <w:pPr>
        <w:rPr>
          <w:i w:val="0"/>
          <w:iCs w:val="0"/>
        </w:rPr>
      </w:pPr>
      <w:r w:rsidRPr="00880D26">
        <w:rPr>
          <w:i w:val="0"/>
          <w:iCs w:val="0"/>
        </w:rPr>
        <w:br w:type="page"/>
      </w:r>
    </w:p>
    <w:p w14:paraId="30D031E1" w14:textId="77777777" w:rsidR="006C037D" w:rsidRPr="00880D26" w:rsidRDefault="006C037D" w:rsidP="006C037D">
      <w:pPr>
        <w:pStyle w:val="Compact"/>
        <w:rPr>
          <w:i w:val="0"/>
          <w:iCs w:val="0"/>
        </w:rPr>
      </w:pPr>
    </w:p>
    <w:p w14:paraId="3E16543D" w14:textId="77777777" w:rsidR="006A0BBC" w:rsidRPr="00880D26" w:rsidRDefault="00000000" w:rsidP="006E40B8">
      <w:pPr>
        <w:pStyle w:val="headAOD"/>
        <w:numPr>
          <w:ilvl w:val="0"/>
          <w:numId w:val="76"/>
        </w:numPr>
        <w:jc w:val="center"/>
        <w:rPr>
          <w:i w:val="0"/>
          <w:iCs w:val="0"/>
        </w:rPr>
      </w:pPr>
      <w:bookmarkStart w:id="8" w:name="_Toc137676253"/>
      <w:bookmarkEnd w:id="7"/>
      <w:r w:rsidRPr="00880D26">
        <w:rPr>
          <w:i w:val="0"/>
          <w:iCs w:val="0"/>
        </w:rPr>
        <w:t>CHAPITRE I : Cadre réglementaire Marocain</w:t>
      </w:r>
      <w:bookmarkEnd w:id="8"/>
    </w:p>
    <w:p w14:paraId="79AA7748" w14:textId="77777777" w:rsidR="006A0BBC" w:rsidRPr="00880D26" w:rsidRDefault="006A0BBC" w:rsidP="006A0BBC">
      <w:pPr>
        <w:rPr>
          <w:i w:val="0"/>
          <w:iCs w:val="0"/>
        </w:rPr>
      </w:pPr>
    </w:p>
    <w:p w14:paraId="1BAEFE2B" w14:textId="77777777" w:rsidR="005B279D" w:rsidRPr="00880D26" w:rsidRDefault="00000000">
      <w:pPr>
        <w:pStyle w:val="Heading2"/>
        <w:rPr>
          <w:i w:val="0"/>
          <w:iCs w:val="0"/>
        </w:rPr>
      </w:pPr>
      <w:bookmarkStart w:id="9" w:name="_Toc137676254"/>
      <w:r w:rsidRPr="00880D26">
        <w:rPr>
          <w:i w:val="0"/>
          <w:iCs w:val="0"/>
        </w:rPr>
        <w:t>1.1 Cadre réglementaire Marocain</w:t>
      </w:r>
      <w:bookmarkStart w:id="10" w:name="cadre-réglementaire-marocain"/>
      <w:bookmarkEnd w:id="9"/>
    </w:p>
    <w:p w14:paraId="23597896" w14:textId="77777777" w:rsidR="005B279D" w:rsidRPr="00880D26" w:rsidRDefault="00000000" w:rsidP="008440F2">
      <w:pPr>
        <w:pStyle w:val="FirstParagraph"/>
        <w:jc w:val="both"/>
        <w:rPr>
          <w:i w:val="0"/>
          <w:iCs w:val="0"/>
          <w:sz w:val="21"/>
          <w:szCs w:val="21"/>
        </w:rPr>
      </w:pPr>
      <w:r w:rsidRPr="00880D26">
        <w:rPr>
          <w:i w:val="0"/>
          <w:iCs w:val="0"/>
          <w:sz w:val="21"/>
          <w:szCs w:val="21"/>
        </w:rPr>
        <w:t>Le Maroc est l’un des acteurs majeurs de l’assurance en Afrique. Ses compagnies ne cessent de gagner du terrain dans les marchés de la sous-région notamment en Afrique de l’ouest. Selon un rapport de l’</w:t>
      </w:r>
      <w:hyperlink r:id="rId14">
        <w:r w:rsidRPr="00880D26">
          <w:rPr>
            <w:rStyle w:val="Hyperlink"/>
            <w:sz w:val="20"/>
            <w:szCs w:val="20"/>
          </w:rPr>
          <w:t>Atlas Mag</w:t>
        </w:r>
      </w:hyperlink>
      <w:r w:rsidRPr="00880D26">
        <w:rPr>
          <w:rStyle w:val="FootnoteReference"/>
          <w:sz w:val="20"/>
          <w:szCs w:val="20"/>
        </w:rPr>
        <w:footnoteReference w:id="2"/>
      </w:r>
      <w:r w:rsidRPr="00880D26">
        <w:rPr>
          <w:i w:val="0"/>
          <w:iCs w:val="0"/>
          <w:sz w:val="21"/>
          <w:szCs w:val="21"/>
        </w:rPr>
        <w:t xml:space="preserve">, le Maroc est classé </w:t>
      </w:r>
      <w:r w:rsidRPr="00880D26">
        <w:rPr>
          <w:b/>
          <w:bCs/>
          <w:i w:val="0"/>
          <w:iCs w:val="0"/>
          <w:sz w:val="21"/>
          <w:szCs w:val="21"/>
        </w:rPr>
        <w:t>2ème</w:t>
      </w:r>
      <w:r w:rsidRPr="00880D26">
        <w:rPr>
          <w:i w:val="0"/>
          <w:iCs w:val="0"/>
          <w:sz w:val="21"/>
          <w:szCs w:val="21"/>
        </w:rPr>
        <w:t xml:space="preserve"> en Afrique et </w:t>
      </w:r>
      <w:r w:rsidRPr="00880D26">
        <w:rPr>
          <w:b/>
          <w:bCs/>
          <w:i w:val="0"/>
          <w:iCs w:val="0"/>
          <w:sz w:val="21"/>
          <w:szCs w:val="21"/>
        </w:rPr>
        <w:t>49ème</w:t>
      </w:r>
      <w:r w:rsidRPr="00880D26">
        <w:rPr>
          <w:i w:val="0"/>
          <w:iCs w:val="0"/>
          <w:sz w:val="21"/>
          <w:szCs w:val="21"/>
        </w:rPr>
        <w:t xml:space="preserve"> mondial avec un </w:t>
      </w:r>
      <w:r w:rsidRPr="00880D26">
        <w:rPr>
          <w:b/>
          <w:bCs/>
          <w:i w:val="0"/>
          <w:iCs w:val="0"/>
          <w:sz w:val="21"/>
          <w:szCs w:val="21"/>
        </w:rPr>
        <w:t xml:space="preserve">chiffre </w:t>
      </w:r>
      <w:r w:rsidR="002844B1" w:rsidRPr="00880D26">
        <w:rPr>
          <w:b/>
          <w:bCs/>
          <w:i w:val="0"/>
          <w:iCs w:val="0"/>
          <w:sz w:val="21"/>
          <w:szCs w:val="21"/>
        </w:rPr>
        <w:t>d’affaires</w:t>
      </w:r>
      <w:r w:rsidRPr="00880D26">
        <w:rPr>
          <w:b/>
          <w:bCs/>
          <w:i w:val="0"/>
          <w:iCs w:val="0"/>
          <w:sz w:val="21"/>
          <w:szCs w:val="21"/>
        </w:rPr>
        <w:t xml:space="preserve"> de 5 343 millions USD</w:t>
      </w:r>
      <w:r w:rsidRPr="00880D26">
        <w:rPr>
          <w:i w:val="0"/>
          <w:iCs w:val="0"/>
          <w:sz w:val="21"/>
          <w:szCs w:val="21"/>
        </w:rPr>
        <w:t xml:space="preserve"> en 2021.</w:t>
      </w:r>
      <w:bookmarkStart w:id="11" w:name="tbl-classement"/>
      <w:r w:rsidRPr="00880D26">
        <w:rPr>
          <w:i w:val="0"/>
          <w:iCs w:val="0"/>
        </w:rPr>
        <w:t xml:space="preserve"> </w:t>
      </w:r>
    </w:p>
    <w:p w14:paraId="3A73D87A" w14:textId="77777777" w:rsidR="008440F2" w:rsidRPr="00880D26" w:rsidRDefault="008440F2" w:rsidP="008440F2">
      <w:pPr>
        <w:pStyle w:val="Caption"/>
        <w:keepNext/>
        <w:rPr>
          <w:i w:val="0"/>
          <w:iCs w:val="0"/>
          <w:sz w:val="20"/>
          <w:szCs w:val="20"/>
        </w:rPr>
      </w:pPr>
      <w:bookmarkStart w:id="12" w:name="_Toc137673494"/>
      <w:bookmarkStart w:id="13" w:name="_Toc137673643"/>
      <w:r w:rsidRPr="00880D26">
        <w:rPr>
          <w:i w:val="0"/>
          <w:iCs w:val="0"/>
          <w:sz w:val="20"/>
          <w:szCs w:val="20"/>
        </w:rPr>
        <w:t xml:space="preserve">Table </w:t>
      </w:r>
      <w:r w:rsidRPr="00880D26">
        <w:rPr>
          <w:i w:val="0"/>
          <w:iCs w:val="0"/>
          <w:sz w:val="20"/>
          <w:szCs w:val="20"/>
        </w:rPr>
        <w:fldChar w:fldCharType="begin"/>
      </w:r>
      <w:r w:rsidRPr="00880D26">
        <w:rPr>
          <w:i w:val="0"/>
          <w:iCs w:val="0"/>
          <w:sz w:val="20"/>
          <w:szCs w:val="20"/>
        </w:rPr>
        <w:instrText xml:space="preserve"> SEQ Table \* ARABIC </w:instrText>
      </w:r>
      <w:r w:rsidRPr="00880D26">
        <w:rPr>
          <w:i w:val="0"/>
          <w:iCs w:val="0"/>
          <w:sz w:val="20"/>
          <w:szCs w:val="20"/>
        </w:rPr>
        <w:fldChar w:fldCharType="separate"/>
      </w:r>
      <w:r w:rsidR="008E2C01" w:rsidRPr="00880D26">
        <w:rPr>
          <w:i w:val="0"/>
          <w:iCs w:val="0"/>
          <w:noProof/>
          <w:sz w:val="20"/>
          <w:szCs w:val="20"/>
        </w:rPr>
        <w:t>1</w:t>
      </w:r>
      <w:r w:rsidRPr="00880D26">
        <w:rPr>
          <w:i w:val="0"/>
          <w:iCs w:val="0"/>
          <w:sz w:val="20"/>
          <w:szCs w:val="20"/>
        </w:rPr>
        <w:fldChar w:fldCharType="end"/>
      </w:r>
      <w:r w:rsidRPr="00880D26">
        <w:rPr>
          <w:i w:val="0"/>
          <w:iCs w:val="0"/>
          <w:sz w:val="20"/>
          <w:szCs w:val="20"/>
        </w:rPr>
        <w:t>:  Marché africain de l’assurance en 2021</w:t>
      </w:r>
      <w:bookmarkEnd w:id="12"/>
      <w:bookmarkEnd w:id="13"/>
    </w:p>
    <w:tbl>
      <w:tblPr>
        <w:tblW w:w="5000" w:type="pct"/>
        <w:jc w:val="center"/>
        <w:tblLook w:val="04A0" w:firstRow="1" w:lastRow="0" w:firstColumn="1" w:lastColumn="0" w:noHBand="0" w:noVBand="1"/>
      </w:tblPr>
      <w:tblGrid>
        <w:gridCol w:w="933"/>
        <w:gridCol w:w="899"/>
        <w:gridCol w:w="899"/>
        <w:gridCol w:w="901"/>
        <w:gridCol w:w="903"/>
        <w:gridCol w:w="903"/>
        <w:gridCol w:w="904"/>
        <w:gridCol w:w="904"/>
        <w:gridCol w:w="904"/>
        <w:gridCol w:w="1200"/>
      </w:tblGrid>
      <w:tr w:rsidR="008440F2" w:rsidRPr="00880D26" w14:paraId="3A4C6157"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auto" w:fill="224E76"/>
            <w:vAlign w:val="center"/>
            <w:hideMark/>
          </w:tcPr>
          <w:p w14:paraId="09448CD3" w14:textId="77777777" w:rsidR="006A0BBC" w:rsidRPr="00880D26" w:rsidRDefault="006A0BBC" w:rsidP="008440F2">
            <w:pPr>
              <w:rPr>
                <w:i w:val="0"/>
                <w:iCs w:val="0"/>
                <w:color w:val="FFFFFF" w:themeColor="background1"/>
              </w:rPr>
            </w:pPr>
            <w:r w:rsidRPr="00880D26">
              <w:rPr>
                <w:i w:val="0"/>
                <w:iCs w:val="0"/>
                <w:color w:val="FFFFFF" w:themeColor="background1"/>
              </w:rPr>
              <w:t>Pays</w:t>
            </w:r>
          </w:p>
        </w:tc>
        <w:tc>
          <w:tcPr>
            <w:tcW w:w="484" w:type="pct"/>
            <w:tcBorders>
              <w:top w:val="nil"/>
              <w:left w:val="nil"/>
              <w:bottom w:val="single" w:sz="4" w:space="0" w:color="auto"/>
              <w:right w:val="single" w:sz="4" w:space="0" w:color="auto"/>
            </w:tcBorders>
            <w:shd w:val="clear" w:color="auto" w:fill="224E76"/>
            <w:vAlign w:val="center"/>
            <w:hideMark/>
          </w:tcPr>
          <w:p w14:paraId="25DB3F97" w14:textId="77777777" w:rsidR="006A0BBC" w:rsidRPr="00880D26" w:rsidRDefault="006A0BBC" w:rsidP="008440F2">
            <w:pPr>
              <w:rPr>
                <w:i w:val="0"/>
                <w:iCs w:val="0"/>
                <w:color w:val="FFFFFF" w:themeColor="background1"/>
              </w:rPr>
            </w:pPr>
            <w:r w:rsidRPr="00880D26">
              <w:rPr>
                <w:i w:val="0"/>
                <w:iCs w:val="0"/>
                <w:color w:val="FFFFFF" w:themeColor="background1"/>
              </w:rPr>
              <w:t>2002</w:t>
            </w:r>
          </w:p>
        </w:tc>
        <w:tc>
          <w:tcPr>
            <w:tcW w:w="484" w:type="pct"/>
            <w:tcBorders>
              <w:top w:val="nil"/>
              <w:left w:val="nil"/>
              <w:bottom w:val="single" w:sz="4" w:space="0" w:color="auto"/>
              <w:right w:val="single" w:sz="4" w:space="0" w:color="auto"/>
            </w:tcBorders>
            <w:shd w:val="clear" w:color="auto" w:fill="224E76"/>
            <w:vAlign w:val="center"/>
            <w:hideMark/>
          </w:tcPr>
          <w:p w14:paraId="67233B86" w14:textId="77777777" w:rsidR="006A0BBC" w:rsidRPr="00880D26" w:rsidRDefault="006A0BBC" w:rsidP="008440F2">
            <w:pPr>
              <w:rPr>
                <w:i w:val="0"/>
                <w:iCs w:val="0"/>
                <w:color w:val="FFFFFF" w:themeColor="background1"/>
              </w:rPr>
            </w:pPr>
            <w:r w:rsidRPr="00880D26">
              <w:rPr>
                <w:i w:val="0"/>
                <w:iCs w:val="0"/>
                <w:color w:val="FFFFFF" w:themeColor="background1"/>
              </w:rPr>
              <w:t>2006</w:t>
            </w:r>
          </w:p>
        </w:tc>
        <w:tc>
          <w:tcPr>
            <w:tcW w:w="485" w:type="pct"/>
            <w:tcBorders>
              <w:top w:val="nil"/>
              <w:left w:val="nil"/>
              <w:bottom w:val="single" w:sz="4" w:space="0" w:color="auto"/>
              <w:right w:val="single" w:sz="4" w:space="0" w:color="auto"/>
            </w:tcBorders>
            <w:shd w:val="clear" w:color="auto" w:fill="224E76"/>
            <w:vAlign w:val="center"/>
            <w:hideMark/>
          </w:tcPr>
          <w:p w14:paraId="4DAF824F" w14:textId="77777777" w:rsidR="006A0BBC" w:rsidRPr="00880D26" w:rsidRDefault="006A0BBC" w:rsidP="008440F2">
            <w:pPr>
              <w:rPr>
                <w:i w:val="0"/>
                <w:iCs w:val="0"/>
                <w:color w:val="FFFFFF" w:themeColor="background1"/>
              </w:rPr>
            </w:pPr>
            <w:r w:rsidRPr="00880D26">
              <w:rPr>
                <w:i w:val="0"/>
                <w:iCs w:val="0"/>
                <w:color w:val="FFFFFF" w:themeColor="background1"/>
              </w:rPr>
              <w:t>2010</w:t>
            </w:r>
          </w:p>
        </w:tc>
        <w:tc>
          <w:tcPr>
            <w:tcW w:w="486" w:type="pct"/>
            <w:tcBorders>
              <w:top w:val="nil"/>
              <w:left w:val="nil"/>
              <w:bottom w:val="single" w:sz="4" w:space="0" w:color="auto"/>
              <w:right w:val="single" w:sz="4" w:space="0" w:color="auto"/>
            </w:tcBorders>
            <w:shd w:val="clear" w:color="auto" w:fill="224E76"/>
            <w:vAlign w:val="center"/>
            <w:hideMark/>
          </w:tcPr>
          <w:p w14:paraId="6126E97D" w14:textId="77777777" w:rsidR="006A0BBC" w:rsidRPr="00880D26" w:rsidRDefault="006A0BBC" w:rsidP="008440F2">
            <w:pPr>
              <w:rPr>
                <w:i w:val="0"/>
                <w:iCs w:val="0"/>
                <w:color w:val="FFFFFF" w:themeColor="background1"/>
              </w:rPr>
            </w:pPr>
            <w:r w:rsidRPr="00880D26">
              <w:rPr>
                <w:i w:val="0"/>
                <w:iCs w:val="0"/>
                <w:color w:val="FFFFFF" w:themeColor="background1"/>
              </w:rPr>
              <w:t>2014</w:t>
            </w:r>
          </w:p>
        </w:tc>
        <w:tc>
          <w:tcPr>
            <w:tcW w:w="486" w:type="pct"/>
            <w:tcBorders>
              <w:top w:val="nil"/>
              <w:left w:val="nil"/>
              <w:bottom w:val="single" w:sz="4" w:space="0" w:color="auto"/>
              <w:right w:val="single" w:sz="4" w:space="0" w:color="auto"/>
            </w:tcBorders>
            <w:shd w:val="clear" w:color="auto" w:fill="224E76"/>
            <w:vAlign w:val="center"/>
            <w:hideMark/>
          </w:tcPr>
          <w:p w14:paraId="2CD8439E" w14:textId="77777777" w:rsidR="006A0BBC" w:rsidRPr="00880D26" w:rsidRDefault="006A0BBC" w:rsidP="008440F2">
            <w:pPr>
              <w:rPr>
                <w:i w:val="0"/>
                <w:iCs w:val="0"/>
                <w:color w:val="FFFFFF" w:themeColor="background1"/>
              </w:rPr>
            </w:pPr>
            <w:r w:rsidRPr="00880D26">
              <w:rPr>
                <w:i w:val="0"/>
                <w:iCs w:val="0"/>
                <w:color w:val="FFFFFF" w:themeColor="background1"/>
              </w:rPr>
              <w:t>2018</w:t>
            </w:r>
          </w:p>
        </w:tc>
        <w:tc>
          <w:tcPr>
            <w:tcW w:w="486" w:type="pct"/>
            <w:tcBorders>
              <w:top w:val="nil"/>
              <w:left w:val="nil"/>
              <w:bottom w:val="single" w:sz="4" w:space="0" w:color="auto"/>
              <w:right w:val="single" w:sz="4" w:space="0" w:color="auto"/>
            </w:tcBorders>
            <w:shd w:val="clear" w:color="auto" w:fill="224E76"/>
            <w:vAlign w:val="center"/>
            <w:hideMark/>
          </w:tcPr>
          <w:p w14:paraId="7FA6CAC1" w14:textId="77777777" w:rsidR="006A0BBC" w:rsidRPr="00880D26" w:rsidRDefault="006A0BBC" w:rsidP="008440F2">
            <w:pPr>
              <w:rPr>
                <w:i w:val="0"/>
                <w:iCs w:val="0"/>
                <w:color w:val="FFFFFF" w:themeColor="background1"/>
              </w:rPr>
            </w:pPr>
            <w:r w:rsidRPr="00880D26">
              <w:rPr>
                <w:i w:val="0"/>
                <w:iCs w:val="0"/>
                <w:color w:val="FFFFFF" w:themeColor="background1"/>
              </w:rPr>
              <w:t>2019</w:t>
            </w:r>
          </w:p>
        </w:tc>
        <w:tc>
          <w:tcPr>
            <w:tcW w:w="486" w:type="pct"/>
            <w:tcBorders>
              <w:top w:val="nil"/>
              <w:left w:val="nil"/>
              <w:bottom w:val="single" w:sz="4" w:space="0" w:color="auto"/>
              <w:right w:val="single" w:sz="4" w:space="0" w:color="auto"/>
            </w:tcBorders>
            <w:shd w:val="clear" w:color="auto" w:fill="224E76"/>
            <w:vAlign w:val="center"/>
            <w:hideMark/>
          </w:tcPr>
          <w:p w14:paraId="3CBD3D75" w14:textId="77777777" w:rsidR="006A0BBC" w:rsidRPr="00880D26" w:rsidRDefault="006A0BBC" w:rsidP="008440F2">
            <w:pPr>
              <w:rPr>
                <w:i w:val="0"/>
                <w:iCs w:val="0"/>
                <w:color w:val="FFFFFF" w:themeColor="background1"/>
              </w:rPr>
            </w:pPr>
            <w:r w:rsidRPr="00880D26">
              <w:rPr>
                <w:i w:val="0"/>
                <w:iCs w:val="0"/>
                <w:color w:val="FFFFFF" w:themeColor="background1"/>
              </w:rPr>
              <w:t>2020</w:t>
            </w:r>
          </w:p>
        </w:tc>
        <w:tc>
          <w:tcPr>
            <w:tcW w:w="486" w:type="pct"/>
            <w:tcBorders>
              <w:top w:val="nil"/>
              <w:left w:val="nil"/>
              <w:bottom w:val="single" w:sz="4" w:space="0" w:color="auto"/>
              <w:right w:val="single" w:sz="4" w:space="0" w:color="auto"/>
            </w:tcBorders>
            <w:shd w:val="clear" w:color="auto" w:fill="224E76"/>
            <w:vAlign w:val="center"/>
            <w:hideMark/>
          </w:tcPr>
          <w:p w14:paraId="42EB8859" w14:textId="77777777" w:rsidR="006A0BBC" w:rsidRPr="00880D26" w:rsidRDefault="006A0BBC" w:rsidP="008440F2">
            <w:pPr>
              <w:rPr>
                <w:i w:val="0"/>
                <w:iCs w:val="0"/>
                <w:color w:val="FFFFFF" w:themeColor="background1"/>
              </w:rPr>
            </w:pPr>
            <w:r w:rsidRPr="00880D26">
              <w:rPr>
                <w:i w:val="0"/>
                <w:iCs w:val="0"/>
                <w:color w:val="FFFFFF" w:themeColor="background1"/>
              </w:rPr>
              <w:t>2021</w:t>
            </w:r>
          </w:p>
        </w:tc>
        <w:tc>
          <w:tcPr>
            <w:tcW w:w="618" w:type="pct"/>
            <w:tcBorders>
              <w:top w:val="nil"/>
              <w:left w:val="nil"/>
              <w:bottom w:val="single" w:sz="4" w:space="0" w:color="auto"/>
              <w:right w:val="single" w:sz="4" w:space="0" w:color="auto"/>
            </w:tcBorders>
            <w:shd w:val="clear" w:color="auto" w:fill="224E76"/>
            <w:vAlign w:val="center"/>
            <w:hideMark/>
          </w:tcPr>
          <w:p w14:paraId="60DA85D0" w14:textId="77777777" w:rsidR="006A0BBC" w:rsidRPr="00880D26" w:rsidRDefault="002844B1" w:rsidP="008440F2">
            <w:pPr>
              <w:rPr>
                <w:i w:val="0"/>
                <w:iCs w:val="0"/>
                <w:color w:val="FFFFFF" w:themeColor="background1"/>
              </w:rPr>
            </w:pPr>
            <w:r w:rsidRPr="00880D26">
              <w:rPr>
                <w:i w:val="0"/>
                <w:iCs w:val="0"/>
                <w:color w:val="FFFFFF" w:themeColor="background1"/>
              </w:rPr>
              <w:t>Évolution</w:t>
            </w:r>
            <w:r w:rsidR="006A0BBC" w:rsidRPr="00880D26">
              <w:rPr>
                <w:i w:val="0"/>
                <w:iCs w:val="0"/>
                <w:color w:val="FFFFFF" w:themeColor="background1"/>
              </w:rPr>
              <w:t xml:space="preserve"> 2002/2021</w:t>
            </w:r>
          </w:p>
        </w:tc>
      </w:tr>
      <w:tr w:rsidR="008440F2" w:rsidRPr="00880D26" w14:paraId="6581658E"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1F3F2C36"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 xml:space="preserve">Afrique du </w:t>
            </w:r>
            <w:r w:rsidR="002844B1" w:rsidRPr="00880D26">
              <w:rPr>
                <w:rFonts w:ascii="Trebuchet MS" w:hAnsi="Trebuchet MS" w:cs="Calibri"/>
                <w:b/>
                <w:bCs/>
                <w:i w:val="0"/>
                <w:iCs w:val="0"/>
                <w:color w:val="000000"/>
                <w:sz w:val="16"/>
                <w:szCs w:val="16"/>
              </w:rPr>
              <w:t>Sud</w:t>
            </w:r>
          </w:p>
        </w:tc>
        <w:tc>
          <w:tcPr>
            <w:tcW w:w="484" w:type="pct"/>
            <w:tcBorders>
              <w:top w:val="nil"/>
              <w:left w:val="nil"/>
              <w:bottom w:val="single" w:sz="4" w:space="0" w:color="auto"/>
              <w:right w:val="single" w:sz="4" w:space="0" w:color="auto"/>
            </w:tcBorders>
            <w:shd w:val="clear" w:color="000000" w:fill="F2F2F2"/>
            <w:vAlign w:val="center"/>
            <w:hideMark/>
          </w:tcPr>
          <w:p w14:paraId="558FD2C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19.575</w:t>
            </w:r>
          </w:p>
        </w:tc>
        <w:tc>
          <w:tcPr>
            <w:tcW w:w="484" w:type="pct"/>
            <w:tcBorders>
              <w:top w:val="nil"/>
              <w:left w:val="nil"/>
              <w:bottom w:val="single" w:sz="4" w:space="0" w:color="auto"/>
              <w:right w:val="single" w:sz="4" w:space="0" w:color="auto"/>
            </w:tcBorders>
            <w:shd w:val="clear" w:color="000000" w:fill="F2F2F2"/>
            <w:vAlign w:val="center"/>
            <w:hideMark/>
          </w:tcPr>
          <w:p w14:paraId="099621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40.743</w:t>
            </w:r>
          </w:p>
        </w:tc>
        <w:tc>
          <w:tcPr>
            <w:tcW w:w="485" w:type="pct"/>
            <w:tcBorders>
              <w:top w:val="nil"/>
              <w:left w:val="nil"/>
              <w:bottom w:val="single" w:sz="4" w:space="0" w:color="auto"/>
              <w:right w:val="single" w:sz="4" w:space="0" w:color="auto"/>
            </w:tcBorders>
            <w:shd w:val="clear" w:color="000000" w:fill="F2F2F2"/>
            <w:vAlign w:val="center"/>
            <w:hideMark/>
          </w:tcPr>
          <w:p w14:paraId="5F851DA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48.575</w:t>
            </w:r>
          </w:p>
        </w:tc>
        <w:tc>
          <w:tcPr>
            <w:tcW w:w="486" w:type="pct"/>
            <w:tcBorders>
              <w:top w:val="nil"/>
              <w:left w:val="nil"/>
              <w:bottom w:val="single" w:sz="4" w:space="0" w:color="auto"/>
              <w:right w:val="single" w:sz="4" w:space="0" w:color="auto"/>
            </w:tcBorders>
            <w:shd w:val="clear" w:color="000000" w:fill="F2F2F2"/>
            <w:vAlign w:val="center"/>
            <w:hideMark/>
          </w:tcPr>
          <w:p w14:paraId="10CFBEB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50.502</w:t>
            </w:r>
          </w:p>
        </w:tc>
        <w:tc>
          <w:tcPr>
            <w:tcW w:w="486" w:type="pct"/>
            <w:tcBorders>
              <w:top w:val="nil"/>
              <w:left w:val="nil"/>
              <w:bottom w:val="single" w:sz="4" w:space="0" w:color="auto"/>
              <w:right w:val="single" w:sz="4" w:space="0" w:color="auto"/>
            </w:tcBorders>
            <w:shd w:val="clear" w:color="000000" w:fill="F2F2F2"/>
            <w:vAlign w:val="center"/>
            <w:hideMark/>
          </w:tcPr>
          <w:p w14:paraId="0CD3BED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49.002</w:t>
            </w:r>
          </w:p>
        </w:tc>
        <w:tc>
          <w:tcPr>
            <w:tcW w:w="486" w:type="pct"/>
            <w:tcBorders>
              <w:top w:val="nil"/>
              <w:left w:val="nil"/>
              <w:bottom w:val="single" w:sz="4" w:space="0" w:color="auto"/>
              <w:right w:val="single" w:sz="4" w:space="0" w:color="auto"/>
            </w:tcBorders>
            <w:shd w:val="clear" w:color="000000" w:fill="F2F2F2"/>
            <w:vAlign w:val="center"/>
            <w:hideMark/>
          </w:tcPr>
          <w:p w14:paraId="324DAB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46.421</w:t>
            </w:r>
          </w:p>
        </w:tc>
        <w:tc>
          <w:tcPr>
            <w:tcW w:w="486" w:type="pct"/>
            <w:tcBorders>
              <w:top w:val="nil"/>
              <w:left w:val="nil"/>
              <w:bottom w:val="single" w:sz="4" w:space="0" w:color="auto"/>
              <w:right w:val="single" w:sz="4" w:space="0" w:color="auto"/>
            </w:tcBorders>
            <w:shd w:val="clear" w:color="000000" w:fill="F2F2F2"/>
            <w:vAlign w:val="center"/>
            <w:hideMark/>
          </w:tcPr>
          <w:p w14:paraId="68BE11A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41.110</w:t>
            </w:r>
          </w:p>
        </w:tc>
        <w:tc>
          <w:tcPr>
            <w:tcW w:w="486" w:type="pct"/>
            <w:tcBorders>
              <w:top w:val="nil"/>
              <w:left w:val="nil"/>
              <w:bottom w:val="single" w:sz="4" w:space="0" w:color="auto"/>
              <w:right w:val="single" w:sz="4" w:space="0" w:color="auto"/>
            </w:tcBorders>
            <w:shd w:val="clear" w:color="000000" w:fill="F2F2F2"/>
            <w:vAlign w:val="center"/>
            <w:hideMark/>
          </w:tcPr>
          <w:p w14:paraId="5EB94A6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51.215</w:t>
            </w:r>
          </w:p>
        </w:tc>
        <w:tc>
          <w:tcPr>
            <w:tcW w:w="618" w:type="pct"/>
            <w:tcBorders>
              <w:top w:val="nil"/>
              <w:left w:val="nil"/>
              <w:bottom w:val="single" w:sz="4" w:space="0" w:color="auto"/>
              <w:right w:val="single" w:sz="4" w:space="0" w:color="auto"/>
            </w:tcBorders>
            <w:shd w:val="clear" w:color="000000" w:fill="F2F2F2"/>
            <w:vAlign w:val="center"/>
            <w:hideMark/>
          </w:tcPr>
          <w:p w14:paraId="056742F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162%</w:t>
            </w:r>
          </w:p>
        </w:tc>
      </w:tr>
      <w:tr w:rsidR="008440F2" w:rsidRPr="00880D26" w14:paraId="2946418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auto" w:fill="85B2F6" w:themeFill="background2" w:themeFillShade="E6"/>
            <w:vAlign w:val="center"/>
            <w:hideMark/>
          </w:tcPr>
          <w:p w14:paraId="3021F8A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Maroc</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224C6F5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1.095</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695731B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1.675</w:t>
            </w:r>
          </w:p>
        </w:tc>
        <w:tc>
          <w:tcPr>
            <w:tcW w:w="485" w:type="pct"/>
            <w:tcBorders>
              <w:top w:val="nil"/>
              <w:left w:val="nil"/>
              <w:bottom w:val="single" w:sz="4" w:space="0" w:color="auto"/>
              <w:right w:val="single" w:sz="4" w:space="0" w:color="auto"/>
            </w:tcBorders>
            <w:shd w:val="clear" w:color="auto" w:fill="85B2F6" w:themeFill="background2" w:themeFillShade="E6"/>
            <w:vAlign w:val="center"/>
            <w:hideMark/>
          </w:tcPr>
          <w:p w14:paraId="511A47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2.599</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82802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3.156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2031A3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4.323</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C10F3A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4.628</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160922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5.036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20D2DF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5.330</w:t>
            </w:r>
          </w:p>
        </w:tc>
        <w:tc>
          <w:tcPr>
            <w:tcW w:w="618" w:type="pct"/>
            <w:tcBorders>
              <w:top w:val="nil"/>
              <w:left w:val="nil"/>
              <w:bottom w:val="single" w:sz="4" w:space="0" w:color="auto"/>
              <w:right w:val="single" w:sz="4" w:space="0" w:color="auto"/>
            </w:tcBorders>
            <w:shd w:val="clear" w:color="auto" w:fill="85B2F6" w:themeFill="background2" w:themeFillShade="E6"/>
            <w:vAlign w:val="center"/>
            <w:hideMark/>
          </w:tcPr>
          <w:p w14:paraId="54E3266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387%</w:t>
            </w:r>
          </w:p>
        </w:tc>
      </w:tr>
      <w:tr w:rsidR="008440F2" w:rsidRPr="00880D26" w14:paraId="5F2DC1EF"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074D6DCE"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Kenya</w:t>
            </w:r>
          </w:p>
        </w:tc>
        <w:tc>
          <w:tcPr>
            <w:tcW w:w="484" w:type="pct"/>
            <w:tcBorders>
              <w:top w:val="nil"/>
              <w:left w:val="nil"/>
              <w:bottom w:val="single" w:sz="4" w:space="0" w:color="auto"/>
              <w:right w:val="single" w:sz="4" w:space="0" w:color="auto"/>
            </w:tcBorders>
            <w:shd w:val="clear" w:color="000000" w:fill="F2F2F2"/>
            <w:vAlign w:val="center"/>
            <w:hideMark/>
          </w:tcPr>
          <w:p w14:paraId="407A386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369</w:t>
            </w:r>
          </w:p>
        </w:tc>
        <w:tc>
          <w:tcPr>
            <w:tcW w:w="484" w:type="pct"/>
            <w:tcBorders>
              <w:top w:val="nil"/>
              <w:left w:val="nil"/>
              <w:bottom w:val="single" w:sz="4" w:space="0" w:color="auto"/>
              <w:right w:val="single" w:sz="4" w:space="0" w:color="auto"/>
            </w:tcBorders>
            <w:shd w:val="clear" w:color="000000" w:fill="F2F2F2"/>
            <w:vAlign w:val="center"/>
            <w:hideMark/>
          </w:tcPr>
          <w:p w14:paraId="2BD3771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575</w:t>
            </w:r>
          </w:p>
        </w:tc>
        <w:tc>
          <w:tcPr>
            <w:tcW w:w="485" w:type="pct"/>
            <w:tcBorders>
              <w:top w:val="nil"/>
              <w:left w:val="nil"/>
              <w:bottom w:val="single" w:sz="4" w:space="0" w:color="auto"/>
              <w:right w:val="single" w:sz="4" w:space="0" w:color="auto"/>
            </w:tcBorders>
            <w:shd w:val="clear" w:color="000000" w:fill="F2F2F2"/>
            <w:vAlign w:val="center"/>
            <w:hideMark/>
          </w:tcPr>
          <w:p w14:paraId="6A8D018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998</w:t>
            </w:r>
          </w:p>
        </w:tc>
        <w:tc>
          <w:tcPr>
            <w:tcW w:w="486" w:type="pct"/>
            <w:tcBorders>
              <w:top w:val="nil"/>
              <w:left w:val="nil"/>
              <w:bottom w:val="single" w:sz="4" w:space="0" w:color="auto"/>
              <w:right w:val="single" w:sz="4" w:space="0" w:color="auto"/>
            </w:tcBorders>
            <w:shd w:val="clear" w:color="000000" w:fill="F2F2F2"/>
            <w:vAlign w:val="center"/>
            <w:hideMark/>
          </w:tcPr>
          <w:p w14:paraId="3E8167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1.766</w:t>
            </w:r>
          </w:p>
        </w:tc>
        <w:tc>
          <w:tcPr>
            <w:tcW w:w="486" w:type="pct"/>
            <w:tcBorders>
              <w:top w:val="nil"/>
              <w:left w:val="nil"/>
              <w:bottom w:val="single" w:sz="4" w:space="0" w:color="auto"/>
              <w:right w:val="single" w:sz="4" w:space="0" w:color="auto"/>
            </w:tcBorders>
            <w:shd w:val="clear" w:color="000000" w:fill="F2F2F2"/>
            <w:vAlign w:val="center"/>
            <w:hideMark/>
          </w:tcPr>
          <w:p w14:paraId="05721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2.098</w:t>
            </w:r>
          </w:p>
        </w:tc>
        <w:tc>
          <w:tcPr>
            <w:tcW w:w="486" w:type="pct"/>
            <w:tcBorders>
              <w:top w:val="nil"/>
              <w:left w:val="nil"/>
              <w:bottom w:val="single" w:sz="4" w:space="0" w:color="auto"/>
              <w:right w:val="single" w:sz="4" w:space="0" w:color="auto"/>
            </w:tcBorders>
            <w:shd w:val="clear" w:color="000000" w:fill="F2F2F2"/>
            <w:vAlign w:val="center"/>
            <w:hideMark/>
          </w:tcPr>
          <w:p w14:paraId="048C8AB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2.229</w:t>
            </w:r>
          </w:p>
        </w:tc>
        <w:tc>
          <w:tcPr>
            <w:tcW w:w="486" w:type="pct"/>
            <w:tcBorders>
              <w:top w:val="nil"/>
              <w:left w:val="nil"/>
              <w:bottom w:val="single" w:sz="4" w:space="0" w:color="auto"/>
              <w:right w:val="single" w:sz="4" w:space="0" w:color="auto"/>
            </w:tcBorders>
            <w:shd w:val="clear" w:color="000000" w:fill="F2F2F2"/>
            <w:vAlign w:val="center"/>
            <w:hideMark/>
          </w:tcPr>
          <w:p w14:paraId="1EB19E1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2.120</w:t>
            </w:r>
          </w:p>
        </w:tc>
        <w:tc>
          <w:tcPr>
            <w:tcW w:w="486" w:type="pct"/>
            <w:tcBorders>
              <w:top w:val="nil"/>
              <w:left w:val="nil"/>
              <w:bottom w:val="single" w:sz="4" w:space="0" w:color="auto"/>
              <w:right w:val="single" w:sz="4" w:space="0" w:color="auto"/>
            </w:tcBorders>
            <w:shd w:val="clear" w:color="000000" w:fill="F2F2F2"/>
            <w:vAlign w:val="center"/>
            <w:hideMark/>
          </w:tcPr>
          <w:p w14:paraId="1F0AA08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2.424</w:t>
            </w:r>
          </w:p>
        </w:tc>
        <w:tc>
          <w:tcPr>
            <w:tcW w:w="618" w:type="pct"/>
            <w:tcBorders>
              <w:top w:val="nil"/>
              <w:left w:val="nil"/>
              <w:bottom w:val="single" w:sz="4" w:space="0" w:color="auto"/>
              <w:right w:val="single" w:sz="4" w:space="0" w:color="auto"/>
            </w:tcBorders>
            <w:shd w:val="clear" w:color="000000" w:fill="F2F2F2"/>
            <w:vAlign w:val="center"/>
            <w:hideMark/>
          </w:tcPr>
          <w:p w14:paraId="75BC98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557%</w:t>
            </w:r>
          </w:p>
        </w:tc>
      </w:tr>
      <w:tr w:rsidR="008440F2" w:rsidRPr="00880D26" w14:paraId="7219290E"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975D6CC"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Nigeria</w:t>
            </w:r>
          </w:p>
        </w:tc>
        <w:tc>
          <w:tcPr>
            <w:tcW w:w="484" w:type="pct"/>
            <w:tcBorders>
              <w:top w:val="nil"/>
              <w:left w:val="nil"/>
              <w:bottom w:val="single" w:sz="4" w:space="0" w:color="auto"/>
              <w:right w:val="single" w:sz="4" w:space="0" w:color="auto"/>
            </w:tcBorders>
            <w:shd w:val="clear" w:color="000000" w:fill="DDDDDD"/>
            <w:vAlign w:val="center"/>
            <w:hideMark/>
          </w:tcPr>
          <w:p w14:paraId="38BE3C4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388</w:t>
            </w:r>
          </w:p>
        </w:tc>
        <w:tc>
          <w:tcPr>
            <w:tcW w:w="484" w:type="pct"/>
            <w:tcBorders>
              <w:top w:val="nil"/>
              <w:left w:val="nil"/>
              <w:bottom w:val="single" w:sz="4" w:space="0" w:color="auto"/>
              <w:right w:val="single" w:sz="4" w:space="0" w:color="auto"/>
            </w:tcBorders>
            <w:shd w:val="clear" w:color="000000" w:fill="DDDDDD"/>
            <w:vAlign w:val="center"/>
            <w:hideMark/>
          </w:tcPr>
          <w:p w14:paraId="751C614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712</w:t>
            </w:r>
          </w:p>
        </w:tc>
        <w:tc>
          <w:tcPr>
            <w:tcW w:w="485" w:type="pct"/>
            <w:tcBorders>
              <w:top w:val="nil"/>
              <w:left w:val="nil"/>
              <w:bottom w:val="single" w:sz="4" w:space="0" w:color="auto"/>
              <w:right w:val="single" w:sz="4" w:space="0" w:color="auto"/>
            </w:tcBorders>
            <w:shd w:val="clear" w:color="000000" w:fill="DDDDDD"/>
            <w:vAlign w:val="center"/>
            <w:hideMark/>
          </w:tcPr>
          <w:p w14:paraId="5CCC3AE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1.340</w:t>
            </w:r>
          </w:p>
        </w:tc>
        <w:tc>
          <w:tcPr>
            <w:tcW w:w="486" w:type="pct"/>
            <w:tcBorders>
              <w:top w:val="nil"/>
              <w:left w:val="nil"/>
              <w:bottom w:val="single" w:sz="4" w:space="0" w:color="auto"/>
              <w:right w:val="single" w:sz="4" w:space="0" w:color="auto"/>
            </w:tcBorders>
            <w:shd w:val="clear" w:color="000000" w:fill="DDDDDD"/>
            <w:vAlign w:val="center"/>
            <w:hideMark/>
          </w:tcPr>
          <w:p w14:paraId="21FBA72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1.792</w:t>
            </w:r>
          </w:p>
        </w:tc>
        <w:tc>
          <w:tcPr>
            <w:tcW w:w="486" w:type="pct"/>
            <w:tcBorders>
              <w:top w:val="nil"/>
              <w:left w:val="nil"/>
              <w:bottom w:val="single" w:sz="4" w:space="0" w:color="auto"/>
              <w:right w:val="single" w:sz="4" w:space="0" w:color="auto"/>
            </w:tcBorders>
            <w:shd w:val="clear" w:color="000000" w:fill="DDDDDD"/>
            <w:vAlign w:val="center"/>
            <w:hideMark/>
          </w:tcPr>
          <w:p w14:paraId="4E49303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1.168</w:t>
            </w:r>
          </w:p>
        </w:tc>
        <w:tc>
          <w:tcPr>
            <w:tcW w:w="486" w:type="pct"/>
            <w:tcBorders>
              <w:top w:val="nil"/>
              <w:left w:val="nil"/>
              <w:bottom w:val="single" w:sz="4" w:space="0" w:color="auto"/>
              <w:right w:val="single" w:sz="4" w:space="0" w:color="auto"/>
            </w:tcBorders>
            <w:shd w:val="clear" w:color="000000" w:fill="DDDDDD"/>
            <w:vAlign w:val="center"/>
            <w:hideMark/>
          </w:tcPr>
          <w:p w14:paraId="68CC1A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1.393</w:t>
            </w:r>
          </w:p>
        </w:tc>
        <w:tc>
          <w:tcPr>
            <w:tcW w:w="486" w:type="pct"/>
            <w:tcBorders>
              <w:top w:val="nil"/>
              <w:left w:val="nil"/>
              <w:bottom w:val="single" w:sz="4" w:space="0" w:color="auto"/>
              <w:right w:val="single" w:sz="4" w:space="0" w:color="auto"/>
            </w:tcBorders>
            <w:shd w:val="clear" w:color="000000" w:fill="DDDDDD"/>
            <w:vAlign w:val="center"/>
            <w:hideMark/>
          </w:tcPr>
          <w:p w14:paraId="792E17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1.213</w:t>
            </w:r>
          </w:p>
        </w:tc>
        <w:tc>
          <w:tcPr>
            <w:tcW w:w="486" w:type="pct"/>
            <w:tcBorders>
              <w:top w:val="nil"/>
              <w:left w:val="nil"/>
              <w:bottom w:val="single" w:sz="4" w:space="0" w:color="auto"/>
              <w:right w:val="single" w:sz="4" w:space="0" w:color="auto"/>
            </w:tcBorders>
            <w:shd w:val="clear" w:color="000000" w:fill="DDDDDD"/>
            <w:vAlign w:val="center"/>
            <w:hideMark/>
          </w:tcPr>
          <w:p w14:paraId="783DC83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1.581</w:t>
            </w:r>
          </w:p>
        </w:tc>
        <w:tc>
          <w:tcPr>
            <w:tcW w:w="618" w:type="pct"/>
            <w:tcBorders>
              <w:top w:val="nil"/>
              <w:left w:val="nil"/>
              <w:bottom w:val="single" w:sz="4" w:space="0" w:color="auto"/>
              <w:right w:val="single" w:sz="4" w:space="0" w:color="auto"/>
            </w:tcBorders>
            <w:shd w:val="clear" w:color="000000" w:fill="DDDDDD"/>
            <w:vAlign w:val="center"/>
            <w:hideMark/>
          </w:tcPr>
          <w:p w14:paraId="7537A0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307%</w:t>
            </w:r>
          </w:p>
        </w:tc>
      </w:tr>
      <w:tr w:rsidR="008440F2" w:rsidRPr="00880D26" w14:paraId="60440AF4"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8FAB1"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Namibia</w:t>
            </w:r>
          </w:p>
        </w:tc>
        <w:tc>
          <w:tcPr>
            <w:tcW w:w="484" w:type="pct"/>
            <w:tcBorders>
              <w:top w:val="nil"/>
              <w:left w:val="nil"/>
              <w:bottom w:val="single" w:sz="4" w:space="0" w:color="auto"/>
              <w:right w:val="single" w:sz="4" w:space="0" w:color="auto"/>
            </w:tcBorders>
            <w:shd w:val="clear" w:color="000000" w:fill="F2F2F2"/>
            <w:vAlign w:val="center"/>
            <w:hideMark/>
          </w:tcPr>
          <w:p w14:paraId="6CC634D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321</w:t>
            </w:r>
          </w:p>
        </w:tc>
        <w:tc>
          <w:tcPr>
            <w:tcW w:w="484" w:type="pct"/>
            <w:tcBorders>
              <w:top w:val="nil"/>
              <w:left w:val="nil"/>
              <w:bottom w:val="single" w:sz="4" w:space="0" w:color="auto"/>
              <w:right w:val="single" w:sz="4" w:space="0" w:color="auto"/>
            </w:tcBorders>
            <w:shd w:val="clear" w:color="000000" w:fill="F2F2F2"/>
            <w:vAlign w:val="center"/>
            <w:hideMark/>
          </w:tcPr>
          <w:p w14:paraId="0AE5DC1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563</w:t>
            </w:r>
          </w:p>
        </w:tc>
        <w:tc>
          <w:tcPr>
            <w:tcW w:w="485" w:type="pct"/>
            <w:tcBorders>
              <w:top w:val="nil"/>
              <w:left w:val="nil"/>
              <w:bottom w:val="single" w:sz="4" w:space="0" w:color="auto"/>
              <w:right w:val="single" w:sz="4" w:space="0" w:color="auto"/>
            </w:tcBorders>
            <w:shd w:val="clear" w:color="000000" w:fill="F2F2F2"/>
            <w:vAlign w:val="center"/>
            <w:hideMark/>
          </w:tcPr>
          <w:p w14:paraId="2F3963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887</w:t>
            </w:r>
          </w:p>
        </w:tc>
        <w:tc>
          <w:tcPr>
            <w:tcW w:w="486" w:type="pct"/>
            <w:tcBorders>
              <w:top w:val="nil"/>
              <w:left w:val="nil"/>
              <w:bottom w:val="single" w:sz="4" w:space="0" w:color="auto"/>
              <w:right w:val="single" w:sz="4" w:space="0" w:color="auto"/>
            </w:tcBorders>
            <w:shd w:val="clear" w:color="000000" w:fill="F2F2F2"/>
            <w:vAlign w:val="center"/>
            <w:hideMark/>
          </w:tcPr>
          <w:p w14:paraId="47A55D5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995</w:t>
            </w:r>
          </w:p>
        </w:tc>
        <w:tc>
          <w:tcPr>
            <w:tcW w:w="486" w:type="pct"/>
            <w:tcBorders>
              <w:top w:val="nil"/>
              <w:left w:val="nil"/>
              <w:bottom w:val="single" w:sz="4" w:space="0" w:color="auto"/>
              <w:right w:val="single" w:sz="4" w:space="0" w:color="auto"/>
            </w:tcBorders>
            <w:shd w:val="clear" w:color="000000" w:fill="F2F2F2"/>
            <w:vAlign w:val="center"/>
            <w:hideMark/>
          </w:tcPr>
          <w:p w14:paraId="2DFAD72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1.026</w:t>
            </w:r>
          </w:p>
        </w:tc>
        <w:tc>
          <w:tcPr>
            <w:tcW w:w="486" w:type="pct"/>
            <w:tcBorders>
              <w:top w:val="nil"/>
              <w:left w:val="nil"/>
              <w:bottom w:val="single" w:sz="4" w:space="0" w:color="auto"/>
              <w:right w:val="single" w:sz="4" w:space="0" w:color="auto"/>
            </w:tcBorders>
            <w:shd w:val="clear" w:color="000000" w:fill="F2F2F2"/>
            <w:vAlign w:val="center"/>
            <w:hideMark/>
          </w:tcPr>
          <w:p w14:paraId="0B1CD9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1.305</w:t>
            </w:r>
          </w:p>
        </w:tc>
        <w:tc>
          <w:tcPr>
            <w:tcW w:w="486" w:type="pct"/>
            <w:tcBorders>
              <w:top w:val="nil"/>
              <w:left w:val="nil"/>
              <w:bottom w:val="single" w:sz="4" w:space="0" w:color="auto"/>
              <w:right w:val="single" w:sz="4" w:space="0" w:color="auto"/>
            </w:tcBorders>
            <w:shd w:val="clear" w:color="000000" w:fill="F2F2F2"/>
            <w:vAlign w:val="center"/>
            <w:hideMark/>
          </w:tcPr>
          <w:p w14:paraId="6CCBE20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788</w:t>
            </w:r>
          </w:p>
        </w:tc>
        <w:tc>
          <w:tcPr>
            <w:tcW w:w="486" w:type="pct"/>
            <w:tcBorders>
              <w:top w:val="nil"/>
              <w:left w:val="nil"/>
              <w:bottom w:val="single" w:sz="4" w:space="0" w:color="auto"/>
              <w:right w:val="single" w:sz="4" w:space="0" w:color="auto"/>
            </w:tcBorders>
            <w:shd w:val="clear" w:color="000000" w:fill="F2F2F2"/>
            <w:vAlign w:val="center"/>
            <w:hideMark/>
          </w:tcPr>
          <w:p w14:paraId="64AC3D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867</w:t>
            </w:r>
          </w:p>
        </w:tc>
        <w:tc>
          <w:tcPr>
            <w:tcW w:w="618" w:type="pct"/>
            <w:tcBorders>
              <w:top w:val="nil"/>
              <w:left w:val="nil"/>
              <w:bottom w:val="single" w:sz="4" w:space="0" w:color="auto"/>
              <w:right w:val="single" w:sz="4" w:space="0" w:color="auto"/>
            </w:tcBorders>
            <w:shd w:val="clear" w:color="000000" w:fill="F2F2F2"/>
            <w:vAlign w:val="center"/>
            <w:hideMark/>
          </w:tcPr>
          <w:p w14:paraId="3EBC7E3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170%</w:t>
            </w:r>
          </w:p>
        </w:tc>
      </w:tr>
      <w:tr w:rsidR="008440F2" w:rsidRPr="00880D26" w14:paraId="7A592E00"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2D652B3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Côte d'Ivoire</w:t>
            </w:r>
          </w:p>
        </w:tc>
        <w:tc>
          <w:tcPr>
            <w:tcW w:w="484" w:type="pct"/>
            <w:tcBorders>
              <w:top w:val="nil"/>
              <w:left w:val="nil"/>
              <w:bottom w:val="single" w:sz="4" w:space="0" w:color="auto"/>
              <w:right w:val="single" w:sz="4" w:space="0" w:color="auto"/>
            </w:tcBorders>
            <w:shd w:val="clear" w:color="000000" w:fill="DDDDDD"/>
            <w:vAlign w:val="center"/>
            <w:hideMark/>
          </w:tcPr>
          <w:p w14:paraId="1D37275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177</w:t>
            </w:r>
          </w:p>
        </w:tc>
        <w:tc>
          <w:tcPr>
            <w:tcW w:w="484" w:type="pct"/>
            <w:tcBorders>
              <w:top w:val="nil"/>
              <w:left w:val="nil"/>
              <w:bottom w:val="single" w:sz="4" w:space="0" w:color="auto"/>
              <w:right w:val="single" w:sz="4" w:space="0" w:color="auto"/>
            </w:tcBorders>
            <w:shd w:val="clear" w:color="000000" w:fill="DDDDDD"/>
            <w:vAlign w:val="center"/>
            <w:hideMark/>
          </w:tcPr>
          <w:p w14:paraId="67ECBF9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288</w:t>
            </w:r>
          </w:p>
        </w:tc>
        <w:tc>
          <w:tcPr>
            <w:tcW w:w="485" w:type="pct"/>
            <w:tcBorders>
              <w:top w:val="nil"/>
              <w:left w:val="nil"/>
              <w:bottom w:val="single" w:sz="4" w:space="0" w:color="auto"/>
              <w:right w:val="single" w:sz="4" w:space="0" w:color="auto"/>
            </w:tcBorders>
            <w:shd w:val="clear" w:color="000000" w:fill="DDDDDD"/>
            <w:vAlign w:val="center"/>
            <w:hideMark/>
          </w:tcPr>
          <w:p w14:paraId="008005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398</w:t>
            </w:r>
          </w:p>
        </w:tc>
        <w:tc>
          <w:tcPr>
            <w:tcW w:w="486" w:type="pct"/>
            <w:tcBorders>
              <w:top w:val="nil"/>
              <w:left w:val="nil"/>
              <w:bottom w:val="single" w:sz="4" w:space="0" w:color="auto"/>
              <w:right w:val="single" w:sz="4" w:space="0" w:color="auto"/>
            </w:tcBorders>
            <w:shd w:val="clear" w:color="000000" w:fill="DDDDDD"/>
            <w:vAlign w:val="center"/>
            <w:hideMark/>
          </w:tcPr>
          <w:p w14:paraId="4A51E9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457</w:t>
            </w:r>
          </w:p>
        </w:tc>
        <w:tc>
          <w:tcPr>
            <w:tcW w:w="486" w:type="pct"/>
            <w:tcBorders>
              <w:top w:val="nil"/>
              <w:left w:val="nil"/>
              <w:bottom w:val="single" w:sz="4" w:space="0" w:color="auto"/>
              <w:right w:val="single" w:sz="4" w:space="0" w:color="auto"/>
            </w:tcBorders>
            <w:shd w:val="clear" w:color="000000" w:fill="DDDDDD"/>
            <w:vAlign w:val="center"/>
            <w:hideMark/>
          </w:tcPr>
          <w:p w14:paraId="4373FE8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629</w:t>
            </w:r>
          </w:p>
        </w:tc>
        <w:tc>
          <w:tcPr>
            <w:tcW w:w="486" w:type="pct"/>
            <w:tcBorders>
              <w:top w:val="nil"/>
              <w:left w:val="nil"/>
              <w:bottom w:val="single" w:sz="4" w:space="0" w:color="auto"/>
              <w:right w:val="single" w:sz="4" w:space="0" w:color="auto"/>
            </w:tcBorders>
            <w:shd w:val="clear" w:color="000000" w:fill="DDDDDD"/>
            <w:vAlign w:val="center"/>
            <w:hideMark/>
          </w:tcPr>
          <w:p w14:paraId="53F7FB0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671</w:t>
            </w:r>
          </w:p>
        </w:tc>
        <w:tc>
          <w:tcPr>
            <w:tcW w:w="486" w:type="pct"/>
            <w:tcBorders>
              <w:top w:val="nil"/>
              <w:left w:val="nil"/>
              <w:bottom w:val="single" w:sz="4" w:space="0" w:color="auto"/>
              <w:right w:val="single" w:sz="4" w:space="0" w:color="auto"/>
            </w:tcBorders>
            <w:shd w:val="clear" w:color="000000" w:fill="DDDDDD"/>
            <w:vAlign w:val="center"/>
            <w:hideMark/>
          </w:tcPr>
          <w:p w14:paraId="6B66E7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778</w:t>
            </w:r>
          </w:p>
        </w:tc>
        <w:tc>
          <w:tcPr>
            <w:tcW w:w="486" w:type="pct"/>
            <w:tcBorders>
              <w:top w:val="nil"/>
              <w:left w:val="nil"/>
              <w:bottom w:val="single" w:sz="4" w:space="0" w:color="auto"/>
              <w:right w:val="single" w:sz="4" w:space="0" w:color="auto"/>
            </w:tcBorders>
            <w:shd w:val="clear" w:color="000000" w:fill="DDDDDD"/>
            <w:vAlign w:val="center"/>
            <w:hideMark/>
          </w:tcPr>
          <w:p w14:paraId="65BFB82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806</w:t>
            </w:r>
          </w:p>
        </w:tc>
        <w:tc>
          <w:tcPr>
            <w:tcW w:w="618" w:type="pct"/>
            <w:tcBorders>
              <w:top w:val="nil"/>
              <w:left w:val="nil"/>
              <w:bottom w:val="single" w:sz="4" w:space="0" w:color="auto"/>
              <w:right w:val="single" w:sz="4" w:space="0" w:color="auto"/>
            </w:tcBorders>
            <w:shd w:val="clear" w:color="000000" w:fill="DDDDDD"/>
            <w:vAlign w:val="center"/>
            <w:hideMark/>
          </w:tcPr>
          <w:p w14:paraId="0708DE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355%</w:t>
            </w:r>
          </w:p>
        </w:tc>
      </w:tr>
      <w:tr w:rsidR="008440F2" w:rsidRPr="00880D26" w14:paraId="5C5802B6"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69EAD"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Ghana </w:t>
            </w:r>
            <w:r w:rsidRPr="00880D26">
              <w:rPr>
                <w:rFonts w:ascii="Trebuchet MS" w:hAnsi="Trebuchet MS" w:cs="Calibri"/>
                <w:b/>
                <w:bCs/>
                <w:i w:val="0"/>
                <w:iCs w:val="0"/>
                <w:color w:val="000000"/>
                <w:sz w:val="16"/>
                <w:szCs w:val="16"/>
                <w:vertAlign w:val="superscript"/>
              </w:rPr>
              <w:t>(1)</w:t>
            </w:r>
          </w:p>
        </w:tc>
        <w:tc>
          <w:tcPr>
            <w:tcW w:w="484" w:type="pct"/>
            <w:tcBorders>
              <w:top w:val="nil"/>
              <w:left w:val="nil"/>
              <w:bottom w:val="single" w:sz="4" w:space="0" w:color="auto"/>
              <w:right w:val="single" w:sz="4" w:space="0" w:color="auto"/>
            </w:tcBorders>
            <w:shd w:val="clear" w:color="000000" w:fill="F2F2F2"/>
            <w:vAlign w:val="center"/>
            <w:hideMark/>
          </w:tcPr>
          <w:p w14:paraId="1242234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w:t>
            </w:r>
          </w:p>
        </w:tc>
        <w:tc>
          <w:tcPr>
            <w:tcW w:w="484" w:type="pct"/>
            <w:tcBorders>
              <w:top w:val="nil"/>
              <w:left w:val="nil"/>
              <w:bottom w:val="single" w:sz="4" w:space="0" w:color="auto"/>
              <w:right w:val="single" w:sz="4" w:space="0" w:color="auto"/>
            </w:tcBorders>
            <w:shd w:val="clear" w:color="000000" w:fill="F2F2F2"/>
            <w:vAlign w:val="center"/>
            <w:hideMark/>
          </w:tcPr>
          <w:p w14:paraId="0E4EFDE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165</w:t>
            </w:r>
          </w:p>
        </w:tc>
        <w:tc>
          <w:tcPr>
            <w:tcW w:w="485" w:type="pct"/>
            <w:tcBorders>
              <w:top w:val="nil"/>
              <w:left w:val="nil"/>
              <w:bottom w:val="single" w:sz="4" w:space="0" w:color="auto"/>
              <w:right w:val="single" w:sz="4" w:space="0" w:color="auto"/>
            </w:tcBorders>
            <w:shd w:val="clear" w:color="000000" w:fill="F2F2F2"/>
            <w:vAlign w:val="center"/>
            <w:hideMark/>
          </w:tcPr>
          <w:p w14:paraId="076F74D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306</w:t>
            </w:r>
          </w:p>
        </w:tc>
        <w:tc>
          <w:tcPr>
            <w:tcW w:w="486" w:type="pct"/>
            <w:tcBorders>
              <w:top w:val="nil"/>
              <w:left w:val="nil"/>
              <w:bottom w:val="single" w:sz="4" w:space="0" w:color="auto"/>
              <w:right w:val="single" w:sz="4" w:space="0" w:color="auto"/>
            </w:tcBorders>
            <w:shd w:val="clear" w:color="000000" w:fill="F2F2F2"/>
            <w:vAlign w:val="center"/>
            <w:hideMark/>
          </w:tcPr>
          <w:p w14:paraId="59E2217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385</w:t>
            </w:r>
          </w:p>
        </w:tc>
        <w:tc>
          <w:tcPr>
            <w:tcW w:w="486" w:type="pct"/>
            <w:tcBorders>
              <w:top w:val="nil"/>
              <w:left w:val="nil"/>
              <w:bottom w:val="single" w:sz="4" w:space="0" w:color="auto"/>
              <w:right w:val="single" w:sz="4" w:space="0" w:color="auto"/>
            </w:tcBorders>
            <w:shd w:val="clear" w:color="000000" w:fill="F2F2F2"/>
            <w:vAlign w:val="center"/>
            <w:hideMark/>
          </w:tcPr>
          <w:p w14:paraId="532B99E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605</w:t>
            </w:r>
          </w:p>
        </w:tc>
        <w:tc>
          <w:tcPr>
            <w:tcW w:w="486" w:type="pct"/>
            <w:tcBorders>
              <w:top w:val="nil"/>
              <w:left w:val="nil"/>
              <w:bottom w:val="single" w:sz="4" w:space="0" w:color="auto"/>
              <w:right w:val="single" w:sz="4" w:space="0" w:color="auto"/>
            </w:tcBorders>
            <w:shd w:val="clear" w:color="000000" w:fill="F2F2F2"/>
            <w:vAlign w:val="center"/>
            <w:hideMark/>
          </w:tcPr>
          <w:p w14:paraId="4ABBA5B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610</w:t>
            </w:r>
          </w:p>
        </w:tc>
        <w:tc>
          <w:tcPr>
            <w:tcW w:w="486" w:type="pct"/>
            <w:tcBorders>
              <w:top w:val="nil"/>
              <w:left w:val="nil"/>
              <w:bottom w:val="single" w:sz="4" w:space="0" w:color="auto"/>
              <w:right w:val="single" w:sz="4" w:space="0" w:color="auto"/>
            </w:tcBorders>
            <w:shd w:val="clear" w:color="000000" w:fill="F2F2F2"/>
            <w:vAlign w:val="center"/>
            <w:hideMark/>
          </w:tcPr>
          <w:p w14:paraId="1BD1D1F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669</w:t>
            </w:r>
          </w:p>
        </w:tc>
        <w:tc>
          <w:tcPr>
            <w:tcW w:w="486" w:type="pct"/>
            <w:tcBorders>
              <w:top w:val="nil"/>
              <w:left w:val="nil"/>
              <w:bottom w:val="single" w:sz="4" w:space="0" w:color="auto"/>
              <w:right w:val="single" w:sz="4" w:space="0" w:color="auto"/>
            </w:tcBorders>
            <w:shd w:val="clear" w:color="000000" w:fill="F2F2F2"/>
            <w:vAlign w:val="center"/>
            <w:hideMark/>
          </w:tcPr>
          <w:p w14:paraId="5B710B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789</w:t>
            </w:r>
          </w:p>
        </w:tc>
        <w:tc>
          <w:tcPr>
            <w:tcW w:w="618" w:type="pct"/>
            <w:tcBorders>
              <w:top w:val="nil"/>
              <w:left w:val="nil"/>
              <w:bottom w:val="single" w:sz="4" w:space="0" w:color="auto"/>
              <w:right w:val="single" w:sz="4" w:space="0" w:color="auto"/>
            </w:tcBorders>
            <w:shd w:val="clear" w:color="000000" w:fill="F2F2F2"/>
            <w:vAlign w:val="center"/>
            <w:hideMark/>
          </w:tcPr>
          <w:p w14:paraId="1AD44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862%</w:t>
            </w:r>
          </w:p>
        </w:tc>
      </w:tr>
      <w:tr w:rsidR="008440F2" w:rsidRPr="00880D26" w14:paraId="547D73D7"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376CE040"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Maurice</w:t>
            </w:r>
          </w:p>
        </w:tc>
        <w:tc>
          <w:tcPr>
            <w:tcW w:w="484" w:type="pct"/>
            <w:tcBorders>
              <w:top w:val="nil"/>
              <w:left w:val="nil"/>
              <w:bottom w:val="single" w:sz="4" w:space="0" w:color="auto"/>
              <w:right w:val="single" w:sz="4" w:space="0" w:color="auto"/>
            </w:tcBorders>
            <w:shd w:val="clear" w:color="000000" w:fill="DDDDDD"/>
            <w:vAlign w:val="center"/>
            <w:hideMark/>
          </w:tcPr>
          <w:p w14:paraId="66E3D2C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207</w:t>
            </w:r>
          </w:p>
        </w:tc>
        <w:tc>
          <w:tcPr>
            <w:tcW w:w="484" w:type="pct"/>
            <w:tcBorders>
              <w:top w:val="nil"/>
              <w:left w:val="nil"/>
              <w:bottom w:val="single" w:sz="4" w:space="0" w:color="auto"/>
              <w:right w:val="single" w:sz="4" w:space="0" w:color="auto"/>
            </w:tcBorders>
            <w:shd w:val="clear" w:color="000000" w:fill="DDDDDD"/>
            <w:vAlign w:val="center"/>
            <w:hideMark/>
          </w:tcPr>
          <w:p w14:paraId="4D1B4E0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318</w:t>
            </w:r>
          </w:p>
        </w:tc>
        <w:tc>
          <w:tcPr>
            <w:tcW w:w="485" w:type="pct"/>
            <w:tcBorders>
              <w:top w:val="nil"/>
              <w:left w:val="nil"/>
              <w:bottom w:val="single" w:sz="4" w:space="0" w:color="auto"/>
              <w:right w:val="single" w:sz="4" w:space="0" w:color="auto"/>
            </w:tcBorders>
            <w:shd w:val="clear" w:color="000000" w:fill="DDDDDD"/>
            <w:vAlign w:val="center"/>
            <w:hideMark/>
          </w:tcPr>
          <w:p w14:paraId="2B8E366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508</w:t>
            </w:r>
          </w:p>
        </w:tc>
        <w:tc>
          <w:tcPr>
            <w:tcW w:w="486" w:type="pct"/>
            <w:tcBorders>
              <w:top w:val="nil"/>
              <w:left w:val="nil"/>
              <w:bottom w:val="single" w:sz="4" w:space="0" w:color="auto"/>
              <w:right w:val="single" w:sz="4" w:space="0" w:color="auto"/>
            </w:tcBorders>
            <w:shd w:val="clear" w:color="000000" w:fill="DDDDDD"/>
            <w:vAlign w:val="center"/>
            <w:hideMark/>
          </w:tcPr>
          <w:p w14:paraId="09CA7DB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779</w:t>
            </w:r>
          </w:p>
        </w:tc>
        <w:tc>
          <w:tcPr>
            <w:tcW w:w="486" w:type="pct"/>
            <w:tcBorders>
              <w:top w:val="nil"/>
              <w:left w:val="nil"/>
              <w:bottom w:val="single" w:sz="4" w:space="0" w:color="auto"/>
              <w:right w:val="single" w:sz="4" w:space="0" w:color="auto"/>
            </w:tcBorders>
            <w:shd w:val="clear" w:color="000000" w:fill="DDDDDD"/>
            <w:vAlign w:val="center"/>
            <w:hideMark/>
          </w:tcPr>
          <w:p w14:paraId="38459C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627</w:t>
            </w:r>
          </w:p>
        </w:tc>
        <w:tc>
          <w:tcPr>
            <w:tcW w:w="486" w:type="pct"/>
            <w:tcBorders>
              <w:top w:val="nil"/>
              <w:left w:val="nil"/>
              <w:bottom w:val="single" w:sz="4" w:space="0" w:color="auto"/>
              <w:right w:val="single" w:sz="4" w:space="0" w:color="auto"/>
            </w:tcBorders>
            <w:shd w:val="clear" w:color="000000" w:fill="DDDDDD"/>
            <w:vAlign w:val="center"/>
            <w:hideMark/>
          </w:tcPr>
          <w:p w14:paraId="61A36E2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516</w:t>
            </w:r>
          </w:p>
        </w:tc>
        <w:tc>
          <w:tcPr>
            <w:tcW w:w="486" w:type="pct"/>
            <w:tcBorders>
              <w:top w:val="nil"/>
              <w:left w:val="nil"/>
              <w:bottom w:val="single" w:sz="4" w:space="0" w:color="auto"/>
              <w:right w:val="single" w:sz="4" w:space="0" w:color="auto"/>
            </w:tcBorders>
            <w:shd w:val="clear" w:color="000000" w:fill="DDDDDD"/>
            <w:vAlign w:val="center"/>
            <w:hideMark/>
          </w:tcPr>
          <w:p w14:paraId="55C5670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w:t>
            </w:r>
          </w:p>
        </w:tc>
        <w:tc>
          <w:tcPr>
            <w:tcW w:w="486" w:type="pct"/>
            <w:tcBorders>
              <w:top w:val="nil"/>
              <w:left w:val="nil"/>
              <w:bottom w:val="single" w:sz="4" w:space="0" w:color="auto"/>
              <w:right w:val="single" w:sz="4" w:space="0" w:color="auto"/>
            </w:tcBorders>
            <w:shd w:val="clear" w:color="000000" w:fill="DDDDDD"/>
            <w:vAlign w:val="center"/>
            <w:hideMark/>
          </w:tcPr>
          <w:p w14:paraId="110EF68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523</w:t>
            </w:r>
          </w:p>
        </w:tc>
        <w:tc>
          <w:tcPr>
            <w:tcW w:w="618" w:type="pct"/>
            <w:tcBorders>
              <w:top w:val="nil"/>
              <w:left w:val="nil"/>
              <w:bottom w:val="single" w:sz="4" w:space="0" w:color="auto"/>
              <w:right w:val="single" w:sz="4" w:space="0" w:color="auto"/>
            </w:tcBorders>
            <w:shd w:val="clear" w:color="000000" w:fill="DDDDDD"/>
            <w:vAlign w:val="center"/>
            <w:hideMark/>
          </w:tcPr>
          <w:p w14:paraId="061451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153%</w:t>
            </w:r>
          </w:p>
        </w:tc>
      </w:tr>
      <w:tr w:rsidR="008440F2" w:rsidRPr="00880D26" w14:paraId="56365E52"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6BD1E169"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Angola</w:t>
            </w:r>
          </w:p>
        </w:tc>
        <w:tc>
          <w:tcPr>
            <w:tcW w:w="484" w:type="pct"/>
            <w:tcBorders>
              <w:top w:val="nil"/>
              <w:left w:val="nil"/>
              <w:bottom w:val="single" w:sz="4" w:space="0" w:color="auto"/>
              <w:right w:val="single" w:sz="4" w:space="0" w:color="auto"/>
            </w:tcBorders>
            <w:shd w:val="clear" w:color="000000" w:fill="F2F2F2"/>
            <w:vAlign w:val="center"/>
            <w:hideMark/>
          </w:tcPr>
          <w:p w14:paraId="6DC15EF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129</w:t>
            </w:r>
          </w:p>
        </w:tc>
        <w:tc>
          <w:tcPr>
            <w:tcW w:w="484" w:type="pct"/>
            <w:tcBorders>
              <w:top w:val="nil"/>
              <w:left w:val="nil"/>
              <w:bottom w:val="single" w:sz="4" w:space="0" w:color="auto"/>
              <w:right w:val="single" w:sz="4" w:space="0" w:color="auto"/>
            </w:tcBorders>
            <w:shd w:val="clear" w:color="000000" w:fill="F2F2F2"/>
            <w:vAlign w:val="center"/>
            <w:hideMark/>
          </w:tcPr>
          <w:p w14:paraId="2E654A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680</w:t>
            </w:r>
          </w:p>
        </w:tc>
        <w:tc>
          <w:tcPr>
            <w:tcW w:w="485" w:type="pct"/>
            <w:tcBorders>
              <w:top w:val="nil"/>
              <w:left w:val="nil"/>
              <w:bottom w:val="single" w:sz="4" w:space="0" w:color="auto"/>
              <w:right w:val="single" w:sz="4" w:space="0" w:color="auto"/>
            </w:tcBorders>
            <w:shd w:val="clear" w:color="000000" w:fill="F2F2F2"/>
            <w:vAlign w:val="center"/>
            <w:hideMark/>
          </w:tcPr>
          <w:p w14:paraId="7EEBCF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828</w:t>
            </w:r>
          </w:p>
        </w:tc>
        <w:tc>
          <w:tcPr>
            <w:tcW w:w="486" w:type="pct"/>
            <w:tcBorders>
              <w:top w:val="nil"/>
              <w:left w:val="nil"/>
              <w:bottom w:val="single" w:sz="4" w:space="0" w:color="auto"/>
              <w:right w:val="single" w:sz="4" w:space="0" w:color="auto"/>
            </w:tcBorders>
            <w:shd w:val="clear" w:color="000000" w:fill="F2F2F2"/>
            <w:vAlign w:val="center"/>
            <w:hideMark/>
          </w:tcPr>
          <w:p w14:paraId="377824B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1.055</w:t>
            </w:r>
          </w:p>
        </w:tc>
        <w:tc>
          <w:tcPr>
            <w:tcW w:w="486" w:type="pct"/>
            <w:tcBorders>
              <w:top w:val="nil"/>
              <w:left w:val="nil"/>
              <w:bottom w:val="single" w:sz="4" w:space="0" w:color="auto"/>
              <w:right w:val="single" w:sz="4" w:space="0" w:color="auto"/>
            </w:tcBorders>
            <w:shd w:val="clear" w:color="000000" w:fill="F2F2F2"/>
            <w:vAlign w:val="center"/>
            <w:hideMark/>
          </w:tcPr>
          <w:p w14:paraId="1725C7B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450</w:t>
            </w:r>
          </w:p>
        </w:tc>
        <w:tc>
          <w:tcPr>
            <w:tcW w:w="486" w:type="pct"/>
            <w:tcBorders>
              <w:top w:val="nil"/>
              <w:left w:val="nil"/>
              <w:bottom w:val="single" w:sz="4" w:space="0" w:color="auto"/>
              <w:right w:val="single" w:sz="4" w:space="0" w:color="auto"/>
            </w:tcBorders>
            <w:shd w:val="clear" w:color="000000" w:fill="F2F2F2"/>
            <w:vAlign w:val="center"/>
            <w:hideMark/>
          </w:tcPr>
          <w:p w14:paraId="1F6B90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374</w:t>
            </w:r>
          </w:p>
        </w:tc>
        <w:tc>
          <w:tcPr>
            <w:tcW w:w="486" w:type="pct"/>
            <w:tcBorders>
              <w:top w:val="nil"/>
              <w:left w:val="nil"/>
              <w:bottom w:val="single" w:sz="4" w:space="0" w:color="auto"/>
              <w:right w:val="single" w:sz="4" w:space="0" w:color="auto"/>
            </w:tcBorders>
            <w:shd w:val="clear" w:color="000000" w:fill="F2F2F2"/>
            <w:vAlign w:val="center"/>
            <w:hideMark/>
          </w:tcPr>
          <w:p w14:paraId="7C98E99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338</w:t>
            </w:r>
          </w:p>
        </w:tc>
        <w:tc>
          <w:tcPr>
            <w:tcW w:w="486" w:type="pct"/>
            <w:tcBorders>
              <w:top w:val="nil"/>
              <w:left w:val="nil"/>
              <w:bottom w:val="single" w:sz="4" w:space="0" w:color="auto"/>
              <w:right w:val="single" w:sz="4" w:space="0" w:color="auto"/>
            </w:tcBorders>
            <w:shd w:val="clear" w:color="000000" w:fill="F2F2F2"/>
            <w:vAlign w:val="center"/>
            <w:hideMark/>
          </w:tcPr>
          <w:p w14:paraId="114777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494</w:t>
            </w:r>
          </w:p>
        </w:tc>
        <w:tc>
          <w:tcPr>
            <w:tcW w:w="618" w:type="pct"/>
            <w:tcBorders>
              <w:top w:val="nil"/>
              <w:left w:val="nil"/>
              <w:bottom w:val="single" w:sz="4" w:space="0" w:color="auto"/>
              <w:right w:val="single" w:sz="4" w:space="0" w:color="auto"/>
            </w:tcBorders>
            <w:shd w:val="clear" w:color="000000" w:fill="F2F2F2"/>
            <w:vAlign w:val="center"/>
            <w:hideMark/>
          </w:tcPr>
          <w:p w14:paraId="7DB650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283%</w:t>
            </w:r>
          </w:p>
        </w:tc>
      </w:tr>
      <w:tr w:rsidR="008440F2" w:rsidRPr="00880D26" w14:paraId="1B49422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ECD5BE8"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Autres pays</w:t>
            </w:r>
          </w:p>
        </w:tc>
        <w:tc>
          <w:tcPr>
            <w:tcW w:w="484" w:type="pct"/>
            <w:tcBorders>
              <w:top w:val="nil"/>
              <w:left w:val="nil"/>
              <w:bottom w:val="single" w:sz="4" w:space="0" w:color="auto"/>
              <w:right w:val="single" w:sz="4" w:space="0" w:color="auto"/>
            </w:tcBorders>
            <w:shd w:val="clear" w:color="000000" w:fill="DDDDDD"/>
            <w:vAlign w:val="center"/>
            <w:hideMark/>
          </w:tcPr>
          <w:p w14:paraId="274BD79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1.278</w:t>
            </w:r>
          </w:p>
        </w:tc>
        <w:tc>
          <w:tcPr>
            <w:tcW w:w="484" w:type="pct"/>
            <w:tcBorders>
              <w:top w:val="nil"/>
              <w:left w:val="nil"/>
              <w:bottom w:val="single" w:sz="4" w:space="0" w:color="auto"/>
              <w:right w:val="single" w:sz="4" w:space="0" w:color="auto"/>
            </w:tcBorders>
            <w:shd w:val="clear" w:color="000000" w:fill="DDDDDD"/>
            <w:vAlign w:val="center"/>
            <w:hideMark/>
          </w:tcPr>
          <w:p w14:paraId="239B26C2"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2.019</w:t>
            </w:r>
          </w:p>
        </w:tc>
        <w:tc>
          <w:tcPr>
            <w:tcW w:w="485" w:type="pct"/>
            <w:tcBorders>
              <w:top w:val="nil"/>
              <w:left w:val="nil"/>
              <w:bottom w:val="single" w:sz="4" w:space="0" w:color="auto"/>
              <w:right w:val="single" w:sz="4" w:space="0" w:color="auto"/>
            </w:tcBorders>
            <w:shd w:val="clear" w:color="000000" w:fill="DDDDDD"/>
            <w:vAlign w:val="center"/>
            <w:hideMark/>
          </w:tcPr>
          <w:p w14:paraId="122AA4F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3.045</w:t>
            </w:r>
          </w:p>
        </w:tc>
        <w:tc>
          <w:tcPr>
            <w:tcW w:w="486" w:type="pct"/>
            <w:tcBorders>
              <w:top w:val="nil"/>
              <w:left w:val="nil"/>
              <w:bottom w:val="single" w:sz="4" w:space="0" w:color="auto"/>
              <w:right w:val="single" w:sz="4" w:space="0" w:color="auto"/>
            </w:tcBorders>
            <w:shd w:val="clear" w:color="000000" w:fill="DDDDDD"/>
            <w:vAlign w:val="center"/>
            <w:hideMark/>
          </w:tcPr>
          <w:p w14:paraId="09074B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12.385</w:t>
            </w:r>
          </w:p>
        </w:tc>
        <w:tc>
          <w:tcPr>
            <w:tcW w:w="486" w:type="pct"/>
            <w:tcBorders>
              <w:top w:val="nil"/>
              <w:left w:val="nil"/>
              <w:bottom w:val="single" w:sz="4" w:space="0" w:color="auto"/>
              <w:right w:val="single" w:sz="4" w:space="0" w:color="auto"/>
            </w:tcBorders>
            <w:shd w:val="clear" w:color="000000" w:fill="DDDDDD"/>
            <w:vAlign w:val="center"/>
            <w:hideMark/>
          </w:tcPr>
          <w:p w14:paraId="77F9C0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13.769</w:t>
            </w:r>
          </w:p>
        </w:tc>
        <w:tc>
          <w:tcPr>
            <w:tcW w:w="486" w:type="pct"/>
            <w:tcBorders>
              <w:top w:val="nil"/>
              <w:left w:val="nil"/>
              <w:bottom w:val="single" w:sz="4" w:space="0" w:color="auto"/>
              <w:right w:val="single" w:sz="4" w:space="0" w:color="auto"/>
            </w:tcBorders>
            <w:shd w:val="clear" w:color="000000" w:fill="DDDDDD"/>
            <w:vAlign w:val="center"/>
            <w:hideMark/>
          </w:tcPr>
          <w:p w14:paraId="435FDD6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13.763</w:t>
            </w:r>
          </w:p>
        </w:tc>
        <w:tc>
          <w:tcPr>
            <w:tcW w:w="486" w:type="pct"/>
            <w:tcBorders>
              <w:top w:val="nil"/>
              <w:left w:val="nil"/>
              <w:bottom w:val="single" w:sz="4" w:space="0" w:color="auto"/>
              <w:right w:val="single" w:sz="4" w:space="0" w:color="auto"/>
            </w:tcBorders>
            <w:shd w:val="clear" w:color="000000" w:fill="DDDDDD"/>
            <w:vAlign w:val="center"/>
            <w:hideMark/>
          </w:tcPr>
          <w:p w14:paraId="4FBD3DB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14.332</w:t>
            </w:r>
          </w:p>
        </w:tc>
        <w:tc>
          <w:tcPr>
            <w:tcW w:w="486" w:type="pct"/>
            <w:tcBorders>
              <w:top w:val="nil"/>
              <w:left w:val="nil"/>
              <w:bottom w:val="single" w:sz="4" w:space="0" w:color="auto"/>
              <w:right w:val="single" w:sz="4" w:space="0" w:color="auto"/>
            </w:tcBorders>
            <w:shd w:val="clear" w:color="000000" w:fill="DDDDDD"/>
            <w:vAlign w:val="center"/>
            <w:hideMark/>
          </w:tcPr>
          <w:p w14:paraId="29F651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15.491</w:t>
            </w:r>
          </w:p>
        </w:tc>
        <w:tc>
          <w:tcPr>
            <w:tcW w:w="618" w:type="pct"/>
            <w:tcBorders>
              <w:top w:val="nil"/>
              <w:left w:val="nil"/>
              <w:bottom w:val="single" w:sz="4" w:space="0" w:color="auto"/>
              <w:right w:val="single" w:sz="4" w:space="0" w:color="auto"/>
            </w:tcBorders>
            <w:shd w:val="clear" w:color="000000" w:fill="DDDDDD"/>
            <w:vAlign w:val="center"/>
            <w:hideMark/>
          </w:tcPr>
          <w:p w14:paraId="69A2880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1112%</w:t>
            </w:r>
          </w:p>
        </w:tc>
      </w:tr>
      <w:bookmarkEnd w:id="11"/>
    </w:tbl>
    <w:p w14:paraId="647C4C5A" w14:textId="77777777" w:rsidR="008440F2" w:rsidRPr="00880D26" w:rsidRDefault="008440F2">
      <w:pPr>
        <w:pStyle w:val="BodyText"/>
        <w:rPr>
          <w:i w:val="0"/>
          <w:iCs w:val="0"/>
        </w:rPr>
      </w:pPr>
    </w:p>
    <w:p w14:paraId="0F8A05A5" w14:textId="77777777" w:rsidR="005B279D" w:rsidRPr="00880D26" w:rsidRDefault="00000000" w:rsidP="008440F2">
      <w:pPr>
        <w:pStyle w:val="BodyText"/>
        <w:jc w:val="both"/>
        <w:rPr>
          <w:i w:val="0"/>
          <w:iCs w:val="0"/>
          <w:sz w:val="21"/>
          <w:szCs w:val="21"/>
        </w:rPr>
      </w:pPr>
      <w:r w:rsidRPr="00880D26">
        <w:rPr>
          <w:i w:val="0"/>
          <w:iCs w:val="0"/>
          <w:sz w:val="21"/>
          <w:szCs w:val="21"/>
        </w:rPr>
        <w:t xml:space="preserve">Le Royaume doit se succès à la rigueur de son dispositif prudentiel qui se consolide de plus en plus. La SBR (Solvabilité basée sur les risques) est une réforme prudentielle qui vient en ce sens renforcer cette dynamique. </w:t>
      </w:r>
      <w:r w:rsidR="00AA7351" w:rsidRPr="00880D26">
        <w:rPr>
          <w:i w:val="0"/>
          <w:iCs w:val="0"/>
          <w:sz w:val="21"/>
          <w:szCs w:val="21"/>
        </w:rPr>
        <w:t xml:space="preserve"> E</w:t>
      </w:r>
      <w:r w:rsidRPr="00880D26">
        <w:rPr>
          <w:i w:val="0"/>
          <w:iCs w:val="0"/>
          <w:sz w:val="21"/>
          <w:szCs w:val="21"/>
        </w:rPr>
        <w:t xml:space="preserve">lle vise à consolider la résilience des compagnies d’assurances face aux différents risques </w:t>
      </w:r>
      <w:r w:rsidRPr="00880D26">
        <w:rPr>
          <w:i w:val="0"/>
          <w:iCs w:val="0"/>
          <w:sz w:val="21"/>
          <w:szCs w:val="21"/>
        </w:rPr>
        <w:lastRenderedPageBreak/>
        <w:t>qu’elles encourent. Elle repose sur trois piliers : le pilier quantitatif, le pilier qualitatif et le pilier informatif</w:t>
      </w:r>
      <w:r w:rsidRPr="00880D26">
        <w:rPr>
          <w:rStyle w:val="FootnoteReference"/>
          <w:sz w:val="20"/>
          <w:szCs w:val="20"/>
        </w:rPr>
        <w:footnoteReference w:id="3"/>
      </w:r>
      <w:r w:rsidRPr="00880D26">
        <w:rPr>
          <w:i w:val="0"/>
          <w:iCs w:val="0"/>
          <w:sz w:val="21"/>
          <w:szCs w:val="21"/>
        </w:rPr>
        <w:t>.</w:t>
      </w:r>
    </w:p>
    <w:p w14:paraId="3D074277" w14:textId="77777777" w:rsidR="005B279D" w:rsidRPr="00880D26" w:rsidRDefault="00000000" w:rsidP="008440F2">
      <w:pPr>
        <w:pStyle w:val="BodyText"/>
        <w:jc w:val="both"/>
        <w:rPr>
          <w:i w:val="0"/>
          <w:iCs w:val="0"/>
          <w:sz w:val="21"/>
          <w:szCs w:val="21"/>
        </w:rPr>
      </w:pPr>
      <w:r w:rsidRPr="00880D26">
        <w:rPr>
          <w:i w:val="0"/>
          <w:iCs w:val="0"/>
          <w:sz w:val="21"/>
          <w:szCs w:val="21"/>
        </w:rPr>
        <w:t>Le pilier quantitatif définit de nouvelles règles pour calculer le niveau de fonds propres minimum que les assureurs doivent détenir, en fonction de l’ensemble de leur activité et des risques associés. Il introduit également un bilan prudentiel, basé sur la valeur de marché des actifs et des passifs, et une classification des fonds propres éligibles</w:t>
      </w:r>
      <w:r w:rsidRPr="00880D26">
        <w:rPr>
          <w:rStyle w:val="FootnoteReference"/>
          <w:sz w:val="20"/>
          <w:szCs w:val="20"/>
        </w:rPr>
        <w:footnoteReference w:id="4"/>
      </w:r>
      <w:r w:rsidRPr="00880D26">
        <w:rPr>
          <w:i w:val="0"/>
          <w:iCs w:val="0"/>
          <w:sz w:val="21"/>
          <w:szCs w:val="21"/>
        </w:rPr>
        <w:t>.</w:t>
      </w:r>
    </w:p>
    <w:p w14:paraId="5A8D998F" w14:textId="77777777" w:rsidR="005B279D" w:rsidRPr="00880D26" w:rsidRDefault="00000000" w:rsidP="008440F2">
      <w:pPr>
        <w:pStyle w:val="BodyText"/>
        <w:jc w:val="both"/>
        <w:rPr>
          <w:i w:val="0"/>
          <w:iCs w:val="0"/>
          <w:sz w:val="21"/>
          <w:szCs w:val="21"/>
        </w:rPr>
      </w:pPr>
      <w:r w:rsidRPr="00880D26">
        <w:rPr>
          <w:i w:val="0"/>
          <w:iCs w:val="0"/>
          <w:sz w:val="21"/>
          <w:szCs w:val="21"/>
        </w:rPr>
        <w:t>Le pilier qualitatif concerne la gouvernance et le contrôle interne des assureurs, ainsi que la gestion des risques. Il impose aux assureurs de mettre en place des fonctions clés, comme la fonction actuarielle ou la fonction de conformité, et de réaliser une évaluation interne des risques et de la solvabilité (ORSA</w:t>
      </w:r>
      <w:r w:rsidRPr="00880D26">
        <w:rPr>
          <w:rStyle w:val="FootnoteReference"/>
          <w:sz w:val="20"/>
          <w:szCs w:val="20"/>
        </w:rPr>
        <w:footnoteReference w:id="5"/>
      </w:r>
      <w:r w:rsidRPr="00880D26">
        <w:rPr>
          <w:i w:val="0"/>
          <w:iCs w:val="0"/>
          <w:sz w:val="21"/>
          <w:szCs w:val="21"/>
        </w:rPr>
        <w:t>). Il applique aussi le principe de « personne prudente » pour la politique d’investissement des assureurs.</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880D26" w14:paraId="585EF6A3" w14:textId="77777777" w:rsidTr="005B279D">
        <w:trPr>
          <w:cantSplit/>
        </w:trPr>
        <w:tc>
          <w:tcPr>
            <w:tcW w:w="0" w:type="auto"/>
            <w:shd w:val="clear" w:color="auto" w:fill="CCF1E3"/>
            <w:tcMar>
              <w:top w:w="92" w:type="dxa"/>
              <w:bottom w:w="92" w:type="dxa"/>
            </w:tcMar>
          </w:tcPr>
          <w:p w14:paraId="0548E3FC" w14:textId="77777777" w:rsidR="005B279D" w:rsidRPr="00880D26" w:rsidRDefault="00000000">
            <w:pPr>
              <w:pStyle w:val="BodyText"/>
              <w:spacing w:before="0" w:after="0"/>
              <w:textAlignment w:val="center"/>
              <w:rPr>
                <w:i w:val="0"/>
                <w:iCs w:val="0"/>
              </w:rPr>
            </w:pPr>
            <w:r w:rsidRPr="00880D26">
              <w:rPr>
                <w:i w:val="0"/>
                <w:iCs w:val="0"/>
                <w:noProof/>
              </w:rPr>
              <w:drawing>
                <wp:inline distT="0" distB="0" distL="0" distR="0" wp14:anchorId="05DD0585" wp14:editId="0B297305">
                  <wp:extent cx="152400" cy="1524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Applications/quarto/share/formats/docx/tip.png"/>
                          <pic:cNvPicPr>
                            <a:picLocks noChangeAspect="1" noChangeArrowheads="1"/>
                          </pic:cNvPicPr>
                        </pic:nvPicPr>
                        <pic:blipFill>
                          <a:blip r:embed="rId15"/>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Le principe de « personne prudente »</w:t>
            </w:r>
          </w:p>
        </w:tc>
      </w:tr>
      <w:tr w:rsidR="005B279D" w:rsidRPr="00880D26" w14:paraId="0C336F04" w14:textId="77777777" w:rsidTr="005B279D">
        <w:trPr>
          <w:cantSplit/>
        </w:trPr>
        <w:tc>
          <w:tcPr>
            <w:tcW w:w="0" w:type="auto"/>
            <w:tcMar>
              <w:top w:w="108" w:type="dxa"/>
              <w:bottom w:w="108" w:type="dxa"/>
            </w:tcMar>
          </w:tcPr>
          <w:p w14:paraId="4E28BEFA" w14:textId="77777777" w:rsidR="005B279D" w:rsidRPr="00880D26" w:rsidRDefault="00000000" w:rsidP="008440F2">
            <w:pPr>
              <w:pStyle w:val="BodyText"/>
              <w:spacing w:before="16" w:after="16"/>
              <w:jc w:val="both"/>
              <w:rPr>
                <w:i w:val="0"/>
                <w:iCs w:val="0"/>
                <w:sz w:val="21"/>
                <w:szCs w:val="21"/>
              </w:rPr>
            </w:pPr>
            <w:r w:rsidRPr="00880D26">
              <w:rPr>
                <w:i w:val="0"/>
                <w:iCs w:val="0"/>
                <w:sz w:val="21"/>
                <w:szCs w:val="21"/>
              </w:rPr>
              <w:t>Le principe de « personne prudente » est un principe qui s’applique à la politique d’investissement des entreprises d’assurance et de réassurance. Il signifie que les assureurs ne doivent investir que dans des actifs dont ils peuvent correctement identifier, mesurer, suivre, gérer, contrôler et déclarer les risques. Ce principe remplace les limitations d’actif qui existaient auparavant dans le cadre réglementaire. Il vise à garantir l’adéquation des actifs aux engagements envers les assurés, en tenant compte des critères de sécurité, qualité, liquidité et rentabilité.</w:t>
            </w:r>
          </w:p>
        </w:tc>
      </w:tr>
    </w:tbl>
    <w:p w14:paraId="2C369909" w14:textId="77777777" w:rsidR="008440F2" w:rsidRPr="00880D26" w:rsidRDefault="008440F2">
      <w:pPr>
        <w:pStyle w:val="BodyText"/>
        <w:rPr>
          <w:i w:val="0"/>
          <w:iCs w:val="0"/>
        </w:rPr>
      </w:pPr>
    </w:p>
    <w:p w14:paraId="4599CB08" w14:textId="77777777" w:rsidR="005B279D" w:rsidRPr="00880D26" w:rsidRDefault="00000000" w:rsidP="008440F2">
      <w:pPr>
        <w:pStyle w:val="BodyText"/>
        <w:jc w:val="both"/>
        <w:rPr>
          <w:i w:val="0"/>
          <w:iCs w:val="0"/>
          <w:sz w:val="21"/>
          <w:szCs w:val="21"/>
        </w:rPr>
      </w:pPr>
      <w:r w:rsidRPr="00880D26">
        <w:rPr>
          <w:i w:val="0"/>
          <w:iCs w:val="0"/>
          <w:sz w:val="21"/>
          <w:szCs w:val="21"/>
        </w:rPr>
        <w:t>Le pilier informatif porte sur le reporting et la publication d’information par les assureurs. Il vise à renforcer la transparence et la discipline de marché, en imposant aux assureurs de communiquer au régulateur et au public des informations sur leur situation financière, leur profil de risque et leur système de gouvernance.</w:t>
      </w:r>
    </w:p>
    <w:p w14:paraId="380EC6CD" w14:textId="77777777" w:rsidR="005B279D" w:rsidRPr="00880D26" w:rsidRDefault="00000000" w:rsidP="008440F2">
      <w:pPr>
        <w:pStyle w:val="BodyText"/>
        <w:jc w:val="both"/>
        <w:rPr>
          <w:i w:val="0"/>
          <w:iCs w:val="0"/>
          <w:sz w:val="21"/>
          <w:szCs w:val="21"/>
        </w:rPr>
      </w:pPr>
      <w:r w:rsidRPr="00880D26">
        <w:rPr>
          <w:i w:val="0"/>
          <w:iCs w:val="0"/>
          <w:sz w:val="21"/>
          <w:szCs w:val="21"/>
        </w:rPr>
        <w:t>La réforme SBR est entrée en vigueur progressivement au Maroc depuis 2019. Le régulateur du secteur, l’ACAPS (Autorité de contrôle des assurances et de la prévoyance sociale), a élaboré plusieurs textes réglementaires pour accompagner sa mise œuvre. Le dernier projet de circulaire en date concerne le second pilier relatif à la gouvernance</w:t>
      </w:r>
      <w:r w:rsidRPr="00880D26">
        <w:rPr>
          <w:rStyle w:val="FootnoteReference"/>
          <w:sz w:val="20"/>
          <w:szCs w:val="20"/>
        </w:rPr>
        <w:footnoteReference w:id="6"/>
      </w:r>
      <w:r w:rsidRPr="00880D26">
        <w:rPr>
          <w:i w:val="0"/>
          <w:iCs w:val="0"/>
          <w:sz w:val="21"/>
          <w:szCs w:val="21"/>
        </w:rPr>
        <w:t>.</w:t>
      </w:r>
    </w:p>
    <w:tbl>
      <w:tblPr>
        <w:tblStyle w:val="Table"/>
        <w:tblW w:w="5000" w:type="pct"/>
        <w:tblLook w:val="0000" w:firstRow="0" w:lastRow="0" w:firstColumn="0" w:lastColumn="0" w:noHBand="0" w:noVBand="0"/>
      </w:tblPr>
      <w:tblGrid>
        <w:gridCol w:w="9360"/>
      </w:tblGrid>
      <w:tr w:rsidR="005B279D" w:rsidRPr="00880D26" w14:paraId="16383C0F" w14:textId="77777777">
        <w:tc>
          <w:tcPr>
            <w:tcW w:w="0" w:type="auto"/>
          </w:tcPr>
          <w:p w14:paraId="29ED7899" w14:textId="77777777" w:rsidR="005B279D" w:rsidRPr="00880D26" w:rsidRDefault="00000000" w:rsidP="008440F2">
            <w:pPr>
              <w:keepNext/>
              <w:jc w:val="center"/>
              <w:rPr>
                <w:i w:val="0"/>
                <w:iCs w:val="0"/>
              </w:rPr>
            </w:pPr>
            <w:r w:rsidRPr="00880D26">
              <w:rPr>
                <w:i w:val="0"/>
                <w:iCs w:val="0"/>
                <w:noProof/>
              </w:rPr>
              <w:lastRenderedPageBreak/>
              <w:drawing>
                <wp:inline distT="0" distB="0" distL="0" distR="0" wp14:anchorId="502E4707" wp14:editId="1A67CAEF">
                  <wp:extent cx="5334000" cy="3000375"/>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Rapport-PFE_files/figure-html/piliers.png"/>
                          <pic:cNvPicPr>
                            <a:picLocks noChangeAspect="1" noChangeArrowheads="1"/>
                          </pic:cNvPicPr>
                        </pic:nvPicPr>
                        <pic:blipFill>
                          <a:blip r:embed="rId16"/>
                          <a:stretch>
                            <a:fillRect/>
                          </a:stretch>
                        </pic:blipFill>
                        <pic:spPr bwMode="auto">
                          <a:xfrm>
                            <a:off x="0" y="0"/>
                            <a:ext cx="5334000" cy="3000375"/>
                          </a:xfrm>
                          <a:prstGeom prst="rect">
                            <a:avLst/>
                          </a:prstGeom>
                          <a:noFill/>
                          <a:ln w="9525">
                            <a:noFill/>
                            <a:headEnd/>
                            <a:tailEnd/>
                          </a:ln>
                        </pic:spPr>
                      </pic:pic>
                    </a:graphicData>
                  </a:graphic>
                </wp:inline>
              </w:drawing>
            </w:r>
          </w:p>
        </w:tc>
      </w:tr>
    </w:tbl>
    <w:p w14:paraId="0664C0F4" w14:textId="77777777" w:rsidR="008440F2" w:rsidRPr="00880D26" w:rsidRDefault="008440F2">
      <w:pPr>
        <w:pStyle w:val="Caption"/>
        <w:rPr>
          <w:i w:val="0"/>
          <w:iCs w:val="0"/>
        </w:rPr>
      </w:pPr>
      <w:bookmarkStart w:id="14" w:name="_Toc137673551"/>
      <w:bookmarkEnd w:id="10"/>
      <w:r w:rsidRPr="00880D26">
        <w:rPr>
          <w:i w:val="0"/>
          <w:iCs w:val="0"/>
        </w:rPr>
        <w:t xml:space="preserve">Figure </w:t>
      </w:r>
      <w:r w:rsidR="007521DB" w:rsidRPr="00880D26">
        <w:rPr>
          <w:i w:val="0"/>
          <w:iCs w:val="0"/>
        </w:rPr>
        <w:fldChar w:fldCharType="begin"/>
      </w:r>
      <w:r w:rsidR="007521DB" w:rsidRPr="00880D26">
        <w:rPr>
          <w:i w:val="0"/>
          <w:iCs w:val="0"/>
        </w:rPr>
        <w:instrText xml:space="preserve"> SEQ Figure \* ARABIC </w:instrText>
      </w:r>
      <w:r w:rsidR="007521DB" w:rsidRPr="00880D26">
        <w:rPr>
          <w:i w:val="0"/>
          <w:iCs w:val="0"/>
        </w:rPr>
        <w:fldChar w:fldCharType="separate"/>
      </w:r>
      <w:r w:rsidR="008E2C01" w:rsidRPr="00880D26">
        <w:rPr>
          <w:i w:val="0"/>
          <w:iCs w:val="0"/>
          <w:noProof/>
        </w:rPr>
        <w:t>1</w:t>
      </w:r>
      <w:r w:rsidR="007521DB" w:rsidRPr="00880D26">
        <w:rPr>
          <w:i w:val="0"/>
          <w:iCs w:val="0"/>
        </w:rPr>
        <w:fldChar w:fldCharType="end"/>
      </w:r>
      <w:r w:rsidRPr="00880D26">
        <w:rPr>
          <w:i w:val="0"/>
          <w:iCs w:val="0"/>
        </w:rPr>
        <w:t>: Les 3 piliers de la SBR</w:t>
      </w:r>
      <w:bookmarkEnd w:id="14"/>
    </w:p>
    <w:p w14:paraId="624AF847" w14:textId="77777777" w:rsidR="008440F2" w:rsidRPr="00880D26" w:rsidRDefault="008440F2" w:rsidP="008440F2">
      <w:pPr>
        <w:rPr>
          <w:i w:val="0"/>
          <w:iCs w:val="0"/>
        </w:rPr>
      </w:pPr>
    </w:p>
    <w:p w14:paraId="71239900" w14:textId="77777777" w:rsidR="005B279D" w:rsidRPr="00880D26" w:rsidRDefault="00000000">
      <w:pPr>
        <w:pStyle w:val="Heading2"/>
        <w:rPr>
          <w:i w:val="0"/>
          <w:iCs w:val="0"/>
        </w:rPr>
      </w:pPr>
      <w:bookmarkStart w:id="15" w:name="_Toc137676255"/>
      <w:r w:rsidRPr="00880D26">
        <w:rPr>
          <w:i w:val="0"/>
          <w:iCs w:val="0"/>
        </w:rPr>
        <w:t>1.2 Piliers 1: Exigences quantitatives :</w:t>
      </w:r>
      <w:bookmarkStart w:id="16" w:name="chapitre-i-cadre-réglementaire-marocain"/>
      <w:bookmarkStart w:id="17" w:name="piliers-1-exigences-quantitatives"/>
      <w:bookmarkEnd w:id="15"/>
    </w:p>
    <w:p w14:paraId="7DB193B3" w14:textId="79D1AFD4" w:rsidR="005B279D" w:rsidRPr="00880D26" w:rsidRDefault="00000000" w:rsidP="008440F2">
      <w:pPr>
        <w:pStyle w:val="FirstParagraph"/>
        <w:jc w:val="both"/>
        <w:rPr>
          <w:i w:val="0"/>
          <w:iCs w:val="0"/>
          <w:sz w:val="21"/>
          <w:szCs w:val="21"/>
        </w:rPr>
      </w:pPr>
      <w:r w:rsidRPr="00880D26">
        <w:rPr>
          <w:i w:val="0"/>
          <w:iCs w:val="0"/>
          <w:sz w:val="21"/>
          <w:szCs w:val="21"/>
        </w:rPr>
        <w:t>Sur les trois piliers de la normes SBR, notre rapport de stage se concentre essentiellement sur le pilier 1. Ce dernier spécifie toutes les dispositions réglementaires afin de satisfaire les exigences quantitatives de la norme. La détermination du capital de solvabilité requis (</w:t>
      </w:r>
      <m:oMath>
        <m:r>
          <w:rPr>
            <w:rFonts w:ascii="Cambria Math" w:hAnsi="Cambria Math"/>
            <w:sz w:val="21"/>
            <w:szCs w:val="21"/>
          </w:rPr>
          <m:t>CSR</m:t>
        </m:r>
      </m:oMath>
      <w:r w:rsidRPr="00880D26">
        <w:rPr>
          <w:i w:val="0"/>
          <w:iCs w:val="0"/>
          <w:sz w:val="21"/>
          <w:szCs w:val="21"/>
        </w:rPr>
        <w:t>) et la fixation des Fonds propres (</w:t>
      </w:r>
      <m:oMath>
        <m:r>
          <w:rPr>
            <w:rFonts w:ascii="Cambria Math" w:hAnsi="Cambria Math"/>
            <w:sz w:val="21"/>
            <w:szCs w:val="21"/>
          </w:rPr>
          <m:t>FP</m:t>
        </m:r>
      </m:oMath>
      <w:r w:rsidRPr="00880D26">
        <w:rPr>
          <w:i w:val="0"/>
          <w:iCs w:val="0"/>
          <w:sz w:val="21"/>
          <w:szCs w:val="21"/>
        </w:rPr>
        <w:t xml:space="preserve">) nécessite une analyse économique annuel du bilan prudentiel. L’organisme d’assurance ou de réassurance doit disposer d’une richesse nette suffisante pour faire face à ses risques dans </w:t>
      </w:r>
      <m:oMath>
        <m:r>
          <w:rPr>
            <w:rFonts w:ascii="Cambria Math" w:hAnsi="Cambria Math"/>
            <w:sz w:val="21"/>
            <w:szCs w:val="21"/>
          </w:rPr>
          <m:t>X%</m:t>
        </m:r>
      </m:oMath>
      <w:r w:rsidRPr="00880D26">
        <w:rPr>
          <w:rStyle w:val="FootnoteReference"/>
          <w:sz w:val="20"/>
          <w:szCs w:val="20"/>
        </w:rPr>
        <w:footnoteReference w:id="7"/>
      </w:r>
      <w:r w:rsidRPr="00880D26">
        <w:rPr>
          <w:i w:val="0"/>
          <w:iCs w:val="0"/>
          <w:sz w:val="21"/>
          <w:szCs w:val="21"/>
        </w:rPr>
        <w:t xml:space="preserve"> des situations possibles. Cela implique que sa richesse nette soit supérieure ou égale à l’exigence de solvabilité. Le bilan prudentiel SBR est un bilan qui reflète la situation économique des assureurs, et non pas uniquement leur situation comptable. Il se base sur une valorisation des actifs à leur prix de marché, c’est-à-dire le prix auquel ils pourraient être vendus ou transférés. Les passifs sont constitués essentiellement de dettes et des provisions techniques, qui représentent le coût estimé des engagements pris par les assureurs envers les assurés. Les provisions techniques se décomposent en deux éléments :</w:t>
      </w:r>
    </w:p>
    <w:p w14:paraId="207C403A" w14:textId="77777777" w:rsidR="005B279D" w:rsidRPr="00880D26" w:rsidRDefault="00000000" w:rsidP="006E40B8">
      <w:pPr>
        <w:numPr>
          <w:ilvl w:val="0"/>
          <w:numId w:val="4"/>
        </w:numPr>
        <w:jc w:val="both"/>
        <w:rPr>
          <w:i w:val="0"/>
          <w:iCs w:val="0"/>
          <w:sz w:val="21"/>
          <w:szCs w:val="21"/>
        </w:rPr>
      </w:pPr>
      <w:r w:rsidRPr="00880D26">
        <w:rPr>
          <w:i w:val="0"/>
          <w:iCs w:val="0"/>
          <w:sz w:val="21"/>
          <w:szCs w:val="21"/>
        </w:rPr>
        <w:t>Le Best Estimate, qui n’est rien d’autre que la valeur actualisée des flux futurs attendus liés aux contrats en cours. L’actualisation se fait en utilisant une courbe de taux sans risque de référence, qui reflète les conditions du marché.</w:t>
      </w:r>
    </w:p>
    <w:p w14:paraId="59B8B0D5" w14:textId="77777777" w:rsidR="005B279D" w:rsidRPr="00880D26" w:rsidRDefault="00000000" w:rsidP="006E40B8">
      <w:pPr>
        <w:numPr>
          <w:ilvl w:val="0"/>
          <w:numId w:val="4"/>
        </w:numPr>
        <w:jc w:val="both"/>
        <w:rPr>
          <w:i w:val="0"/>
          <w:iCs w:val="0"/>
          <w:sz w:val="21"/>
          <w:szCs w:val="21"/>
        </w:rPr>
      </w:pPr>
      <w:r w:rsidRPr="00880D26">
        <w:rPr>
          <w:i w:val="0"/>
          <w:iCs w:val="0"/>
          <w:sz w:val="21"/>
          <w:szCs w:val="21"/>
        </w:rPr>
        <w:lastRenderedPageBreak/>
        <w:t>La marge de risque, qui correspond au coût du capital nécessaire pour couvrir les risques liés aux passifs jusqu’à leur extinction. Le coût du capital est calculé en appliquant un taux fixe aux exigences de fonds propres futures.</w:t>
      </w:r>
    </w:p>
    <w:p w14:paraId="1D64CB53" w14:textId="77777777" w:rsidR="008440F2" w:rsidRPr="00880D26" w:rsidRDefault="008440F2" w:rsidP="008440F2">
      <w:pPr>
        <w:jc w:val="both"/>
        <w:rPr>
          <w:i w:val="0"/>
          <w:iCs w:val="0"/>
          <w:sz w:val="21"/>
          <w:szCs w:val="21"/>
        </w:rPr>
      </w:pPr>
    </w:p>
    <w:p w14:paraId="3ED8F0DD" w14:textId="77777777" w:rsidR="005B279D" w:rsidRPr="00880D26" w:rsidRDefault="00000000" w:rsidP="008440F2">
      <w:pPr>
        <w:pStyle w:val="FirstParagraph"/>
        <w:jc w:val="both"/>
        <w:rPr>
          <w:i w:val="0"/>
          <w:iCs w:val="0"/>
          <w:sz w:val="21"/>
          <w:szCs w:val="21"/>
        </w:rPr>
      </w:pPr>
      <w:r w:rsidRPr="00880D26">
        <w:rPr>
          <w:i w:val="0"/>
          <w:iCs w:val="0"/>
          <w:sz w:val="21"/>
          <w:szCs w:val="21"/>
        </w:rPr>
        <w:t>Le montant des provisions techniques à une influence importante sur la solvabilité des assureurs et sur leurs fonds propres. Plus les provisions techniques sont élevées, plus les assureurs doivent avoir de fonds propres pour couvrir leurs risques.</w:t>
      </w:r>
    </w:p>
    <w:tbl>
      <w:tblPr>
        <w:tblStyle w:val="Table"/>
        <w:tblW w:w="5000" w:type="pct"/>
        <w:jc w:val="center"/>
        <w:tblLook w:val="0000" w:firstRow="0" w:lastRow="0" w:firstColumn="0" w:lastColumn="0" w:noHBand="0" w:noVBand="0"/>
      </w:tblPr>
      <w:tblGrid>
        <w:gridCol w:w="9360"/>
      </w:tblGrid>
      <w:tr w:rsidR="005B279D" w:rsidRPr="00880D26" w14:paraId="4ACDF745" w14:textId="77777777" w:rsidTr="008440F2">
        <w:trPr>
          <w:jc w:val="center"/>
        </w:trPr>
        <w:tc>
          <w:tcPr>
            <w:tcW w:w="0" w:type="auto"/>
          </w:tcPr>
          <w:p w14:paraId="239D3397" w14:textId="77777777" w:rsidR="005B279D" w:rsidRPr="00880D26" w:rsidRDefault="00000000">
            <w:pPr>
              <w:jc w:val="center"/>
              <w:rPr>
                <w:i w:val="0"/>
                <w:iCs w:val="0"/>
              </w:rPr>
            </w:pPr>
            <w:bookmarkStart w:id="18" w:name="fig-bilan"/>
            <w:r w:rsidRPr="00880D26">
              <w:rPr>
                <w:i w:val="0"/>
                <w:iCs w:val="0"/>
                <w:noProof/>
              </w:rPr>
              <w:drawing>
                <wp:inline distT="0" distB="0" distL="0" distR="0" wp14:anchorId="1AE1022D" wp14:editId="451D3989">
                  <wp:extent cx="5334000" cy="299301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Rapport-PFE_files/figure-html/Bilan.png"/>
                          <pic:cNvPicPr>
                            <a:picLocks noChangeAspect="1" noChangeArrowheads="1"/>
                          </pic:cNvPicPr>
                        </pic:nvPicPr>
                        <pic:blipFill>
                          <a:blip r:embed="rId17"/>
                          <a:stretch>
                            <a:fillRect/>
                          </a:stretch>
                        </pic:blipFill>
                        <pic:spPr bwMode="auto">
                          <a:xfrm>
                            <a:off x="0" y="0"/>
                            <a:ext cx="5334000" cy="2993010"/>
                          </a:xfrm>
                          <a:prstGeom prst="rect">
                            <a:avLst/>
                          </a:prstGeom>
                          <a:noFill/>
                          <a:ln w="9525">
                            <a:noFill/>
                            <a:headEnd/>
                            <a:tailEnd/>
                          </a:ln>
                        </pic:spPr>
                      </pic:pic>
                    </a:graphicData>
                  </a:graphic>
                </wp:inline>
              </w:drawing>
            </w:r>
          </w:p>
          <w:p w14:paraId="60D0F182" w14:textId="77777777" w:rsidR="005B279D" w:rsidRPr="00880D26" w:rsidRDefault="005B279D" w:rsidP="008440F2">
            <w:pPr>
              <w:pStyle w:val="ImageCaption"/>
              <w:keepNext/>
              <w:spacing w:before="200"/>
              <w:rPr>
                <w:i w:val="0"/>
                <w:iCs w:val="0"/>
              </w:rPr>
            </w:pPr>
          </w:p>
        </w:tc>
        <w:bookmarkEnd w:id="18"/>
      </w:tr>
    </w:tbl>
    <w:p w14:paraId="5A93F33F" w14:textId="77777777" w:rsidR="008440F2" w:rsidRPr="00880D26" w:rsidRDefault="008440F2">
      <w:pPr>
        <w:pStyle w:val="Caption"/>
        <w:rPr>
          <w:i w:val="0"/>
          <w:iCs w:val="0"/>
        </w:rPr>
      </w:pPr>
      <w:bookmarkStart w:id="19" w:name="_Toc137673552"/>
      <w:r w:rsidRPr="00880D26">
        <w:rPr>
          <w:i w:val="0"/>
          <w:iCs w:val="0"/>
        </w:rPr>
        <w:t xml:space="preserve">Figure </w:t>
      </w:r>
      <w:r w:rsidR="007521DB" w:rsidRPr="00880D26">
        <w:rPr>
          <w:i w:val="0"/>
          <w:iCs w:val="0"/>
        </w:rPr>
        <w:fldChar w:fldCharType="begin"/>
      </w:r>
      <w:r w:rsidR="007521DB" w:rsidRPr="00880D26">
        <w:rPr>
          <w:i w:val="0"/>
          <w:iCs w:val="0"/>
        </w:rPr>
        <w:instrText xml:space="preserve"> SEQ Figure \* ARABIC </w:instrText>
      </w:r>
      <w:r w:rsidR="007521DB" w:rsidRPr="00880D26">
        <w:rPr>
          <w:i w:val="0"/>
          <w:iCs w:val="0"/>
        </w:rPr>
        <w:fldChar w:fldCharType="separate"/>
      </w:r>
      <w:r w:rsidR="008E2C01" w:rsidRPr="00880D26">
        <w:rPr>
          <w:i w:val="0"/>
          <w:iCs w:val="0"/>
          <w:noProof/>
        </w:rPr>
        <w:t>2</w:t>
      </w:r>
      <w:r w:rsidR="007521DB" w:rsidRPr="00880D26">
        <w:rPr>
          <w:i w:val="0"/>
          <w:iCs w:val="0"/>
        </w:rPr>
        <w:fldChar w:fldCharType="end"/>
      </w:r>
      <w:r w:rsidRPr="00880D26">
        <w:rPr>
          <w:i w:val="0"/>
          <w:iCs w:val="0"/>
        </w:rPr>
        <w:t>:  Structure d’un bilan</w:t>
      </w:r>
      <w:bookmarkEnd w:id="19"/>
    </w:p>
    <w:p w14:paraId="78E7A847" w14:textId="77777777" w:rsidR="008440F2" w:rsidRPr="00880D26" w:rsidRDefault="008440F2">
      <w:pPr>
        <w:pStyle w:val="BodyText"/>
        <w:rPr>
          <w:i w:val="0"/>
          <w:iCs w:val="0"/>
        </w:rPr>
      </w:pPr>
    </w:p>
    <w:p w14:paraId="6A2F9750" w14:textId="77777777" w:rsidR="005B279D" w:rsidRPr="00880D26" w:rsidRDefault="00000000" w:rsidP="008440F2">
      <w:pPr>
        <w:pStyle w:val="BodyText"/>
        <w:jc w:val="both"/>
        <w:rPr>
          <w:i w:val="0"/>
          <w:iCs w:val="0"/>
          <w:sz w:val="21"/>
          <w:szCs w:val="21"/>
        </w:rPr>
      </w:pPr>
      <w:r w:rsidRPr="00880D26">
        <w:rPr>
          <w:i w:val="0"/>
          <w:iCs w:val="0"/>
          <w:sz w:val="21"/>
          <w:szCs w:val="21"/>
        </w:rPr>
        <w:t>Le calcul du capital de solvabilité requis (SCR) se fait selon une formule standard qui prend en compte les différents types de risques auxquels les assureurs sont exposés. Il s’agit d’une méthode qui part du niveau le plus bas (les risques individuels) et qui remonte au niveau le plus haut (le risque global).</w:t>
      </w:r>
    </w:p>
    <w:p w14:paraId="3ECCCB14" w14:textId="77777777" w:rsidR="005B279D" w:rsidRPr="00880D26" w:rsidRDefault="00000000" w:rsidP="008440F2">
      <w:pPr>
        <w:pStyle w:val="BodyText"/>
        <w:jc w:val="both"/>
        <w:rPr>
          <w:i w:val="0"/>
          <w:iCs w:val="0"/>
          <w:sz w:val="21"/>
          <w:szCs w:val="21"/>
        </w:rPr>
      </w:pPr>
      <w:r w:rsidRPr="00880D26">
        <w:rPr>
          <w:i w:val="0"/>
          <w:iCs w:val="0"/>
          <w:sz w:val="21"/>
          <w:szCs w:val="21"/>
        </w:rPr>
        <w:t>Les risques quantifiables sont regroupés en quatre catégories : les risques de marché, les risques de souscription, les risques de défaut et les risques opérationnels. Pour chaque catégorie, il existe deux façons de mesurer l’impact des risques sur les fonds propres des assureurs :</w:t>
      </w:r>
    </w:p>
    <w:p w14:paraId="51979123" w14:textId="77777777" w:rsidR="005B279D" w:rsidRPr="00880D26" w:rsidRDefault="00000000" w:rsidP="006E40B8">
      <w:pPr>
        <w:numPr>
          <w:ilvl w:val="0"/>
          <w:numId w:val="5"/>
        </w:numPr>
        <w:jc w:val="both"/>
        <w:rPr>
          <w:i w:val="0"/>
          <w:iCs w:val="0"/>
          <w:sz w:val="21"/>
          <w:szCs w:val="21"/>
        </w:rPr>
      </w:pPr>
      <w:r w:rsidRPr="00880D26">
        <w:rPr>
          <w:i w:val="0"/>
          <w:iCs w:val="0"/>
          <w:sz w:val="21"/>
          <w:szCs w:val="21"/>
        </w:rPr>
        <w:t>L’approche par scénario, qui consiste à appliquer des chocs soudains et extrêmes sur les actifs et les passifs des assureurs, et à observer la variation de leur valeur nette. Par exemple, on peut simuler une baisse des actions, une baisse des taux d’intérêt, un choc de mortalité, une hausse de la sinistralité, etc.</w:t>
      </w:r>
    </w:p>
    <w:p w14:paraId="3EA7C182" w14:textId="77777777" w:rsidR="005B279D" w:rsidRPr="00880D26" w:rsidRDefault="00000000" w:rsidP="006E40B8">
      <w:pPr>
        <w:numPr>
          <w:ilvl w:val="0"/>
          <w:numId w:val="5"/>
        </w:numPr>
        <w:jc w:val="both"/>
        <w:rPr>
          <w:i w:val="0"/>
          <w:iCs w:val="0"/>
          <w:sz w:val="21"/>
          <w:szCs w:val="21"/>
        </w:rPr>
      </w:pPr>
      <w:r w:rsidRPr="00880D26">
        <w:rPr>
          <w:i w:val="0"/>
          <w:iCs w:val="0"/>
          <w:sz w:val="21"/>
          <w:szCs w:val="21"/>
        </w:rPr>
        <w:lastRenderedPageBreak/>
        <w:t>L’approche par facteurs, qui consiste à appliquer une formule mathématique qui détermine la charge en capital en fonction de paramètres prédéfinis. Par exemple, on peut utiliser un pourcentage des primes ou des provisions pour calculer le risque de souscription.</w:t>
      </w:r>
    </w:p>
    <w:p w14:paraId="44B7713E" w14:textId="77777777" w:rsidR="005B279D" w:rsidRPr="00880D26" w:rsidRDefault="00000000" w:rsidP="008440F2">
      <w:pPr>
        <w:pStyle w:val="FirstParagraph"/>
        <w:jc w:val="both"/>
        <w:rPr>
          <w:i w:val="0"/>
          <w:iCs w:val="0"/>
          <w:sz w:val="21"/>
          <w:szCs w:val="21"/>
        </w:rPr>
      </w:pPr>
      <w:r w:rsidRPr="00880D26">
        <w:rPr>
          <w:i w:val="0"/>
          <w:iCs w:val="0"/>
          <w:sz w:val="21"/>
          <w:szCs w:val="21"/>
        </w:rPr>
        <w:t>Les risques ne sont pas indépendants les uns des autres. Il faut donc tenir compte de la diversification entre les risques, c’est-à-dire du fait que certains risques peuvent se compenser ou s’atténuer mutuellement. Pour cela, on utilise des matrices de corrélation qui permettent d’agréger le SCR de chaque module et de chaque sous-module.</w:t>
      </w:r>
    </w:p>
    <w:p w14:paraId="4C802945" w14:textId="77777777" w:rsidR="005B279D" w:rsidRPr="00880D26" w:rsidRDefault="00000000" w:rsidP="008440F2">
      <w:pPr>
        <w:pStyle w:val="BodyText"/>
        <w:jc w:val="both"/>
        <w:rPr>
          <w:i w:val="0"/>
          <w:iCs w:val="0"/>
          <w:sz w:val="21"/>
          <w:szCs w:val="21"/>
        </w:rPr>
      </w:pPr>
      <w:r w:rsidRPr="00880D26">
        <w:rPr>
          <w:i w:val="0"/>
          <w:iCs w:val="0"/>
          <w:sz w:val="21"/>
          <w:szCs w:val="21"/>
        </w:rPr>
        <w:t>La réassurance est un moyen pour les assureurs de transférer une partie de leurs risques à un autre assureur. Elle réduit donc le SCR des assureurs cédants. Mais elle crée aussi un risque de contrepartie, c’est-à-dire le risque que l’assureur réassureur ne puisse pas honorer ses engagements en cas de sinistre. Il faut donc prendre en compte la réassurance dans la variation des fonds propres après choc.</w:t>
      </w:r>
    </w:p>
    <w:p w14:paraId="6BBC1C6C" w14:textId="77777777" w:rsidR="005B279D" w:rsidRPr="00880D26" w:rsidRDefault="00000000" w:rsidP="008440F2">
      <w:pPr>
        <w:pStyle w:val="BodyText"/>
        <w:jc w:val="both"/>
        <w:rPr>
          <w:i w:val="0"/>
          <w:iCs w:val="0"/>
          <w:sz w:val="21"/>
          <w:szCs w:val="21"/>
        </w:rPr>
      </w:pPr>
      <w:r w:rsidRPr="00880D26">
        <w:rPr>
          <w:i w:val="0"/>
          <w:iCs w:val="0"/>
          <w:sz w:val="21"/>
          <w:szCs w:val="21"/>
        </w:rPr>
        <w:t>Les assureurs peuvent aussi mettre en œuvre des actions de gestion pour limiter l’impact des chocs sur leurs passifs. Par exemple, ils peuvent modifier la tarification ou la distribution de leurs produits, ou ajuster leurs garanties ou leurs options. Ces actions de gestion sont prises en compte dans le calcul des provisions techniques après choc.</w:t>
      </w:r>
    </w:p>
    <w:p w14:paraId="2A9B4BB4" w14:textId="77777777" w:rsidR="005B279D" w:rsidRPr="00880D26" w:rsidRDefault="00000000" w:rsidP="008440F2">
      <w:pPr>
        <w:pStyle w:val="BodyText"/>
        <w:jc w:val="both"/>
        <w:rPr>
          <w:i w:val="0"/>
          <w:iCs w:val="0"/>
          <w:sz w:val="21"/>
          <w:szCs w:val="21"/>
        </w:rPr>
      </w:pPr>
      <w:r w:rsidRPr="00880D26">
        <w:rPr>
          <w:i w:val="0"/>
          <w:iCs w:val="0"/>
          <w:sz w:val="21"/>
          <w:szCs w:val="21"/>
        </w:rPr>
        <w:t>Enfin, les assureurs peuvent bénéficier d’un ajustement pour augmenter leur capacité d’absorption des pertes par les impôts différés. Cela signifie qu’en cas de perte, ils peuvent réduire leur base imposable et donc leur impôt à payer. Cet ajustement diminue le SCR des assureurs.</w:t>
      </w:r>
    </w:p>
    <w:p w14:paraId="22B40498" w14:textId="77777777" w:rsidR="005B279D" w:rsidRPr="00880D26" w:rsidRDefault="00000000" w:rsidP="008440F2">
      <w:pPr>
        <w:pStyle w:val="BodyText"/>
        <w:jc w:val="both"/>
        <w:rPr>
          <w:i w:val="0"/>
          <w:iCs w:val="0"/>
          <w:sz w:val="21"/>
          <w:szCs w:val="21"/>
        </w:rPr>
      </w:pPr>
      <w:r w:rsidRPr="00880D26">
        <w:rPr>
          <w:i w:val="0"/>
          <w:iCs w:val="0"/>
          <w:sz w:val="21"/>
          <w:szCs w:val="21"/>
        </w:rPr>
        <w:t>L’évaluation des provisions techniques est une étape importante du bilan prudentiel, car elle détermine le coût estimé des engagements pris par les assureurs envers les assurés. Il faut donc que cette évaluation soit encadrée par des règles et des principes, qui garantissent sa fiabilité et sa cohérence. Parmi ces règles et principes, on peut citer :</w:t>
      </w:r>
    </w:p>
    <w:p w14:paraId="6F210AA4" w14:textId="77777777" w:rsidR="005B279D" w:rsidRPr="00880D26" w:rsidRDefault="00000000" w:rsidP="006E40B8">
      <w:pPr>
        <w:pStyle w:val="Compact"/>
        <w:numPr>
          <w:ilvl w:val="0"/>
          <w:numId w:val="6"/>
        </w:numPr>
        <w:jc w:val="both"/>
        <w:rPr>
          <w:i w:val="0"/>
          <w:iCs w:val="0"/>
          <w:sz w:val="21"/>
          <w:szCs w:val="21"/>
        </w:rPr>
      </w:pPr>
      <w:r w:rsidRPr="00880D26">
        <w:rPr>
          <w:i w:val="0"/>
          <w:iCs w:val="0"/>
          <w:sz w:val="21"/>
          <w:szCs w:val="21"/>
        </w:rPr>
        <w:t>L’approche réglementaire vs la liberté de modélisation : il s’agit du choix entre utiliser une méthode standardisée définie par le régulateur, ou utiliser une méthode propre à l’assureur, qui doit être validée par le régulateur.</w:t>
      </w:r>
    </w:p>
    <w:p w14:paraId="61A22418" w14:textId="77777777" w:rsidR="005B279D" w:rsidRPr="00880D26" w:rsidRDefault="00000000" w:rsidP="006E40B8">
      <w:pPr>
        <w:pStyle w:val="Compact"/>
        <w:numPr>
          <w:ilvl w:val="0"/>
          <w:numId w:val="6"/>
        </w:numPr>
        <w:jc w:val="both"/>
        <w:rPr>
          <w:i w:val="0"/>
          <w:iCs w:val="0"/>
          <w:sz w:val="21"/>
          <w:szCs w:val="21"/>
        </w:rPr>
      </w:pPr>
      <w:r w:rsidRPr="00880D26">
        <w:rPr>
          <w:i w:val="0"/>
          <w:iCs w:val="0"/>
          <w:sz w:val="21"/>
          <w:szCs w:val="21"/>
        </w:rPr>
        <w:t>La qualité des données et la segmentation : il s’agit de s’assurer que les données utilisées pour l’évaluation sont complètes, exactes et pertinentes, et qu’elles permettent de distinguer les différents types de contrats et de risques.</w:t>
      </w:r>
    </w:p>
    <w:p w14:paraId="244FA9ED" w14:textId="77777777" w:rsidR="005B279D" w:rsidRPr="00880D26" w:rsidRDefault="00000000" w:rsidP="006E40B8">
      <w:pPr>
        <w:pStyle w:val="Compact"/>
        <w:numPr>
          <w:ilvl w:val="0"/>
          <w:numId w:val="6"/>
        </w:numPr>
        <w:jc w:val="both"/>
        <w:rPr>
          <w:i w:val="0"/>
          <w:iCs w:val="0"/>
          <w:sz w:val="21"/>
          <w:szCs w:val="21"/>
        </w:rPr>
      </w:pPr>
      <w:r w:rsidRPr="00880D26">
        <w:rPr>
          <w:i w:val="0"/>
          <w:iCs w:val="0"/>
          <w:sz w:val="21"/>
          <w:szCs w:val="21"/>
        </w:rPr>
        <w:t>La cohérence des hypothèses avec l’expérience et la situation propre de l’institution : il s’agit de vérifier que les hypothèses retenues pour l’évaluation sont basées sur les données historiques et les caractéristiques spécifiques de l’assureur, et qu’elles sont sensibles aux variations des paramètres.</w:t>
      </w:r>
    </w:p>
    <w:p w14:paraId="1F36B095" w14:textId="77777777" w:rsidR="005B279D" w:rsidRPr="00880D26" w:rsidRDefault="00000000" w:rsidP="006E40B8">
      <w:pPr>
        <w:pStyle w:val="Compact"/>
        <w:numPr>
          <w:ilvl w:val="0"/>
          <w:numId w:val="6"/>
        </w:numPr>
        <w:jc w:val="both"/>
        <w:rPr>
          <w:i w:val="0"/>
          <w:iCs w:val="0"/>
          <w:sz w:val="21"/>
          <w:szCs w:val="21"/>
        </w:rPr>
      </w:pPr>
      <w:r w:rsidRPr="00880D26">
        <w:rPr>
          <w:i w:val="0"/>
          <w:iCs w:val="0"/>
          <w:sz w:val="21"/>
          <w:szCs w:val="21"/>
        </w:rPr>
        <w:t>La possibilité de recourir aux “dires d’experts” : il s’agit de la possibilité d’utiliser le jugement professionnel des experts actuariels pour compléter ou ajuster les données ou les hypothèses, en cas de manque d’information ou d’incertitude.</w:t>
      </w:r>
    </w:p>
    <w:p w14:paraId="1021028C" w14:textId="77777777" w:rsidR="005B279D" w:rsidRPr="00880D26" w:rsidRDefault="00000000" w:rsidP="006E40B8">
      <w:pPr>
        <w:pStyle w:val="Compact"/>
        <w:numPr>
          <w:ilvl w:val="0"/>
          <w:numId w:val="6"/>
        </w:numPr>
        <w:jc w:val="both"/>
        <w:rPr>
          <w:i w:val="0"/>
          <w:iCs w:val="0"/>
          <w:sz w:val="21"/>
          <w:szCs w:val="21"/>
        </w:rPr>
      </w:pPr>
      <w:r w:rsidRPr="00880D26">
        <w:rPr>
          <w:i w:val="0"/>
          <w:iCs w:val="0"/>
          <w:sz w:val="21"/>
          <w:szCs w:val="21"/>
        </w:rPr>
        <w:t>La modélisation des frais récurrents en adéquation avec les frontières des contrats : il s’agit de prendre en compte les frais liés à la gestion des contrats, en fonction de leur durée et de leur contenu.</w:t>
      </w:r>
    </w:p>
    <w:p w14:paraId="5D6B7419" w14:textId="77777777" w:rsidR="005B279D" w:rsidRPr="00880D26" w:rsidRDefault="00000000" w:rsidP="006E40B8">
      <w:pPr>
        <w:pStyle w:val="Compact"/>
        <w:numPr>
          <w:ilvl w:val="0"/>
          <w:numId w:val="6"/>
        </w:numPr>
        <w:jc w:val="both"/>
        <w:rPr>
          <w:i w:val="0"/>
          <w:iCs w:val="0"/>
          <w:sz w:val="21"/>
          <w:szCs w:val="21"/>
        </w:rPr>
      </w:pPr>
      <w:r w:rsidRPr="00880D26">
        <w:rPr>
          <w:i w:val="0"/>
          <w:iCs w:val="0"/>
          <w:sz w:val="21"/>
          <w:szCs w:val="21"/>
        </w:rPr>
        <w:lastRenderedPageBreak/>
        <w:t>L’intégration des “management actions” dans l’évaluation des risques Vie : il s’agit de prendre en compte les actions que l’assureur peut mettre en œuvre pour limiter l’impact des chocs sur ses passifs, comme par exemple modifier la tarification ou la distribution de ses produits, ou ajuster ses garanties ou ses options.</w:t>
      </w:r>
    </w:p>
    <w:p w14:paraId="7E51C89B" w14:textId="77777777" w:rsidR="005B279D" w:rsidRPr="00880D26" w:rsidRDefault="00000000" w:rsidP="006E40B8">
      <w:pPr>
        <w:pStyle w:val="Compact"/>
        <w:numPr>
          <w:ilvl w:val="0"/>
          <w:numId w:val="6"/>
        </w:numPr>
        <w:jc w:val="both"/>
        <w:rPr>
          <w:i w:val="0"/>
          <w:iCs w:val="0"/>
          <w:sz w:val="21"/>
          <w:szCs w:val="21"/>
        </w:rPr>
      </w:pPr>
      <w:r w:rsidRPr="00880D26">
        <w:rPr>
          <w:i w:val="0"/>
          <w:iCs w:val="0"/>
          <w:sz w:val="21"/>
          <w:szCs w:val="21"/>
        </w:rPr>
        <w:t>La difficulté de contrôler les approches stochastiques : il s’agit de la difficulté à vérifier la pertinence et la robustesse des méthodes qui utilisent des simulations aléatoires pour évaluer les provisions techniques, notamment en ce qui concerne le générateur de scénarios économiques, l’estimation des paramètres, etc.</w:t>
      </w:r>
    </w:p>
    <w:p w14:paraId="2289E73C" w14:textId="77777777" w:rsidR="005B279D" w:rsidRPr="00880D26" w:rsidRDefault="00000000" w:rsidP="008440F2">
      <w:pPr>
        <w:pStyle w:val="FirstParagraph"/>
        <w:jc w:val="both"/>
        <w:rPr>
          <w:i w:val="0"/>
          <w:iCs w:val="0"/>
          <w:sz w:val="21"/>
          <w:szCs w:val="21"/>
        </w:rPr>
      </w:pPr>
      <w:r w:rsidRPr="00880D26">
        <w:rPr>
          <w:i w:val="0"/>
          <w:iCs w:val="0"/>
          <w:sz w:val="21"/>
          <w:szCs w:val="21"/>
        </w:rPr>
        <w:t>L’évaluation des risques financiers est aussi une étape importante du bilan prudentiel, car elle évalue la valeur de marché des actifs détenus par les assureurs. Ainsi, cette évaluation repose sur un certain nombre de principes parmi lesquels nous pouvons citer :</w:t>
      </w:r>
    </w:p>
    <w:p w14:paraId="1F78A544" w14:textId="77777777" w:rsidR="005B279D" w:rsidRPr="00880D26" w:rsidRDefault="00000000" w:rsidP="006E40B8">
      <w:pPr>
        <w:pStyle w:val="Compact"/>
        <w:numPr>
          <w:ilvl w:val="0"/>
          <w:numId w:val="7"/>
        </w:numPr>
        <w:jc w:val="both"/>
        <w:rPr>
          <w:i w:val="0"/>
          <w:iCs w:val="0"/>
          <w:sz w:val="21"/>
          <w:szCs w:val="21"/>
        </w:rPr>
      </w:pPr>
      <w:r w:rsidRPr="00880D26">
        <w:rPr>
          <w:i w:val="0"/>
          <w:iCs w:val="0"/>
          <w:sz w:val="21"/>
          <w:szCs w:val="21"/>
        </w:rPr>
        <w:t>La valorisation de l’immobilier et du non coté : il s’agit de déterminer le prix auquel les actifs immobiliers ou non cotés en bourse pourraient être vendus ou transférés sur le marché.</w:t>
      </w:r>
    </w:p>
    <w:p w14:paraId="7268EB94" w14:textId="77777777" w:rsidR="005B279D" w:rsidRPr="00880D26" w:rsidRDefault="00000000" w:rsidP="006E40B8">
      <w:pPr>
        <w:pStyle w:val="Compact"/>
        <w:numPr>
          <w:ilvl w:val="0"/>
          <w:numId w:val="7"/>
        </w:numPr>
        <w:jc w:val="both"/>
        <w:rPr>
          <w:i w:val="0"/>
          <w:iCs w:val="0"/>
          <w:sz w:val="21"/>
          <w:szCs w:val="21"/>
        </w:rPr>
      </w:pPr>
      <w:r w:rsidRPr="00880D26">
        <w:rPr>
          <w:i w:val="0"/>
          <w:iCs w:val="0"/>
          <w:sz w:val="21"/>
          <w:szCs w:val="21"/>
        </w:rPr>
        <w:t>La mise en transparence des OPCVM : connaître la composition détaillée des organismes de placement collectif en valeurs mobilières (OPCVM), qui sont des fonds d’investissement regroupant plusieurs actifs financiers.</w:t>
      </w:r>
    </w:p>
    <w:p w14:paraId="3E2290B7" w14:textId="77777777" w:rsidR="005B279D" w:rsidRPr="00880D26" w:rsidRDefault="00000000" w:rsidP="006E40B8">
      <w:pPr>
        <w:pStyle w:val="Compact"/>
        <w:numPr>
          <w:ilvl w:val="0"/>
          <w:numId w:val="7"/>
        </w:numPr>
        <w:jc w:val="both"/>
        <w:rPr>
          <w:i w:val="0"/>
          <w:iCs w:val="0"/>
          <w:sz w:val="21"/>
          <w:szCs w:val="21"/>
        </w:rPr>
      </w:pPr>
      <w:r w:rsidRPr="00880D26">
        <w:rPr>
          <w:i w:val="0"/>
          <w:iCs w:val="0"/>
          <w:sz w:val="21"/>
          <w:szCs w:val="21"/>
        </w:rPr>
        <w:t>L’ajustement des chocs en fonction de la situation du marché financier et de la géographie du capital : il s’agit d’adapter l’intensité des chocs appliqués aux actifs financiers en fonction du contexte économique et du lieu où ils sont investis.</w:t>
      </w:r>
    </w:p>
    <w:p w14:paraId="4F169160" w14:textId="77777777" w:rsidR="005B279D" w:rsidRPr="00880D26" w:rsidRDefault="00000000" w:rsidP="006E40B8">
      <w:pPr>
        <w:pStyle w:val="Compact"/>
        <w:numPr>
          <w:ilvl w:val="0"/>
          <w:numId w:val="7"/>
        </w:numPr>
        <w:jc w:val="both"/>
        <w:rPr>
          <w:i w:val="0"/>
          <w:iCs w:val="0"/>
          <w:sz w:val="21"/>
          <w:szCs w:val="21"/>
        </w:rPr>
      </w:pPr>
      <w:r w:rsidRPr="00880D26">
        <w:rPr>
          <w:i w:val="0"/>
          <w:iCs w:val="0"/>
          <w:sz w:val="21"/>
          <w:szCs w:val="21"/>
        </w:rPr>
        <w:t>La problématique des notations externes : il s’agit du problème lié à l’utilisation des notations attribuées par les agences externes pour évaluer le risque de défaut des actifs financiers, qui peuvent être biaisées ou imprécises.</w:t>
      </w:r>
    </w:p>
    <w:p w14:paraId="2FD3E1FF" w14:textId="77777777" w:rsidR="005B279D" w:rsidRPr="00880D26" w:rsidRDefault="00000000" w:rsidP="006E40B8">
      <w:pPr>
        <w:pStyle w:val="Compact"/>
        <w:numPr>
          <w:ilvl w:val="0"/>
          <w:numId w:val="7"/>
        </w:numPr>
        <w:jc w:val="both"/>
        <w:rPr>
          <w:i w:val="0"/>
          <w:iCs w:val="0"/>
          <w:sz w:val="21"/>
          <w:szCs w:val="21"/>
        </w:rPr>
      </w:pPr>
      <w:r w:rsidRPr="00880D26">
        <w:rPr>
          <w:i w:val="0"/>
          <w:iCs w:val="0"/>
          <w:sz w:val="21"/>
          <w:szCs w:val="21"/>
        </w:rPr>
        <w:t>La définition des “groupes” et actifs “stratégiques” : il s’agit de définir quels sont les groupes ou les actifs financiers qui ont une importance particulière pour l’assureur, et qui doivent donc être traités différemment.</w:t>
      </w:r>
    </w:p>
    <w:p w14:paraId="6E91D078" w14:textId="77777777" w:rsidR="005B279D" w:rsidRPr="00880D26" w:rsidRDefault="00000000" w:rsidP="008440F2">
      <w:pPr>
        <w:pStyle w:val="FirstParagraph"/>
        <w:jc w:val="both"/>
        <w:rPr>
          <w:i w:val="0"/>
          <w:iCs w:val="0"/>
          <w:sz w:val="21"/>
          <w:szCs w:val="21"/>
        </w:rPr>
      </w:pPr>
      <w:r w:rsidRPr="00880D26">
        <w:rPr>
          <w:i w:val="0"/>
          <w:iCs w:val="0"/>
          <w:sz w:val="21"/>
          <w:szCs w:val="21"/>
        </w:rPr>
        <w:t xml:space="preserve">L’évaluation des impôts différés détermine le montant d’impôt que l’assureur peut économiser ou payer en cas de perte ou de bénéfice. </w:t>
      </w:r>
      <w:r w:rsidR="002844B1" w:rsidRPr="00880D26">
        <w:rPr>
          <w:i w:val="0"/>
          <w:iCs w:val="0"/>
          <w:sz w:val="21"/>
          <w:szCs w:val="21"/>
        </w:rPr>
        <w:t xml:space="preserve">L’évaluation passe par un test de recouvrabilité et la capacité d’absorption des pertes par les impôts différés. </w:t>
      </w:r>
      <w:r w:rsidRPr="00880D26">
        <w:rPr>
          <w:i w:val="0"/>
          <w:iCs w:val="0"/>
          <w:sz w:val="21"/>
          <w:szCs w:val="21"/>
        </w:rPr>
        <w:t>L’objectif est de vérifier que l’assureur dispose d’un bénéfice futur suffisant pour utiliser ses impôts différés actifs, c’est-à-dire le montant d’impôt qu’il peut économiser grâce à ses pertes passées ou présentes. Par contraposée, cela revient aussi de vérifier que l’assureur peut bénéficier d’un ajustement pour</w:t>
      </w:r>
      <w:r w:rsidR="002844B1" w:rsidRPr="00880D26">
        <w:rPr>
          <w:i w:val="0"/>
          <w:iCs w:val="0"/>
          <w:sz w:val="21"/>
          <w:szCs w:val="21"/>
        </w:rPr>
        <w:t xml:space="preserve"> augmenter la</w:t>
      </w:r>
      <w:r w:rsidRPr="00880D26">
        <w:rPr>
          <w:i w:val="0"/>
          <w:iCs w:val="0"/>
          <w:sz w:val="21"/>
          <w:szCs w:val="21"/>
        </w:rPr>
        <w:t xml:space="preserve"> capacité d’absorption des pertes par les impôts différés, c’est-à-dire le montant d’impôt qu’il peut économiser grâce à ses pertes futures.</w:t>
      </w:r>
    </w:p>
    <w:p w14:paraId="6AF78DD1" w14:textId="77777777" w:rsidR="005B279D" w:rsidRPr="00880D26" w:rsidRDefault="00000000" w:rsidP="008440F2">
      <w:pPr>
        <w:pStyle w:val="BodyText"/>
        <w:jc w:val="both"/>
        <w:rPr>
          <w:i w:val="0"/>
          <w:iCs w:val="0"/>
          <w:sz w:val="21"/>
          <w:szCs w:val="21"/>
        </w:rPr>
      </w:pPr>
      <w:r w:rsidRPr="00880D26">
        <w:rPr>
          <w:i w:val="0"/>
          <w:iCs w:val="0"/>
          <w:sz w:val="21"/>
          <w:szCs w:val="21"/>
        </w:rPr>
        <w:t>L’évaluation du capital de solvabilité requis (SCR) est la dernière étape du bilan prudentiel, elle détermine le montant minimum de fonds propres que l’assureur doit avoir pour couvrir ses risques. Il existe deux approches possibles pour calculer le SCR :</w:t>
      </w:r>
    </w:p>
    <w:p w14:paraId="36087F71" w14:textId="77777777" w:rsidR="005B279D" w:rsidRPr="00880D26" w:rsidRDefault="00000000" w:rsidP="006E40B8">
      <w:pPr>
        <w:numPr>
          <w:ilvl w:val="0"/>
          <w:numId w:val="8"/>
        </w:numPr>
        <w:jc w:val="both"/>
        <w:rPr>
          <w:i w:val="0"/>
          <w:iCs w:val="0"/>
          <w:sz w:val="21"/>
          <w:szCs w:val="21"/>
        </w:rPr>
      </w:pPr>
      <w:r w:rsidRPr="00880D26">
        <w:rPr>
          <w:i w:val="0"/>
          <w:iCs w:val="0"/>
          <w:sz w:val="21"/>
          <w:szCs w:val="21"/>
        </w:rPr>
        <w:t>La formule standard, qui est une méthode standardisée définie par le régulateur, qui prend en compte les différents types de risques auxquels les assureurs sont exposés, et qui utilise des paramètres prédéfinis.</w:t>
      </w:r>
    </w:p>
    <w:p w14:paraId="7F0DD6E8" w14:textId="77777777" w:rsidR="005B279D" w:rsidRPr="00880D26" w:rsidRDefault="00000000" w:rsidP="006E40B8">
      <w:pPr>
        <w:numPr>
          <w:ilvl w:val="0"/>
          <w:numId w:val="8"/>
        </w:numPr>
        <w:jc w:val="both"/>
        <w:rPr>
          <w:i w:val="0"/>
          <w:iCs w:val="0"/>
          <w:sz w:val="21"/>
          <w:szCs w:val="21"/>
        </w:rPr>
      </w:pPr>
      <w:r w:rsidRPr="00880D26">
        <w:rPr>
          <w:i w:val="0"/>
          <w:iCs w:val="0"/>
          <w:sz w:val="21"/>
          <w:szCs w:val="21"/>
        </w:rPr>
        <w:lastRenderedPageBreak/>
        <w:t>Le modèle interne, qui est une méthode propre à l’assureur, qui prend en compte les spécificités de son profil de risque, et qui utilise ses propres paramètres. Le modèle interne doit être validé par le régulateur.</w:t>
      </w:r>
    </w:p>
    <w:p w14:paraId="50FA7FB6" w14:textId="77777777" w:rsidR="005B279D" w:rsidRPr="00880D26" w:rsidRDefault="00000000" w:rsidP="007E52FC">
      <w:pPr>
        <w:pStyle w:val="Style1"/>
      </w:pPr>
      <w:bookmarkStart w:id="20" w:name="_Toc137676256"/>
      <w:bookmarkEnd w:id="16"/>
      <w:bookmarkEnd w:id="17"/>
      <w:r w:rsidRPr="00880D26">
        <w:t>2. CHAPITRE II : Construction de la courbe des taux</w:t>
      </w:r>
      <w:bookmarkEnd w:id="20"/>
    </w:p>
    <w:p w14:paraId="350245A8" w14:textId="77777777" w:rsidR="008440F2" w:rsidRPr="00880D26" w:rsidRDefault="008440F2" w:rsidP="008440F2">
      <w:pPr>
        <w:rPr>
          <w:i w:val="0"/>
          <w:iCs w:val="0"/>
        </w:rPr>
      </w:pPr>
    </w:p>
    <w:p w14:paraId="3336FE05" w14:textId="77777777" w:rsidR="005B279D" w:rsidRPr="00880D26" w:rsidRDefault="00000000">
      <w:pPr>
        <w:pStyle w:val="Heading2"/>
        <w:rPr>
          <w:i w:val="0"/>
          <w:iCs w:val="0"/>
        </w:rPr>
      </w:pPr>
      <w:bookmarkStart w:id="21" w:name="_Toc137676257"/>
      <w:r w:rsidRPr="00880D26">
        <w:rPr>
          <w:i w:val="0"/>
          <w:iCs w:val="0"/>
        </w:rPr>
        <w:t>2.1 La construction de la courbe des taux zéro-coupon</w:t>
      </w:r>
      <w:bookmarkStart w:id="22" w:name="X2550295fbb3cfba728df7be700e79e4d4dd16d7"/>
      <w:bookmarkStart w:id="23" w:name="sec-courbe_zc"/>
      <w:bookmarkEnd w:id="21"/>
    </w:p>
    <w:p w14:paraId="5FBBE44D" w14:textId="77777777" w:rsidR="005B279D" w:rsidRPr="00880D26" w:rsidRDefault="00000000" w:rsidP="008440F2">
      <w:pPr>
        <w:pStyle w:val="FirstParagraph"/>
        <w:jc w:val="both"/>
        <w:rPr>
          <w:i w:val="0"/>
          <w:iCs w:val="0"/>
          <w:sz w:val="21"/>
          <w:szCs w:val="21"/>
        </w:rPr>
      </w:pPr>
      <w:r w:rsidRPr="00880D26">
        <w:rPr>
          <w:i w:val="0"/>
          <w:iCs w:val="0"/>
          <w:sz w:val="21"/>
          <w:szCs w:val="21"/>
        </w:rPr>
        <w:t xml:space="preserve">Dans cette partie nous nous intéressons à la construction de la courbe des taux zéro-coupon dont nous avons besoin dans le reste de ce </w:t>
      </w:r>
      <w:r w:rsidR="002844B1" w:rsidRPr="00880D26">
        <w:rPr>
          <w:i w:val="0"/>
          <w:iCs w:val="0"/>
          <w:sz w:val="21"/>
          <w:szCs w:val="21"/>
        </w:rPr>
        <w:t>travail</w:t>
      </w:r>
      <w:r w:rsidRPr="00880D26">
        <w:rPr>
          <w:i w:val="0"/>
          <w:iCs w:val="0"/>
          <w:sz w:val="21"/>
          <w:szCs w:val="21"/>
        </w:rPr>
        <w:t xml:space="preserve"> afin d’actualiser les flux futurs entrant dans le calcul des différentes Best Estimate. Les taux zéro coupons sont extraits des taux moyens pondérés des transactions des bons de trésor publiées par la </w:t>
      </w:r>
      <w:hyperlink r:id="rId18" w:anchor="address-c3367fcefc5f524397748201aee5dab8-e1d6b9bbf87f86f8ba53e8518e882982">
        <w:r w:rsidRPr="00880D26">
          <w:rPr>
            <w:rStyle w:val="Hyperlink"/>
            <w:sz w:val="20"/>
            <w:szCs w:val="20"/>
          </w:rPr>
          <w:t>BANK AL MAGHRIB</w:t>
        </w:r>
      </w:hyperlink>
      <w:r w:rsidRPr="00880D26">
        <w:rPr>
          <w:i w:val="0"/>
          <w:iCs w:val="0"/>
          <w:sz w:val="21"/>
          <w:szCs w:val="21"/>
        </w:rPr>
        <w:t>. Ces taux, sont en effet des taux monétaires pour les maturités inférieures ou égales à un an, alors qu’ils représentent un taux actuariel pour les maturités supérieures à un an. De plus, ils ne sont disponibles que pour certaines maturités.</w:t>
      </w:r>
      <w:bookmarkStart w:id="24" w:name="tbl-taux_ref"/>
    </w:p>
    <w:p w14:paraId="463239AF" w14:textId="77777777" w:rsidR="008440F2" w:rsidRPr="00880D26" w:rsidRDefault="008440F2" w:rsidP="008440F2">
      <w:pPr>
        <w:pStyle w:val="BodyText"/>
        <w:rPr>
          <w:i w:val="0"/>
          <w:iCs w:val="0"/>
        </w:rPr>
      </w:pPr>
    </w:p>
    <w:p w14:paraId="0FDBD501" w14:textId="77777777" w:rsidR="008440F2" w:rsidRPr="00880D26" w:rsidRDefault="008440F2" w:rsidP="008440F2">
      <w:pPr>
        <w:pStyle w:val="Caption"/>
        <w:keepNext/>
        <w:rPr>
          <w:i w:val="0"/>
          <w:iCs w:val="0"/>
        </w:rPr>
      </w:pPr>
      <w:bookmarkStart w:id="25" w:name="_Toc137673495"/>
      <w:bookmarkStart w:id="26" w:name="_Toc137673644"/>
      <w:r w:rsidRPr="00880D26">
        <w:rPr>
          <w:i w:val="0"/>
          <w:iCs w:val="0"/>
        </w:rPr>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008E2C01" w:rsidRPr="00880D26">
        <w:rPr>
          <w:i w:val="0"/>
          <w:iCs w:val="0"/>
          <w:noProof/>
        </w:rPr>
        <w:t>2</w:t>
      </w:r>
      <w:r w:rsidRPr="00880D26">
        <w:rPr>
          <w:i w:val="0"/>
          <w:iCs w:val="0"/>
        </w:rPr>
        <w:fldChar w:fldCharType="end"/>
      </w:r>
      <w:r w:rsidRPr="00880D26">
        <w:rPr>
          <w:i w:val="0"/>
          <w:iCs w:val="0"/>
        </w:rPr>
        <w:t>: Taux de référence des bons du Trésor du 30/12/2022</w:t>
      </w:r>
      <w:bookmarkEnd w:id="25"/>
      <w:bookmarkEnd w:id="26"/>
    </w:p>
    <w:tbl>
      <w:tblPr>
        <w:tblStyle w:val="GridTable4-Accent3"/>
        <w:tblW w:w="9358" w:type="dxa"/>
        <w:jc w:val="center"/>
        <w:tblLook w:val="0020" w:firstRow="1" w:lastRow="0" w:firstColumn="0" w:lastColumn="0" w:noHBand="0" w:noVBand="0"/>
      </w:tblPr>
      <w:tblGrid>
        <w:gridCol w:w="1530"/>
        <w:gridCol w:w="1216"/>
        <w:gridCol w:w="1884"/>
        <w:gridCol w:w="2216"/>
        <w:gridCol w:w="1573"/>
        <w:gridCol w:w="939"/>
      </w:tblGrid>
      <w:tr w:rsidR="005B279D" w:rsidRPr="00880D26" w14:paraId="71BAA68C" w14:textId="77777777" w:rsidTr="008440F2">
        <w:trPr>
          <w:cnfStyle w:val="100000000000" w:firstRow="1" w:lastRow="0" w:firstColumn="0" w:lastColumn="0" w:oddVBand="0" w:evenVBand="0" w:oddHBand="0" w:evenHBand="0" w:firstRowFirstColumn="0" w:firstRowLastColumn="0" w:lastRowFirstColumn="0" w:lastRowLastColumn="0"/>
          <w:trHeight w:val="412"/>
          <w:jc w:val="center"/>
        </w:trPr>
        <w:tc>
          <w:tcPr>
            <w:cnfStyle w:val="000010000000" w:firstRow="0" w:lastRow="0" w:firstColumn="0" w:lastColumn="0" w:oddVBand="1" w:evenVBand="0" w:oddHBand="0" w:evenHBand="0" w:firstRowFirstColumn="0" w:firstRowLastColumn="0" w:lastRowFirstColumn="0" w:lastRowLastColumn="0"/>
            <w:tcW w:w="0" w:type="auto"/>
          </w:tcPr>
          <w:p w14:paraId="7F874673" w14:textId="77777777" w:rsidR="005B279D" w:rsidRPr="00880D26" w:rsidRDefault="00000000">
            <w:pPr>
              <w:pStyle w:val="Compact"/>
              <w:rPr>
                <w:i w:val="0"/>
                <w:iCs w:val="0"/>
                <w:sz w:val="18"/>
                <w:szCs w:val="18"/>
              </w:rPr>
            </w:pPr>
            <w:r w:rsidRPr="00880D26">
              <w:rPr>
                <w:i w:val="0"/>
                <w:iCs w:val="0"/>
                <w:sz w:val="18"/>
                <w:szCs w:val="18"/>
              </w:rPr>
              <w:t>Date d'échéance</w:t>
            </w:r>
          </w:p>
        </w:tc>
        <w:tc>
          <w:tcPr>
            <w:tcW w:w="0" w:type="auto"/>
          </w:tcPr>
          <w:p w14:paraId="03A6A7BC"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Transaction</w:t>
            </w:r>
          </w:p>
        </w:tc>
        <w:tc>
          <w:tcPr>
            <w:cnfStyle w:val="000010000000" w:firstRow="0" w:lastRow="0" w:firstColumn="0" w:lastColumn="0" w:oddVBand="1" w:evenVBand="0" w:oddHBand="0" w:evenHBand="0" w:firstRowFirstColumn="0" w:firstRowLastColumn="0" w:lastRowFirstColumn="0" w:lastRowLastColumn="0"/>
            <w:tcW w:w="0" w:type="auto"/>
          </w:tcPr>
          <w:p w14:paraId="2B7D97D0" w14:textId="77777777" w:rsidR="005B279D" w:rsidRPr="00880D26" w:rsidRDefault="00000000">
            <w:pPr>
              <w:pStyle w:val="Compact"/>
              <w:jc w:val="right"/>
              <w:rPr>
                <w:i w:val="0"/>
                <w:iCs w:val="0"/>
                <w:sz w:val="18"/>
                <w:szCs w:val="18"/>
              </w:rPr>
            </w:pPr>
            <w:r w:rsidRPr="00880D26">
              <w:rPr>
                <w:i w:val="0"/>
                <w:iCs w:val="0"/>
                <w:sz w:val="18"/>
                <w:szCs w:val="18"/>
              </w:rPr>
              <w:t>Taux moyen pondéré</w:t>
            </w:r>
          </w:p>
        </w:tc>
        <w:tc>
          <w:tcPr>
            <w:tcW w:w="0" w:type="auto"/>
          </w:tcPr>
          <w:p w14:paraId="0C35C91A"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Taux moyen pondéré (%)</w:t>
            </w:r>
          </w:p>
        </w:tc>
        <w:tc>
          <w:tcPr>
            <w:cnfStyle w:val="000010000000" w:firstRow="0" w:lastRow="0" w:firstColumn="0" w:lastColumn="0" w:oddVBand="1" w:evenVBand="0" w:oddHBand="0" w:evenHBand="0" w:firstRowFirstColumn="0" w:firstRowLastColumn="0" w:lastRowFirstColumn="0" w:lastRowLastColumn="0"/>
            <w:tcW w:w="0" w:type="auto"/>
          </w:tcPr>
          <w:p w14:paraId="0670A950" w14:textId="77777777" w:rsidR="005B279D" w:rsidRPr="00880D26" w:rsidRDefault="00000000">
            <w:pPr>
              <w:pStyle w:val="Compact"/>
              <w:rPr>
                <w:i w:val="0"/>
                <w:iCs w:val="0"/>
                <w:sz w:val="18"/>
                <w:szCs w:val="18"/>
              </w:rPr>
            </w:pPr>
            <w:r w:rsidRPr="00880D26">
              <w:rPr>
                <w:i w:val="0"/>
                <w:iCs w:val="0"/>
                <w:sz w:val="18"/>
                <w:szCs w:val="18"/>
              </w:rPr>
              <w:t>Date de la valeur</w:t>
            </w:r>
          </w:p>
        </w:tc>
        <w:tc>
          <w:tcPr>
            <w:tcW w:w="0" w:type="auto"/>
          </w:tcPr>
          <w:p w14:paraId="2B1C24C0"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Maturité</w:t>
            </w:r>
          </w:p>
        </w:tc>
      </w:tr>
      <w:tr w:rsidR="005B279D" w:rsidRPr="00880D26" w14:paraId="48235965"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0945008" w14:textId="77777777" w:rsidR="005B279D" w:rsidRPr="00880D26" w:rsidRDefault="00000000">
            <w:pPr>
              <w:pStyle w:val="Compact"/>
              <w:rPr>
                <w:i w:val="0"/>
                <w:iCs w:val="0"/>
                <w:sz w:val="18"/>
                <w:szCs w:val="18"/>
              </w:rPr>
            </w:pPr>
            <w:r w:rsidRPr="00880D26">
              <w:rPr>
                <w:i w:val="0"/>
                <w:iCs w:val="0"/>
                <w:sz w:val="18"/>
                <w:szCs w:val="18"/>
              </w:rPr>
              <w:t>13/01/2023</w:t>
            </w:r>
          </w:p>
        </w:tc>
        <w:tc>
          <w:tcPr>
            <w:tcW w:w="0" w:type="auto"/>
          </w:tcPr>
          <w:p w14:paraId="74CF107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322,40</w:t>
            </w:r>
          </w:p>
        </w:tc>
        <w:tc>
          <w:tcPr>
            <w:cnfStyle w:val="000010000000" w:firstRow="0" w:lastRow="0" w:firstColumn="0" w:lastColumn="0" w:oddVBand="1" w:evenVBand="0" w:oddHBand="0" w:evenHBand="0" w:firstRowFirstColumn="0" w:firstRowLastColumn="0" w:lastRowFirstColumn="0" w:lastRowLastColumn="0"/>
            <w:tcW w:w="0" w:type="auto"/>
          </w:tcPr>
          <w:p w14:paraId="46B73245" w14:textId="77777777" w:rsidR="005B279D" w:rsidRPr="00880D26" w:rsidRDefault="00000000">
            <w:pPr>
              <w:pStyle w:val="Compact"/>
              <w:jc w:val="right"/>
              <w:rPr>
                <w:i w:val="0"/>
                <w:iCs w:val="0"/>
                <w:sz w:val="18"/>
                <w:szCs w:val="18"/>
              </w:rPr>
            </w:pPr>
            <w:r w:rsidRPr="00880D26">
              <w:rPr>
                <w:i w:val="0"/>
                <w:iCs w:val="0"/>
                <w:sz w:val="18"/>
                <w:szCs w:val="18"/>
              </w:rPr>
              <w:t>0.02948</w:t>
            </w:r>
          </w:p>
        </w:tc>
        <w:tc>
          <w:tcPr>
            <w:tcW w:w="0" w:type="auto"/>
          </w:tcPr>
          <w:p w14:paraId="7D104BE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2,948 %</w:t>
            </w:r>
          </w:p>
        </w:tc>
        <w:tc>
          <w:tcPr>
            <w:cnfStyle w:val="000010000000" w:firstRow="0" w:lastRow="0" w:firstColumn="0" w:lastColumn="0" w:oddVBand="1" w:evenVBand="0" w:oddHBand="0" w:evenHBand="0" w:firstRowFirstColumn="0" w:firstRowLastColumn="0" w:lastRowFirstColumn="0" w:lastRowLastColumn="0"/>
            <w:tcW w:w="0" w:type="auto"/>
          </w:tcPr>
          <w:p w14:paraId="753D61D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EDE7B0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0.039</w:t>
            </w:r>
          </w:p>
        </w:tc>
      </w:tr>
      <w:tr w:rsidR="005B279D" w:rsidRPr="00880D26" w14:paraId="5C0EBB48"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F294FF6" w14:textId="77777777" w:rsidR="005B279D" w:rsidRPr="00880D26" w:rsidRDefault="00000000">
            <w:pPr>
              <w:pStyle w:val="Compact"/>
              <w:rPr>
                <w:i w:val="0"/>
                <w:iCs w:val="0"/>
                <w:sz w:val="18"/>
                <w:szCs w:val="18"/>
              </w:rPr>
            </w:pPr>
            <w:r w:rsidRPr="00880D26">
              <w:rPr>
                <w:i w:val="0"/>
                <w:iCs w:val="0"/>
                <w:sz w:val="18"/>
                <w:szCs w:val="18"/>
              </w:rPr>
              <w:t>23/01/2023</w:t>
            </w:r>
          </w:p>
        </w:tc>
        <w:tc>
          <w:tcPr>
            <w:tcW w:w="0" w:type="auto"/>
          </w:tcPr>
          <w:p w14:paraId="3EED42C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120,47</w:t>
            </w:r>
          </w:p>
        </w:tc>
        <w:tc>
          <w:tcPr>
            <w:cnfStyle w:val="000010000000" w:firstRow="0" w:lastRow="0" w:firstColumn="0" w:lastColumn="0" w:oddVBand="1" w:evenVBand="0" w:oddHBand="0" w:evenHBand="0" w:firstRowFirstColumn="0" w:firstRowLastColumn="0" w:lastRowFirstColumn="0" w:lastRowLastColumn="0"/>
            <w:tcW w:w="0" w:type="auto"/>
          </w:tcPr>
          <w:p w14:paraId="2F2848F4" w14:textId="77777777" w:rsidR="005B279D" w:rsidRPr="00880D26" w:rsidRDefault="00000000">
            <w:pPr>
              <w:pStyle w:val="Compact"/>
              <w:jc w:val="right"/>
              <w:rPr>
                <w:i w:val="0"/>
                <w:iCs w:val="0"/>
                <w:sz w:val="18"/>
                <w:szCs w:val="18"/>
              </w:rPr>
            </w:pPr>
            <w:r w:rsidRPr="00880D26">
              <w:rPr>
                <w:i w:val="0"/>
                <w:iCs w:val="0"/>
                <w:sz w:val="18"/>
                <w:szCs w:val="18"/>
              </w:rPr>
              <w:t>0.02930</w:t>
            </w:r>
          </w:p>
        </w:tc>
        <w:tc>
          <w:tcPr>
            <w:tcW w:w="0" w:type="auto"/>
          </w:tcPr>
          <w:p w14:paraId="37837F0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2,930 %</w:t>
            </w:r>
          </w:p>
        </w:tc>
        <w:tc>
          <w:tcPr>
            <w:cnfStyle w:val="000010000000" w:firstRow="0" w:lastRow="0" w:firstColumn="0" w:lastColumn="0" w:oddVBand="1" w:evenVBand="0" w:oddHBand="0" w:evenHBand="0" w:firstRowFirstColumn="0" w:firstRowLastColumn="0" w:lastRowFirstColumn="0" w:lastRowLastColumn="0"/>
            <w:tcW w:w="0" w:type="auto"/>
          </w:tcPr>
          <w:p w14:paraId="4AABEBFB"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088D2E0"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0.067</w:t>
            </w:r>
          </w:p>
        </w:tc>
      </w:tr>
      <w:tr w:rsidR="005B279D" w:rsidRPr="00880D26" w14:paraId="1B86BAD7"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C33A62D" w14:textId="77777777" w:rsidR="005B279D" w:rsidRPr="00880D26" w:rsidRDefault="00000000">
            <w:pPr>
              <w:pStyle w:val="Compact"/>
              <w:rPr>
                <w:i w:val="0"/>
                <w:iCs w:val="0"/>
                <w:sz w:val="18"/>
                <w:szCs w:val="18"/>
              </w:rPr>
            </w:pPr>
            <w:r w:rsidRPr="00880D26">
              <w:rPr>
                <w:i w:val="0"/>
                <w:iCs w:val="0"/>
                <w:sz w:val="18"/>
                <w:szCs w:val="18"/>
              </w:rPr>
              <w:t>06/03/2023</w:t>
            </w:r>
          </w:p>
        </w:tc>
        <w:tc>
          <w:tcPr>
            <w:tcW w:w="0" w:type="auto"/>
          </w:tcPr>
          <w:p w14:paraId="247AF13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30,15</w:t>
            </w:r>
          </w:p>
        </w:tc>
        <w:tc>
          <w:tcPr>
            <w:cnfStyle w:val="000010000000" w:firstRow="0" w:lastRow="0" w:firstColumn="0" w:lastColumn="0" w:oddVBand="1" w:evenVBand="0" w:oddHBand="0" w:evenHBand="0" w:firstRowFirstColumn="0" w:firstRowLastColumn="0" w:lastRowFirstColumn="0" w:lastRowLastColumn="0"/>
            <w:tcW w:w="0" w:type="auto"/>
          </w:tcPr>
          <w:p w14:paraId="1B841E1A" w14:textId="77777777" w:rsidR="005B279D" w:rsidRPr="00880D26" w:rsidRDefault="00000000">
            <w:pPr>
              <w:pStyle w:val="Compact"/>
              <w:jc w:val="right"/>
              <w:rPr>
                <w:i w:val="0"/>
                <w:iCs w:val="0"/>
                <w:sz w:val="18"/>
                <w:szCs w:val="18"/>
              </w:rPr>
            </w:pPr>
            <w:r w:rsidRPr="00880D26">
              <w:rPr>
                <w:i w:val="0"/>
                <w:iCs w:val="0"/>
                <w:sz w:val="18"/>
                <w:szCs w:val="18"/>
              </w:rPr>
              <w:t>0.02942</w:t>
            </w:r>
          </w:p>
        </w:tc>
        <w:tc>
          <w:tcPr>
            <w:tcW w:w="0" w:type="auto"/>
          </w:tcPr>
          <w:p w14:paraId="3683867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2,942 %</w:t>
            </w:r>
          </w:p>
        </w:tc>
        <w:tc>
          <w:tcPr>
            <w:cnfStyle w:val="000010000000" w:firstRow="0" w:lastRow="0" w:firstColumn="0" w:lastColumn="0" w:oddVBand="1" w:evenVBand="0" w:oddHBand="0" w:evenHBand="0" w:firstRowFirstColumn="0" w:firstRowLastColumn="0" w:lastRowFirstColumn="0" w:lastRowLastColumn="0"/>
            <w:tcW w:w="0" w:type="auto"/>
          </w:tcPr>
          <w:p w14:paraId="6ECB4857"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7A33722"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0.183</w:t>
            </w:r>
          </w:p>
        </w:tc>
      </w:tr>
      <w:tr w:rsidR="005B279D" w:rsidRPr="00880D26" w14:paraId="15D43EFE"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ABA9962" w14:textId="77777777" w:rsidR="005B279D" w:rsidRPr="00880D26" w:rsidRDefault="00000000">
            <w:pPr>
              <w:pStyle w:val="Compact"/>
              <w:rPr>
                <w:i w:val="0"/>
                <w:iCs w:val="0"/>
                <w:sz w:val="18"/>
                <w:szCs w:val="18"/>
              </w:rPr>
            </w:pPr>
            <w:r w:rsidRPr="00880D26">
              <w:rPr>
                <w:i w:val="0"/>
                <w:iCs w:val="0"/>
                <w:sz w:val="18"/>
                <w:szCs w:val="18"/>
              </w:rPr>
              <w:t>22/05/2023</w:t>
            </w:r>
          </w:p>
        </w:tc>
        <w:tc>
          <w:tcPr>
            <w:tcW w:w="0" w:type="auto"/>
          </w:tcPr>
          <w:p w14:paraId="039AFED3"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168,01</w:t>
            </w:r>
          </w:p>
        </w:tc>
        <w:tc>
          <w:tcPr>
            <w:cnfStyle w:val="000010000000" w:firstRow="0" w:lastRow="0" w:firstColumn="0" w:lastColumn="0" w:oddVBand="1" w:evenVBand="0" w:oddHBand="0" w:evenHBand="0" w:firstRowFirstColumn="0" w:firstRowLastColumn="0" w:lastRowFirstColumn="0" w:lastRowLastColumn="0"/>
            <w:tcW w:w="0" w:type="auto"/>
          </w:tcPr>
          <w:p w14:paraId="6C2E9D4C" w14:textId="77777777" w:rsidR="005B279D" w:rsidRPr="00880D26" w:rsidRDefault="00000000">
            <w:pPr>
              <w:pStyle w:val="Compact"/>
              <w:jc w:val="right"/>
              <w:rPr>
                <w:i w:val="0"/>
                <w:iCs w:val="0"/>
                <w:sz w:val="18"/>
                <w:szCs w:val="18"/>
              </w:rPr>
            </w:pPr>
            <w:r w:rsidRPr="00880D26">
              <w:rPr>
                <w:i w:val="0"/>
                <w:iCs w:val="0"/>
                <w:sz w:val="18"/>
                <w:szCs w:val="18"/>
              </w:rPr>
              <w:t>0.03172</w:t>
            </w:r>
          </w:p>
        </w:tc>
        <w:tc>
          <w:tcPr>
            <w:tcW w:w="0" w:type="auto"/>
          </w:tcPr>
          <w:p w14:paraId="535552BC"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3,172 %</w:t>
            </w:r>
          </w:p>
        </w:tc>
        <w:tc>
          <w:tcPr>
            <w:cnfStyle w:val="000010000000" w:firstRow="0" w:lastRow="0" w:firstColumn="0" w:lastColumn="0" w:oddVBand="1" w:evenVBand="0" w:oddHBand="0" w:evenHBand="0" w:firstRowFirstColumn="0" w:firstRowLastColumn="0" w:lastRowFirstColumn="0" w:lastRowLastColumn="0"/>
            <w:tcW w:w="0" w:type="auto"/>
          </w:tcPr>
          <w:p w14:paraId="0B53E65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CB77A1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0.397</w:t>
            </w:r>
          </w:p>
        </w:tc>
      </w:tr>
      <w:tr w:rsidR="005B279D" w:rsidRPr="00880D26" w14:paraId="34CB946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A81604E" w14:textId="77777777" w:rsidR="005B279D" w:rsidRPr="00880D26" w:rsidRDefault="00000000">
            <w:pPr>
              <w:pStyle w:val="Compact"/>
              <w:rPr>
                <w:i w:val="0"/>
                <w:iCs w:val="0"/>
                <w:sz w:val="18"/>
                <w:szCs w:val="18"/>
              </w:rPr>
            </w:pPr>
            <w:r w:rsidRPr="00880D26">
              <w:rPr>
                <w:i w:val="0"/>
                <w:iCs w:val="0"/>
                <w:sz w:val="18"/>
                <w:szCs w:val="18"/>
              </w:rPr>
              <w:t>19/06/2023</w:t>
            </w:r>
          </w:p>
        </w:tc>
        <w:tc>
          <w:tcPr>
            <w:tcW w:w="0" w:type="auto"/>
          </w:tcPr>
          <w:p w14:paraId="2058557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829,46</w:t>
            </w:r>
          </w:p>
        </w:tc>
        <w:tc>
          <w:tcPr>
            <w:cnfStyle w:val="000010000000" w:firstRow="0" w:lastRow="0" w:firstColumn="0" w:lastColumn="0" w:oddVBand="1" w:evenVBand="0" w:oddHBand="0" w:evenHBand="0" w:firstRowFirstColumn="0" w:firstRowLastColumn="0" w:lastRowFirstColumn="0" w:lastRowLastColumn="0"/>
            <w:tcW w:w="0" w:type="auto"/>
          </w:tcPr>
          <w:p w14:paraId="77D4B5B6" w14:textId="77777777" w:rsidR="005B279D" w:rsidRPr="00880D26" w:rsidRDefault="00000000">
            <w:pPr>
              <w:pStyle w:val="Compact"/>
              <w:jc w:val="right"/>
              <w:rPr>
                <w:i w:val="0"/>
                <w:iCs w:val="0"/>
                <w:sz w:val="18"/>
                <w:szCs w:val="18"/>
              </w:rPr>
            </w:pPr>
            <w:r w:rsidRPr="00880D26">
              <w:rPr>
                <w:i w:val="0"/>
                <w:iCs w:val="0"/>
                <w:sz w:val="18"/>
                <w:szCs w:val="18"/>
              </w:rPr>
              <w:t>0.03008</w:t>
            </w:r>
          </w:p>
        </w:tc>
        <w:tc>
          <w:tcPr>
            <w:tcW w:w="0" w:type="auto"/>
          </w:tcPr>
          <w:p w14:paraId="364BF962"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3,008 %</w:t>
            </w:r>
          </w:p>
        </w:tc>
        <w:tc>
          <w:tcPr>
            <w:cnfStyle w:val="000010000000" w:firstRow="0" w:lastRow="0" w:firstColumn="0" w:lastColumn="0" w:oddVBand="1" w:evenVBand="0" w:oddHBand="0" w:evenHBand="0" w:firstRowFirstColumn="0" w:firstRowLastColumn="0" w:lastRowFirstColumn="0" w:lastRowLastColumn="0"/>
            <w:tcW w:w="0" w:type="auto"/>
          </w:tcPr>
          <w:p w14:paraId="1BAAFE98"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9F5C67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0.475</w:t>
            </w:r>
          </w:p>
        </w:tc>
      </w:tr>
      <w:tr w:rsidR="005B279D" w:rsidRPr="00880D26" w14:paraId="5D679A5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1081C38" w14:textId="77777777" w:rsidR="005B279D" w:rsidRPr="00880D26" w:rsidRDefault="00000000">
            <w:pPr>
              <w:pStyle w:val="Compact"/>
              <w:rPr>
                <w:i w:val="0"/>
                <w:iCs w:val="0"/>
                <w:sz w:val="18"/>
                <w:szCs w:val="18"/>
              </w:rPr>
            </w:pPr>
            <w:r w:rsidRPr="00880D26">
              <w:rPr>
                <w:i w:val="0"/>
                <w:iCs w:val="0"/>
                <w:sz w:val="18"/>
                <w:szCs w:val="18"/>
              </w:rPr>
              <w:t>17/07/2023</w:t>
            </w:r>
          </w:p>
        </w:tc>
        <w:tc>
          <w:tcPr>
            <w:tcW w:w="0" w:type="auto"/>
          </w:tcPr>
          <w:p w14:paraId="2F2F2EB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210,28</w:t>
            </w:r>
          </w:p>
        </w:tc>
        <w:tc>
          <w:tcPr>
            <w:cnfStyle w:val="000010000000" w:firstRow="0" w:lastRow="0" w:firstColumn="0" w:lastColumn="0" w:oddVBand="1" w:evenVBand="0" w:oddHBand="0" w:evenHBand="0" w:firstRowFirstColumn="0" w:firstRowLastColumn="0" w:lastRowFirstColumn="0" w:lastRowLastColumn="0"/>
            <w:tcW w:w="0" w:type="auto"/>
          </w:tcPr>
          <w:p w14:paraId="401F056F" w14:textId="77777777" w:rsidR="005B279D" w:rsidRPr="00880D26" w:rsidRDefault="00000000">
            <w:pPr>
              <w:pStyle w:val="Compact"/>
              <w:jc w:val="right"/>
              <w:rPr>
                <w:i w:val="0"/>
                <w:iCs w:val="0"/>
                <w:sz w:val="18"/>
                <w:szCs w:val="18"/>
              </w:rPr>
            </w:pPr>
            <w:r w:rsidRPr="00880D26">
              <w:rPr>
                <w:i w:val="0"/>
                <w:iCs w:val="0"/>
                <w:sz w:val="18"/>
                <w:szCs w:val="18"/>
              </w:rPr>
              <w:t>0.03002</w:t>
            </w:r>
          </w:p>
        </w:tc>
        <w:tc>
          <w:tcPr>
            <w:tcW w:w="0" w:type="auto"/>
          </w:tcPr>
          <w:p w14:paraId="01203D1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3,002 %</w:t>
            </w:r>
          </w:p>
        </w:tc>
        <w:tc>
          <w:tcPr>
            <w:cnfStyle w:val="000010000000" w:firstRow="0" w:lastRow="0" w:firstColumn="0" w:lastColumn="0" w:oddVBand="1" w:evenVBand="0" w:oddHBand="0" w:evenHBand="0" w:firstRowFirstColumn="0" w:firstRowLastColumn="0" w:lastRowFirstColumn="0" w:lastRowLastColumn="0"/>
            <w:tcW w:w="0" w:type="auto"/>
          </w:tcPr>
          <w:p w14:paraId="4CD481B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F80DB3E"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0.553</w:t>
            </w:r>
          </w:p>
        </w:tc>
      </w:tr>
      <w:tr w:rsidR="005B279D" w:rsidRPr="00880D26" w14:paraId="2F709B2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A98B3A6" w14:textId="77777777" w:rsidR="005B279D" w:rsidRPr="00880D26" w:rsidRDefault="00000000">
            <w:pPr>
              <w:pStyle w:val="Compact"/>
              <w:rPr>
                <w:i w:val="0"/>
                <w:iCs w:val="0"/>
                <w:sz w:val="18"/>
                <w:szCs w:val="18"/>
              </w:rPr>
            </w:pPr>
            <w:r w:rsidRPr="00880D26">
              <w:rPr>
                <w:i w:val="0"/>
                <w:iCs w:val="0"/>
                <w:sz w:val="18"/>
                <w:szCs w:val="18"/>
              </w:rPr>
              <w:t>05/08/2023</w:t>
            </w:r>
          </w:p>
        </w:tc>
        <w:tc>
          <w:tcPr>
            <w:tcW w:w="0" w:type="auto"/>
          </w:tcPr>
          <w:p w14:paraId="7F30E26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116,18</w:t>
            </w:r>
          </w:p>
        </w:tc>
        <w:tc>
          <w:tcPr>
            <w:cnfStyle w:val="000010000000" w:firstRow="0" w:lastRow="0" w:firstColumn="0" w:lastColumn="0" w:oddVBand="1" w:evenVBand="0" w:oddHBand="0" w:evenHBand="0" w:firstRowFirstColumn="0" w:firstRowLastColumn="0" w:lastRowFirstColumn="0" w:lastRowLastColumn="0"/>
            <w:tcW w:w="0" w:type="auto"/>
          </w:tcPr>
          <w:p w14:paraId="116AC0B2" w14:textId="77777777" w:rsidR="005B279D" w:rsidRPr="00880D26" w:rsidRDefault="00000000">
            <w:pPr>
              <w:pStyle w:val="Compact"/>
              <w:jc w:val="right"/>
              <w:rPr>
                <w:i w:val="0"/>
                <w:iCs w:val="0"/>
                <w:sz w:val="18"/>
                <w:szCs w:val="18"/>
              </w:rPr>
            </w:pPr>
            <w:r w:rsidRPr="00880D26">
              <w:rPr>
                <w:i w:val="0"/>
                <w:iCs w:val="0"/>
                <w:sz w:val="18"/>
                <w:szCs w:val="18"/>
              </w:rPr>
              <w:t>0.03016</w:t>
            </w:r>
          </w:p>
        </w:tc>
        <w:tc>
          <w:tcPr>
            <w:tcW w:w="0" w:type="auto"/>
          </w:tcPr>
          <w:p w14:paraId="476F2B8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3,016 %</w:t>
            </w:r>
          </w:p>
        </w:tc>
        <w:tc>
          <w:tcPr>
            <w:cnfStyle w:val="000010000000" w:firstRow="0" w:lastRow="0" w:firstColumn="0" w:lastColumn="0" w:oddVBand="1" w:evenVBand="0" w:oddHBand="0" w:evenHBand="0" w:firstRowFirstColumn="0" w:firstRowLastColumn="0" w:lastRowFirstColumn="0" w:lastRowLastColumn="0"/>
            <w:tcW w:w="0" w:type="auto"/>
          </w:tcPr>
          <w:p w14:paraId="0EE5C31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1F7A3C86"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0.606</w:t>
            </w:r>
          </w:p>
        </w:tc>
      </w:tr>
      <w:tr w:rsidR="005B279D" w:rsidRPr="00880D26" w14:paraId="3C967E8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DFBE82E" w14:textId="77777777" w:rsidR="005B279D" w:rsidRPr="00880D26" w:rsidRDefault="00000000">
            <w:pPr>
              <w:pStyle w:val="Compact"/>
              <w:rPr>
                <w:i w:val="0"/>
                <w:iCs w:val="0"/>
                <w:sz w:val="18"/>
                <w:szCs w:val="18"/>
              </w:rPr>
            </w:pPr>
            <w:r w:rsidRPr="00880D26">
              <w:rPr>
                <w:i w:val="0"/>
                <w:iCs w:val="0"/>
                <w:sz w:val="18"/>
                <w:szCs w:val="18"/>
              </w:rPr>
              <w:t>11/09/2023</w:t>
            </w:r>
          </w:p>
        </w:tc>
        <w:tc>
          <w:tcPr>
            <w:tcW w:w="0" w:type="auto"/>
          </w:tcPr>
          <w:p w14:paraId="1406E01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349,31</w:t>
            </w:r>
          </w:p>
        </w:tc>
        <w:tc>
          <w:tcPr>
            <w:cnfStyle w:val="000010000000" w:firstRow="0" w:lastRow="0" w:firstColumn="0" w:lastColumn="0" w:oddVBand="1" w:evenVBand="0" w:oddHBand="0" w:evenHBand="0" w:firstRowFirstColumn="0" w:firstRowLastColumn="0" w:lastRowFirstColumn="0" w:lastRowLastColumn="0"/>
            <w:tcW w:w="0" w:type="auto"/>
          </w:tcPr>
          <w:p w14:paraId="66D0833D" w14:textId="77777777" w:rsidR="005B279D" w:rsidRPr="00880D26" w:rsidRDefault="00000000">
            <w:pPr>
              <w:pStyle w:val="Compact"/>
              <w:jc w:val="right"/>
              <w:rPr>
                <w:i w:val="0"/>
                <w:iCs w:val="0"/>
                <w:sz w:val="18"/>
                <w:szCs w:val="18"/>
              </w:rPr>
            </w:pPr>
            <w:r w:rsidRPr="00880D26">
              <w:rPr>
                <w:i w:val="0"/>
                <w:iCs w:val="0"/>
                <w:sz w:val="18"/>
                <w:szCs w:val="18"/>
              </w:rPr>
              <w:t>0.03045</w:t>
            </w:r>
          </w:p>
        </w:tc>
        <w:tc>
          <w:tcPr>
            <w:tcW w:w="0" w:type="auto"/>
          </w:tcPr>
          <w:p w14:paraId="684798A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3,045 %</w:t>
            </w:r>
          </w:p>
        </w:tc>
        <w:tc>
          <w:tcPr>
            <w:cnfStyle w:val="000010000000" w:firstRow="0" w:lastRow="0" w:firstColumn="0" w:lastColumn="0" w:oddVBand="1" w:evenVBand="0" w:oddHBand="0" w:evenHBand="0" w:firstRowFirstColumn="0" w:firstRowLastColumn="0" w:lastRowFirstColumn="0" w:lastRowLastColumn="0"/>
            <w:tcW w:w="0" w:type="auto"/>
          </w:tcPr>
          <w:p w14:paraId="1DB8CC5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583CE84"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0.708</w:t>
            </w:r>
          </w:p>
        </w:tc>
      </w:tr>
      <w:tr w:rsidR="005B279D" w:rsidRPr="00880D26" w14:paraId="70701C4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4812CC7" w14:textId="77777777" w:rsidR="005B279D" w:rsidRPr="00880D26" w:rsidRDefault="00000000">
            <w:pPr>
              <w:pStyle w:val="Compact"/>
              <w:rPr>
                <w:i w:val="0"/>
                <w:iCs w:val="0"/>
                <w:sz w:val="18"/>
                <w:szCs w:val="18"/>
              </w:rPr>
            </w:pPr>
            <w:r w:rsidRPr="00880D26">
              <w:rPr>
                <w:i w:val="0"/>
                <w:iCs w:val="0"/>
                <w:sz w:val="18"/>
                <w:szCs w:val="18"/>
              </w:rPr>
              <w:t>16/10/2023</w:t>
            </w:r>
          </w:p>
        </w:tc>
        <w:tc>
          <w:tcPr>
            <w:tcW w:w="0" w:type="auto"/>
          </w:tcPr>
          <w:p w14:paraId="1A9FB46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57,86</w:t>
            </w:r>
          </w:p>
        </w:tc>
        <w:tc>
          <w:tcPr>
            <w:cnfStyle w:val="000010000000" w:firstRow="0" w:lastRow="0" w:firstColumn="0" w:lastColumn="0" w:oddVBand="1" w:evenVBand="0" w:oddHBand="0" w:evenHBand="0" w:firstRowFirstColumn="0" w:firstRowLastColumn="0" w:lastRowFirstColumn="0" w:lastRowLastColumn="0"/>
            <w:tcW w:w="0" w:type="auto"/>
          </w:tcPr>
          <w:p w14:paraId="7BD95CE3" w14:textId="77777777" w:rsidR="005B279D" w:rsidRPr="00880D26" w:rsidRDefault="00000000">
            <w:pPr>
              <w:pStyle w:val="Compact"/>
              <w:jc w:val="right"/>
              <w:rPr>
                <w:i w:val="0"/>
                <w:iCs w:val="0"/>
                <w:sz w:val="18"/>
                <w:szCs w:val="18"/>
              </w:rPr>
            </w:pPr>
            <w:r w:rsidRPr="00880D26">
              <w:rPr>
                <w:i w:val="0"/>
                <w:iCs w:val="0"/>
                <w:sz w:val="18"/>
                <w:szCs w:val="18"/>
              </w:rPr>
              <w:t>0.03130</w:t>
            </w:r>
          </w:p>
        </w:tc>
        <w:tc>
          <w:tcPr>
            <w:tcW w:w="0" w:type="auto"/>
          </w:tcPr>
          <w:p w14:paraId="5CCD5F82"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3,130 %</w:t>
            </w:r>
          </w:p>
        </w:tc>
        <w:tc>
          <w:tcPr>
            <w:cnfStyle w:val="000010000000" w:firstRow="0" w:lastRow="0" w:firstColumn="0" w:lastColumn="0" w:oddVBand="1" w:evenVBand="0" w:oddHBand="0" w:evenHBand="0" w:firstRowFirstColumn="0" w:firstRowLastColumn="0" w:lastRowFirstColumn="0" w:lastRowLastColumn="0"/>
            <w:tcW w:w="0" w:type="auto"/>
          </w:tcPr>
          <w:p w14:paraId="4DD5DF8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0EE48E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0.806</w:t>
            </w:r>
          </w:p>
        </w:tc>
      </w:tr>
      <w:tr w:rsidR="005B279D" w:rsidRPr="00880D26" w14:paraId="3D08D6D0"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FA1036" w14:textId="77777777" w:rsidR="005B279D" w:rsidRPr="00880D26" w:rsidRDefault="00000000">
            <w:pPr>
              <w:pStyle w:val="Compact"/>
              <w:rPr>
                <w:i w:val="0"/>
                <w:iCs w:val="0"/>
                <w:sz w:val="18"/>
                <w:szCs w:val="18"/>
              </w:rPr>
            </w:pPr>
            <w:r w:rsidRPr="00880D26">
              <w:rPr>
                <w:i w:val="0"/>
                <w:iCs w:val="0"/>
                <w:sz w:val="18"/>
                <w:szCs w:val="18"/>
              </w:rPr>
              <w:t>15/01/2024</w:t>
            </w:r>
          </w:p>
        </w:tc>
        <w:tc>
          <w:tcPr>
            <w:tcW w:w="0" w:type="auto"/>
          </w:tcPr>
          <w:p w14:paraId="6F4CAC79"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62,41</w:t>
            </w:r>
          </w:p>
        </w:tc>
        <w:tc>
          <w:tcPr>
            <w:cnfStyle w:val="000010000000" w:firstRow="0" w:lastRow="0" w:firstColumn="0" w:lastColumn="0" w:oddVBand="1" w:evenVBand="0" w:oddHBand="0" w:evenHBand="0" w:firstRowFirstColumn="0" w:firstRowLastColumn="0" w:lastRowFirstColumn="0" w:lastRowLastColumn="0"/>
            <w:tcW w:w="0" w:type="auto"/>
          </w:tcPr>
          <w:p w14:paraId="6B819B62" w14:textId="77777777" w:rsidR="005B279D" w:rsidRPr="00880D26" w:rsidRDefault="00000000">
            <w:pPr>
              <w:pStyle w:val="Compact"/>
              <w:jc w:val="right"/>
              <w:rPr>
                <w:i w:val="0"/>
                <w:iCs w:val="0"/>
                <w:sz w:val="18"/>
                <w:szCs w:val="18"/>
              </w:rPr>
            </w:pPr>
            <w:r w:rsidRPr="00880D26">
              <w:rPr>
                <w:i w:val="0"/>
                <w:iCs w:val="0"/>
                <w:sz w:val="18"/>
                <w:szCs w:val="18"/>
              </w:rPr>
              <w:t>0.02967</w:t>
            </w:r>
          </w:p>
        </w:tc>
        <w:tc>
          <w:tcPr>
            <w:tcW w:w="0" w:type="auto"/>
          </w:tcPr>
          <w:p w14:paraId="6633018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2,967 %</w:t>
            </w:r>
          </w:p>
        </w:tc>
        <w:tc>
          <w:tcPr>
            <w:cnfStyle w:val="000010000000" w:firstRow="0" w:lastRow="0" w:firstColumn="0" w:lastColumn="0" w:oddVBand="1" w:evenVBand="0" w:oddHBand="0" w:evenHBand="0" w:firstRowFirstColumn="0" w:firstRowLastColumn="0" w:lastRowFirstColumn="0" w:lastRowLastColumn="0"/>
            <w:tcW w:w="0" w:type="auto"/>
          </w:tcPr>
          <w:p w14:paraId="4DCD71E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D98768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1.058</w:t>
            </w:r>
          </w:p>
        </w:tc>
      </w:tr>
      <w:tr w:rsidR="005B279D" w:rsidRPr="00880D26" w14:paraId="62CFA81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25D05E" w14:textId="77777777" w:rsidR="005B279D" w:rsidRPr="00880D26" w:rsidRDefault="00000000">
            <w:pPr>
              <w:pStyle w:val="Compact"/>
              <w:rPr>
                <w:i w:val="0"/>
                <w:iCs w:val="0"/>
                <w:sz w:val="18"/>
                <w:szCs w:val="18"/>
              </w:rPr>
            </w:pPr>
            <w:r w:rsidRPr="00880D26">
              <w:rPr>
                <w:i w:val="0"/>
                <w:iCs w:val="0"/>
                <w:sz w:val="18"/>
                <w:szCs w:val="18"/>
              </w:rPr>
              <w:t>18/03/2024</w:t>
            </w:r>
          </w:p>
        </w:tc>
        <w:tc>
          <w:tcPr>
            <w:tcW w:w="0" w:type="auto"/>
          </w:tcPr>
          <w:p w14:paraId="20B761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100,37</w:t>
            </w:r>
          </w:p>
        </w:tc>
        <w:tc>
          <w:tcPr>
            <w:cnfStyle w:val="000010000000" w:firstRow="0" w:lastRow="0" w:firstColumn="0" w:lastColumn="0" w:oddVBand="1" w:evenVBand="0" w:oddHBand="0" w:evenHBand="0" w:firstRowFirstColumn="0" w:firstRowLastColumn="0" w:lastRowFirstColumn="0" w:lastRowLastColumn="0"/>
            <w:tcW w:w="0" w:type="auto"/>
          </w:tcPr>
          <w:p w14:paraId="362C92D5" w14:textId="77777777" w:rsidR="005B279D" w:rsidRPr="00880D26" w:rsidRDefault="00000000">
            <w:pPr>
              <w:pStyle w:val="Compact"/>
              <w:jc w:val="right"/>
              <w:rPr>
                <w:i w:val="0"/>
                <w:iCs w:val="0"/>
                <w:sz w:val="18"/>
                <w:szCs w:val="18"/>
              </w:rPr>
            </w:pPr>
            <w:r w:rsidRPr="00880D26">
              <w:rPr>
                <w:i w:val="0"/>
                <w:iCs w:val="0"/>
                <w:sz w:val="18"/>
                <w:szCs w:val="18"/>
              </w:rPr>
              <w:t>0.02987</w:t>
            </w:r>
          </w:p>
        </w:tc>
        <w:tc>
          <w:tcPr>
            <w:tcW w:w="0" w:type="auto"/>
          </w:tcPr>
          <w:p w14:paraId="6709B7B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2,987 %</w:t>
            </w:r>
          </w:p>
        </w:tc>
        <w:tc>
          <w:tcPr>
            <w:cnfStyle w:val="000010000000" w:firstRow="0" w:lastRow="0" w:firstColumn="0" w:lastColumn="0" w:oddVBand="1" w:evenVBand="0" w:oddHBand="0" w:evenHBand="0" w:firstRowFirstColumn="0" w:firstRowLastColumn="0" w:lastRowFirstColumn="0" w:lastRowLastColumn="0"/>
            <w:tcW w:w="0" w:type="auto"/>
          </w:tcPr>
          <w:p w14:paraId="7AD8D19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AEEB62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1.233</w:t>
            </w:r>
          </w:p>
        </w:tc>
      </w:tr>
      <w:tr w:rsidR="005B279D" w:rsidRPr="00880D26" w14:paraId="31C4B1F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370B97F" w14:textId="77777777" w:rsidR="005B279D" w:rsidRPr="00880D26" w:rsidRDefault="00000000">
            <w:pPr>
              <w:pStyle w:val="Compact"/>
              <w:rPr>
                <w:i w:val="0"/>
                <w:iCs w:val="0"/>
                <w:sz w:val="18"/>
                <w:szCs w:val="18"/>
              </w:rPr>
            </w:pPr>
            <w:r w:rsidRPr="00880D26">
              <w:rPr>
                <w:i w:val="0"/>
                <w:iCs w:val="0"/>
                <w:sz w:val="18"/>
                <w:szCs w:val="18"/>
              </w:rPr>
              <w:t>15/04/2024</w:t>
            </w:r>
          </w:p>
        </w:tc>
        <w:tc>
          <w:tcPr>
            <w:tcW w:w="0" w:type="auto"/>
          </w:tcPr>
          <w:p w14:paraId="268924F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261,82</w:t>
            </w:r>
          </w:p>
        </w:tc>
        <w:tc>
          <w:tcPr>
            <w:cnfStyle w:val="000010000000" w:firstRow="0" w:lastRow="0" w:firstColumn="0" w:lastColumn="0" w:oddVBand="1" w:evenVBand="0" w:oddHBand="0" w:evenHBand="0" w:firstRowFirstColumn="0" w:firstRowLastColumn="0" w:lastRowFirstColumn="0" w:lastRowLastColumn="0"/>
            <w:tcW w:w="0" w:type="auto"/>
          </w:tcPr>
          <w:p w14:paraId="765CCE4E" w14:textId="77777777" w:rsidR="005B279D" w:rsidRPr="00880D26" w:rsidRDefault="00000000">
            <w:pPr>
              <w:pStyle w:val="Compact"/>
              <w:jc w:val="right"/>
              <w:rPr>
                <w:i w:val="0"/>
                <w:iCs w:val="0"/>
                <w:sz w:val="18"/>
                <w:szCs w:val="18"/>
              </w:rPr>
            </w:pPr>
            <w:r w:rsidRPr="00880D26">
              <w:rPr>
                <w:i w:val="0"/>
                <w:iCs w:val="0"/>
                <w:sz w:val="18"/>
                <w:szCs w:val="18"/>
              </w:rPr>
              <w:t>0.02961</w:t>
            </w:r>
          </w:p>
        </w:tc>
        <w:tc>
          <w:tcPr>
            <w:tcW w:w="0" w:type="auto"/>
          </w:tcPr>
          <w:p w14:paraId="616382B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2,961 %</w:t>
            </w:r>
          </w:p>
        </w:tc>
        <w:tc>
          <w:tcPr>
            <w:cnfStyle w:val="000010000000" w:firstRow="0" w:lastRow="0" w:firstColumn="0" w:lastColumn="0" w:oddVBand="1" w:evenVBand="0" w:oddHBand="0" w:evenHBand="0" w:firstRowFirstColumn="0" w:firstRowLastColumn="0" w:lastRowFirstColumn="0" w:lastRowLastColumn="0"/>
            <w:tcW w:w="0" w:type="auto"/>
          </w:tcPr>
          <w:p w14:paraId="419A9467"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23BF8C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1.311</w:t>
            </w:r>
          </w:p>
        </w:tc>
      </w:tr>
      <w:tr w:rsidR="005B279D" w:rsidRPr="00880D26" w14:paraId="7FDFBC1F"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1EBC38B" w14:textId="77777777" w:rsidR="005B279D" w:rsidRPr="00880D26" w:rsidRDefault="00000000">
            <w:pPr>
              <w:pStyle w:val="Compact"/>
              <w:rPr>
                <w:i w:val="0"/>
                <w:iCs w:val="0"/>
                <w:sz w:val="18"/>
                <w:szCs w:val="18"/>
              </w:rPr>
            </w:pPr>
            <w:r w:rsidRPr="00880D26">
              <w:rPr>
                <w:i w:val="0"/>
                <w:iCs w:val="0"/>
                <w:sz w:val="18"/>
                <w:szCs w:val="18"/>
              </w:rPr>
              <w:t>17/06/2024</w:t>
            </w:r>
          </w:p>
        </w:tc>
        <w:tc>
          <w:tcPr>
            <w:tcW w:w="0" w:type="auto"/>
          </w:tcPr>
          <w:p w14:paraId="2CB9868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53,19</w:t>
            </w:r>
          </w:p>
        </w:tc>
        <w:tc>
          <w:tcPr>
            <w:cnfStyle w:val="000010000000" w:firstRow="0" w:lastRow="0" w:firstColumn="0" w:lastColumn="0" w:oddVBand="1" w:evenVBand="0" w:oddHBand="0" w:evenHBand="0" w:firstRowFirstColumn="0" w:firstRowLastColumn="0" w:lastRowFirstColumn="0" w:lastRowLastColumn="0"/>
            <w:tcW w:w="0" w:type="auto"/>
          </w:tcPr>
          <w:p w14:paraId="646B03D8" w14:textId="77777777" w:rsidR="005B279D" w:rsidRPr="00880D26" w:rsidRDefault="00000000">
            <w:pPr>
              <w:pStyle w:val="Compact"/>
              <w:jc w:val="right"/>
              <w:rPr>
                <w:i w:val="0"/>
                <w:iCs w:val="0"/>
                <w:sz w:val="18"/>
                <w:szCs w:val="18"/>
              </w:rPr>
            </w:pPr>
            <w:r w:rsidRPr="00880D26">
              <w:rPr>
                <w:i w:val="0"/>
                <w:iCs w:val="0"/>
                <w:sz w:val="18"/>
                <w:szCs w:val="18"/>
              </w:rPr>
              <w:t>0.02991</w:t>
            </w:r>
          </w:p>
        </w:tc>
        <w:tc>
          <w:tcPr>
            <w:tcW w:w="0" w:type="auto"/>
          </w:tcPr>
          <w:p w14:paraId="787F59A5"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2,991 %</w:t>
            </w:r>
          </w:p>
        </w:tc>
        <w:tc>
          <w:tcPr>
            <w:cnfStyle w:val="000010000000" w:firstRow="0" w:lastRow="0" w:firstColumn="0" w:lastColumn="0" w:oddVBand="1" w:evenVBand="0" w:oddHBand="0" w:evenHBand="0" w:firstRowFirstColumn="0" w:firstRowLastColumn="0" w:lastRowFirstColumn="0" w:lastRowLastColumn="0"/>
            <w:tcW w:w="0" w:type="auto"/>
          </w:tcPr>
          <w:p w14:paraId="489F098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183D39D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1.486</w:t>
            </w:r>
          </w:p>
        </w:tc>
      </w:tr>
      <w:tr w:rsidR="005B279D" w:rsidRPr="00880D26" w14:paraId="1B1F0CFF"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40F01E" w14:textId="77777777" w:rsidR="005B279D" w:rsidRPr="00880D26" w:rsidRDefault="00000000">
            <w:pPr>
              <w:pStyle w:val="Compact"/>
              <w:rPr>
                <w:i w:val="0"/>
                <w:iCs w:val="0"/>
                <w:sz w:val="18"/>
                <w:szCs w:val="18"/>
              </w:rPr>
            </w:pPr>
            <w:r w:rsidRPr="00880D26">
              <w:rPr>
                <w:i w:val="0"/>
                <w:iCs w:val="0"/>
                <w:sz w:val="18"/>
                <w:szCs w:val="18"/>
              </w:rPr>
              <w:t>15/07/2024</w:t>
            </w:r>
          </w:p>
        </w:tc>
        <w:tc>
          <w:tcPr>
            <w:tcW w:w="0" w:type="auto"/>
          </w:tcPr>
          <w:p w14:paraId="6748764E"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149,79</w:t>
            </w:r>
          </w:p>
        </w:tc>
        <w:tc>
          <w:tcPr>
            <w:cnfStyle w:val="000010000000" w:firstRow="0" w:lastRow="0" w:firstColumn="0" w:lastColumn="0" w:oddVBand="1" w:evenVBand="0" w:oddHBand="0" w:evenHBand="0" w:firstRowFirstColumn="0" w:firstRowLastColumn="0" w:lastRowFirstColumn="0" w:lastRowLastColumn="0"/>
            <w:tcW w:w="0" w:type="auto"/>
          </w:tcPr>
          <w:p w14:paraId="61EF6C25" w14:textId="77777777" w:rsidR="005B279D" w:rsidRPr="00880D26" w:rsidRDefault="00000000">
            <w:pPr>
              <w:pStyle w:val="Compact"/>
              <w:jc w:val="right"/>
              <w:rPr>
                <w:i w:val="0"/>
                <w:iCs w:val="0"/>
                <w:sz w:val="18"/>
                <w:szCs w:val="18"/>
              </w:rPr>
            </w:pPr>
            <w:r w:rsidRPr="00880D26">
              <w:rPr>
                <w:i w:val="0"/>
                <w:iCs w:val="0"/>
                <w:sz w:val="18"/>
                <w:szCs w:val="18"/>
              </w:rPr>
              <w:t>0.02989</w:t>
            </w:r>
          </w:p>
        </w:tc>
        <w:tc>
          <w:tcPr>
            <w:tcW w:w="0" w:type="auto"/>
          </w:tcPr>
          <w:p w14:paraId="3914B12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2,989 %</w:t>
            </w:r>
          </w:p>
        </w:tc>
        <w:tc>
          <w:tcPr>
            <w:cnfStyle w:val="000010000000" w:firstRow="0" w:lastRow="0" w:firstColumn="0" w:lastColumn="0" w:oddVBand="1" w:evenVBand="0" w:oddHBand="0" w:evenHBand="0" w:firstRowFirstColumn="0" w:firstRowLastColumn="0" w:lastRowFirstColumn="0" w:lastRowLastColumn="0"/>
            <w:tcW w:w="0" w:type="auto"/>
          </w:tcPr>
          <w:p w14:paraId="69DD7D6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1210739"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1.564</w:t>
            </w:r>
          </w:p>
        </w:tc>
      </w:tr>
      <w:tr w:rsidR="005B279D" w:rsidRPr="00880D26" w14:paraId="0C767EAC" w14:textId="77777777" w:rsidTr="008440F2">
        <w:trPr>
          <w:cnfStyle w:val="000000100000" w:firstRow="0" w:lastRow="0" w:firstColumn="0" w:lastColumn="0" w:oddVBand="0" w:evenVBand="0" w:oddHBand="1" w:evenHBand="0" w:firstRowFirstColumn="0" w:firstRowLastColumn="0" w:lastRowFirstColumn="0" w:lastRowLastColumn="0"/>
          <w:trHeight w:val="244"/>
          <w:jc w:val="center"/>
        </w:trPr>
        <w:tc>
          <w:tcPr>
            <w:cnfStyle w:val="000010000000" w:firstRow="0" w:lastRow="0" w:firstColumn="0" w:lastColumn="0" w:oddVBand="1" w:evenVBand="0" w:oddHBand="0" w:evenHBand="0" w:firstRowFirstColumn="0" w:firstRowLastColumn="0" w:lastRowFirstColumn="0" w:lastRowLastColumn="0"/>
            <w:tcW w:w="0" w:type="auto"/>
          </w:tcPr>
          <w:p w14:paraId="11424CB6" w14:textId="77777777" w:rsidR="005B279D" w:rsidRPr="00880D26" w:rsidRDefault="00000000">
            <w:pPr>
              <w:pStyle w:val="Compact"/>
              <w:rPr>
                <w:i w:val="0"/>
                <w:iCs w:val="0"/>
                <w:sz w:val="18"/>
                <w:szCs w:val="18"/>
              </w:rPr>
            </w:pPr>
            <w:r w:rsidRPr="00880D26">
              <w:rPr>
                <w:i w:val="0"/>
                <w:iCs w:val="0"/>
                <w:sz w:val="18"/>
                <w:szCs w:val="18"/>
              </w:rPr>
              <w:t>16/09/2024</w:t>
            </w:r>
          </w:p>
        </w:tc>
        <w:tc>
          <w:tcPr>
            <w:tcW w:w="0" w:type="auto"/>
          </w:tcPr>
          <w:p w14:paraId="37858CD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69,58</w:t>
            </w:r>
          </w:p>
        </w:tc>
        <w:tc>
          <w:tcPr>
            <w:cnfStyle w:val="000010000000" w:firstRow="0" w:lastRow="0" w:firstColumn="0" w:lastColumn="0" w:oddVBand="1" w:evenVBand="0" w:oddHBand="0" w:evenHBand="0" w:firstRowFirstColumn="0" w:firstRowLastColumn="0" w:lastRowFirstColumn="0" w:lastRowLastColumn="0"/>
            <w:tcW w:w="0" w:type="auto"/>
          </w:tcPr>
          <w:p w14:paraId="19786906" w14:textId="77777777" w:rsidR="005B279D" w:rsidRPr="00880D26" w:rsidRDefault="00000000">
            <w:pPr>
              <w:pStyle w:val="Compact"/>
              <w:jc w:val="right"/>
              <w:rPr>
                <w:i w:val="0"/>
                <w:iCs w:val="0"/>
                <w:sz w:val="18"/>
                <w:szCs w:val="18"/>
              </w:rPr>
            </w:pPr>
            <w:r w:rsidRPr="00880D26">
              <w:rPr>
                <w:i w:val="0"/>
                <w:iCs w:val="0"/>
                <w:sz w:val="18"/>
                <w:szCs w:val="18"/>
              </w:rPr>
              <w:t>0.03050</w:t>
            </w:r>
          </w:p>
        </w:tc>
        <w:tc>
          <w:tcPr>
            <w:tcW w:w="0" w:type="auto"/>
          </w:tcPr>
          <w:p w14:paraId="3B61D40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3,050 %</w:t>
            </w:r>
          </w:p>
        </w:tc>
        <w:tc>
          <w:tcPr>
            <w:cnfStyle w:val="000010000000" w:firstRow="0" w:lastRow="0" w:firstColumn="0" w:lastColumn="0" w:oddVBand="1" w:evenVBand="0" w:oddHBand="0" w:evenHBand="0" w:firstRowFirstColumn="0" w:firstRowLastColumn="0" w:lastRowFirstColumn="0" w:lastRowLastColumn="0"/>
            <w:tcW w:w="0" w:type="auto"/>
          </w:tcPr>
          <w:p w14:paraId="330F3FD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B11299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1.739</w:t>
            </w:r>
          </w:p>
        </w:tc>
      </w:tr>
      <w:tr w:rsidR="005B279D" w:rsidRPr="00880D26" w14:paraId="6DFF1CD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8E65218" w14:textId="77777777" w:rsidR="005B279D" w:rsidRPr="00880D26" w:rsidRDefault="00000000">
            <w:pPr>
              <w:pStyle w:val="Compact"/>
              <w:rPr>
                <w:i w:val="0"/>
                <w:iCs w:val="0"/>
                <w:sz w:val="18"/>
                <w:szCs w:val="18"/>
              </w:rPr>
            </w:pPr>
            <w:r w:rsidRPr="00880D26">
              <w:rPr>
                <w:i w:val="0"/>
                <w:iCs w:val="0"/>
                <w:sz w:val="18"/>
                <w:szCs w:val="18"/>
              </w:rPr>
              <w:t>20/10/2025</w:t>
            </w:r>
          </w:p>
        </w:tc>
        <w:tc>
          <w:tcPr>
            <w:tcW w:w="0" w:type="auto"/>
          </w:tcPr>
          <w:p w14:paraId="76E832B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100,50</w:t>
            </w:r>
          </w:p>
        </w:tc>
        <w:tc>
          <w:tcPr>
            <w:cnfStyle w:val="000010000000" w:firstRow="0" w:lastRow="0" w:firstColumn="0" w:lastColumn="0" w:oddVBand="1" w:evenVBand="0" w:oddHBand="0" w:evenHBand="0" w:firstRowFirstColumn="0" w:firstRowLastColumn="0" w:lastRowFirstColumn="0" w:lastRowLastColumn="0"/>
            <w:tcW w:w="0" w:type="auto"/>
          </w:tcPr>
          <w:p w14:paraId="44EF7C90" w14:textId="77777777" w:rsidR="005B279D" w:rsidRPr="00880D26" w:rsidRDefault="00000000">
            <w:pPr>
              <w:pStyle w:val="Compact"/>
              <w:jc w:val="right"/>
              <w:rPr>
                <w:i w:val="0"/>
                <w:iCs w:val="0"/>
                <w:sz w:val="18"/>
                <w:szCs w:val="18"/>
              </w:rPr>
            </w:pPr>
            <w:r w:rsidRPr="00880D26">
              <w:rPr>
                <w:i w:val="0"/>
                <w:iCs w:val="0"/>
                <w:sz w:val="18"/>
                <w:szCs w:val="18"/>
              </w:rPr>
              <w:t>0.02980</w:t>
            </w:r>
          </w:p>
        </w:tc>
        <w:tc>
          <w:tcPr>
            <w:tcW w:w="0" w:type="auto"/>
          </w:tcPr>
          <w:p w14:paraId="328A7C8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2,980 %</w:t>
            </w:r>
          </w:p>
        </w:tc>
        <w:tc>
          <w:tcPr>
            <w:cnfStyle w:val="000010000000" w:firstRow="0" w:lastRow="0" w:firstColumn="0" w:lastColumn="0" w:oddVBand="1" w:evenVBand="0" w:oddHBand="0" w:evenHBand="0" w:firstRowFirstColumn="0" w:firstRowLastColumn="0" w:lastRowFirstColumn="0" w:lastRowLastColumn="0"/>
            <w:tcW w:w="0" w:type="auto"/>
          </w:tcPr>
          <w:p w14:paraId="05D8F7B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FA37CFE"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2.847</w:t>
            </w:r>
          </w:p>
        </w:tc>
      </w:tr>
      <w:tr w:rsidR="005B279D" w:rsidRPr="00880D26" w14:paraId="26FCA44E"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F02A558" w14:textId="77777777" w:rsidR="005B279D" w:rsidRPr="00880D26" w:rsidRDefault="00000000">
            <w:pPr>
              <w:pStyle w:val="Compact"/>
              <w:rPr>
                <w:i w:val="0"/>
                <w:iCs w:val="0"/>
                <w:sz w:val="18"/>
                <w:szCs w:val="18"/>
              </w:rPr>
            </w:pPr>
            <w:r w:rsidRPr="00880D26">
              <w:rPr>
                <w:i w:val="0"/>
                <w:iCs w:val="0"/>
                <w:sz w:val="18"/>
                <w:szCs w:val="18"/>
              </w:rPr>
              <w:t>20/04/2026</w:t>
            </w:r>
          </w:p>
        </w:tc>
        <w:tc>
          <w:tcPr>
            <w:tcW w:w="0" w:type="auto"/>
          </w:tcPr>
          <w:p w14:paraId="538E0C3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138,51</w:t>
            </w:r>
          </w:p>
        </w:tc>
        <w:tc>
          <w:tcPr>
            <w:cnfStyle w:val="000010000000" w:firstRow="0" w:lastRow="0" w:firstColumn="0" w:lastColumn="0" w:oddVBand="1" w:evenVBand="0" w:oddHBand="0" w:evenHBand="0" w:firstRowFirstColumn="0" w:firstRowLastColumn="0" w:lastRowFirstColumn="0" w:lastRowLastColumn="0"/>
            <w:tcW w:w="0" w:type="auto"/>
          </w:tcPr>
          <w:p w14:paraId="0B768AF2" w14:textId="77777777" w:rsidR="005B279D" w:rsidRPr="00880D26" w:rsidRDefault="00000000">
            <w:pPr>
              <w:pStyle w:val="Compact"/>
              <w:jc w:val="right"/>
              <w:rPr>
                <w:i w:val="0"/>
                <w:iCs w:val="0"/>
                <w:sz w:val="18"/>
                <w:szCs w:val="18"/>
              </w:rPr>
            </w:pPr>
            <w:r w:rsidRPr="00880D26">
              <w:rPr>
                <w:i w:val="0"/>
                <w:iCs w:val="0"/>
                <w:sz w:val="18"/>
                <w:szCs w:val="18"/>
              </w:rPr>
              <w:t>0.02941</w:t>
            </w:r>
          </w:p>
        </w:tc>
        <w:tc>
          <w:tcPr>
            <w:tcW w:w="0" w:type="auto"/>
          </w:tcPr>
          <w:p w14:paraId="5DBD22E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2,941 %</w:t>
            </w:r>
          </w:p>
        </w:tc>
        <w:tc>
          <w:tcPr>
            <w:cnfStyle w:val="000010000000" w:firstRow="0" w:lastRow="0" w:firstColumn="0" w:lastColumn="0" w:oddVBand="1" w:evenVBand="0" w:oddHBand="0" w:evenHBand="0" w:firstRowFirstColumn="0" w:firstRowLastColumn="0" w:lastRowFirstColumn="0" w:lastRowLastColumn="0"/>
            <w:tcW w:w="0" w:type="auto"/>
          </w:tcPr>
          <w:p w14:paraId="3BF0F293"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596D88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3.353</w:t>
            </w:r>
          </w:p>
        </w:tc>
      </w:tr>
      <w:tr w:rsidR="005B279D" w:rsidRPr="00880D26" w14:paraId="5025C8B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381D33" w14:textId="77777777" w:rsidR="005B279D" w:rsidRPr="00880D26" w:rsidRDefault="00000000">
            <w:pPr>
              <w:pStyle w:val="Compact"/>
              <w:rPr>
                <w:i w:val="0"/>
                <w:iCs w:val="0"/>
                <w:sz w:val="18"/>
                <w:szCs w:val="18"/>
              </w:rPr>
            </w:pPr>
            <w:r w:rsidRPr="00880D26">
              <w:rPr>
                <w:i w:val="0"/>
                <w:iCs w:val="0"/>
                <w:sz w:val="18"/>
                <w:szCs w:val="18"/>
              </w:rPr>
              <w:t>16/04/2029</w:t>
            </w:r>
          </w:p>
        </w:tc>
        <w:tc>
          <w:tcPr>
            <w:tcW w:w="0" w:type="auto"/>
          </w:tcPr>
          <w:p w14:paraId="14C517B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118,63</w:t>
            </w:r>
          </w:p>
        </w:tc>
        <w:tc>
          <w:tcPr>
            <w:cnfStyle w:val="000010000000" w:firstRow="0" w:lastRow="0" w:firstColumn="0" w:lastColumn="0" w:oddVBand="1" w:evenVBand="0" w:oddHBand="0" w:evenHBand="0" w:firstRowFirstColumn="0" w:firstRowLastColumn="0" w:lastRowFirstColumn="0" w:lastRowLastColumn="0"/>
            <w:tcW w:w="0" w:type="auto"/>
          </w:tcPr>
          <w:p w14:paraId="682B16A0" w14:textId="77777777" w:rsidR="005B279D" w:rsidRPr="00880D26" w:rsidRDefault="00000000">
            <w:pPr>
              <w:pStyle w:val="Compact"/>
              <w:jc w:val="right"/>
              <w:rPr>
                <w:i w:val="0"/>
                <w:iCs w:val="0"/>
                <w:sz w:val="18"/>
                <w:szCs w:val="18"/>
              </w:rPr>
            </w:pPr>
            <w:r w:rsidRPr="00880D26">
              <w:rPr>
                <w:i w:val="0"/>
                <w:iCs w:val="0"/>
                <w:sz w:val="18"/>
                <w:szCs w:val="18"/>
              </w:rPr>
              <w:t>0.03003</w:t>
            </w:r>
          </w:p>
        </w:tc>
        <w:tc>
          <w:tcPr>
            <w:tcW w:w="0" w:type="auto"/>
          </w:tcPr>
          <w:p w14:paraId="580FE7D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3,003 %</w:t>
            </w:r>
          </w:p>
        </w:tc>
        <w:tc>
          <w:tcPr>
            <w:cnfStyle w:val="000010000000" w:firstRow="0" w:lastRow="0" w:firstColumn="0" w:lastColumn="0" w:oddVBand="1" w:evenVBand="0" w:oddHBand="0" w:evenHBand="0" w:firstRowFirstColumn="0" w:firstRowLastColumn="0" w:lastRowFirstColumn="0" w:lastRowLastColumn="0"/>
            <w:tcW w:w="0" w:type="auto"/>
          </w:tcPr>
          <w:p w14:paraId="753E1CA3"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ADD8AE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6.386</w:t>
            </w:r>
          </w:p>
        </w:tc>
      </w:tr>
      <w:tr w:rsidR="005B279D" w:rsidRPr="00880D26" w14:paraId="3B182138"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491A20B" w14:textId="77777777" w:rsidR="005B279D" w:rsidRPr="00880D26" w:rsidRDefault="00000000">
            <w:pPr>
              <w:pStyle w:val="Compact"/>
              <w:rPr>
                <w:i w:val="0"/>
                <w:iCs w:val="0"/>
                <w:sz w:val="18"/>
                <w:szCs w:val="18"/>
              </w:rPr>
            </w:pPr>
            <w:r w:rsidRPr="00880D26">
              <w:rPr>
                <w:i w:val="0"/>
                <w:iCs w:val="0"/>
                <w:sz w:val="18"/>
                <w:szCs w:val="18"/>
              </w:rPr>
              <w:t>18/06/2029</w:t>
            </w:r>
          </w:p>
        </w:tc>
        <w:tc>
          <w:tcPr>
            <w:tcW w:w="0" w:type="auto"/>
          </w:tcPr>
          <w:p w14:paraId="7202551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115,57</w:t>
            </w:r>
          </w:p>
        </w:tc>
        <w:tc>
          <w:tcPr>
            <w:cnfStyle w:val="000010000000" w:firstRow="0" w:lastRow="0" w:firstColumn="0" w:lastColumn="0" w:oddVBand="1" w:evenVBand="0" w:oddHBand="0" w:evenHBand="0" w:firstRowFirstColumn="0" w:firstRowLastColumn="0" w:lastRowFirstColumn="0" w:lastRowLastColumn="0"/>
            <w:tcW w:w="0" w:type="auto"/>
          </w:tcPr>
          <w:p w14:paraId="5E88208F" w14:textId="77777777" w:rsidR="005B279D" w:rsidRPr="00880D26" w:rsidRDefault="00000000">
            <w:pPr>
              <w:pStyle w:val="Compact"/>
              <w:jc w:val="right"/>
              <w:rPr>
                <w:i w:val="0"/>
                <w:iCs w:val="0"/>
                <w:sz w:val="18"/>
                <w:szCs w:val="18"/>
              </w:rPr>
            </w:pPr>
            <w:r w:rsidRPr="00880D26">
              <w:rPr>
                <w:i w:val="0"/>
                <w:iCs w:val="0"/>
                <w:sz w:val="18"/>
                <w:szCs w:val="18"/>
              </w:rPr>
              <w:t>0.03011</w:t>
            </w:r>
          </w:p>
        </w:tc>
        <w:tc>
          <w:tcPr>
            <w:tcW w:w="0" w:type="auto"/>
          </w:tcPr>
          <w:p w14:paraId="275604D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3,011 %</w:t>
            </w:r>
          </w:p>
        </w:tc>
        <w:tc>
          <w:tcPr>
            <w:cnfStyle w:val="000010000000" w:firstRow="0" w:lastRow="0" w:firstColumn="0" w:lastColumn="0" w:oddVBand="1" w:evenVBand="0" w:oddHBand="0" w:evenHBand="0" w:firstRowFirstColumn="0" w:firstRowLastColumn="0" w:lastRowFirstColumn="0" w:lastRowLastColumn="0"/>
            <w:tcW w:w="0" w:type="auto"/>
          </w:tcPr>
          <w:p w14:paraId="2A054FE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8D62A0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6.561</w:t>
            </w:r>
          </w:p>
        </w:tc>
      </w:tr>
      <w:tr w:rsidR="005B279D" w:rsidRPr="00880D26" w14:paraId="7CF3514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7BF3BC9" w14:textId="77777777" w:rsidR="005B279D" w:rsidRPr="00880D26" w:rsidRDefault="00000000">
            <w:pPr>
              <w:pStyle w:val="Compact"/>
              <w:rPr>
                <w:i w:val="0"/>
                <w:iCs w:val="0"/>
                <w:sz w:val="18"/>
                <w:szCs w:val="18"/>
              </w:rPr>
            </w:pPr>
            <w:r w:rsidRPr="00880D26">
              <w:rPr>
                <w:i w:val="0"/>
                <w:iCs w:val="0"/>
                <w:sz w:val="18"/>
                <w:szCs w:val="18"/>
              </w:rPr>
              <w:t>16/06/2031</w:t>
            </w:r>
          </w:p>
        </w:tc>
        <w:tc>
          <w:tcPr>
            <w:tcW w:w="0" w:type="auto"/>
          </w:tcPr>
          <w:p w14:paraId="6E654AB5"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274,67</w:t>
            </w:r>
          </w:p>
        </w:tc>
        <w:tc>
          <w:tcPr>
            <w:cnfStyle w:val="000010000000" w:firstRow="0" w:lastRow="0" w:firstColumn="0" w:lastColumn="0" w:oddVBand="1" w:evenVBand="0" w:oddHBand="0" w:evenHBand="0" w:firstRowFirstColumn="0" w:firstRowLastColumn="0" w:lastRowFirstColumn="0" w:lastRowLastColumn="0"/>
            <w:tcW w:w="0" w:type="auto"/>
          </w:tcPr>
          <w:p w14:paraId="3EF006E7" w14:textId="77777777" w:rsidR="005B279D" w:rsidRPr="00880D26" w:rsidRDefault="00000000">
            <w:pPr>
              <w:pStyle w:val="Compact"/>
              <w:jc w:val="right"/>
              <w:rPr>
                <w:i w:val="0"/>
                <w:iCs w:val="0"/>
                <w:sz w:val="18"/>
                <w:szCs w:val="18"/>
              </w:rPr>
            </w:pPr>
            <w:r w:rsidRPr="00880D26">
              <w:rPr>
                <w:i w:val="0"/>
                <w:iCs w:val="0"/>
                <w:sz w:val="18"/>
                <w:szCs w:val="18"/>
              </w:rPr>
              <w:t>0.03126</w:t>
            </w:r>
          </w:p>
        </w:tc>
        <w:tc>
          <w:tcPr>
            <w:tcW w:w="0" w:type="auto"/>
          </w:tcPr>
          <w:p w14:paraId="19459D3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3,126 %</w:t>
            </w:r>
          </w:p>
        </w:tc>
        <w:tc>
          <w:tcPr>
            <w:cnfStyle w:val="000010000000" w:firstRow="0" w:lastRow="0" w:firstColumn="0" w:lastColumn="0" w:oddVBand="1" w:evenVBand="0" w:oddHBand="0" w:evenHBand="0" w:firstRowFirstColumn="0" w:firstRowLastColumn="0" w:lastRowFirstColumn="0" w:lastRowLastColumn="0"/>
            <w:tcW w:w="0" w:type="auto"/>
          </w:tcPr>
          <w:p w14:paraId="1EAD23E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346C4A8"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8.583</w:t>
            </w:r>
          </w:p>
        </w:tc>
      </w:tr>
      <w:tr w:rsidR="005B279D" w:rsidRPr="00880D26" w14:paraId="27B3F7D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D81C82B" w14:textId="77777777" w:rsidR="005B279D" w:rsidRPr="00880D26" w:rsidRDefault="00000000">
            <w:pPr>
              <w:pStyle w:val="Compact"/>
              <w:rPr>
                <w:i w:val="0"/>
                <w:iCs w:val="0"/>
                <w:sz w:val="18"/>
                <w:szCs w:val="18"/>
              </w:rPr>
            </w:pPr>
            <w:r w:rsidRPr="00880D26">
              <w:rPr>
                <w:i w:val="0"/>
                <w:iCs w:val="0"/>
                <w:sz w:val="18"/>
                <w:szCs w:val="18"/>
              </w:rPr>
              <w:t>18/07/2033</w:t>
            </w:r>
          </w:p>
        </w:tc>
        <w:tc>
          <w:tcPr>
            <w:tcW w:w="0" w:type="auto"/>
          </w:tcPr>
          <w:p w14:paraId="16E8D61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317,93</w:t>
            </w:r>
          </w:p>
        </w:tc>
        <w:tc>
          <w:tcPr>
            <w:cnfStyle w:val="000010000000" w:firstRow="0" w:lastRow="0" w:firstColumn="0" w:lastColumn="0" w:oddVBand="1" w:evenVBand="0" w:oddHBand="0" w:evenHBand="0" w:firstRowFirstColumn="0" w:firstRowLastColumn="0" w:lastRowFirstColumn="0" w:lastRowLastColumn="0"/>
            <w:tcW w:w="0" w:type="auto"/>
          </w:tcPr>
          <w:p w14:paraId="7D69FA3B" w14:textId="77777777" w:rsidR="005B279D" w:rsidRPr="00880D26" w:rsidRDefault="00000000">
            <w:pPr>
              <w:pStyle w:val="Compact"/>
              <w:jc w:val="right"/>
              <w:rPr>
                <w:i w:val="0"/>
                <w:iCs w:val="0"/>
                <w:sz w:val="18"/>
                <w:szCs w:val="18"/>
              </w:rPr>
            </w:pPr>
            <w:r w:rsidRPr="00880D26">
              <w:rPr>
                <w:i w:val="0"/>
                <w:iCs w:val="0"/>
                <w:sz w:val="18"/>
                <w:szCs w:val="18"/>
              </w:rPr>
              <w:t>0.03211</w:t>
            </w:r>
          </w:p>
        </w:tc>
        <w:tc>
          <w:tcPr>
            <w:tcW w:w="0" w:type="auto"/>
          </w:tcPr>
          <w:p w14:paraId="65B1AD6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3,211 %</w:t>
            </w:r>
          </w:p>
        </w:tc>
        <w:tc>
          <w:tcPr>
            <w:cnfStyle w:val="000010000000" w:firstRow="0" w:lastRow="0" w:firstColumn="0" w:lastColumn="0" w:oddVBand="1" w:evenVBand="0" w:oddHBand="0" w:evenHBand="0" w:firstRowFirstColumn="0" w:firstRowLastColumn="0" w:lastRowFirstColumn="0" w:lastRowLastColumn="0"/>
            <w:tcW w:w="0" w:type="auto"/>
          </w:tcPr>
          <w:p w14:paraId="6C555D7E"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1F0A343"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10.703</w:t>
            </w:r>
          </w:p>
        </w:tc>
      </w:tr>
      <w:tr w:rsidR="005B279D" w:rsidRPr="00880D26" w14:paraId="4032C67A"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E36C26D" w14:textId="77777777" w:rsidR="005B279D" w:rsidRPr="00880D26" w:rsidRDefault="00000000">
            <w:pPr>
              <w:pStyle w:val="Compact"/>
              <w:rPr>
                <w:i w:val="0"/>
                <w:iCs w:val="0"/>
                <w:sz w:val="18"/>
                <w:szCs w:val="18"/>
              </w:rPr>
            </w:pPr>
            <w:r w:rsidRPr="00880D26">
              <w:rPr>
                <w:i w:val="0"/>
                <w:iCs w:val="0"/>
                <w:sz w:val="18"/>
                <w:szCs w:val="18"/>
              </w:rPr>
              <w:t>17/07/2034</w:t>
            </w:r>
          </w:p>
        </w:tc>
        <w:tc>
          <w:tcPr>
            <w:tcW w:w="0" w:type="auto"/>
          </w:tcPr>
          <w:p w14:paraId="55CD9D99"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61,82</w:t>
            </w:r>
          </w:p>
        </w:tc>
        <w:tc>
          <w:tcPr>
            <w:cnfStyle w:val="000010000000" w:firstRow="0" w:lastRow="0" w:firstColumn="0" w:lastColumn="0" w:oddVBand="1" w:evenVBand="0" w:oddHBand="0" w:evenHBand="0" w:firstRowFirstColumn="0" w:firstRowLastColumn="0" w:lastRowFirstColumn="0" w:lastRowLastColumn="0"/>
            <w:tcW w:w="0" w:type="auto"/>
          </w:tcPr>
          <w:p w14:paraId="4C23D3CB" w14:textId="77777777" w:rsidR="005B279D" w:rsidRPr="00880D26" w:rsidRDefault="00000000">
            <w:pPr>
              <w:pStyle w:val="Compact"/>
              <w:jc w:val="right"/>
              <w:rPr>
                <w:i w:val="0"/>
                <w:iCs w:val="0"/>
                <w:sz w:val="18"/>
                <w:szCs w:val="18"/>
              </w:rPr>
            </w:pPr>
            <w:r w:rsidRPr="00880D26">
              <w:rPr>
                <w:i w:val="0"/>
                <w:iCs w:val="0"/>
                <w:sz w:val="18"/>
                <w:szCs w:val="18"/>
              </w:rPr>
              <w:t>0.03346</w:t>
            </w:r>
          </w:p>
        </w:tc>
        <w:tc>
          <w:tcPr>
            <w:tcW w:w="0" w:type="auto"/>
          </w:tcPr>
          <w:p w14:paraId="1580EB1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3,346 %</w:t>
            </w:r>
          </w:p>
        </w:tc>
        <w:tc>
          <w:tcPr>
            <w:cnfStyle w:val="000010000000" w:firstRow="0" w:lastRow="0" w:firstColumn="0" w:lastColumn="0" w:oddVBand="1" w:evenVBand="0" w:oddHBand="0" w:evenHBand="0" w:firstRowFirstColumn="0" w:firstRowLastColumn="0" w:lastRowFirstColumn="0" w:lastRowLastColumn="0"/>
            <w:tcW w:w="0" w:type="auto"/>
          </w:tcPr>
          <w:p w14:paraId="0DC78AC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3B22C6D6"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11.714</w:t>
            </w:r>
          </w:p>
        </w:tc>
      </w:tr>
      <w:tr w:rsidR="005B279D" w:rsidRPr="00880D26" w14:paraId="3F6570FA"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6F4FBC7" w14:textId="77777777" w:rsidR="005B279D" w:rsidRPr="00880D26" w:rsidRDefault="00000000">
            <w:pPr>
              <w:pStyle w:val="Compact"/>
              <w:rPr>
                <w:i w:val="0"/>
                <w:iCs w:val="0"/>
                <w:sz w:val="18"/>
                <w:szCs w:val="18"/>
              </w:rPr>
            </w:pPr>
            <w:r w:rsidRPr="00880D26">
              <w:rPr>
                <w:i w:val="0"/>
                <w:iCs w:val="0"/>
                <w:sz w:val="18"/>
                <w:szCs w:val="18"/>
              </w:rPr>
              <w:lastRenderedPageBreak/>
              <w:t>16/07/2035</w:t>
            </w:r>
          </w:p>
        </w:tc>
        <w:tc>
          <w:tcPr>
            <w:tcW w:w="0" w:type="auto"/>
          </w:tcPr>
          <w:p w14:paraId="2F6BE9B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356,46</w:t>
            </w:r>
          </w:p>
        </w:tc>
        <w:tc>
          <w:tcPr>
            <w:cnfStyle w:val="000010000000" w:firstRow="0" w:lastRow="0" w:firstColumn="0" w:lastColumn="0" w:oddVBand="1" w:evenVBand="0" w:oddHBand="0" w:evenHBand="0" w:firstRowFirstColumn="0" w:firstRowLastColumn="0" w:lastRowFirstColumn="0" w:lastRowLastColumn="0"/>
            <w:tcW w:w="0" w:type="auto"/>
          </w:tcPr>
          <w:p w14:paraId="59F2FFF4" w14:textId="77777777" w:rsidR="005B279D" w:rsidRPr="00880D26" w:rsidRDefault="00000000">
            <w:pPr>
              <w:pStyle w:val="Compact"/>
              <w:jc w:val="right"/>
              <w:rPr>
                <w:i w:val="0"/>
                <w:iCs w:val="0"/>
                <w:sz w:val="18"/>
                <w:szCs w:val="18"/>
              </w:rPr>
            </w:pPr>
            <w:r w:rsidRPr="00880D26">
              <w:rPr>
                <w:i w:val="0"/>
                <w:iCs w:val="0"/>
                <w:sz w:val="18"/>
                <w:szCs w:val="18"/>
              </w:rPr>
              <w:t>0.03279</w:t>
            </w:r>
          </w:p>
        </w:tc>
        <w:tc>
          <w:tcPr>
            <w:tcW w:w="0" w:type="auto"/>
          </w:tcPr>
          <w:p w14:paraId="5A521CF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3,279 %</w:t>
            </w:r>
          </w:p>
        </w:tc>
        <w:tc>
          <w:tcPr>
            <w:cnfStyle w:val="000010000000" w:firstRow="0" w:lastRow="0" w:firstColumn="0" w:lastColumn="0" w:oddVBand="1" w:evenVBand="0" w:oddHBand="0" w:evenHBand="0" w:firstRowFirstColumn="0" w:firstRowLastColumn="0" w:lastRowFirstColumn="0" w:lastRowLastColumn="0"/>
            <w:tcW w:w="0" w:type="auto"/>
          </w:tcPr>
          <w:p w14:paraId="1B2EFE9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4E990D0"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12.725</w:t>
            </w:r>
          </w:p>
        </w:tc>
      </w:tr>
      <w:tr w:rsidR="005B279D" w:rsidRPr="00880D26" w14:paraId="66B84BB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1ABF293" w14:textId="77777777" w:rsidR="005B279D" w:rsidRPr="00880D26" w:rsidRDefault="00000000">
            <w:pPr>
              <w:pStyle w:val="Compact"/>
              <w:rPr>
                <w:i w:val="0"/>
                <w:iCs w:val="0"/>
                <w:sz w:val="18"/>
                <w:szCs w:val="18"/>
              </w:rPr>
            </w:pPr>
            <w:r w:rsidRPr="00880D26">
              <w:rPr>
                <w:i w:val="0"/>
                <w:iCs w:val="0"/>
                <w:sz w:val="18"/>
                <w:szCs w:val="18"/>
              </w:rPr>
              <w:t>18/08/2036</w:t>
            </w:r>
          </w:p>
        </w:tc>
        <w:tc>
          <w:tcPr>
            <w:tcW w:w="0" w:type="auto"/>
          </w:tcPr>
          <w:p w14:paraId="2C85BD6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36,32</w:t>
            </w:r>
          </w:p>
        </w:tc>
        <w:tc>
          <w:tcPr>
            <w:cnfStyle w:val="000010000000" w:firstRow="0" w:lastRow="0" w:firstColumn="0" w:lastColumn="0" w:oddVBand="1" w:evenVBand="0" w:oddHBand="0" w:evenHBand="0" w:firstRowFirstColumn="0" w:firstRowLastColumn="0" w:lastRowFirstColumn="0" w:lastRowLastColumn="0"/>
            <w:tcW w:w="0" w:type="auto"/>
          </w:tcPr>
          <w:p w14:paraId="21BF131F" w14:textId="77777777" w:rsidR="005B279D" w:rsidRPr="00880D26" w:rsidRDefault="00000000">
            <w:pPr>
              <w:pStyle w:val="Compact"/>
              <w:jc w:val="right"/>
              <w:rPr>
                <w:i w:val="0"/>
                <w:iCs w:val="0"/>
                <w:sz w:val="18"/>
                <w:szCs w:val="18"/>
              </w:rPr>
            </w:pPr>
            <w:r w:rsidRPr="00880D26">
              <w:rPr>
                <w:i w:val="0"/>
                <w:iCs w:val="0"/>
                <w:sz w:val="18"/>
                <w:szCs w:val="18"/>
              </w:rPr>
              <w:t>0.03374</w:t>
            </w:r>
          </w:p>
        </w:tc>
        <w:tc>
          <w:tcPr>
            <w:tcW w:w="0" w:type="auto"/>
          </w:tcPr>
          <w:p w14:paraId="3A4D60C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3,374 %</w:t>
            </w:r>
          </w:p>
        </w:tc>
        <w:tc>
          <w:tcPr>
            <w:cnfStyle w:val="000010000000" w:firstRow="0" w:lastRow="0" w:firstColumn="0" w:lastColumn="0" w:oddVBand="1" w:evenVBand="0" w:oddHBand="0" w:evenHBand="0" w:firstRowFirstColumn="0" w:firstRowLastColumn="0" w:lastRowFirstColumn="0" w:lastRowLastColumn="0"/>
            <w:tcW w:w="0" w:type="auto"/>
          </w:tcPr>
          <w:p w14:paraId="4586AE4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AD98B0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13.833</w:t>
            </w:r>
          </w:p>
        </w:tc>
      </w:tr>
      <w:tr w:rsidR="005B279D" w:rsidRPr="00880D26" w14:paraId="147F2A1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73D64BA" w14:textId="77777777" w:rsidR="005B279D" w:rsidRPr="00880D26" w:rsidRDefault="00000000">
            <w:pPr>
              <w:pStyle w:val="Compact"/>
              <w:rPr>
                <w:i w:val="0"/>
                <w:iCs w:val="0"/>
                <w:sz w:val="18"/>
                <w:szCs w:val="18"/>
              </w:rPr>
            </w:pPr>
            <w:r w:rsidRPr="00880D26">
              <w:rPr>
                <w:i w:val="0"/>
                <w:iCs w:val="0"/>
                <w:sz w:val="18"/>
                <w:szCs w:val="18"/>
              </w:rPr>
              <w:t>16/08/2038</w:t>
            </w:r>
          </w:p>
        </w:tc>
        <w:tc>
          <w:tcPr>
            <w:tcW w:w="0" w:type="auto"/>
          </w:tcPr>
          <w:p w14:paraId="194E04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135,19</w:t>
            </w:r>
          </w:p>
        </w:tc>
        <w:tc>
          <w:tcPr>
            <w:cnfStyle w:val="000010000000" w:firstRow="0" w:lastRow="0" w:firstColumn="0" w:lastColumn="0" w:oddVBand="1" w:evenVBand="0" w:oddHBand="0" w:evenHBand="0" w:firstRowFirstColumn="0" w:firstRowLastColumn="0" w:lastRowFirstColumn="0" w:lastRowLastColumn="0"/>
            <w:tcW w:w="0" w:type="auto"/>
          </w:tcPr>
          <w:p w14:paraId="6117D5D1" w14:textId="77777777" w:rsidR="005B279D" w:rsidRPr="00880D26" w:rsidRDefault="00000000">
            <w:pPr>
              <w:pStyle w:val="Compact"/>
              <w:jc w:val="right"/>
              <w:rPr>
                <w:i w:val="0"/>
                <w:iCs w:val="0"/>
                <w:sz w:val="18"/>
                <w:szCs w:val="18"/>
              </w:rPr>
            </w:pPr>
            <w:r w:rsidRPr="00880D26">
              <w:rPr>
                <w:i w:val="0"/>
                <w:iCs w:val="0"/>
                <w:sz w:val="18"/>
                <w:szCs w:val="18"/>
              </w:rPr>
              <w:t>0.03433</w:t>
            </w:r>
          </w:p>
        </w:tc>
        <w:tc>
          <w:tcPr>
            <w:tcW w:w="0" w:type="auto"/>
          </w:tcPr>
          <w:p w14:paraId="6A729DF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3,433 %</w:t>
            </w:r>
          </w:p>
        </w:tc>
        <w:tc>
          <w:tcPr>
            <w:cnfStyle w:val="000010000000" w:firstRow="0" w:lastRow="0" w:firstColumn="0" w:lastColumn="0" w:oddVBand="1" w:evenVBand="0" w:oddHBand="0" w:evenHBand="0" w:firstRowFirstColumn="0" w:firstRowLastColumn="0" w:lastRowFirstColumn="0" w:lastRowLastColumn="0"/>
            <w:tcW w:w="0" w:type="auto"/>
          </w:tcPr>
          <w:p w14:paraId="4A242F2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930E99D"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15.856</w:t>
            </w:r>
          </w:p>
        </w:tc>
      </w:tr>
      <w:tr w:rsidR="005B279D" w:rsidRPr="00880D26" w14:paraId="29BF0AA4"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D7D9594" w14:textId="77777777" w:rsidR="005B279D" w:rsidRPr="00880D26" w:rsidRDefault="00000000">
            <w:pPr>
              <w:pStyle w:val="Compact"/>
              <w:rPr>
                <w:i w:val="0"/>
                <w:iCs w:val="0"/>
                <w:sz w:val="18"/>
                <w:szCs w:val="18"/>
              </w:rPr>
            </w:pPr>
            <w:r w:rsidRPr="00880D26">
              <w:rPr>
                <w:i w:val="0"/>
                <w:iCs w:val="0"/>
                <w:sz w:val="18"/>
                <w:szCs w:val="18"/>
              </w:rPr>
              <w:t>16/04/2040</w:t>
            </w:r>
          </w:p>
        </w:tc>
        <w:tc>
          <w:tcPr>
            <w:tcW w:w="0" w:type="auto"/>
          </w:tcPr>
          <w:p w14:paraId="05E052F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15,09</w:t>
            </w:r>
          </w:p>
        </w:tc>
        <w:tc>
          <w:tcPr>
            <w:cnfStyle w:val="000010000000" w:firstRow="0" w:lastRow="0" w:firstColumn="0" w:lastColumn="0" w:oddVBand="1" w:evenVBand="0" w:oddHBand="0" w:evenHBand="0" w:firstRowFirstColumn="0" w:firstRowLastColumn="0" w:lastRowFirstColumn="0" w:lastRowLastColumn="0"/>
            <w:tcW w:w="0" w:type="auto"/>
          </w:tcPr>
          <w:p w14:paraId="09DAAAEA" w14:textId="77777777" w:rsidR="005B279D" w:rsidRPr="00880D26" w:rsidRDefault="00000000">
            <w:pPr>
              <w:pStyle w:val="Compact"/>
              <w:jc w:val="right"/>
              <w:rPr>
                <w:i w:val="0"/>
                <w:iCs w:val="0"/>
                <w:sz w:val="18"/>
                <w:szCs w:val="18"/>
              </w:rPr>
            </w:pPr>
            <w:r w:rsidRPr="00880D26">
              <w:rPr>
                <w:i w:val="0"/>
                <w:iCs w:val="0"/>
                <w:sz w:val="18"/>
                <w:szCs w:val="18"/>
              </w:rPr>
              <w:t>0.03488</w:t>
            </w:r>
          </w:p>
        </w:tc>
        <w:tc>
          <w:tcPr>
            <w:tcW w:w="0" w:type="auto"/>
          </w:tcPr>
          <w:p w14:paraId="24DB91C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3,488 %</w:t>
            </w:r>
          </w:p>
        </w:tc>
        <w:tc>
          <w:tcPr>
            <w:cnfStyle w:val="000010000000" w:firstRow="0" w:lastRow="0" w:firstColumn="0" w:lastColumn="0" w:oddVBand="1" w:evenVBand="0" w:oddHBand="0" w:evenHBand="0" w:firstRowFirstColumn="0" w:firstRowLastColumn="0" w:lastRowFirstColumn="0" w:lastRowLastColumn="0"/>
            <w:tcW w:w="0" w:type="auto"/>
          </w:tcPr>
          <w:p w14:paraId="16752132"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68725BA"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17.547</w:t>
            </w:r>
          </w:p>
        </w:tc>
      </w:tr>
      <w:tr w:rsidR="005B279D" w:rsidRPr="00880D26" w14:paraId="7844677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10806A7" w14:textId="77777777" w:rsidR="005B279D" w:rsidRPr="00880D26" w:rsidRDefault="00000000">
            <w:pPr>
              <w:pStyle w:val="Compact"/>
              <w:rPr>
                <w:i w:val="0"/>
                <w:iCs w:val="0"/>
                <w:sz w:val="18"/>
                <w:szCs w:val="18"/>
              </w:rPr>
            </w:pPr>
            <w:r w:rsidRPr="00880D26">
              <w:rPr>
                <w:i w:val="0"/>
                <w:iCs w:val="0"/>
                <w:sz w:val="18"/>
                <w:szCs w:val="18"/>
              </w:rPr>
              <w:t>19/02/2046</w:t>
            </w:r>
          </w:p>
        </w:tc>
        <w:tc>
          <w:tcPr>
            <w:tcW w:w="0" w:type="auto"/>
          </w:tcPr>
          <w:p w14:paraId="4BF3FCA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21,09</w:t>
            </w:r>
          </w:p>
        </w:tc>
        <w:tc>
          <w:tcPr>
            <w:cnfStyle w:val="000010000000" w:firstRow="0" w:lastRow="0" w:firstColumn="0" w:lastColumn="0" w:oddVBand="1" w:evenVBand="0" w:oddHBand="0" w:evenHBand="0" w:firstRowFirstColumn="0" w:firstRowLastColumn="0" w:lastRowFirstColumn="0" w:lastRowLastColumn="0"/>
            <w:tcW w:w="0" w:type="auto"/>
          </w:tcPr>
          <w:p w14:paraId="6A3141AD" w14:textId="77777777" w:rsidR="005B279D" w:rsidRPr="00880D26" w:rsidRDefault="00000000">
            <w:pPr>
              <w:pStyle w:val="Compact"/>
              <w:jc w:val="right"/>
              <w:rPr>
                <w:i w:val="0"/>
                <w:iCs w:val="0"/>
                <w:sz w:val="18"/>
                <w:szCs w:val="18"/>
              </w:rPr>
            </w:pPr>
            <w:r w:rsidRPr="00880D26">
              <w:rPr>
                <w:i w:val="0"/>
                <w:iCs w:val="0"/>
                <w:sz w:val="18"/>
                <w:szCs w:val="18"/>
              </w:rPr>
              <w:t>0.03614</w:t>
            </w:r>
          </w:p>
        </w:tc>
        <w:tc>
          <w:tcPr>
            <w:tcW w:w="0" w:type="auto"/>
          </w:tcPr>
          <w:p w14:paraId="7EB178F6"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3,614 %</w:t>
            </w:r>
          </w:p>
        </w:tc>
        <w:tc>
          <w:tcPr>
            <w:cnfStyle w:val="000010000000" w:firstRow="0" w:lastRow="0" w:firstColumn="0" w:lastColumn="0" w:oddVBand="1" w:evenVBand="0" w:oddHBand="0" w:evenHBand="0" w:firstRowFirstColumn="0" w:firstRowLastColumn="0" w:lastRowFirstColumn="0" w:lastRowLastColumn="0"/>
            <w:tcW w:w="0" w:type="auto"/>
          </w:tcPr>
          <w:p w14:paraId="797A83E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C223B2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23.478</w:t>
            </w:r>
          </w:p>
        </w:tc>
      </w:tr>
      <w:tr w:rsidR="005B279D" w:rsidRPr="00880D26" w14:paraId="78614EB7"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34121E7" w14:textId="77777777" w:rsidR="005B279D" w:rsidRPr="00880D26" w:rsidRDefault="00000000">
            <w:pPr>
              <w:pStyle w:val="Compact"/>
              <w:rPr>
                <w:i w:val="0"/>
                <w:iCs w:val="0"/>
                <w:sz w:val="18"/>
                <w:szCs w:val="18"/>
              </w:rPr>
            </w:pPr>
            <w:r w:rsidRPr="00880D26">
              <w:rPr>
                <w:i w:val="0"/>
                <w:iCs w:val="0"/>
                <w:sz w:val="18"/>
                <w:szCs w:val="18"/>
              </w:rPr>
              <w:t>14/02/2050</w:t>
            </w:r>
          </w:p>
        </w:tc>
        <w:tc>
          <w:tcPr>
            <w:tcW w:w="0" w:type="auto"/>
          </w:tcPr>
          <w:p w14:paraId="24BEA29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13,91</w:t>
            </w:r>
          </w:p>
        </w:tc>
        <w:tc>
          <w:tcPr>
            <w:cnfStyle w:val="000010000000" w:firstRow="0" w:lastRow="0" w:firstColumn="0" w:lastColumn="0" w:oddVBand="1" w:evenVBand="0" w:oddHBand="0" w:evenHBand="0" w:firstRowFirstColumn="0" w:firstRowLastColumn="0" w:lastRowFirstColumn="0" w:lastRowLastColumn="0"/>
            <w:tcW w:w="0" w:type="auto"/>
          </w:tcPr>
          <w:p w14:paraId="40713914" w14:textId="77777777" w:rsidR="005B279D" w:rsidRPr="00880D26" w:rsidRDefault="00000000">
            <w:pPr>
              <w:pStyle w:val="Compact"/>
              <w:jc w:val="right"/>
              <w:rPr>
                <w:i w:val="0"/>
                <w:iCs w:val="0"/>
                <w:sz w:val="18"/>
                <w:szCs w:val="18"/>
              </w:rPr>
            </w:pPr>
            <w:r w:rsidRPr="00880D26">
              <w:rPr>
                <w:i w:val="0"/>
                <w:iCs w:val="0"/>
                <w:sz w:val="18"/>
                <w:szCs w:val="18"/>
              </w:rPr>
              <w:t>0.03789</w:t>
            </w:r>
          </w:p>
        </w:tc>
        <w:tc>
          <w:tcPr>
            <w:tcW w:w="0" w:type="auto"/>
          </w:tcPr>
          <w:p w14:paraId="52A77826"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3,789 %</w:t>
            </w:r>
          </w:p>
        </w:tc>
        <w:tc>
          <w:tcPr>
            <w:cnfStyle w:val="000010000000" w:firstRow="0" w:lastRow="0" w:firstColumn="0" w:lastColumn="0" w:oddVBand="1" w:evenVBand="0" w:oddHBand="0" w:evenHBand="0" w:firstRowFirstColumn="0" w:firstRowLastColumn="0" w:lastRowFirstColumn="0" w:lastRowLastColumn="0"/>
            <w:tcW w:w="0" w:type="auto"/>
          </w:tcPr>
          <w:p w14:paraId="7DB9395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5DADD1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27.522</w:t>
            </w:r>
          </w:p>
        </w:tc>
      </w:tr>
      <w:tr w:rsidR="005B279D" w:rsidRPr="00880D26" w14:paraId="6DC0D85B"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815B0A0" w14:textId="77777777" w:rsidR="005B279D" w:rsidRPr="00880D26" w:rsidRDefault="00000000">
            <w:pPr>
              <w:pStyle w:val="Compact"/>
              <w:rPr>
                <w:i w:val="0"/>
                <w:iCs w:val="0"/>
                <w:sz w:val="18"/>
                <w:szCs w:val="18"/>
              </w:rPr>
            </w:pPr>
            <w:r w:rsidRPr="00880D26">
              <w:rPr>
                <w:i w:val="0"/>
                <w:iCs w:val="0"/>
                <w:sz w:val="18"/>
                <w:szCs w:val="18"/>
              </w:rPr>
              <w:t>20/02/2051</w:t>
            </w:r>
          </w:p>
        </w:tc>
        <w:tc>
          <w:tcPr>
            <w:tcW w:w="0" w:type="auto"/>
          </w:tcPr>
          <w:p w14:paraId="0325C49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135,76</w:t>
            </w:r>
          </w:p>
        </w:tc>
        <w:tc>
          <w:tcPr>
            <w:cnfStyle w:val="000010000000" w:firstRow="0" w:lastRow="0" w:firstColumn="0" w:lastColumn="0" w:oddVBand="1" w:evenVBand="0" w:oddHBand="0" w:evenHBand="0" w:firstRowFirstColumn="0" w:firstRowLastColumn="0" w:lastRowFirstColumn="0" w:lastRowLastColumn="0"/>
            <w:tcW w:w="0" w:type="auto"/>
          </w:tcPr>
          <w:p w14:paraId="5AF2AB5E" w14:textId="77777777" w:rsidR="005B279D" w:rsidRPr="00880D26" w:rsidRDefault="00000000">
            <w:pPr>
              <w:pStyle w:val="Compact"/>
              <w:jc w:val="right"/>
              <w:rPr>
                <w:i w:val="0"/>
                <w:iCs w:val="0"/>
                <w:sz w:val="18"/>
                <w:szCs w:val="18"/>
              </w:rPr>
            </w:pPr>
            <w:r w:rsidRPr="00880D26">
              <w:rPr>
                <w:i w:val="0"/>
                <w:iCs w:val="0"/>
                <w:sz w:val="18"/>
                <w:szCs w:val="18"/>
              </w:rPr>
              <w:t>0.03612</w:t>
            </w:r>
          </w:p>
        </w:tc>
        <w:tc>
          <w:tcPr>
            <w:tcW w:w="0" w:type="auto"/>
          </w:tcPr>
          <w:p w14:paraId="2AA513F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3,612 %</w:t>
            </w:r>
          </w:p>
        </w:tc>
        <w:tc>
          <w:tcPr>
            <w:cnfStyle w:val="000010000000" w:firstRow="0" w:lastRow="0" w:firstColumn="0" w:lastColumn="0" w:oddVBand="1" w:evenVBand="0" w:oddHBand="0" w:evenHBand="0" w:firstRowFirstColumn="0" w:firstRowLastColumn="0" w:lastRowFirstColumn="0" w:lastRowLastColumn="0"/>
            <w:tcW w:w="0" w:type="auto"/>
          </w:tcPr>
          <w:p w14:paraId="19FAA00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3EDADF99"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28.553</w:t>
            </w:r>
          </w:p>
        </w:tc>
      </w:tr>
      <w:bookmarkEnd w:id="24"/>
    </w:tbl>
    <w:p w14:paraId="1A390ADB" w14:textId="77777777" w:rsidR="008440F2" w:rsidRPr="00880D26" w:rsidRDefault="008440F2">
      <w:pPr>
        <w:pStyle w:val="BodyText"/>
        <w:rPr>
          <w:i w:val="0"/>
          <w:iCs w:val="0"/>
        </w:rPr>
      </w:pPr>
    </w:p>
    <w:p w14:paraId="19622756" w14:textId="77777777" w:rsidR="005B279D" w:rsidRPr="00880D26" w:rsidRDefault="00000000" w:rsidP="008440F2">
      <w:pPr>
        <w:pStyle w:val="BodyText"/>
        <w:jc w:val="both"/>
        <w:rPr>
          <w:i w:val="0"/>
          <w:iCs w:val="0"/>
          <w:sz w:val="21"/>
          <w:szCs w:val="21"/>
        </w:rPr>
      </w:pPr>
      <w:r w:rsidRPr="00880D26">
        <w:rPr>
          <w:i w:val="0"/>
          <w:iCs w:val="0"/>
          <w:sz w:val="21"/>
          <w:szCs w:val="21"/>
        </w:rPr>
        <w:t>La construction de la courbe des taux zéro-coupon passe par les étapes suivantes :</w:t>
      </w:r>
    </w:p>
    <w:p w14:paraId="658BD56C" w14:textId="77777777" w:rsidR="005B279D" w:rsidRPr="00880D26" w:rsidRDefault="00000000" w:rsidP="006E40B8">
      <w:pPr>
        <w:pStyle w:val="Compact"/>
        <w:numPr>
          <w:ilvl w:val="0"/>
          <w:numId w:val="9"/>
        </w:numPr>
        <w:jc w:val="both"/>
        <w:rPr>
          <w:i w:val="0"/>
          <w:iCs w:val="0"/>
          <w:sz w:val="21"/>
          <w:szCs w:val="21"/>
        </w:rPr>
      </w:pPr>
      <w:r w:rsidRPr="00880D26">
        <w:rPr>
          <w:i w:val="0"/>
          <w:iCs w:val="0"/>
          <w:sz w:val="21"/>
          <w:szCs w:val="21"/>
        </w:rPr>
        <w:t>1-ère étape : Transformation des taux monétaires en taux actuariels.</w:t>
      </w:r>
    </w:p>
    <w:p w14:paraId="40877F81" w14:textId="77777777" w:rsidR="005B279D" w:rsidRPr="00880D26" w:rsidRDefault="00000000" w:rsidP="006E40B8">
      <w:pPr>
        <w:pStyle w:val="Compact"/>
        <w:numPr>
          <w:ilvl w:val="0"/>
          <w:numId w:val="9"/>
        </w:numPr>
        <w:jc w:val="both"/>
        <w:rPr>
          <w:i w:val="0"/>
          <w:iCs w:val="0"/>
          <w:sz w:val="21"/>
          <w:szCs w:val="21"/>
        </w:rPr>
      </w:pPr>
      <w:r w:rsidRPr="00880D26">
        <w:rPr>
          <w:i w:val="0"/>
          <w:iCs w:val="0"/>
          <w:sz w:val="21"/>
          <w:szCs w:val="21"/>
        </w:rPr>
        <w:t>2-ème étape : Interpolation linéaire afin d’obtenir des taux actuariels pour des maturités pleines.</w:t>
      </w:r>
    </w:p>
    <w:p w14:paraId="29334797" w14:textId="77777777" w:rsidR="005B279D" w:rsidRPr="00880D26" w:rsidRDefault="00000000" w:rsidP="006E40B8">
      <w:pPr>
        <w:pStyle w:val="Compact"/>
        <w:numPr>
          <w:ilvl w:val="0"/>
          <w:numId w:val="9"/>
        </w:numPr>
        <w:jc w:val="both"/>
        <w:rPr>
          <w:i w:val="0"/>
          <w:iCs w:val="0"/>
          <w:sz w:val="21"/>
          <w:szCs w:val="21"/>
        </w:rPr>
      </w:pPr>
      <w:r w:rsidRPr="00880D26">
        <w:rPr>
          <w:i w:val="0"/>
          <w:iCs w:val="0"/>
          <w:sz w:val="21"/>
          <w:szCs w:val="21"/>
        </w:rPr>
        <w:t>3-ème étape : Calcule des taux zéro coupons à partir des taux actuariels des maturités pleines par la Méthode du Bootstrap.</w:t>
      </w:r>
    </w:p>
    <w:p w14:paraId="2F4E2986" w14:textId="77777777" w:rsidR="005B279D" w:rsidRPr="00880D26" w:rsidRDefault="00000000" w:rsidP="006E40B8">
      <w:pPr>
        <w:pStyle w:val="Compact"/>
        <w:numPr>
          <w:ilvl w:val="0"/>
          <w:numId w:val="9"/>
        </w:numPr>
        <w:jc w:val="both"/>
        <w:rPr>
          <w:i w:val="0"/>
          <w:iCs w:val="0"/>
          <w:sz w:val="21"/>
          <w:szCs w:val="21"/>
        </w:rPr>
      </w:pPr>
      <w:r w:rsidRPr="00880D26">
        <w:rPr>
          <w:i w:val="0"/>
          <w:iCs w:val="0"/>
          <w:sz w:val="21"/>
          <w:szCs w:val="21"/>
        </w:rPr>
        <w:t>4-ème étape : Extrapolation de la courbe des taux zéro-coupon pour des maturités non observées lointaines par la méthode de Smith-Wilson.</w:t>
      </w:r>
    </w:p>
    <w:p w14:paraId="649BBFF6" w14:textId="77777777" w:rsidR="008440F2" w:rsidRPr="00880D26" w:rsidRDefault="008440F2" w:rsidP="008440F2">
      <w:pPr>
        <w:pStyle w:val="Compact"/>
        <w:jc w:val="both"/>
        <w:rPr>
          <w:i w:val="0"/>
          <w:iCs w:val="0"/>
          <w:sz w:val="21"/>
          <w:szCs w:val="21"/>
        </w:rPr>
      </w:pPr>
    </w:p>
    <w:p w14:paraId="462028BE" w14:textId="77777777" w:rsidR="005B279D" w:rsidRPr="00880D26" w:rsidRDefault="00000000">
      <w:pPr>
        <w:pStyle w:val="Heading3"/>
        <w:rPr>
          <w:i w:val="0"/>
          <w:iCs w:val="0"/>
        </w:rPr>
      </w:pPr>
      <w:bookmarkStart w:id="27" w:name="Xcbe522a13d0cf3ed962fdea859902dd7c035635"/>
      <w:bookmarkStart w:id="28" w:name="_Toc137676258"/>
      <w:r w:rsidRPr="00880D26">
        <w:rPr>
          <w:i w:val="0"/>
          <w:iCs w:val="0"/>
        </w:rPr>
        <w:t>Transformation des taux monétaires en taux actuariels</w:t>
      </w:r>
      <w:bookmarkEnd w:id="28"/>
    </w:p>
    <w:p w14:paraId="5AC7DBD6" w14:textId="77777777" w:rsidR="005B279D" w:rsidRPr="00880D26" w:rsidRDefault="00000000" w:rsidP="00A92406">
      <w:pPr>
        <w:pStyle w:val="FirstParagraph"/>
        <w:jc w:val="both"/>
        <w:rPr>
          <w:i w:val="0"/>
          <w:iCs w:val="0"/>
          <w:sz w:val="21"/>
          <w:szCs w:val="21"/>
        </w:rPr>
      </w:pPr>
      <w:r w:rsidRPr="00880D26">
        <w:rPr>
          <w:i w:val="0"/>
          <w:iCs w:val="0"/>
          <w:sz w:val="21"/>
          <w:szCs w:val="21"/>
        </w:rPr>
        <w:t>Cette étape consiste à transformer les taux monétaires à des taux actuariels en utilisant la relation suivante</w:t>
      </w:r>
      <w:r w:rsidR="00A92406" w:rsidRPr="00880D26">
        <w:rPr>
          <w:i w:val="0"/>
          <w:iCs w:val="0"/>
          <w:sz w:val="21"/>
          <w:szCs w:val="21"/>
        </w:rPr>
        <w:t xml:space="preserve"> </w:t>
      </w:r>
      <w:r w:rsidRPr="00880D26">
        <w:rPr>
          <w:i w:val="0"/>
          <w:iCs w:val="0"/>
          <w:sz w:val="21"/>
          <w:szCs w:val="21"/>
        </w:rPr>
        <w:t>:</w:t>
      </w:r>
    </w:p>
    <w:bookmarkStart w:id="29" w:name="eq-tm_to_ta"/>
    <w:p w14:paraId="40498047" w14:textId="2D311674" w:rsidR="005B279D" w:rsidRPr="00880D26" w:rsidRDefault="00000000">
      <w:pPr>
        <w:pStyle w:val="BodyText"/>
        <w:rPr>
          <w:i w:val="0"/>
          <w:iCs w:val="0"/>
        </w:rPr>
      </w:pPr>
      <m:oMathPara>
        <m:oMathParaPr>
          <m:jc m:val="center"/>
        </m:oMathParaPr>
        <m:oMath>
          <m:sSub>
            <m:sSubPr>
              <m:ctrlPr>
                <w:rPr>
                  <w:rFonts w:ascii="Cambria Math" w:hAnsi="Cambria Math"/>
                  <w:i w:val="0"/>
                  <w:iCs w:val="0"/>
                </w:rPr>
              </m:ctrlPr>
            </m:sSubPr>
            <m:e>
              <m:r>
                <w:rPr>
                  <w:rFonts w:ascii="Cambria Math" w:hAnsi="Cambria Math"/>
                </w:rPr>
                <m:t>T</m:t>
              </m:r>
            </m:e>
            <m:sub>
              <m:r>
                <w:rPr>
                  <w:rFonts w:ascii="Cambria Math" w:hAnsi="Cambria Math"/>
                </w:rPr>
                <m:t>a</m:t>
              </m:r>
            </m:sub>
          </m:sSub>
          <m:r>
            <w:rPr>
              <w:rFonts w:ascii="Cambria Math" w:hAnsi="Cambria Math"/>
            </w:rPr>
            <m:t>=</m:t>
          </m:r>
          <m:sSup>
            <m:sSupPr>
              <m:ctrlPr>
                <w:rPr>
                  <w:rFonts w:ascii="Cambria Math" w:hAnsi="Cambria Math"/>
                  <w:i w:val="0"/>
                  <w:iCs w:val="0"/>
                </w:rPr>
              </m:ctrlPr>
            </m:sSupPr>
            <m:e>
              <m:d>
                <m:dPr>
                  <m:ctrlPr>
                    <w:rPr>
                      <w:rFonts w:ascii="Cambria Math" w:hAnsi="Cambria Math"/>
                      <w:i w:val="0"/>
                      <w:iCs w:val="0"/>
                    </w:rPr>
                  </m:ctrlPr>
                </m:dPr>
                <m:e>
                  <m:r>
                    <w:rPr>
                      <w:rFonts w:ascii="Cambria Math" w:hAnsi="Cambria Math"/>
                    </w:rPr>
                    <m:t>1+</m:t>
                  </m:r>
                  <m:f>
                    <m:fPr>
                      <m:ctrlPr>
                        <w:rPr>
                          <w:rFonts w:ascii="Cambria Math" w:hAnsi="Cambria Math"/>
                          <w:i w:val="0"/>
                          <w:iCs w:val="0"/>
                        </w:rPr>
                      </m:ctrlPr>
                    </m:fPr>
                    <m:num>
                      <m:r>
                        <w:rPr>
                          <w:rFonts w:ascii="Cambria Math" w:hAnsi="Cambria Math"/>
                        </w:rPr>
                        <m:t>n</m:t>
                      </m:r>
                    </m:num>
                    <m:den>
                      <m:r>
                        <w:rPr>
                          <w:rFonts w:ascii="Cambria Math" w:hAnsi="Cambria Math"/>
                        </w:rPr>
                        <m:t>365</m:t>
                      </m:r>
                    </m:den>
                  </m:f>
                  <m:r>
                    <w:rPr>
                      <w:rFonts w:ascii="Cambria Math" w:hAnsi="Cambria Math"/>
                    </w:rPr>
                    <m:t>*</m:t>
                  </m:r>
                  <m:sSub>
                    <m:sSubPr>
                      <m:ctrlPr>
                        <w:rPr>
                          <w:rFonts w:ascii="Cambria Math" w:hAnsi="Cambria Math"/>
                          <w:i w:val="0"/>
                          <w:iCs w:val="0"/>
                        </w:rPr>
                      </m:ctrlPr>
                    </m:sSubPr>
                    <m:e>
                      <m:r>
                        <w:rPr>
                          <w:rFonts w:ascii="Cambria Math" w:hAnsi="Cambria Math"/>
                        </w:rPr>
                        <m:t>T</m:t>
                      </m:r>
                    </m:e>
                    <m:sub>
                      <m:r>
                        <w:rPr>
                          <w:rFonts w:ascii="Cambria Math" w:hAnsi="Cambria Math"/>
                        </w:rPr>
                        <m:t>m</m:t>
                      </m:r>
                    </m:sub>
                  </m:sSub>
                </m:e>
              </m:d>
            </m:e>
            <m:sup>
              <m:f>
                <m:fPr>
                  <m:ctrlPr>
                    <w:rPr>
                      <w:rFonts w:ascii="Cambria Math" w:hAnsi="Cambria Math"/>
                      <w:i w:val="0"/>
                      <w:iCs w:val="0"/>
                    </w:rPr>
                  </m:ctrlPr>
                </m:fPr>
                <m:num>
                  <m:r>
                    <w:rPr>
                      <w:rFonts w:ascii="Cambria Math" w:hAnsi="Cambria Math"/>
                    </w:rPr>
                    <m:t>365</m:t>
                  </m:r>
                </m:num>
                <m:den>
                  <m:r>
                    <w:rPr>
                      <w:rFonts w:ascii="Cambria Math" w:hAnsi="Cambria Math"/>
                    </w:rPr>
                    <m:t>n</m:t>
                  </m:r>
                </m:den>
              </m:f>
            </m:sup>
          </m:sSup>
          <m:r>
            <w:rPr>
              <w:rFonts w:ascii="Cambria Math" w:hAnsi="Cambria Math"/>
            </w:rPr>
            <m:t>-1,  </m:t>
          </m:r>
          <m:d>
            <m:dPr>
              <m:ctrlPr>
                <w:rPr>
                  <w:rFonts w:ascii="Cambria Math" w:hAnsi="Cambria Math"/>
                  <w:i w:val="0"/>
                  <w:iCs w:val="0"/>
                </w:rPr>
              </m:ctrlPr>
            </m:dPr>
            <m:e>
              <m:r>
                <w:rPr>
                  <w:rFonts w:ascii="Cambria Math" w:hAnsi="Cambria Math"/>
                </w:rPr>
                <m:t>1</m:t>
              </m:r>
            </m:e>
          </m:d>
        </m:oMath>
      </m:oMathPara>
      <w:bookmarkEnd w:id="29"/>
    </w:p>
    <w:p w14:paraId="5ECAEDF8" w14:textId="77777777" w:rsidR="005B279D" w:rsidRPr="00880D26" w:rsidRDefault="00000000" w:rsidP="00A92406">
      <w:pPr>
        <w:pStyle w:val="FirstParagraph"/>
        <w:jc w:val="both"/>
        <w:rPr>
          <w:i w:val="0"/>
          <w:iCs w:val="0"/>
          <w:sz w:val="21"/>
          <w:szCs w:val="21"/>
        </w:rPr>
      </w:pPr>
      <w:r w:rsidRPr="00880D26">
        <w:rPr>
          <w:i w:val="0"/>
          <w:iCs w:val="0"/>
          <w:sz w:val="21"/>
          <w:szCs w:val="21"/>
        </w:rPr>
        <w:t>avec :</w:t>
      </w:r>
    </w:p>
    <w:p w14:paraId="2A183C8E" w14:textId="4FB6E200" w:rsidR="005B279D" w:rsidRPr="00880D26" w:rsidRDefault="00000000" w:rsidP="006E40B8">
      <w:pPr>
        <w:numPr>
          <w:ilvl w:val="0"/>
          <w:numId w:val="10"/>
        </w:numPr>
        <w:jc w:val="both"/>
        <w:rPr>
          <w:i w:val="0"/>
          <w:iCs w:val="0"/>
          <w:sz w:val="21"/>
          <w:szCs w:val="21"/>
        </w:rPr>
      </w:pPr>
      <m:oMath>
        <m:sSub>
          <m:sSubPr>
            <m:ctrlPr>
              <w:rPr>
                <w:rFonts w:ascii="Cambria Math" w:hAnsi="Cambria Math"/>
                <w:i w:val="0"/>
                <w:iCs w:val="0"/>
                <w:sz w:val="21"/>
                <w:szCs w:val="21"/>
              </w:rPr>
            </m:ctrlPr>
          </m:sSubPr>
          <m:e>
            <m:r>
              <w:rPr>
                <w:rFonts w:ascii="Cambria Math" w:hAnsi="Cambria Math"/>
                <w:sz w:val="21"/>
                <w:szCs w:val="21"/>
              </w:rPr>
              <m:t>T</m:t>
            </m:r>
          </m:e>
          <m:sub>
            <m:r>
              <w:rPr>
                <w:rFonts w:ascii="Cambria Math" w:hAnsi="Cambria Math"/>
                <w:sz w:val="21"/>
                <w:szCs w:val="21"/>
              </w:rPr>
              <m:t>a</m:t>
            </m:r>
          </m:sub>
        </m:sSub>
      </m:oMath>
      <w:r w:rsidRPr="00880D26">
        <w:rPr>
          <w:i w:val="0"/>
          <w:iCs w:val="0"/>
          <w:sz w:val="21"/>
          <w:szCs w:val="21"/>
        </w:rPr>
        <w:t xml:space="preserve"> : Le taux actuariel.</w:t>
      </w:r>
    </w:p>
    <w:p w14:paraId="7ED7D7EB" w14:textId="1B4ED188" w:rsidR="005B279D" w:rsidRPr="00880D26" w:rsidRDefault="00000000" w:rsidP="006E40B8">
      <w:pPr>
        <w:numPr>
          <w:ilvl w:val="0"/>
          <w:numId w:val="10"/>
        </w:numPr>
        <w:jc w:val="both"/>
        <w:rPr>
          <w:i w:val="0"/>
          <w:iCs w:val="0"/>
          <w:sz w:val="21"/>
          <w:szCs w:val="21"/>
        </w:rPr>
      </w:pPr>
      <m:oMath>
        <m:sSub>
          <m:sSubPr>
            <m:ctrlPr>
              <w:rPr>
                <w:rFonts w:ascii="Cambria Math" w:hAnsi="Cambria Math"/>
                <w:i w:val="0"/>
                <w:iCs w:val="0"/>
                <w:sz w:val="21"/>
                <w:szCs w:val="21"/>
              </w:rPr>
            </m:ctrlPr>
          </m:sSubPr>
          <m:e>
            <m:r>
              <w:rPr>
                <w:rFonts w:ascii="Cambria Math" w:hAnsi="Cambria Math"/>
                <w:sz w:val="21"/>
                <w:szCs w:val="21"/>
              </w:rPr>
              <m:t>T</m:t>
            </m:r>
          </m:e>
          <m:sub>
            <m:r>
              <w:rPr>
                <w:rFonts w:ascii="Cambria Math" w:hAnsi="Cambria Math"/>
                <w:sz w:val="21"/>
                <w:szCs w:val="21"/>
              </w:rPr>
              <m:t>m</m:t>
            </m:r>
          </m:sub>
        </m:sSub>
      </m:oMath>
      <w:r w:rsidRPr="00880D26">
        <w:rPr>
          <w:i w:val="0"/>
          <w:iCs w:val="0"/>
          <w:sz w:val="21"/>
          <w:szCs w:val="21"/>
        </w:rPr>
        <w:t xml:space="preserve"> : Le taux monétaire.</w:t>
      </w:r>
    </w:p>
    <w:p w14:paraId="39834563" w14:textId="6F76CB7A" w:rsidR="005B279D" w:rsidRPr="00880D26" w:rsidRDefault="00880D26" w:rsidP="006E40B8">
      <w:pPr>
        <w:numPr>
          <w:ilvl w:val="0"/>
          <w:numId w:val="10"/>
        </w:numPr>
        <w:jc w:val="both"/>
        <w:rPr>
          <w:i w:val="0"/>
          <w:iCs w:val="0"/>
          <w:sz w:val="21"/>
          <w:szCs w:val="21"/>
        </w:rPr>
      </w:pPr>
      <m:oMath>
        <m:r>
          <w:rPr>
            <w:rFonts w:ascii="Cambria Math" w:hAnsi="Cambria Math"/>
            <w:sz w:val="21"/>
            <w:szCs w:val="21"/>
          </w:rPr>
          <m:t>n</m:t>
        </m:r>
      </m:oMath>
      <w:r w:rsidRPr="00880D26">
        <w:rPr>
          <w:i w:val="0"/>
          <w:iCs w:val="0"/>
          <w:sz w:val="21"/>
          <w:szCs w:val="21"/>
        </w:rPr>
        <w:t xml:space="preserve"> : Le nombre de jours entre la date de valeur et la date d’échéance.</w:t>
      </w:r>
    </w:p>
    <w:p w14:paraId="7C09B9E8" w14:textId="65B5B22F" w:rsidR="005B279D" w:rsidRPr="00880D26" w:rsidRDefault="00000000" w:rsidP="006E40B8">
      <w:pPr>
        <w:numPr>
          <w:ilvl w:val="0"/>
          <w:numId w:val="10"/>
        </w:numPr>
        <w:jc w:val="both"/>
        <w:rPr>
          <w:i w:val="0"/>
          <w:iCs w:val="0"/>
          <w:sz w:val="21"/>
          <w:szCs w:val="21"/>
        </w:rPr>
      </w:pPr>
      <m:oMath>
        <m:f>
          <m:fPr>
            <m:ctrlPr>
              <w:rPr>
                <w:rFonts w:ascii="Cambria Math" w:hAnsi="Cambria Math"/>
                <w:i w:val="0"/>
                <w:iCs w:val="0"/>
                <w:sz w:val="21"/>
                <w:szCs w:val="21"/>
              </w:rPr>
            </m:ctrlPr>
          </m:fPr>
          <m:num>
            <m:r>
              <w:rPr>
                <w:rFonts w:ascii="Cambria Math" w:hAnsi="Cambria Math"/>
                <w:sz w:val="21"/>
                <w:szCs w:val="21"/>
              </w:rPr>
              <m:t>365</m:t>
            </m:r>
          </m:num>
          <m:den>
            <m:r>
              <w:rPr>
                <w:rFonts w:ascii="Cambria Math" w:hAnsi="Cambria Math"/>
                <w:sz w:val="21"/>
                <w:szCs w:val="21"/>
              </w:rPr>
              <m:t>n</m:t>
            </m:r>
          </m:den>
        </m:f>
      </m:oMath>
      <w:r w:rsidRPr="00880D26">
        <w:rPr>
          <w:i w:val="0"/>
          <w:iCs w:val="0"/>
          <w:sz w:val="21"/>
          <w:szCs w:val="21"/>
        </w:rPr>
        <w:t xml:space="preserve"> : La maturité.</w:t>
      </w:r>
    </w:p>
    <w:p w14:paraId="1C2DFC69" w14:textId="77777777" w:rsidR="005B279D" w:rsidRPr="00880D26" w:rsidRDefault="00000000" w:rsidP="00A92406">
      <w:pPr>
        <w:pStyle w:val="FirstParagraph"/>
        <w:jc w:val="both"/>
        <w:rPr>
          <w:i w:val="0"/>
          <w:iCs w:val="0"/>
          <w:sz w:val="21"/>
          <w:szCs w:val="21"/>
        </w:rPr>
      </w:pPr>
      <w:r w:rsidRPr="00880D26">
        <w:rPr>
          <w:i w:val="0"/>
          <w:iCs w:val="0"/>
          <w:sz w:val="21"/>
          <w:szCs w:val="21"/>
        </w:rPr>
        <w:t>Après l’application de cette formule sur Les données de marché marocain (publiées par la BAM), nous avons obtenu les résultats cités dans le tableau suivant :</w:t>
      </w:r>
    </w:p>
    <w:p w14:paraId="2B38F6D4" w14:textId="77777777" w:rsidR="005B279D" w:rsidRPr="00880D26" w:rsidRDefault="005B279D">
      <w:pPr>
        <w:pStyle w:val="TableCaption"/>
        <w:rPr>
          <w:i w:val="0"/>
          <w:iCs w:val="0"/>
        </w:rPr>
      </w:pPr>
      <w:bookmarkStart w:id="30" w:name="tbl-taux_act"/>
    </w:p>
    <w:p w14:paraId="4361DCB6" w14:textId="77777777" w:rsidR="00A92406" w:rsidRPr="00880D26" w:rsidRDefault="00A92406" w:rsidP="00A92406">
      <w:pPr>
        <w:pStyle w:val="Caption"/>
        <w:keepNext/>
        <w:rPr>
          <w:i w:val="0"/>
          <w:iCs w:val="0"/>
        </w:rPr>
      </w:pPr>
      <w:bookmarkStart w:id="31" w:name="_Toc137673496"/>
      <w:bookmarkStart w:id="32" w:name="_Toc137673645"/>
      <w:r w:rsidRPr="00880D26">
        <w:rPr>
          <w:i w:val="0"/>
          <w:iCs w:val="0"/>
        </w:rPr>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008E2C01" w:rsidRPr="00880D26">
        <w:rPr>
          <w:i w:val="0"/>
          <w:iCs w:val="0"/>
          <w:noProof/>
        </w:rPr>
        <w:t>3</w:t>
      </w:r>
      <w:r w:rsidRPr="00880D26">
        <w:rPr>
          <w:i w:val="0"/>
          <w:iCs w:val="0"/>
        </w:rPr>
        <w:fldChar w:fldCharType="end"/>
      </w:r>
      <w:r w:rsidRPr="00880D26">
        <w:rPr>
          <w:i w:val="0"/>
          <w:iCs w:val="0"/>
        </w:rPr>
        <w:t>: Conversion du taux monétaire en taux actuariel</w:t>
      </w:r>
      <w:bookmarkEnd w:id="31"/>
      <w:bookmarkEnd w:id="32"/>
    </w:p>
    <w:tbl>
      <w:tblPr>
        <w:tblStyle w:val="GridTable4-Accent2"/>
        <w:tblW w:w="0" w:type="auto"/>
        <w:jc w:val="center"/>
        <w:tblLook w:val="0020" w:firstRow="1" w:lastRow="0" w:firstColumn="0" w:lastColumn="0" w:noHBand="0" w:noVBand="0"/>
      </w:tblPr>
      <w:tblGrid>
        <w:gridCol w:w="1020"/>
        <w:gridCol w:w="1946"/>
      </w:tblGrid>
      <w:tr w:rsidR="00A92406" w:rsidRPr="00880D26" w14:paraId="5A40DCE4"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C5D06B7" w14:textId="77777777" w:rsidR="00A92406" w:rsidRPr="00880D26" w:rsidRDefault="00A92406" w:rsidP="00A92406">
            <w:pPr>
              <w:pStyle w:val="Compact"/>
              <w:rPr>
                <w:i w:val="0"/>
                <w:iCs w:val="0"/>
              </w:rPr>
            </w:pPr>
            <w:r w:rsidRPr="00880D26">
              <w:rPr>
                <w:i w:val="0"/>
                <w:iCs w:val="0"/>
              </w:rPr>
              <w:t>Maturité</w:t>
            </w:r>
          </w:p>
        </w:tc>
        <w:tc>
          <w:tcPr>
            <w:tcW w:w="0" w:type="auto"/>
          </w:tcPr>
          <w:p w14:paraId="37D750BB" w14:textId="77777777" w:rsidR="00A92406" w:rsidRPr="00880D26" w:rsidRDefault="00A92406">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Taux actuariel (%)</w:t>
            </w:r>
          </w:p>
        </w:tc>
      </w:tr>
      <w:tr w:rsidR="00A92406" w:rsidRPr="00880D26" w14:paraId="7DD7A75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566F132" w14:textId="77777777" w:rsidR="00A92406" w:rsidRPr="00880D26" w:rsidRDefault="00A92406">
            <w:pPr>
              <w:pStyle w:val="Compact"/>
              <w:jc w:val="right"/>
              <w:rPr>
                <w:i w:val="0"/>
                <w:iCs w:val="0"/>
              </w:rPr>
            </w:pPr>
            <w:r w:rsidRPr="00880D26">
              <w:rPr>
                <w:i w:val="0"/>
                <w:iCs w:val="0"/>
              </w:rPr>
              <w:t>0.039</w:t>
            </w:r>
          </w:p>
        </w:tc>
        <w:tc>
          <w:tcPr>
            <w:tcW w:w="0" w:type="auto"/>
          </w:tcPr>
          <w:p w14:paraId="593FC0E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3,032%</w:t>
            </w:r>
          </w:p>
        </w:tc>
      </w:tr>
      <w:tr w:rsidR="00A92406" w:rsidRPr="00880D26" w14:paraId="706F0B87"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53CB85C" w14:textId="77777777" w:rsidR="00A92406" w:rsidRPr="00880D26" w:rsidRDefault="00A92406">
            <w:pPr>
              <w:pStyle w:val="Compact"/>
              <w:jc w:val="right"/>
              <w:rPr>
                <w:i w:val="0"/>
                <w:iCs w:val="0"/>
              </w:rPr>
            </w:pPr>
            <w:r w:rsidRPr="00880D26">
              <w:rPr>
                <w:i w:val="0"/>
                <w:iCs w:val="0"/>
              </w:rPr>
              <w:t>0.067</w:t>
            </w:r>
          </w:p>
        </w:tc>
        <w:tc>
          <w:tcPr>
            <w:tcW w:w="0" w:type="auto"/>
          </w:tcPr>
          <w:p w14:paraId="15797AF7"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3,012%</w:t>
            </w:r>
          </w:p>
        </w:tc>
      </w:tr>
      <w:tr w:rsidR="00A92406" w:rsidRPr="00880D26" w14:paraId="407967D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F1A23EA" w14:textId="77777777" w:rsidR="00A92406" w:rsidRPr="00880D26" w:rsidRDefault="00A92406">
            <w:pPr>
              <w:pStyle w:val="Compact"/>
              <w:jc w:val="right"/>
              <w:rPr>
                <w:i w:val="0"/>
                <w:iCs w:val="0"/>
              </w:rPr>
            </w:pPr>
            <w:r w:rsidRPr="00880D26">
              <w:rPr>
                <w:i w:val="0"/>
                <w:iCs w:val="0"/>
              </w:rPr>
              <w:lastRenderedPageBreak/>
              <w:t>0.183</w:t>
            </w:r>
          </w:p>
        </w:tc>
        <w:tc>
          <w:tcPr>
            <w:tcW w:w="0" w:type="auto"/>
          </w:tcPr>
          <w:p w14:paraId="58E0BB2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3,02%</w:t>
            </w:r>
          </w:p>
        </w:tc>
      </w:tr>
      <w:tr w:rsidR="00A92406" w:rsidRPr="00880D26" w14:paraId="541F6AC8"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C92842C" w14:textId="77777777" w:rsidR="00A92406" w:rsidRPr="00880D26" w:rsidRDefault="00A92406">
            <w:pPr>
              <w:pStyle w:val="Compact"/>
              <w:jc w:val="right"/>
              <w:rPr>
                <w:i w:val="0"/>
                <w:iCs w:val="0"/>
              </w:rPr>
            </w:pPr>
            <w:r w:rsidRPr="00880D26">
              <w:rPr>
                <w:i w:val="0"/>
                <w:iCs w:val="0"/>
              </w:rPr>
              <w:t>0.397</w:t>
            </w:r>
          </w:p>
        </w:tc>
        <w:tc>
          <w:tcPr>
            <w:tcW w:w="0" w:type="auto"/>
          </w:tcPr>
          <w:p w14:paraId="6BE53B4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3,248%</w:t>
            </w:r>
          </w:p>
        </w:tc>
      </w:tr>
      <w:tr w:rsidR="00A92406" w:rsidRPr="00880D26" w14:paraId="16234F2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45054CB" w14:textId="77777777" w:rsidR="00A92406" w:rsidRPr="00880D26" w:rsidRDefault="00A92406">
            <w:pPr>
              <w:pStyle w:val="Compact"/>
              <w:jc w:val="right"/>
              <w:rPr>
                <w:i w:val="0"/>
                <w:iCs w:val="0"/>
              </w:rPr>
            </w:pPr>
            <w:r w:rsidRPr="00880D26">
              <w:rPr>
                <w:i w:val="0"/>
                <w:iCs w:val="0"/>
              </w:rPr>
              <w:t>0.475</w:t>
            </w:r>
          </w:p>
        </w:tc>
        <w:tc>
          <w:tcPr>
            <w:tcW w:w="0" w:type="auto"/>
          </w:tcPr>
          <w:p w14:paraId="28D1DD4B"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3,075%</w:t>
            </w:r>
          </w:p>
        </w:tc>
      </w:tr>
      <w:tr w:rsidR="00A92406" w:rsidRPr="00880D26" w14:paraId="38B27E3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3A05AE4" w14:textId="77777777" w:rsidR="00A92406" w:rsidRPr="00880D26" w:rsidRDefault="00A92406">
            <w:pPr>
              <w:pStyle w:val="Compact"/>
              <w:jc w:val="right"/>
              <w:rPr>
                <w:i w:val="0"/>
                <w:iCs w:val="0"/>
              </w:rPr>
            </w:pPr>
            <w:r w:rsidRPr="00880D26">
              <w:rPr>
                <w:i w:val="0"/>
                <w:iCs w:val="0"/>
              </w:rPr>
              <w:t>0.553</w:t>
            </w:r>
          </w:p>
        </w:tc>
        <w:tc>
          <w:tcPr>
            <w:tcW w:w="0" w:type="auto"/>
          </w:tcPr>
          <w:p w14:paraId="19CBC0D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3,065%</w:t>
            </w:r>
          </w:p>
        </w:tc>
      </w:tr>
      <w:tr w:rsidR="00A92406" w:rsidRPr="00880D26" w14:paraId="5E75A77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2A07944" w14:textId="77777777" w:rsidR="00A92406" w:rsidRPr="00880D26" w:rsidRDefault="00A92406">
            <w:pPr>
              <w:pStyle w:val="Compact"/>
              <w:jc w:val="right"/>
              <w:rPr>
                <w:i w:val="0"/>
                <w:iCs w:val="0"/>
              </w:rPr>
            </w:pPr>
            <w:r w:rsidRPr="00880D26">
              <w:rPr>
                <w:i w:val="0"/>
                <w:iCs w:val="0"/>
              </w:rPr>
              <w:t>0.606</w:t>
            </w:r>
          </w:p>
        </w:tc>
        <w:tc>
          <w:tcPr>
            <w:tcW w:w="0" w:type="auto"/>
          </w:tcPr>
          <w:p w14:paraId="5159008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3,077%</w:t>
            </w:r>
          </w:p>
        </w:tc>
      </w:tr>
      <w:tr w:rsidR="00A92406" w:rsidRPr="00880D26" w14:paraId="6DD8CBF9"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2A73096" w14:textId="77777777" w:rsidR="00A92406" w:rsidRPr="00880D26" w:rsidRDefault="00A92406">
            <w:pPr>
              <w:pStyle w:val="Compact"/>
              <w:jc w:val="right"/>
              <w:rPr>
                <w:i w:val="0"/>
                <w:iCs w:val="0"/>
              </w:rPr>
            </w:pPr>
            <w:r w:rsidRPr="00880D26">
              <w:rPr>
                <w:i w:val="0"/>
                <w:iCs w:val="0"/>
              </w:rPr>
              <w:t>0.708</w:t>
            </w:r>
          </w:p>
        </w:tc>
        <w:tc>
          <w:tcPr>
            <w:tcW w:w="0" w:type="auto"/>
          </w:tcPr>
          <w:p w14:paraId="42FFE3F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3,102%</w:t>
            </w:r>
          </w:p>
        </w:tc>
      </w:tr>
      <w:tr w:rsidR="00A92406" w:rsidRPr="00880D26" w14:paraId="5567B0A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1160279" w14:textId="77777777" w:rsidR="00A92406" w:rsidRPr="00880D26" w:rsidRDefault="00A92406">
            <w:pPr>
              <w:pStyle w:val="Compact"/>
              <w:jc w:val="right"/>
              <w:rPr>
                <w:i w:val="0"/>
                <w:iCs w:val="0"/>
              </w:rPr>
            </w:pPr>
            <w:r w:rsidRPr="00880D26">
              <w:rPr>
                <w:i w:val="0"/>
                <w:iCs w:val="0"/>
              </w:rPr>
              <w:t>0.806</w:t>
            </w:r>
          </w:p>
        </w:tc>
        <w:tc>
          <w:tcPr>
            <w:tcW w:w="0" w:type="auto"/>
          </w:tcPr>
          <w:p w14:paraId="3469AEE7"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3,184%</w:t>
            </w:r>
          </w:p>
        </w:tc>
      </w:tr>
      <w:tr w:rsidR="00A92406" w:rsidRPr="00880D26" w14:paraId="5079684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5F1D81C" w14:textId="77777777" w:rsidR="00A92406" w:rsidRPr="00880D26" w:rsidRDefault="00A92406">
            <w:pPr>
              <w:pStyle w:val="Compact"/>
              <w:jc w:val="right"/>
              <w:rPr>
                <w:i w:val="0"/>
                <w:iCs w:val="0"/>
              </w:rPr>
            </w:pPr>
            <w:r w:rsidRPr="00880D26">
              <w:rPr>
                <w:i w:val="0"/>
                <w:iCs w:val="0"/>
              </w:rPr>
              <w:t>1.058</w:t>
            </w:r>
          </w:p>
        </w:tc>
        <w:tc>
          <w:tcPr>
            <w:tcW w:w="0" w:type="auto"/>
          </w:tcPr>
          <w:p w14:paraId="29FC55E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2,967%</w:t>
            </w:r>
          </w:p>
        </w:tc>
      </w:tr>
      <w:tr w:rsidR="00A92406" w:rsidRPr="00880D26" w14:paraId="5E13E63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CA30778" w14:textId="77777777" w:rsidR="00A92406" w:rsidRPr="00880D26" w:rsidRDefault="00A92406">
            <w:pPr>
              <w:pStyle w:val="Compact"/>
              <w:jc w:val="right"/>
              <w:rPr>
                <w:i w:val="0"/>
                <w:iCs w:val="0"/>
              </w:rPr>
            </w:pPr>
            <w:r w:rsidRPr="00880D26">
              <w:rPr>
                <w:i w:val="0"/>
                <w:iCs w:val="0"/>
              </w:rPr>
              <w:t>1.233</w:t>
            </w:r>
          </w:p>
        </w:tc>
        <w:tc>
          <w:tcPr>
            <w:tcW w:w="0" w:type="auto"/>
          </w:tcPr>
          <w:p w14:paraId="75627AF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2,987%</w:t>
            </w:r>
          </w:p>
        </w:tc>
      </w:tr>
      <w:tr w:rsidR="00A92406" w:rsidRPr="00880D26" w14:paraId="623B82F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C73A452" w14:textId="77777777" w:rsidR="00A92406" w:rsidRPr="00880D26" w:rsidRDefault="00A92406">
            <w:pPr>
              <w:pStyle w:val="Compact"/>
              <w:jc w:val="right"/>
              <w:rPr>
                <w:i w:val="0"/>
                <w:iCs w:val="0"/>
              </w:rPr>
            </w:pPr>
            <w:r w:rsidRPr="00880D26">
              <w:rPr>
                <w:i w:val="0"/>
                <w:iCs w:val="0"/>
              </w:rPr>
              <w:t>1.311</w:t>
            </w:r>
          </w:p>
        </w:tc>
        <w:tc>
          <w:tcPr>
            <w:tcW w:w="0" w:type="auto"/>
          </w:tcPr>
          <w:p w14:paraId="3B73BD8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2,961%</w:t>
            </w:r>
          </w:p>
        </w:tc>
      </w:tr>
      <w:tr w:rsidR="00A92406" w:rsidRPr="00880D26" w14:paraId="20F1764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01B44A6" w14:textId="77777777" w:rsidR="00A92406" w:rsidRPr="00880D26" w:rsidRDefault="00A92406">
            <w:pPr>
              <w:pStyle w:val="Compact"/>
              <w:jc w:val="right"/>
              <w:rPr>
                <w:i w:val="0"/>
                <w:iCs w:val="0"/>
              </w:rPr>
            </w:pPr>
            <w:r w:rsidRPr="00880D26">
              <w:rPr>
                <w:i w:val="0"/>
                <w:iCs w:val="0"/>
              </w:rPr>
              <w:t>1.486</w:t>
            </w:r>
          </w:p>
        </w:tc>
        <w:tc>
          <w:tcPr>
            <w:tcW w:w="0" w:type="auto"/>
          </w:tcPr>
          <w:p w14:paraId="512559C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2,991%</w:t>
            </w:r>
          </w:p>
        </w:tc>
      </w:tr>
      <w:tr w:rsidR="00A92406" w:rsidRPr="00880D26" w14:paraId="336F498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A53D6A9" w14:textId="77777777" w:rsidR="00A92406" w:rsidRPr="00880D26" w:rsidRDefault="00A92406">
            <w:pPr>
              <w:pStyle w:val="Compact"/>
              <w:jc w:val="right"/>
              <w:rPr>
                <w:i w:val="0"/>
                <w:iCs w:val="0"/>
              </w:rPr>
            </w:pPr>
            <w:r w:rsidRPr="00880D26">
              <w:rPr>
                <w:i w:val="0"/>
                <w:iCs w:val="0"/>
              </w:rPr>
              <w:t>1.564</w:t>
            </w:r>
          </w:p>
        </w:tc>
        <w:tc>
          <w:tcPr>
            <w:tcW w:w="0" w:type="auto"/>
          </w:tcPr>
          <w:p w14:paraId="2D5F132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2,989%</w:t>
            </w:r>
          </w:p>
        </w:tc>
      </w:tr>
      <w:tr w:rsidR="00A92406" w:rsidRPr="00880D26" w14:paraId="4DD7E65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F6502B5" w14:textId="77777777" w:rsidR="00A92406" w:rsidRPr="00880D26" w:rsidRDefault="00A92406">
            <w:pPr>
              <w:pStyle w:val="Compact"/>
              <w:jc w:val="right"/>
              <w:rPr>
                <w:i w:val="0"/>
                <w:iCs w:val="0"/>
              </w:rPr>
            </w:pPr>
            <w:r w:rsidRPr="00880D26">
              <w:rPr>
                <w:i w:val="0"/>
                <w:iCs w:val="0"/>
              </w:rPr>
              <w:t>1.739</w:t>
            </w:r>
          </w:p>
        </w:tc>
        <w:tc>
          <w:tcPr>
            <w:tcW w:w="0" w:type="auto"/>
          </w:tcPr>
          <w:p w14:paraId="7125AFD8"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3,05%</w:t>
            </w:r>
          </w:p>
        </w:tc>
      </w:tr>
      <w:tr w:rsidR="00A92406" w:rsidRPr="00880D26" w14:paraId="5EF4057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EAD18AF" w14:textId="77777777" w:rsidR="00A92406" w:rsidRPr="00880D26" w:rsidRDefault="00A92406">
            <w:pPr>
              <w:pStyle w:val="Compact"/>
              <w:jc w:val="right"/>
              <w:rPr>
                <w:i w:val="0"/>
                <w:iCs w:val="0"/>
              </w:rPr>
            </w:pPr>
            <w:r w:rsidRPr="00880D26">
              <w:rPr>
                <w:i w:val="0"/>
                <w:iCs w:val="0"/>
              </w:rPr>
              <w:t>2.847</w:t>
            </w:r>
          </w:p>
        </w:tc>
        <w:tc>
          <w:tcPr>
            <w:tcW w:w="0" w:type="auto"/>
          </w:tcPr>
          <w:p w14:paraId="0198D36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2,98%</w:t>
            </w:r>
          </w:p>
        </w:tc>
      </w:tr>
      <w:tr w:rsidR="00A92406" w:rsidRPr="00880D26" w14:paraId="47B4775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2838725" w14:textId="77777777" w:rsidR="00A92406" w:rsidRPr="00880D26" w:rsidRDefault="00A92406">
            <w:pPr>
              <w:pStyle w:val="Compact"/>
              <w:jc w:val="right"/>
              <w:rPr>
                <w:i w:val="0"/>
                <w:iCs w:val="0"/>
              </w:rPr>
            </w:pPr>
            <w:r w:rsidRPr="00880D26">
              <w:rPr>
                <w:i w:val="0"/>
                <w:iCs w:val="0"/>
              </w:rPr>
              <w:t>3.353</w:t>
            </w:r>
          </w:p>
        </w:tc>
        <w:tc>
          <w:tcPr>
            <w:tcW w:w="0" w:type="auto"/>
          </w:tcPr>
          <w:p w14:paraId="1AE4699D"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2,941%</w:t>
            </w:r>
          </w:p>
        </w:tc>
      </w:tr>
      <w:tr w:rsidR="00A92406" w:rsidRPr="00880D26" w14:paraId="1D1611B7"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1530D22" w14:textId="77777777" w:rsidR="00A92406" w:rsidRPr="00880D26" w:rsidRDefault="00A92406">
            <w:pPr>
              <w:pStyle w:val="Compact"/>
              <w:jc w:val="right"/>
              <w:rPr>
                <w:i w:val="0"/>
                <w:iCs w:val="0"/>
              </w:rPr>
            </w:pPr>
            <w:r w:rsidRPr="00880D26">
              <w:rPr>
                <w:i w:val="0"/>
                <w:iCs w:val="0"/>
              </w:rPr>
              <w:t>6.386</w:t>
            </w:r>
          </w:p>
        </w:tc>
        <w:tc>
          <w:tcPr>
            <w:tcW w:w="0" w:type="auto"/>
          </w:tcPr>
          <w:p w14:paraId="1A2BCAF6"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3,003%</w:t>
            </w:r>
          </w:p>
        </w:tc>
      </w:tr>
      <w:tr w:rsidR="00A92406" w:rsidRPr="00880D26" w14:paraId="242CCD7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2B264DB" w14:textId="77777777" w:rsidR="00A92406" w:rsidRPr="00880D26" w:rsidRDefault="00A92406">
            <w:pPr>
              <w:pStyle w:val="Compact"/>
              <w:jc w:val="right"/>
              <w:rPr>
                <w:i w:val="0"/>
                <w:iCs w:val="0"/>
              </w:rPr>
            </w:pPr>
            <w:r w:rsidRPr="00880D26">
              <w:rPr>
                <w:i w:val="0"/>
                <w:iCs w:val="0"/>
              </w:rPr>
              <w:t>6.561</w:t>
            </w:r>
          </w:p>
        </w:tc>
        <w:tc>
          <w:tcPr>
            <w:tcW w:w="0" w:type="auto"/>
          </w:tcPr>
          <w:p w14:paraId="40D41B6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3,011%</w:t>
            </w:r>
          </w:p>
        </w:tc>
      </w:tr>
      <w:tr w:rsidR="00A92406" w:rsidRPr="00880D26" w14:paraId="3B30CF2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5D1F4F0" w14:textId="77777777" w:rsidR="00A92406" w:rsidRPr="00880D26" w:rsidRDefault="00A92406">
            <w:pPr>
              <w:pStyle w:val="Compact"/>
              <w:jc w:val="right"/>
              <w:rPr>
                <w:i w:val="0"/>
                <w:iCs w:val="0"/>
              </w:rPr>
            </w:pPr>
            <w:r w:rsidRPr="00880D26">
              <w:rPr>
                <w:i w:val="0"/>
                <w:iCs w:val="0"/>
              </w:rPr>
              <w:t>8.583</w:t>
            </w:r>
          </w:p>
        </w:tc>
        <w:tc>
          <w:tcPr>
            <w:tcW w:w="0" w:type="auto"/>
          </w:tcPr>
          <w:p w14:paraId="42AE7E51"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3,126%</w:t>
            </w:r>
          </w:p>
        </w:tc>
      </w:tr>
      <w:tr w:rsidR="00A92406" w:rsidRPr="00880D26" w14:paraId="441FFC2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A88E4D0" w14:textId="77777777" w:rsidR="00A92406" w:rsidRPr="00880D26" w:rsidRDefault="00A92406">
            <w:pPr>
              <w:pStyle w:val="Compact"/>
              <w:jc w:val="right"/>
              <w:rPr>
                <w:i w:val="0"/>
                <w:iCs w:val="0"/>
              </w:rPr>
            </w:pPr>
            <w:r w:rsidRPr="00880D26">
              <w:rPr>
                <w:i w:val="0"/>
                <w:iCs w:val="0"/>
              </w:rPr>
              <w:t>10.703</w:t>
            </w:r>
          </w:p>
        </w:tc>
        <w:tc>
          <w:tcPr>
            <w:tcW w:w="0" w:type="auto"/>
          </w:tcPr>
          <w:p w14:paraId="50BED5E1"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3,211%</w:t>
            </w:r>
          </w:p>
        </w:tc>
      </w:tr>
      <w:tr w:rsidR="00A92406" w:rsidRPr="00880D26" w14:paraId="2674B27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19D8E3" w14:textId="77777777" w:rsidR="00A92406" w:rsidRPr="00880D26" w:rsidRDefault="00A92406">
            <w:pPr>
              <w:pStyle w:val="Compact"/>
              <w:jc w:val="right"/>
              <w:rPr>
                <w:i w:val="0"/>
                <w:iCs w:val="0"/>
              </w:rPr>
            </w:pPr>
            <w:r w:rsidRPr="00880D26">
              <w:rPr>
                <w:i w:val="0"/>
                <w:iCs w:val="0"/>
              </w:rPr>
              <w:t>11.714</w:t>
            </w:r>
          </w:p>
        </w:tc>
        <w:tc>
          <w:tcPr>
            <w:tcW w:w="0" w:type="auto"/>
          </w:tcPr>
          <w:p w14:paraId="6CA23914"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3,346%</w:t>
            </w:r>
          </w:p>
        </w:tc>
      </w:tr>
      <w:tr w:rsidR="00A92406" w:rsidRPr="00880D26" w14:paraId="494E0C7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5EE94C1" w14:textId="77777777" w:rsidR="00A92406" w:rsidRPr="00880D26" w:rsidRDefault="00A92406">
            <w:pPr>
              <w:pStyle w:val="Compact"/>
              <w:jc w:val="right"/>
              <w:rPr>
                <w:i w:val="0"/>
                <w:iCs w:val="0"/>
              </w:rPr>
            </w:pPr>
            <w:r w:rsidRPr="00880D26">
              <w:rPr>
                <w:i w:val="0"/>
                <w:iCs w:val="0"/>
              </w:rPr>
              <w:t>12.725</w:t>
            </w:r>
          </w:p>
        </w:tc>
        <w:tc>
          <w:tcPr>
            <w:tcW w:w="0" w:type="auto"/>
          </w:tcPr>
          <w:p w14:paraId="0CCDAC0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3,279%</w:t>
            </w:r>
          </w:p>
        </w:tc>
      </w:tr>
      <w:tr w:rsidR="00A92406" w:rsidRPr="00880D26" w14:paraId="2701E3C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4135B4" w14:textId="77777777" w:rsidR="00A92406" w:rsidRPr="00880D26" w:rsidRDefault="00A92406">
            <w:pPr>
              <w:pStyle w:val="Compact"/>
              <w:jc w:val="right"/>
              <w:rPr>
                <w:i w:val="0"/>
                <w:iCs w:val="0"/>
              </w:rPr>
            </w:pPr>
            <w:r w:rsidRPr="00880D26">
              <w:rPr>
                <w:i w:val="0"/>
                <w:iCs w:val="0"/>
              </w:rPr>
              <w:t>13.833</w:t>
            </w:r>
          </w:p>
        </w:tc>
        <w:tc>
          <w:tcPr>
            <w:tcW w:w="0" w:type="auto"/>
          </w:tcPr>
          <w:p w14:paraId="2AB619A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3,374%</w:t>
            </w:r>
          </w:p>
        </w:tc>
      </w:tr>
      <w:tr w:rsidR="00A92406" w:rsidRPr="00880D26" w14:paraId="4B3B226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E8CC654" w14:textId="77777777" w:rsidR="00A92406" w:rsidRPr="00880D26" w:rsidRDefault="00A92406">
            <w:pPr>
              <w:pStyle w:val="Compact"/>
              <w:jc w:val="right"/>
              <w:rPr>
                <w:i w:val="0"/>
                <w:iCs w:val="0"/>
              </w:rPr>
            </w:pPr>
            <w:r w:rsidRPr="00880D26">
              <w:rPr>
                <w:i w:val="0"/>
                <w:iCs w:val="0"/>
              </w:rPr>
              <w:t>15.856</w:t>
            </w:r>
          </w:p>
        </w:tc>
        <w:tc>
          <w:tcPr>
            <w:tcW w:w="0" w:type="auto"/>
          </w:tcPr>
          <w:p w14:paraId="49A1475A"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3,433%</w:t>
            </w:r>
          </w:p>
        </w:tc>
      </w:tr>
      <w:tr w:rsidR="00A92406" w:rsidRPr="00880D26" w14:paraId="3806ADB6"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A4D4E4" w14:textId="77777777" w:rsidR="00A92406" w:rsidRPr="00880D26" w:rsidRDefault="00A92406">
            <w:pPr>
              <w:pStyle w:val="Compact"/>
              <w:jc w:val="right"/>
              <w:rPr>
                <w:i w:val="0"/>
                <w:iCs w:val="0"/>
              </w:rPr>
            </w:pPr>
            <w:r w:rsidRPr="00880D26">
              <w:rPr>
                <w:i w:val="0"/>
                <w:iCs w:val="0"/>
              </w:rPr>
              <w:t>17.547</w:t>
            </w:r>
          </w:p>
        </w:tc>
        <w:tc>
          <w:tcPr>
            <w:tcW w:w="0" w:type="auto"/>
          </w:tcPr>
          <w:p w14:paraId="6C87FD2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3,488%</w:t>
            </w:r>
          </w:p>
        </w:tc>
      </w:tr>
      <w:tr w:rsidR="00A92406" w:rsidRPr="00880D26" w14:paraId="6CFEA0A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342E6F8" w14:textId="77777777" w:rsidR="00A92406" w:rsidRPr="00880D26" w:rsidRDefault="00A92406">
            <w:pPr>
              <w:pStyle w:val="Compact"/>
              <w:jc w:val="right"/>
              <w:rPr>
                <w:i w:val="0"/>
                <w:iCs w:val="0"/>
              </w:rPr>
            </w:pPr>
            <w:r w:rsidRPr="00880D26">
              <w:rPr>
                <w:i w:val="0"/>
                <w:iCs w:val="0"/>
              </w:rPr>
              <w:t>23.478</w:t>
            </w:r>
          </w:p>
        </w:tc>
        <w:tc>
          <w:tcPr>
            <w:tcW w:w="0" w:type="auto"/>
          </w:tcPr>
          <w:p w14:paraId="68A3BFB6"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3,614%</w:t>
            </w:r>
          </w:p>
        </w:tc>
      </w:tr>
      <w:tr w:rsidR="00A92406" w:rsidRPr="00880D26" w14:paraId="5376027F"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F650F76" w14:textId="77777777" w:rsidR="00A92406" w:rsidRPr="00880D26" w:rsidRDefault="00A92406">
            <w:pPr>
              <w:pStyle w:val="Compact"/>
              <w:jc w:val="right"/>
              <w:rPr>
                <w:i w:val="0"/>
                <w:iCs w:val="0"/>
              </w:rPr>
            </w:pPr>
            <w:r w:rsidRPr="00880D26">
              <w:rPr>
                <w:i w:val="0"/>
                <w:iCs w:val="0"/>
              </w:rPr>
              <w:t>27.522</w:t>
            </w:r>
          </w:p>
        </w:tc>
        <w:tc>
          <w:tcPr>
            <w:tcW w:w="0" w:type="auto"/>
          </w:tcPr>
          <w:p w14:paraId="630F0D16"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3,789%</w:t>
            </w:r>
          </w:p>
        </w:tc>
      </w:tr>
      <w:tr w:rsidR="00A92406" w:rsidRPr="00880D26" w14:paraId="55051E5A"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4AA57D" w14:textId="77777777" w:rsidR="00A92406" w:rsidRPr="00880D26" w:rsidRDefault="00A92406">
            <w:pPr>
              <w:pStyle w:val="Compact"/>
              <w:jc w:val="right"/>
              <w:rPr>
                <w:i w:val="0"/>
                <w:iCs w:val="0"/>
              </w:rPr>
            </w:pPr>
            <w:r w:rsidRPr="00880D26">
              <w:rPr>
                <w:i w:val="0"/>
                <w:iCs w:val="0"/>
              </w:rPr>
              <w:t>28.553</w:t>
            </w:r>
          </w:p>
        </w:tc>
        <w:tc>
          <w:tcPr>
            <w:tcW w:w="0" w:type="auto"/>
          </w:tcPr>
          <w:p w14:paraId="57BBA711"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3,612%</w:t>
            </w:r>
          </w:p>
        </w:tc>
      </w:tr>
    </w:tbl>
    <w:p w14:paraId="406A411B" w14:textId="77777777" w:rsidR="00A92406" w:rsidRPr="00880D26" w:rsidRDefault="00A92406" w:rsidP="00A92406">
      <w:pPr>
        <w:pStyle w:val="FirstParagraph"/>
        <w:rPr>
          <w:i w:val="0"/>
          <w:iCs w:val="0"/>
        </w:rPr>
      </w:pPr>
      <w:bookmarkStart w:id="33" w:name="X96b896b92b42645ba88a707007c4252bf9e5cd7"/>
      <w:bookmarkEnd w:id="27"/>
      <w:bookmarkEnd w:id="30"/>
    </w:p>
    <w:p w14:paraId="47507D8D" w14:textId="77777777" w:rsidR="00A92406" w:rsidRPr="00880D26" w:rsidRDefault="00A92406" w:rsidP="00A92406">
      <w:pPr>
        <w:pStyle w:val="BodyText"/>
        <w:rPr>
          <w:i w:val="0"/>
          <w:iCs w:val="0"/>
        </w:rPr>
      </w:pPr>
    </w:p>
    <w:p w14:paraId="75ED74C5" w14:textId="77777777" w:rsidR="005B279D" w:rsidRPr="00880D26" w:rsidRDefault="00000000" w:rsidP="00A92406">
      <w:pPr>
        <w:pStyle w:val="Heading3"/>
        <w:ind w:left="0"/>
        <w:rPr>
          <w:i w:val="0"/>
          <w:iCs w:val="0"/>
        </w:rPr>
      </w:pPr>
      <w:bookmarkStart w:id="34" w:name="_Toc137676259"/>
      <w:r w:rsidRPr="00880D26">
        <w:rPr>
          <w:i w:val="0"/>
          <w:iCs w:val="0"/>
        </w:rPr>
        <w:t>Interpolation linéaire de la courbe des taux actuariels</w:t>
      </w:r>
      <w:bookmarkEnd w:id="34"/>
    </w:p>
    <w:p w14:paraId="31A58EA5" w14:textId="77777777" w:rsidR="005B279D" w:rsidRPr="00880D26" w:rsidRDefault="00000000" w:rsidP="00A92406">
      <w:pPr>
        <w:pStyle w:val="FirstParagraph"/>
        <w:jc w:val="both"/>
        <w:rPr>
          <w:i w:val="0"/>
          <w:iCs w:val="0"/>
          <w:sz w:val="21"/>
          <w:szCs w:val="21"/>
        </w:rPr>
      </w:pPr>
      <w:r w:rsidRPr="00880D26">
        <w:rPr>
          <w:i w:val="0"/>
          <w:iCs w:val="0"/>
          <w:sz w:val="21"/>
          <w:szCs w:val="21"/>
        </w:rPr>
        <w:t>En réalité, nous ne disposons que des taux actuariels de maturités ayant des valeurs décimales, le but de cette étape est donc la détermination des taux actuariels avec des maturités pleines en utilisant une interpolation linéaire.</w:t>
      </w:r>
    </w:p>
    <w:p w14:paraId="375E2B21" w14:textId="70432CEF" w:rsidR="005B279D" w:rsidRPr="00880D26" w:rsidRDefault="00000000" w:rsidP="00A92406">
      <w:pPr>
        <w:pStyle w:val="BodyText"/>
        <w:jc w:val="both"/>
        <w:rPr>
          <w:i w:val="0"/>
          <w:iCs w:val="0"/>
          <w:sz w:val="21"/>
          <w:szCs w:val="21"/>
        </w:rPr>
      </w:pPr>
      <w:r w:rsidRPr="00880D26">
        <w:rPr>
          <w:i w:val="0"/>
          <w:iCs w:val="0"/>
          <w:sz w:val="21"/>
          <w:szCs w:val="21"/>
        </w:rPr>
        <w:t xml:space="preserve">Cette opération consiste à déterminer le </w:t>
      </w:r>
      <m:oMath>
        <m:r>
          <w:rPr>
            <w:rFonts w:ascii="Cambria Math" w:hAnsi="Cambria Math"/>
            <w:sz w:val="21"/>
            <w:szCs w:val="21"/>
          </w:rPr>
          <m:t>DPL</m:t>
        </m:r>
      </m:oMath>
      <w:r w:rsidRPr="00880D26">
        <w:rPr>
          <w:i w:val="0"/>
          <w:iCs w:val="0"/>
          <w:sz w:val="21"/>
          <w:szCs w:val="21"/>
        </w:rPr>
        <w:t xml:space="preserve"> qui correspond au dernier point liquide. Il est déterminé de sorte que le volume cumulé des obligations dont les échéances sont supérieures au DPL et inférieur à </w:t>
      </w:r>
      <m:oMath>
        <m:r>
          <w:rPr>
            <w:rFonts w:ascii="Cambria Math" w:hAnsi="Cambria Math"/>
            <w:sz w:val="21"/>
            <w:szCs w:val="21"/>
          </w:rPr>
          <m:t>6%</m:t>
        </m:r>
      </m:oMath>
      <w:r w:rsidRPr="00880D26">
        <w:rPr>
          <w:i w:val="0"/>
          <w:iCs w:val="0"/>
          <w:sz w:val="21"/>
          <w:szCs w:val="21"/>
        </w:rPr>
        <w:t xml:space="preserve"> du volume total des transactions prises en compte pour la construction de la courbe des taux zéro-coupon. Il correspond aussi à dernière maturité observable.</w:t>
      </w:r>
    </w:p>
    <w:p w14:paraId="32A96D00" w14:textId="186FCEDB" w:rsidR="005B279D" w:rsidRPr="00880D26" w:rsidRDefault="00000000" w:rsidP="00A92406">
      <w:pPr>
        <w:pStyle w:val="BodyText"/>
        <w:jc w:val="both"/>
        <w:rPr>
          <w:i w:val="0"/>
          <w:iCs w:val="0"/>
          <w:sz w:val="21"/>
          <w:szCs w:val="21"/>
        </w:rPr>
      </w:pPr>
      <w:r w:rsidRPr="00880D26">
        <w:rPr>
          <w:i w:val="0"/>
          <w:iCs w:val="0"/>
          <w:sz w:val="21"/>
          <w:szCs w:val="21"/>
        </w:rPr>
        <w:t xml:space="preserve">La formule d’interpolation pour toute maturité </w:t>
      </w:r>
      <m:oMath>
        <m:r>
          <w:rPr>
            <w:rFonts w:ascii="Cambria Math" w:hAnsi="Cambria Math"/>
            <w:sz w:val="21"/>
            <w:szCs w:val="21"/>
          </w:rPr>
          <m:t>j</m:t>
        </m:r>
      </m:oMath>
      <w:r w:rsidRPr="00880D26">
        <w:rPr>
          <w:i w:val="0"/>
          <w:iCs w:val="0"/>
          <w:sz w:val="21"/>
          <w:szCs w:val="21"/>
        </w:rPr>
        <w:t xml:space="preserve"> allant de </w:t>
      </w:r>
      <m:oMath>
        <m:r>
          <w:rPr>
            <w:rFonts w:ascii="Cambria Math" w:hAnsi="Cambria Math"/>
            <w:sz w:val="21"/>
            <w:szCs w:val="21"/>
          </w:rPr>
          <m:t>1,2,…,DPL</m:t>
        </m:r>
      </m:oMath>
      <w:r w:rsidRPr="00880D26">
        <w:rPr>
          <w:i w:val="0"/>
          <w:iCs w:val="0"/>
          <w:sz w:val="21"/>
          <w:szCs w:val="21"/>
        </w:rPr>
        <w:t xml:space="preserve"> est la suivante :</w:t>
      </w:r>
    </w:p>
    <w:bookmarkStart w:id="35" w:name="eq-dpl"/>
    <w:p w14:paraId="28C774F0" w14:textId="15D9379A" w:rsidR="005B279D" w:rsidRPr="00880D26" w:rsidRDefault="00000000" w:rsidP="00A92406">
      <w:pPr>
        <w:pStyle w:val="BodyText"/>
        <w:jc w:val="both"/>
        <w:rPr>
          <w:i w:val="0"/>
          <w:iCs w:val="0"/>
          <w:sz w:val="21"/>
          <w:szCs w:val="21"/>
        </w:rPr>
      </w:pPr>
      <m:oMathPara>
        <m:oMathParaPr>
          <m:jc m:val="center"/>
        </m:oMathParaPr>
        <m:oMath>
          <m:sSub>
            <m:sSubPr>
              <m:ctrlPr>
                <w:rPr>
                  <w:rFonts w:ascii="Cambria Math" w:hAnsi="Cambria Math"/>
                  <w:i w:val="0"/>
                  <w:iCs w:val="0"/>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val="0"/>
                  <w:iCs w:val="0"/>
                  <w:sz w:val="21"/>
                  <w:szCs w:val="21"/>
                </w:rPr>
              </m:ctrlPr>
            </m:sSubPr>
            <m:e>
              <m:r>
                <w:rPr>
                  <w:rFonts w:ascii="Cambria Math" w:hAnsi="Cambria Math"/>
                  <w:sz w:val="21"/>
                  <w:szCs w:val="21"/>
                </w:rPr>
                <m:t>t</m:t>
              </m:r>
            </m:e>
            <m:sub>
              <m:r>
                <w:rPr>
                  <w:rFonts w:ascii="Cambria Math" w:hAnsi="Cambria Math"/>
                  <w:sz w:val="21"/>
                  <w:szCs w:val="21"/>
                </w:rPr>
                <m:t>i</m:t>
              </m:r>
            </m:sub>
          </m:sSub>
          <m:r>
            <w:rPr>
              <w:rFonts w:ascii="Cambria Math" w:hAnsi="Cambria Math"/>
              <w:sz w:val="21"/>
              <w:szCs w:val="21"/>
            </w:rPr>
            <m:t>+</m:t>
          </m:r>
          <m:f>
            <m:fPr>
              <m:ctrlPr>
                <w:rPr>
                  <w:rFonts w:ascii="Cambria Math" w:hAnsi="Cambria Math"/>
                  <w:i w:val="0"/>
                  <w:iCs w:val="0"/>
                  <w:sz w:val="21"/>
                  <w:szCs w:val="21"/>
                </w:rPr>
              </m:ctrlPr>
            </m:fPr>
            <m:num>
              <m:sSub>
                <m:sSubPr>
                  <m:ctrlPr>
                    <w:rPr>
                      <w:rFonts w:ascii="Cambria Math" w:hAnsi="Cambria Math"/>
                      <w:i w:val="0"/>
                      <w:iCs w:val="0"/>
                      <w:sz w:val="21"/>
                      <w:szCs w:val="21"/>
                    </w:rPr>
                  </m:ctrlPr>
                </m:sSubPr>
                <m:e>
                  <m:r>
                    <w:rPr>
                      <w:rFonts w:ascii="Cambria Math" w:hAnsi="Cambria Math"/>
                      <w:sz w:val="21"/>
                      <w:szCs w:val="21"/>
                    </w:rPr>
                    <m:t>t</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i w:val="0"/>
                      <w:iCs w:val="0"/>
                      <w:sz w:val="21"/>
                      <w:szCs w:val="21"/>
                    </w:rPr>
                  </m:ctrlPr>
                </m:sSubPr>
                <m:e>
                  <m:r>
                    <w:rPr>
                      <w:rFonts w:ascii="Cambria Math" w:hAnsi="Cambria Math"/>
                      <w:sz w:val="21"/>
                      <w:szCs w:val="21"/>
                    </w:rPr>
                    <m:t>t</m:t>
                  </m:r>
                </m:e>
                <m:sub>
                  <m:r>
                    <w:rPr>
                      <w:rFonts w:ascii="Cambria Math" w:hAnsi="Cambria Math"/>
                      <w:sz w:val="21"/>
                      <w:szCs w:val="21"/>
                    </w:rPr>
                    <m:t>i</m:t>
                  </m:r>
                </m:sub>
              </m:sSub>
            </m:num>
            <m:den>
              <m:sSub>
                <m:sSubPr>
                  <m:ctrlPr>
                    <w:rPr>
                      <w:rFonts w:ascii="Cambria Math" w:hAnsi="Cambria Math"/>
                      <w:i w:val="0"/>
                      <w:iCs w:val="0"/>
                      <w:sz w:val="21"/>
                      <w:szCs w:val="21"/>
                    </w:rPr>
                  </m:ctrlPr>
                </m:sSubPr>
                <m:e>
                  <m:r>
                    <w:rPr>
                      <w:rFonts w:ascii="Cambria Math" w:hAnsi="Cambria Math"/>
                      <w:sz w:val="21"/>
                      <w:szCs w:val="21"/>
                    </w:rPr>
                    <m:t>n</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i w:val="0"/>
                      <w:iCs w:val="0"/>
                      <w:sz w:val="21"/>
                      <w:szCs w:val="21"/>
                    </w:rPr>
                  </m:ctrlPr>
                </m:sSubPr>
                <m:e>
                  <m:r>
                    <w:rPr>
                      <w:rFonts w:ascii="Cambria Math" w:hAnsi="Cambria Math"/>
                      <w:sz w:val="21"/>
                      <w:szCs w:val="21"/>
                    </w:rPr>
                    <m:t>n</m:t>
                  </m:r>
                </m:e>
                <m:sub>
                  <m:r>
                    <w:rPr>
                      <w:rFonts w:ascii="Cambria Math" w:hAnsi="Cambria Math"/>
                      <w:sz w:val="21"/>
                      <w:szCs w:val="21"/>
                    </w:rPr>
                    <m:t>i</m:t>
                  </m:r>
                </m:sub>
              </m:sSub>
            </m:den>
          </m:f>
          <m:r>
            <w:rPr>
              <w:rFonts w:ascii="Cambria Math" w:hAnsi="Cambria Math"/>
              <w:sz w:val="21"/>
              <w:szCs w:val="21"/>
            </w:rPr>
            <m:t>×</m:t>
          </m:r>
          <m:d>
            <m:dPr>
              <m:ctrlPr>
                <w:rPr>
                  <w:rFonts w:ascii="Cambria Math" w:hAnsi="Cambria Math"/>
                  <w:i w:val="0"/>
                  <w:iCs w:val="0"/>
                  <w:sz w:val="21"/>
                  <w:szCs w:val="21"/>
                </w:rPr>
              </m:ctrlPr>
            </m:dPr>
            <m:e>
              <m:r>
                <w:rPr>
                  <w:rFonts w:ascii="Cambria Math" w:hAnsi="Cambria Math"/>
                  <w:sz w:val="21"/>
                  <w:szCs w:val="21"/>
                </w:rPr>
                <m:t>j-</m:t>
              </m:r>
              <m:sSub>
                <m:sSubPr>
                  <m:ctrlPr>
                    <w:rPr>
                      <w:rFonts w:ascii="Cambria Math" w:hAnsi="Cambria Math"/>
                      <w:i w:val="0"/>
                      <w:iCs w:val="0"/>
                      <w:sz w:val="21"/>
                      <w:szCs w:val="21"/>
                    </w:rPr>
                  </m:ctrlPr>
                </m:sSubPr>
                <m:e>
                  <m:r>
                    <w:rPr>
                      <w:rFonts w:ascii="Cambria Math" w:hAnsi="Cambria Math"/>
                      <w:sz w:val="21"/>
                      <w:szCs w:val="21"/>
                    </w:rPr>
                    <m:t>n</m:t>
                  </m:r>
                </m:e>
                <m:sub>
                  <m:r>
                    <w:rPr>
                      <w:rFonts w:ascii="Cambria Math" w:hAnsi="Cambria Math"/>
                      <w:sz w:val="21"/>
                      <w:szCs w:val="21"/>
                    </w:rPr>
                    <m:t>i</m:t>
                  </m:r>
                </m:sub>
              </m:sSub>
            </m:e>
          </m:d>
          <m:r>
            <w:rPr>
              <w:rFonts w:ascii="Cambria Math" w:hAnsi="Cambria Math"/>
              <w:sz w:val="21"/>
              <w:szCs w:val="21"/>
            </w:rPr>
            <m:t> ,  </m:t>
          </m:r>
          <m:d>
            <m:dPr>
              <m:ctrlPr>
                <w:rPr>
                  <w:rFonts w:ascii="Cambria Math" w:hAnsi="Cambria Math"/>
                  <w:i w:val="0"/>
                  <w:iCs w:val="0"/>
                  <w:sz w:val="21"/>
                  <w:szCs w:val="21"/>
                </w:rPr>
              </m:ctrlPr>
            </m:dPr>
            <m:e>
              <m:r>
                <w:rPr>
                  <w:rFonts w:ascii="Cambria Math" w:hAnsi="Cambria Math"/>
                  <w:sz w:val="21"/>
                  <w:szCs w:val="21"/>
                </w:rPr>
                <m:t>2</m:t>
              </m:r>
            </m:e>
          </m:d>
        </m:oMath>
      </m:oMathPara>
      <w:bookmarkEnd w:id="35"/>
    </w:p>
    <w:p w14:paraId="06DDF029" w14:textId="77777777" w:rsidR="005B279D" w:rsidRPr="00880D26" w:rsidRDefault="00000000" w:rsidP="00A92406">
      <w:pPr>
        <w:pStyle w:val="FirstParagraph"/>
        <w:jc w:val="both"/>
        <w:rPr>
          <w:i w:val="0"/>
          <w:iCs w:val="0"/>
          <w:sz w:val="21"/>
          <w:szCs w:val="21"/>
        </w:rPr>
      </w:pPr>
      <w:r w:rsidRPr="00880D26">
        <w:rPr>
          <w:i w:val="0"/>
          <w:iCs w:val="0"/>
          <w:sz w:val="21"/>
          <w:szCs w:val="21"/>
        </w:rPr>
        <w:t>avec :</w:t>
      </w:r>
    </w:p>
    <w:p w14:paraId="0B5307A0" w14:textId="20DEFB37" w:rsidR="005B279D" w:rsidRPr="00880D26" w:rsidRDefault="00000000" w:rsidP="006E40B8">
      <w:pPr>
        <w:pStyle w:val="Compact"/>
        <w:numPr>
          <w:ilvl w:val="0"/>
          <w:numId w:val="11"/>
        </w:numPr>
        <w:jc w:val="both"/>
        <w:rPr>
          <w:i w:val="0"/>
          <w:iCs w:val="0"/>
          <w:sz w:val="21"/>
          <w:szCs w:val="21"/>
        </w:rPr>
      </w:pPr>
      <m:oMath>
        <m:sSub>
          <m:sSubPr>
            <m:ctrlPr>
              <w:rPr>
                <w:rFonts w:ascii="Cambria Math" w:hAnsi="Cambria Math"/>
                <w:i w:val="0"/>
                <w:iCs w:val="0"/>
                <w:sz w:val="21"/>
                <w:szCs w:val="21"/>
              </w:rPr>
            </m:ctrlPr>
          </m:sSubPr>
          <m:e>
            <m:r>
              <w:rPr>
                <w:rFonts w:ascii="Cambria Math" w:hAnsi="Cambria Math"/>
                <w:sz w:val="21"/>
                <w:szCs w:val="21"/>
              </w:rPr>
              <m:t>t</m:t>
            </m:r>
          </m:e>
          <m:sub>
            <m:r>
              <w:rPr>
                <w:rFonts w:ascii="Cambria Math" w:hAnsi="Cambria Math"/>
                <w:sz w:val="21"/>
                <w:szCs w:val="21"/>
              </w:rPr>
              <m:t>j</m:t>
            </m:r>
          </m:sub>
        </m:sSub>
      </m:oMath>
      <w:r w:rsidRPr="00880D26">
        <w:rPr>
          <w:i w:val="0"/>
          <w:iCs w:val="0"/>
          <w:sz w:val="21"/>
          <w:szCs w:val="21"/>
        </w:rPr>
        <w:t xml:space="preserve"> : Taux actuariels de maturité pleine j compris entre les maturités n_i et n_(i+1),</w:t>
      </w:r>
    </w:p>
    <w:p w14:paraId="0B58377B" w14:textId="3CFB06BC" w:rsidR="005B279D" w:rsidRPr="00880D26" w:rsidRDefault="00000000" w:rsidP="006E40B8">
      <w:pPr>
        <w:pStyle w:val="Compact"/>
        <w:numPr>
          <w:ilvl w:val="0"/>
          <w:numId w:val="11"/>
        </w:numPr>
        <w:jc w:val="both"/>
        <w:rPr>
          <w:i w:val="0"/>
          <w:iCs w:val="0"/>
          <w:sz w:val="21"/>
          <w:szCs w:val="21"/>
        </w:rPr>
      </w:pPr>
      <m:oMath>
        <m:sSub>
          <m:sSubPr>
            <m:ctrlPr>
              <w:rPr>
                <w:rFonts w:ascii="Cambria Math" w:hAnsi="Cambria Math"/>
                <w:i w:val="0"/>
                <w:iCs w:val="0"/>
                <w:sz w:val="21"/>
                <w:szCs w:val="21"/>
              </w:rPr>
            </m:ctrlPr>
          </m:sSubPr>
          <m:e>
            <m:r>
              <w:rPr>
                <w:rFonts w:ascii="Cambria Math" w:hAnsi="Cambria Math"/>
                <w:sz w:val="21"/>
                <w:szCs w:val="21"/>
              </w:rPr>
              <m:t>t</m:t>
            </m:r>
          </m:e>
          <m:sub>
            <m:r>
              <w:rPr>
                <w:rFonts w:ascii="Cambria Math" w:hAnsi="Cambria Math"/>
                <w:sz w:val="21"/>
                <w:szCs w:val="21"/>
              </w:rPr>
              <m:t>i</m:t>
            </m:r>
          </m:sub>
        </m:sSub>
      </m:oMath>
      <w:r w:rsidRPr="00880D26">
        <w:rPr>
          <w:i w:val="0"/>
          <w:iCs w:val="0"/>
          <w:sz w:val="21"/>
          <w:szCs w:val="21"/>
        </w:rPr>
        <w:t xml:space="preserve"> : Taux actuariels de maturités n_i.</w:t>
      </w:r>
    </w:p>
    <w:p w14:paraId="52551F8E" w14:textId="77777777" w:rsidR="005B279D" w:rsidRPr="00880D26" w:rsidRDefault="005B279D">
      <w:pPr>
        <w:pStyle w:val="TableCaption"/>
        <w:rPr>
          <w:i w:val="0"/>
          <w:iCs w:val="0"/>
        </w:rPr>
      </w:pPr>
      <w:bookmarkStart w:id="36" w:name="tbl-taux_inter"/>
    </w:p>
    <w:p w14:paraId="26A87B6E" w14:textId="77777777" w:rsidR="00A92406" w:rsidRPr="00880D26" w:rsidRDefault="00A92406" w:rsidP="00A92406">
      <w:pPr>
        <w:pStyle w:val="Caption"/>
        <w:keepNext/>
        <w:rPr>
          <w:i w:val="0"/>
          <w:iCs w:val="0"/>
        </w:rPr>
      </w:pPr>
      <w:bookmarkStart w:id="37" w:name="_Toc137673497"/>
      <w:bookmarkStart w:id="38" w:name="_Toc137673646"/>
      <w:r w:rsidRPr="00880D26">
        <w:rPr>
          <w:i w:val="0"/>
          <w:iCs w:val="0"/>
        </w:rPr>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008E2C01" w:rsidRPr="00880D26">
        <w:rPr>
          <w:i w:val="0"/>
          <w:iCs w:val="0"/>
          <w:noProof/>
        </w:rPr>
        <w:t>4</w:t>
      </w:r>
      <w:r w:rsidRPr="00880D26">
        <w:rPr>
          <w:i w:val="0"/>
          <w:iCs w:val="0"/>
        </w:rPr>
        <w:fldChar w:fldCharType="end"/>
      </w:r>
      <w:r w:rsidRPr="00880D26">
        <w:rPr>
          <w:i w:val="0"/>
          <w:iCs w:val="0"/>
        </w:rPr>
        <w:t>: Interpolation des taux actuariels pour avoir des taux de maturités pleines</w:t>
      </w:r>
      <w:bookmarkEnd w:id="37"/>
      <w:bookmarkEnd w:id="38"/>
    </w:p>
    <w:tbl>
      <w:tblPr>
        <w:tblStyle w:val="GridTable4-Accent2"/>
        <w:tblW w:w="0" w:type="auto"/>
        <w:jc w:val="center"/>
        <w:tblLook w:val="0020" w:firstRow="1" w:lastRow="0" w:firstColumn="0" w:lastColumn="0" w:noHBand="0" w:noVBand="0"/>
      </w:tblPr>
      <w:tblGrid>
        <w:gridCol w:w="1020"/>
        <w:gridCol w:w="1946"/>
      </w:tblGrid>
      <w:tr w:rsidR="00A92406" w:rsidRPr="00880D26" w14:paraId="7C4787FA"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893F391" w14:textId="77777777" w:rsidR="00A92406" w:rsidRPr="00880D26" w:rsidRDefault="00A92406">
            <w:pPr>
              <w:pStyle w:val="Compact"/>
              <w:jc w:val="right"/>
              <w:rPr>
                <w:i w:val="0"/>
                <w:iCs w:val="0"/>
              </w:rPr>
            </w:pPr>
            <w:r w:rsidRPr="00880D26">
              <w:rPr>
                <w:i w:val="0"/>
                <w:iCs w:val="0"/>
              </w:rPr>
              <w:t>Maturité</w:t>
            </w:r>
          </w:p>
        </w:tc>
        <w:tc>
          <w:tcPr>
            <w:tcW w:w="0" w:type="auto"/>
          </w:tcPr>
          <w:p w14:paraId="4EF3DBE4" w14:textId="77777777" w:rsidR="00A92406" w:rsidRPr="00880D26" w:rsidRDefault="00A92406">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Taux actuariel (%)</w:t>
            </w:r>
          </w:p>
        </w:tc>
      </w:tr>
      <w:tr w:rsidR="00A92406" w:rsidRPr="00880D26" w14:paraId="6666960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F386CF7" w14:textId="77777777" w:rsidR="00A92406" w:rsidRPr="00880D26" w:rsidRDefault="00A92406">
            <w:pPr>
              <w:pStyle w:val="Compact"/>
              <w:jc w:val="right"/>
              <w:rPr>
                <w:i w:val="0"/>
                <w:iCs w:val="0"/>
              </w:rPr>
            </w:pPr>
            <w:r w:rsidRPr="00880D26">
              <w:rPr>
                <w:i w:val="0"/>
                <w:iCs w:val="0"/>
              </w:rPr>
              <w:t>1</w:t>
            </w:r>
          </w:p>
        </w:tc>
        <w:tc>
          <w:tcPr>
            <w:tcW w:w="0" w:type="auto"/>
          </w:tcPr>
          <w:p w14:paraId="12B93658"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3,017%</w:t>
            </w:r>
          </w:p>
        </w:tc>
      </w:tr>
      <w:tr w:rsidR="00A92406" w:rsidRPr="00880D26" w14:paraId="7F3EFA9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8974086" w14:textId="77777777" w:rsidR="00A92406" w:rsidRPr="00880D26" w:rsidRDefault="00A92406">
            <w:pPr>
              <w:pStyle w:val="Compact"/>
              <w:jc w:val="right"/>
              <w:rPr>
                <w:i w:val="0"/>
                <w:iCs w:val="0"/>
              </w:rPr>
            </w:pPr>
            <w:r w:rsidRPr="00880D26">
              <w:rPr>
                <w:i w:val="0"/>
                <w:iCs w:val="0"/>
              </w:rPr>
              <w:t>2</w:t>
            </w:r>
          </w:p>
        </w:tc>
        <w:tc>
          <w:tcPr>
            <w:tcW w:w="0" w:type="auto"/>
          </w:tcPr>
          <w:p w14:paraId="2D931951"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3,034%</w:t>
            </w:r>
          </w:p>
        </w:tc>
      </w:tr>
      <w:tr w:rsidR="00A92406" w:rsidRPr="00880D26" w14:paraId="448C769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20353E" w14:textId="77777777" w:rsidR="00A92406" w:rsidRPr="00880D26" w:rsidRDefault="00A92406">
            <w:pPr>
              <w:pStyle w:val="Compact"/>
              <w:jc w:val="right"/>
              <w:rPr>
                <w:i w:val="0"/>
                <w:iCs w:val="0"/>
              </w:rPr>
            </w:pPr>
            <w:r w:rsidRPr="00880D26">
              <w:rPr>
                <w:i w:val="0"/>
                <w:iCs w:val="0"/>
              </w:rPr>
              <w:t>3</w:t>
            </w:r>
          </w:p>
        </w:tc>
        <w:tc>
          <w:tcPr>
            <w:tcW w:w="0" w:type="auto"/>
          </w:tcPr>
          <w:p w14:paraId="24A762F7"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2,968%</w:t>
            </w:r>
          </w:p>
        </w:tc>
      </w:tr>
      <w:tr w:rsidR="00A92406" w:rsidRPr="00880D26" w14:paraId="24CB8ED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BAE8F64" w14:textId="77777777" w:rsidR="00A92406" w:rsidRPr="00880D26" w:rsidRDefault="00A92406">
            <w:pPr>
              <w:pStyle w:val="Compact"/>
              <w:jc w:val="right"/>
              <w:rPr>
                <w:i w:val="0"/>
                <w:iCs w:val="0"/>
              </w:rPr>
            </w:pPr>
            <w:r w:rsidRPr="00880D26">
              <w:rPr>
                <w:i w:val="0"/>
                <w:iCs w:val="0"/>
              </w:rPr>
              <w:t>4</w:t>
            </w:r>
          </w:p>
        </w:tc>
        <w:tc>
          <w:tcPr>
            <w:tcW w:w="0" w:type="auto"/>
          </w:tcPr>
          <w:p w14:paraId="52BFD7E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2,954%</w:t>
            </w:r>
          </w:p>
        </w:tc>
      </w:tr>
      <w:tr w:rsidR="00A92406" w:rsidRPr="00880D26" w14:paraId="357D937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032BB19" w14:textId="77777777" w:rsidR="00A92406" w:rsidRPr="00880D26" w:rsidRDefault="00A92406">
            <w:pPr>
              <w:pStyle w:val="Compact"/>
              <w:jc w:val="right"/>
              <w:rPr>
                <w:i w:val="0"/>
                <w:iCs w:val="0"/>
              </w:rPr>
            </w:pPr>
            <w:r w:rsidRPr="00880D26">
              <w:rPr>
                <w:i w:val="0"/>
                <w:iCs w:val="0"/>
              </w:rPr>
              <w:t>5</w:t>
            </w:r>
          </w:p>
        </w:tc>
        <w:tc>
          <w:tcPr>
            <w:tcW w:w="0" w:type="auto"/>
          </w:tcPr>
          <w:p w14:paraId="2540796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2,975%</w:t>
            </w:r>
          </w:p>
        </w:tc>
      </w:tr>
      <w:tr w:rsidR="00A92406" w:rsidRPr="00880D26" w14:paraId="0E5004C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D904262" w14:textId="77777777" w:rsidR="00A92406" w:rsidRPr="00880D26" w:rsidRDefault="00A92406">
            <w:pPr>
              <w:pStyle w:val="Compact"/>
              <w:jc w:val="right"/>
              <w:rPr>
                <w:i w:val="0"/>
                <w:iCs w:val="0"/>
              </w:rPr>
            </w:pPr>
            <w:r w:rsidRPr="00880D26">
              <w:rPr>
                <w:i w:val="0"/>
                <w:iCs w:val="0"/>
              </w:rPr>
              <w:t>6</w:t>
            </w:r>
          </w:p>
        </w:tc>
        <w:tc>
          <w:tcPr>
            <w:tcW w:w="0" w:type="auto"/>
          </w:tcPr>
          <w:p w14:paraId="124F7BE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2,995%</w:t>
            </w:r>
          </w:p>
        </w:tc>
      </w:tr>
      <w:tr w:rsidR="00A92406" w:rsidRPr="00880D26" w14:paraId="324C1CA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D466A4" w14:textId="77777777" w:rsidR="00A92406" w:rsidRPr="00880D26" w:rsidRDefault="00A92406">
            <w:pPr>
              <w:pStyle w:val="Compact"/>
              <w:jc w:val="right"/>
              <w:rPr>
                <w:i w:val="0"/>
                <w:iCs w:val="0"/>
              </w:rPr>
            </w:pPr>
            <w:r w:rsidRPr="00880D26">
              <w:rPr>
                <w:i w:val="0"/>
                <w:iCs w:val="0"/>
              </w:rPr>
              <w:t>7</w:t>
            </w:r>
          </w:p>
        </w:tc>
        <w:tc>
          <w:tcPr>
            <w:tcW w:w="0" w:type="auto"/>
          </w:tcPr>
          <w:p w14:paraId="2572705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3,036%</w:t>
            </w:r>
          </w:p>
        </w:tc>
      </w:tr>
      <w:tr w:rsidR="00A92406" w:rsidRPr="00880D26" w14:paraId="18569B7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CF53B12" w14:textId="77777777" w:rsidR="00A92406" w:rsidRPr="00880D26" w:rsidRDefault="00A92406">
            <w:pPr>
              <w:pStyle w:val="Compact"/>
              <w:jc w:val="right"/>
              <w:rPr>
                <w:i w:val="0"/>
                <w:iCs w:val="0"/>
              </w:rPr>
            </w:pPr>
            <w:r w:rsidRPr="00880D26">
              <w:rPr>
                <w:i w:val="0"/>
                <w:iCs w:val="0"/>
              </w:rPr>
              <w:t>8</w:t>
            </w:r>
          </w:p>
        </w:tc>
        <w:tc>
          <w:tcPr>
            <w:tcW w:w="0" w:type="auto"/>
          </w:tcPr>
          <w:p w14:paraId="56E7DEAE"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3,093%</w:t>
            </w:r>
          </w:p>
        </w:tc>
      </w:tr>
      <w:tr w:rsidR="00A92406" w:rsidRPr="00880D26" w14:paraId="33DA599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D961CE9" w14:textId="77777777" w:rsidR="00A92406" w:rsidRPr="00880D26" w:rsidRDefault="00A92406">
            <w:pPr>
              <w:pStyle w:val="Compact"/>
              <w:jc w:val="right"/>
              <w:rPr>
                <w:i w:val="0"/>
                <w:iCs w:val="0"/>
              </w:rPr>
            </w:pPr>
            <w:r w:rsidRPr="00880D26">
              <w:rPr>
                <w:i w:val="0"/>
                <w:iCs w:val="0"/>
              </w:rPr>
              <w:t>9</w:t>
            </w:r>
          </w:p>
        </w:tc>
        <w:tc>
          <w:tcPr>
            <w:tcW w:w="0" w:type="auto"/>
          </w:tcPr>
          <w:p w14:paraId="12DFEED7"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3,143%</w:t>
            </w:r>
          </w:p>
        </w:tc>
      </w:tr>
      <w:tr w:rsidR="00A92406" w:rsidRPr="00880D26" w14:paraId="7E9705D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AAAD0A3" w14:textId="77777777" w:rsidR="00A92406" w:rsidRPr="00880D26" w:rsidRDefault="00A92406">
            <w:pPr>
              <w:pStyle w:val="Compact"/>
              <w:jc w:val="right"/>
              <w:rPr>
                <w:i w:val="0"/>
                <w:iCs w:val="0"/>
              </w:rPr>
            </w:pPr>
            <w:r w:rsidRPr="00880D26">
              <w:rPr>
                <w:i w:val="0"/>
                <w:iCs w:val="0"/>
              </w:rPr>
              <w:t>10</w:t>
            </w:r>
          </w:p>
        </w:tc>
        <w:tc>
          <w:tcPr>
            <w:tcW w:w="0" w:type="auto"/>
          </w:tcPr>
          <w:p w14:paraId="6612E98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3,183%</w:t>
            </w:r>
          </w:p>
        </w:tc>
      </w:tr>
      <w:tr w:rsidR="00A92406" w:rsidRPr="00880D26" w14:paraId="282C4F4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2C6E7DD" w14:textId="77777777" w:rsidR="00A92406" w:rsidRPr="00880D26" w:rsidRDefault="00A92406">
            <w:pPr>
              <w:pStyle w:val="Compact"/>
              <w:jc w:val="right"/>
              <w:rPr>
                <w:i w:val="0"/>
                <w:iCs w:val="0"/>
              </w:rPr>
            </w:pPr>
            <w:r w:rsidRPr="00880D26">
              <w:rPr>
                <w:i w:val="0"/>
                <w:iCs w:val="0"/>
              </w:rPr>
              <w:t>11</w:t>
            </w:r>
          </w:p>
        </w:tc>
        <w:tc>
          <w:tcPr>
            <w:tcW w:w="0" w:type="auto"/>
          </w:tcPr>
          <w:p w14:paraId="23B9C0F5"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3,251%</w:t>
            </w:r>
          </w:p>
        </w:tc>
      </w:tr>
      <w:tr w:rsidR="00A92406" w:rsidRPr="00880D26" w14:paraId="7969F7F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6E9F9DC" w14:textId="77777777" w:rsidR="00A92406" w:rsidRPr="00880D26" w:rsidRDefault="00A92406">
            <w:pPr>
              <w:pStyle w:val="Compact"/>
              <w:jc w:val="right"/>
              <w:rPr>
                <w:i w:val="0"/>
                <w:iCs w:val="0"/>
              </w:rPr>
            </w:pPr>
            <w:r w:rsidRPr="00880D26">
              <w:rPr>
                <w:i w:val="0"/>
                <w:iCs w:val="0"/>
              </w:rPr>
              <w:t>12</w:t>
            </w:r>
          </w:p>
        </w:tc>
        <w:tc>
          <w:tcPr>
            <w:tcW w:w="0" w:type="auto"/>
          </w:tcPr>
          <w:p w14:paraId="1923471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3,327%</w:t>
            </w:r>
          </w:p>
        </w:tc>
      </w:tr>
      <w:tr w:rsidR="00A92406" w:rsidRPr="00880D26" w14:paraId="73FFC65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5BBA8A" w14:textId="77777777" w:rsidR="00A92406" w:rsidRPr="00880D26" w:rsidRDefault="00A92406">
            <w:pPr>
              <w:pStyle w:val="Compact"/>
              <w:jc w:val="right"/>
              <w:rPr>
                <w:i w:val="0"/>
                <w:iCs w:val="0"/>
              </w:rPr>
            </w:pPr>
            <w:r w:rsidRPr="00880D26">
              <w:rPr>
                <w:i w:val="0"/>
                <w:iCs w:val="0"/>
              </w:rPr>
              <w:t>13</w:t>
            </w:r>
          </w:p>
        </w:tc>
        <w:tc>
          <w:tcPr>
            <w:tcW w:w="0" w:type="auto"/>
          </w:tcPr>
          <w:p w14:paraId="6710364B"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3,303%</w:t>
            </w:r>
          </w:p>
        </w:tc>
      </w:tr>
      <w:tr w:rsidR="00A92406" w:rsidRPr="00880D26" w14:paraId="1F5703AB"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6800EC" w14:textId="77777777" w:rsidR="00A92406" w:rsidRPr="00880D26" w:rsidRDefault="00A92406">
            <w:pPr>
              <w:pStyle w:val="Compact"/>
              <w:jc w:val="right"/>
              <w:rPr>
                <w:i w:val="0"/>
                <w:iCs w:val="0"/>
              </w:rPr>
            </w:pPr>
            <w:r w:rsidRPr="00880D26">
              <w:rPr>
                <w:i w:val="0"/>
                <w:iCs w:val="0"/>
              </w:rPr>
              <w:t>14</w:t>
            </w:r>
          </w:p>
        </w:tc>
        <w:tc>
          <w:tcPr>
            <w:tcW w:w="0" w:type="auto"/>
          </w:tcPr>
          <w:p w14:paraId="4EF81C0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3,379%</w:t>
            </w:r>
          </w:p>
        </w:tc>
      </w:tr>
      <w:tr w:rsidR="00A92406" w:rsidRPr="00880D26" w14:paraId="74003AE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8347E87" w14:textId="77777777" w:rsidR="00A92406" w:rsidRPr="00880D26" w:rsidRDefault="00A92406">
            <w:pPr>
              <w:pStyle w:val="Compact"/>
              <w:jc w:val="right"/>
              <w:rPr>
                <w:i w:val="0"/>
                <w:iCs w:val="0"/>
              </w:rPr>
            </w:pPr>
            <w:r w:rsidRPr="00880D26">
              <w:rPr>
                <w:i w:val="0"/>
                <w:iCs w:val="0"/>
              </w:rPr>
              <w:t>15</w:t>
            </w:r>
          </w:p>
        </w:tc>
        <w:tc>
          <w:tcPr>
            <w:tcW w:w="0" w:type="auto"/>
          </w:tcPr>
          <w:p w14:paraId="40E6DEDA"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3,408%</w:t>
            </w:r>
          </w:p>
        </w:tc>
      </w:tr>
      <w:tr w:rsidR="00A92406" w:rsidRPr="00880D26" w14:paraId="5B70458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7E12E86" w14:textId="77777777" w:rsidR="00A92406" w:rsidRPr="00880D26" w:rsidRDefault="00A92406">
            <w:pPr>
              <w:pStyle w:val="Compact"/>
              <w:jc w:val="right"/>
              <w:rPr>
                <w:i w:val="0"/>
                <w:iCs w:val="0"/>
              </w:rPr>
            </w:pPr>
            <w:r w:rsidRPr="00880D26">
              <w:rPr>
                <w:i w:val="0"/>
                <w:iCs w:val="0"/>
              </w:rPr>
              <w:t>16</w:t>
            </w:r>
          </w:p>
        </w:tc>
        <w:tc>
          <w:tcPr>
            <w:tcW w:w="0" w:type="auto"/>
          </w:tcPr>
          <w:p w14:paraId="24C2ACEA"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3,438%</w:t>
            </w:r>
          </w:p>
        </w:tc>
      </w:tr>
      <w:tr w:rsidR="00A92406" w:rsidRPr="00880D26" w14:paraId="24EC5B9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D273E0D" w14:textId="77777777" w:rsidR="00A92406" w:rsidRPr="00880D26" w:rsidRDefault="00A92406">
            <w:pPr>
              <w:pStyle w:val="Compact"/>
              <w:jc w:val="right"/>
              <w:rPr>
                <w:i w:val="0"/>
                <w:iCs w:val="0"/>
              </w:rPr>
            </w:pPr>
            <w:r w:rsidRPr="00880D26">
              <w:rPr>
                <w:i w:val="0"/>
                <w:iCs w:val="0"/>
              </w:rPr>
              <w:t>17</w:t>
            </w:r>
          </w:p>
        </w:tc>
        <w:tc>
          <w:tcPr>
            <w:tcW w:w="0" w:type="auto"/>
          </w:tcPr>
          <w:p w14:paraId="658470E8"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3,47%</w:t>
            </w:r>
          </w:p>
        </w:tc>
      </w:tr>
      <w:tr w:rsidR="00A92406" w:rsidRPr="00880D26" w14:paraId="55085EB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8335A8" w14:textId="77777777" w:rsidR="00A92406" w:rsidRPr="00880D26" w:rsidRDefault="00A92406">
            <w:pPr>
              <w:pStyle w:val="Compact"/>
              <w:jc w:val="right"/>
              <w:rPr>
                <w:i w:val="0"/>
                <w:iCs w:val="0"/>
              </w:rPr>
            </w:pPr>
            <w:r w:rsidRPr="00880D26">
              <w:rPr>
                <w:i w:val="0"/>
                <w:iCs w:val="0"/>
              </w:rPr>
              <w:t>18</w:t>
            </w:r>
          </w:p>
        </w:tc>
        <w:tc>
          <w:tcPr>
            <w:tcW w:w="0" w:type="auto"/>
          </w:tcPr>
          <w:p w14:paraId="36AE3A89"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3,498%</w:t>
            </w:r>
          </w:p>
        </w:tc>
      </w:tr>
      <w:tr w:rsidR="00A92406" w:rsidRPr="00880D26" w14:paraId="1B11F514"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D25FD6D" w14:textId="77777777" w:rsidR="00A92406" w:rsidRPr="00880D26" w:rsidRDefault="00A92406">
            <w:pPr>
              <w:pStyle w:val="Compact"/>
              <w:jc w:val="right"/>
              <w:rPr>
                <w:i w:val="0"/>
                <w:iCs w:val="0"/>
              </w:rPr>
            </w:pPr>
            <w:r w:rsidRPr="00880D26">
              <w:rPr>
                <w:i w:val="0"/>
                <w:iCs w:val="0"/>
              </w:rPr>
              <w:t>19</w:t>
            </w:r>
          </w:p>
        </w:tc>
        <w:tc>
          <w:tcPr>
            <w:tcW w:w="0" w:type="auto"/>
          </w:tcPr>
          <w:p w14:paraId="757816D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3,519%</w:t>
            </w:r>
          </w:p>
        </w:tc>
      </w:tr>
      <w:tr w:rsidR="00A92406" w:rsidRPr="00880D26" w14:paraId="024A1148"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F3BD2F" w14:textId="77777777" w:rsidR="00A92406" w:rsidRPr="00880D26" w:rsidRDefault="00A92406">
            <w:pPr>
              <w:pStyle w:val="Compact"/>
              <w:jc w:val="right"/>
              <w:rPr>
                <w:i w:val="0"/>
                <w:iCs w:val="0"/>
              </w:rPr>
            </w:pPr>
            <w:r w:rsidRPr="00880D26">
              <w:rPr>
                <w:i w:val="0"/>
                <w:iCs w:val="0"/>
              </w:rPr>
              <w:t>20</w:t>
            </w:r>
          </w:p>
        </w:tc>
        <w:tc>
          <w:tcPr>
            <w:tcW w:w="0" w:type="auto"/>
          </w:tcPr>
          <w:p w14:paraId="13AD8167"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3,54%</w:t>
            </w:r>
          </w:p>
        </w:tc>
      </w:tr>
      <w:tr w:rsidR="00A92406" w:rsidRPr="00880D26" w14:paraId="5471E91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E85A7DB" w14:textId="77777777" w:rsidR="00A92406" w:rsidRPr="00880D26" w:rsidRDefault="00A92406">
            <w:pPr>
              <w:pStyle w:val="Compact"/>
              <w:jc w:val="right"/>
              <w:rPr>
                <w:i w:val="0"/>
                <w:iCs w:val="0"/>
              </w:rPr>
            </w:pPr>
            <w:r w:rsidRPr="00880D26">
              <w:rPr>
                <w:i w:val="0"/>
                <w:iCs w:val="0"/>
              </w:rPr>
              <w:t>21</w:t>
            </w:r>
          </w:p>
        </w:tc>
        <w:tc>
          <w:tcPr>
            <w:tcW w:w="0" w:type="auto"/>
          </w:tcPr>
          <w:p w14:paraId="18857F50"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3,561%</w:t>
            </w:r>
          </w:p>
        </w:tc>
      </w:tr>
      <w:tr w:rsidR="00A92406" w:rsidRPr="00880D26" w14:paraId="724267B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109018F" w14:textId="77777777" w:rsidR="00A92406" w:rsidRPr="00880D26" w:rsidRDefault="00A92406">
            <w:pPr>
              <w:pStyle w:val="Compact"/>
              <w:jc w:val="right"/>
              <w:rPr>
                <w:i w:val="0"/>
                <w:iCs w:val="0"/>
              </w:rPr>
            </w:pPr>
            <w:r w:rsidRPr="00880D26">
              <w:rPr>
                <w:i w:val="0"/>
                <w:iCs w:val="0"/>
              </w:rPr>
              <w:t>22</w:t>
            </w:r>
          </w:p>
        </w:tc>
        <w:tc>
          <w:tcPr>
            <w:tcW w:w="0" w:type="auto"/>
          </w:tcPr>
          <w:p w14:paraId="418DA6B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3,583%</w:t>
            </w:r>
          </w:p>
        </w:tc>
      </w:tr>
      <w:tr w:rsidR="00A92406" w:rsidRPr="00880D26" w14:paraId="3CDDDD2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890D2A1" w14:textId="77777777" w:rsidR="00A92406" w:rsidRPr="00880D26" w:rsidRDefault="00A92406">
            <w:pPr>
              <w:pStyle w:val="Compact"/>
              <w:jc w:val="right"/>
              <w:rPr>
                <w:i w:val="0"/>
                <w:iCs w:val="0"/>
              </w:rPr>
            </w:pPr>
            <w:r w:rsidRPr="00880D26">
              <w:rPr>
                <w:i w:val="0"/>
                <w:iCs w:val="0"/>
              </w:rPr>
              <w:t>23</w:t>
            </w:r>
          </w:p>
        </w:tc>
        <w:tc>
          <w:tcPr>
            <w:tcW w:w="0" w:type="auto"/>
          </w:tcPr>
          <w:p w14:paraId="66ED68E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3,604%</w:t>
            </w:r>
          </w:p>
        </w:tc>
      </w:tr>
      <w:tr w:rsidR="00A92406" w:rsidRPr="00880D26" w14:paraId="58EDBF8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679F158" w14:textId="77777777" w:rsidR="00A92406" w:rsidRPr="00880D26" w:rsidRDefault="00A92406">
            <w:pPr>
              <w:pStyle w:val="Compact"/>
              <w:jc w:val="right"/>
              <w:rPr>
                <w:i w:val="0"/>
                <w:iCs w:val="0"/>
              </w:rPr>
            </w:pPr>
            <w:r w:rsidRPr="00880D26">
              <w:rPr>
                <w:i w:val="0"/>
                <w:iCs w:val="0"/>
              </w:rPr>
              <w:t>24</w:t>
            </w:r>
          </w:p>
        </w:tc>
        <w:tc>
          <w:tcPr>
            <w:tcW w:w="0" w:type="auto"/>
          </w:tcPr>
          <w:p w14:paraId="2F2C7E15"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3,637%</w:t>
            </w:r>
          </w:p>
        </w:tc>
      </w:tr>
      <w:tr w:rsidR="00A92406" w:rsidRPr="00880D26" w14:paraId="327316ED"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3DA487C" w14:textId="77777777" w:rsidR="00A92406" w:rsidRPr="00880D26" w:rsidRDefault="00A92406">
            <w:pPr>
              <w:pStyle w:val="Compact"/>
              <w:jc w:val="right"/>
              <w:rPr>
                <w:i w:val="0"/>
                <w:iCs w:val="0"/>
              </w:rPr>
            </w:pPr>
            <w:r w:rsidRPr="00880D26">
              <w:rPr>
                <w:i w:val="0"/>
                <w:iCs w:val="0"/>
              </w:rPr>
              <w:t>25</w:t>
            </w:r>
          </w:p>
        </w:tc>
        <w:tc>
          <w:tcPr>
            <w:tcW w:w="0" w:type="auto"/>
          </w:tcPr>
          <w:p w14:paraId="581B82BB"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3,68%</w:t>
            </w:r>
          </w:p>
        </w:tc>
      </w:tr>
      <w:tr w:rsidR="00A92406" w:rsidRPr="00880D26" w14:paraId="476D84C3"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4435785" w14:textId="77777777" w:rsidR="00A92406" w:rsidRPr="00880D26" w:rsidRDefault="00A92406">
            <w:pPr>
              <w:pStyle w:val="Compact"/>
              <w:jc w:val="right"/>
              <w:rPr>
                <w:i w:val="0"/>
                <w:iCs w:val="0"/>
              </w:rPr>
            </w:pPr>
            <w:r w:rsidRPr="00880D26">
              <w:rPr>
                <w:i w:val="0"/>
                <w:iCs w:val="0"/>
              </w:rPr>
              <w:t>26</w:t>
            </w:r>
          </w:p>
        </w:tc>
        <w:tc>
          <w:tcPr>
            <w:tcW w:w="0" w:type="auto"/>
          </w:tcPr>
          <w:p w14:paraId="26813F7E"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3,723%</w:t>
            </w:r>
          </w:p>
        </w:tc>
      </w:tr>
      <w:tr w:rsidR="00A92406" w:rsidRPr="00880D26" w14:paraId="04CAE6B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F8B0B53" w14:textId="77777777" w:rsidR="00A92406" w:rsidRPr="00880D26" w:rsidRDefault="00A92406">
            <w:pPr>
              <w:pStyle w:val="Compact"/>
              <w:jc w:val="right"/>
              <w:rPr>
                <w:i w:val="0"/>
                <w:iCs w:val="0"/>
              </w:rPr>
            </w:pPr>
            <w:r w:rsidRPr="00880D26">
              <w:rPr>
                <w:i w:val="0"/>
                <w:iCs w:val="0"/>
              </w:rPr>
              <w:t>27</w:t>
            </w:r>
          </w:p>
        </w:tc>
        <w:tc>
          <w:tcPr>
            <w:tcW w:w="0" w:type="auto"/>
          </w:tcPr>
          <w:p w14:paraId="243E4ADE"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3,766%</w:t>
            </w:r>
          </w:p>
        </w:tc>
      </w:tr>
      <w:tr w:rsidR="00A92406" w:rsidRPr="00880D26" w14:paraId="5B01205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701B991" w14:textId="77777777" w:rsidR="00A92406" w:rsidRPr="00880D26" w:rsidRDefault="00A92406">
            <w:pPr>
              <w:pStyle w:val="Compact"/>
              <w:jc w:val="right"/>
              <w:rPr>
                <w:i w:val="0"/>
                <w:iCs w:val="0"/>
              </w:rPr>
            </w:pPr>
            <w:r w:rsidRPr="00880D26">
              <w:rPr>
                <w:i w:val="0"/>
                <w:iCs w:val="0"/>
              </w:rPr>
              <w:t>28</w:t>
            </w:r>
          </w:p>
        </w:tc>
        <w:tc>
          <w:tcPr>
            <w:tcW w:w="0" w:type="auto"/>
          </w:tcPr>
          <w:p w14:paraId="1838EDA2"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3,707%</w:t>
            </w:r>
          </w:p>
        </w:tc>
      </w:tr>
    </w:tbl>
    <w:p w14:paraId="554378AF" w14:textId="77777777" w:rsidR="00A92406" w:rsidRPr="00880D26" w:rsidRDefault="00A92406" w:rsidP="00A92406">
      <w:pPr>
        <w:pStyle w:val="FirstParagraph"/>
        <w:rPr>
          <w:i w:val="0"/>
          <w:iCs w:val="0"/>
        </w:rPr>
      </w:pPr>
      <w:bookmarkStart w:id="39" w:name="la-méthode-de-bootstrap"/>
      <w:bookmarkEnd w:id="33"/>
      <w:bookmarkEnd w:id="36"/>
    </w:p>
    <w:p w14:paraId="1879B6CE" w14:textId="77777777" w:rsidR="00A92406" w:rsidRPr="00880D26" w:rsidRDefault="00A92406" w:rsidP="00A92406">
      <w:pPr>
        <w:pStyle w:val="BodyText"/>
        <w:rPr>
          <w:i w:val="0"/>
          <w:iCs w:val="0"/>
        </w:rPr>
      </w:pPr>
    </w:p>
    <w:p w14:paraId="1066BF86" w14:textId="77777777" w:rsidR="005B279D" w:rsidRPr="00880D26" w:rsidRDefault="00A92406" w:rsidP="00A92406">
      <w:pPr>
        <w:pStyle w:val="Heading3"/>
        <w:ind w:left="0"/>
        <w:rPr>
          <w:i w:val="0"/>
          <w:iCs w:val="0"/>
        </w:rPr>
      </w:pPr>
      <w:bookmarkStart w:id="40" w:name="_Toc137676260"/>
      <w:r w:rsidRPr="00880D26">
        <w:rPr>
          <w:i w:val="0"/>
          <w:iCs w:val="0"/>
        </w:rPr>
        <w:lastRenderedPageBreak/>
        <w:t>La méthode de Bootstrap</w:t>
      </w:r>
      <w:bookmarkEnd w:id="40"/>
    </w:p>
    <w:p w14:paraId="50CE447B" w14:textId="77777777" w:rsidR="005B279D" w:rsidRPr="00880D26" w:rsidRDefault="00000000" w:rsidP="00A92406">
      <w:pPr>
        <w:pStyle w:val="FirstParagraph"/>
        <w:jc w:val="both"/>
        <w:rPr>
          <w:i w:val="0"/>
          <w:iCs w:val="0"/>
          <w:sz w:val="21"/>
          <w:szCs w:val="21"/>
        </w:rPr>
      </w:pPr>
      <w:r w:rsidRPr="00880D26">
        <w:rPr>
          <w:i w:val="0"/>
          <w:iCs w:val="0"/>
          <w:sz w:val="21"/>
          <w:szCs w:val="21"/>
        </w:rPr>
        <w:t>La méthode Bootstrap est une technique de reconstitution de la courbe zéro-coupon pas à pas, en déterminant les taux zéro-coupon à partir des taux actuariels, en faisant l’hypothèse que le prix théorique d’une obligation correspond à la somme de ses flux futures actualisés aux taux zéro-coupon de l’échéance de chaque flux. Ainsi, on suppose que les prix des obligations des Bons du trésor sont au pair, c’est-à-dire que le prix d’émission des obligations des bons du trésor et leur valeur nominale sont égaux.</w:t>
      </w:r>
    </w:p>
    <w:p w14:paraId="1426037E" w14:textId="77777777" w:rsidR="005B279D" w:rsidRPr="00880D26" w:rsidRDefault="00000000" w:rsidP="006E40B8">
      <w:pPr>
        <w:pStyle w:val="Compact"/>
        <w:numPr>
          <w:ilvl w:val="0"/>
          <w:numId w:val="12"/>
        </w:numPr>
        <w:jc w:val="both"/>
        <w:rPr>
          <w:i w:val="0"/>
          <w:iCs w:val="0"/>
          <w:sz w:val="21"/>
          <w:szCs w:val="21"/>
        </w:rPr>
      </w:pPr>
      <w:r w:rsidRPr="00880D26">
        <w:rPr>
          <w:b/>
          <w:bCs/>
          <w:i w:val="0"/>
          <w:iCs w:val="0"/>
          <w:sz w:val="21"/>
          <w:szCs w:val="21"/>
        </w:rPr>
        <w:t xml:space="preserve">Pour une maturité inférieure ou égale </w:t>
      </w:r>
      <w:r w:rsidR="002844B1" w:rsidRPr="00880D26">
        <w:rPr>
          <w:b/>
          <w:bCs/>
          <w:i w:val="0"/>
          <w:iCs w:val="0"/>
          <w:sz w:val="21"/>
          <w:szCs w:val="21"/>
        </w:rPr>
        <w:t>à</w:t>
      </w:r>
      <w:r w:rsidRPr="00880D26">
        <w:rPr>
          <w:b/>
          <w:bCs/>
          <w:i w:val="0"/>
          <w:iCs w:val="0"/>
          <w:sz w:val="21"/>
          <w:szCs w:val="21"/>
        </w:rPr>
        <w:t xml:space="preserve"> un an</w:t>
      </w:r>
      <w:r w:rsidRPr="00880D26">
        <w:rPr>
          <w:i w:val="0"/>
          <w:iCs w:val="0"/>
          <w:sz w:val="21"/>
          <w:szCs w:val="21"/>
        </w:rPr>
        <w:t xml:space="preserve"> :</w:t>
      </w:r>
    </w:p>
    <w:p w14:paraId="1160C654" w14:textId="77777777" w:rsidR="005B279D" w:rsidRPr="00880D26" w:rsidRDefault="00000000" w:rsidP="00A92406">
      <w:pPr>
        <w:pStyle w:val="FirstParagraph"/>
        <w:jc w:val="both"/>
        <w:rPr>
          <w:i w:val="0"/>
          <w:iCs w:val="0"/>
          <w:sz w:val="21"/>
          <w:szCs w:val="21"/>
        </w:rPr>
      </w:pPr>
      <w:r w:rsidRPr="00880D26">
        <w:rPr>
          <w:i w:val="0"/>
          <w:iCs w:val="0"/>
          <w:sz w:val="21"/>
          <w:szCs w:val="21"/>
        </w:rPr>
        <w:t>Le taux zéro-coupon est donc le taux actuariel de même maturité. Car aucun coupon n’est payé avant l’échéance.</w:t>
      </w:r>
    </w:p>
    <w:p w14:paraId="48A537EB" w14:textId="77777777" w:rsidR="005B279D" w:rsidRPr="00880D26" w:rsidRDefault="00000000" w:rsidP="006E40B8">
      <w:pPr>
        <w:pStyle w:val="Compact"/>
        <w:numPr>
          <w:ilvl w:val="0"/>
          <w:numId w:val="13"/>
        </w:numPr>
        <w:jc w:val="both"/>
        <w:rPr>
          <w:i w:val="0"/>
          <w:iCs w:val="0"/>
          <w:sz w:val="21"/>
          <w:szCs w:val="21"/>
        </w:rPr>
      </w:pPr>
      <w:r w:rsidRPr="00880D26">
        <w:rPr>
          <w:b/>
          <w:bCs/>
          <w:i w:val="0"/>
          <w:iCs w:val="0"/>
          <w:sz w:val="21"/>
          <w:szCs w:val="21"/>
        </w:rPr>
        <w:t>Pour une maturité supérieure à un an</w:t>
      </w:r>
      <w:r w:rsidRPr="00880D26">
        <w:rPr>
          <w:i w:val="0"/>
          <w:iCs w:val="0"/>
          <w:sz w:val="21"/>
          <w:szCs w:val="21"/>
        </w:rPr>
        <w:t xml:space="preserve"> :</w:t>
      </w:r>
    </w:p>
    <w:p w14:paraId="055EFD14" w14:textId="77777777" w:rsidR="005B279D" w:rsidRPr="00880D26" w:rsidRDefault="00000000" w:rsidP="00A92406">
      <w:pPr>
        <w:pStyle w:val="FirstParagraph"/>
        <w:jc w:val="both"/>
        <w:rPr>
          <w:i w:val="0"/>
          <w:iCs w:val="0"/>
          <w:sz w:val="21"/>
          <w:szCs w:val="21"/>
        </w:rPr>
      </w:pPr>
      <w:r w:rsidRPr="00880D26">
        <w:rPr>
          <w:i w:val="0"/>
          <w:iCs w:val="0"/>
          <w:sz w:val="21"/>
          <w:szCs w:val="21"/>
        </w:rPr>
        <w:t>Le taux zéro-coupon est calculé par la formule suivante :</w:t>
      </w:r>
    </w:p>
    <w:p w14:paraId="281F9F6A" w14:textId="36B047D5" w:rsidR="005B279D" w:rsidRPr="00880D26" w:rsidRDefault="00000000" w:rsidP="00A92406">
      <w:pPr>
        <w:pStyle w:val="BodyText"/>
        <w:jc w:val="both"/>
        <w:rPr>
          <w:i w:val="0"/>
          <w:iCs w:val="0"/>
          <w:sz w:val="21"/>
          <w:szCs w:val="21"/>
        </w:rPr>
      </w:pPr>
      <m:oMathPara>
        <m:oMathParaPr>
          <m:jc m:val="center"/>
        </m:oMathParaPr>
        <m:oMath>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n</m:t>
              </m:r>
            </m:sub>
          </m:sSub>
          <m:r>
            <w:rPr>
              <w:rFonts w:ascii="Cambria Math" w:hAnsi="Cambria Math"/>
              <w:sz w:val="21"/>
              <w:szCs w:val="21"/>
            </w:rPr>
            <m:t>=</m:t>
          </m:r>
          <m:rad>
            <m:radPr>
              <m:ctrlPr>
                <w:rPr>
                  <w:rFonts w:ascii="Cambria Math" w:hAnsi="Cambria Math"/>
                  <w:i w:val="0"/>
                  <w:iCs w:val="0"/>
                  <w:sz w:val="21"/>
                  <w:szCs w:val="21"/>
                </w:rPr>
              </m:ctrlPr>
            </m:radPr>
            <m:deg>
              <m:r>
                <w:rPr>
                  <w:rFonts w:ascii="Cambria Math" w:hAnsi="Cambria Math"/>
                  <w:sz w:val="21"/>
                  <w:szCs w:val="21"/>
                </w:rPr>
                <m:t>n</m:t>
              </m:r>
            </m:deg>
            <m:e>
              <m:f>
                <m:fPr>
                  <m:ctrlPr>
                    <w:rPr>
                      <w:rFonts w:ascii="Cambria Math" w:hAnsi="Cambria Math"/>
                      <w:i w:val="0"/>
                      <w:iCs w:val="0"/>
                      <w:sz w:val="21"/>
                      <w:szCs w:val="21"/>
                    </w:rPr>
                  </m:ctrlPr>
                </m:fPr>
                <m:num>
                  <m:r>
                    <w:rPr>
                      <w:rFonts w:ascii="Cambria Math" w:hAnsi="Cambria Math"/>
                      <w:sz w:val="21"/>
                      <w:szCs w:val="21"/>
                    </w:rPr>
                    <m:t>1+</m:t>
                  </m:r>
                  <m:sSub>
                    <m:sSubPr>
                      <m:ctrlPr>
                        <w:rPr>
                          <w:rFonts w:ascii="Cambria Math" w:hAnsi="Cambria Math"/>
                          <w:i w:val="0"/>
                          <w:iCs w:val="0"/>
                          <w:sz w:val="21"/>
                          <w:szCs w:val="21"/>
                        </w:rPr>
                      </m:ctrlPr>
                    </m:sSubPr>
                    <m:e>
                      <m:r>
                        <w:rPr>
                          <w:rFonts w:ascii="Cambria Math" w:hAnsi="Cambria Math"/>
                          <w:sz w:val="21"/>
                          <w:szCs w:val="21"/>
                        </w:rPr>
                        <m:t>t</m:t>
                      </m:r>
                    </m:e>
                    <m:sub>
                      <m:r>
                        <w:rPr>
                          <w:rFonts w:ascii="Cambria Math" w:hAnsi="Cambria Math"/>
                          <w:sz w:val="21"/>
                          <w:szCs w:val="21"/>
                        </w:rPr>
                        <m:t>n</m:t>
                      </m:r>
                    </m:sub>
                  </m:sSub>
                </m:num>
                <m:den>
                  <m:r>
                    <w:rPr>
                      <w:rFonts w:ascii="Cambria Math" w:hAnsi="Cambria Math"/>
                      <w:sz w:val="21"/>
                      <w:szCs w:val="21"/>
                    </w:rPr>
                    <m:t>1-</m:t>
                  </m:r>
                  <m:sSub>
                    <m:sSubPr>
                      <m:ctrlPr>
                        <w:rPr>
                          <w:rFonts w:ascii="Cambria Math" w:hAnsi="Cambria Math"/>
                          <w:i w:val="0"/>
                          <w:iCs w:val="0"/>
                          <w:sz w:val="21"/>
                          <w:szCs w:val="21"/>
                        </w:rPr>
                      </m:ctrlPr>
                    </m:sSubPr>
                    <m:e>
                      <m:r>
                        <w:rPr>
                          <w:rFonts w:ascii="Cambria Math" w:hAnsi="Cambria Math"/>
                          <w:sz w:val="21"/>
                          <w:szCs w:val="21"/>
                        </w:rPr>
                        <m:t>t</m:t>
                      </m:r>
                    </m:e>
                    <m:sub>
                      <m:r>
                        <w:rPr>
                          <w:rFonts w:ascii="Cambria Math" w:hAnsi="Cambria Math"/>
                          <w:sz w:val="21"/>
                          <w:szCs w:val="21"/>
                        </w:rPr>
                        <m:t>n</m:t>
                      </m:r>
                    </m:sub>
                  </m:sSub>
                  <m:r>
                    <w:rPr>
                      <w:rFonts w:ascii="Cambria Math" w:hAnsi="Cambria Math"/>
                      <w:sz w:val="21"/>
                      <w:szCs w:val="21"/>
                    </w:rPr>
                    <m:t>×</m:t>
                  </m:r>
                  <m:nary>
                    <m:naryPr>
                      <m:chr m:val="∑"/>
                      <m:limLoc m:val="undOvr"/>
                      <m:ctrlPr>
                        <w:rPr>
                          <w:rFonts w:ascii="Cambria Math" w:hAnsi="Cambria Math"/>
                          <w:i w:val="0"/>
                          <w:iCs w:val="0"/>
                          <w:sz w:val="21"/>
                          <w:szCs w:val="21"/>
                        </w:rPr>
                      </m:ctrlPr>
                    </m:naryPr>
                    <m:sub>
                      <m:r>
                        <w:rPr>
                          <w:rFonts w:ascii="Cambria Math" w:hAnsi="Cambria Math"/>
                          <w:sz w:val="21"/>
                          <w:szCs w:val="21"/>
                        </w:rPr>
                        <m:t>i=1</m:t>
                      </m:r>
                    </m:sub>
                    <m:sup>
                      <m:r>
                        <w:rPr>
                          <w:rFonts w:ascii="Cambria Math" w:hAnsi="Cambria Math"/>
                          <w:sz w:val="21"/>
                          <w:szCs w:val="21"/>
                        </w:rPr>
                        <m:t>n-1</m:t>
                      </m:r>
                    </m:sup>
                    <m:e>
                      <m:f>
                        <m:fPr>
                          <m:ctrlPr>
                            <w:rPr>
                              <w:rFonts w:ascii="Cambria Math" w:hAnsi="Cambria Math"/>
                              <w:i w:val="0"/>
                              <w:iCs w:val="0"/>
                              <w:sz w:val="21"/>
                              <w:szCs w:val="21"/>
                            </w:rPr>
                          </m:ctrlPr>
                        </m:fPr>
                        <m:num>
                          <m:r>
                            <w:rPr>
                              <w:rFonts w:ascii="Cambria Math" w:hAnsi="Cambria Math"/>
                              <w:sz w:val="21"/>
                              <w:szCs w:val="21"/>
                            </w:rPr>
                            <m:t>1</m:t>
                          </m:r>
                        </m:num>
                        <m:den>
                          <m:sSup>
                            <m:sSupPr>
                              <m:ctrlPr>
                                <w:rPr>
                                  <w:rFonts w:ascii="Cambria Math" w:hAnsi="Cambria Math"/>
                                  <w:i w:val="0"/>
                                  <w:iCs w:val="0"/>
                                  <w:sz w:val="21"/>
                                  <w:szCs w:val="21"/>
                                </w:rPr>
                              </m:ctrlPr>
                            </m:sSupPr>
                            <m:e>
                              <m:d>
                                <m:dPr>
                                  <m:ctrlPr>
                                    <w:rPr>
                                      <w:rFonts w:ascii="Cambria Math" w:hAnsi="Cambria Math"/>
                                      <w:i w:val="0"/>
                                      <w:iCs w:val="0"/>
                                      <w:sz w:val="21"/>
                                      <w:szCs w:val="21"/>
                                    </w:rPr>
                                  </m:ctrlPr>
                                </m:dPr>
                                <m:e>
                                  <m:r>
                                    <w:rPr>
                                      <w:rFonts w:ascii="Cambria Math" w:hAnsi="Cambria Math"/>
                                      <w:sz w:val="21"/>
                                      <w:szCs w:val="21"/>
                                    </w:rPr>
                                    <m:t>1+</m:t>
                                  </m:r>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i</m:t>
                                      </m:r>
                                    </m:sub>
                                  </m:sSub>
                                </m:e>
                              </m:d>
                            </m:e>
                            <m:sup>
                              <m:r>
                                <w:rPr>
                                  <w:rFonts w:ascii="Cambria Math" w:hAnsi="Cambria Math"/>
                                  <w:sz w:val="21"/>
                                  <w:szCs w:val="21"/>
                                </w:rPr>
                                <m:t>i</m:t>
                              </m:r>
                            </m:sup>
                          </m:sSup>
                        </m:den>
                      </m:f>
                    </m:e>
                  </m:nary>
                </m:den>
              </m:f>
            </m:e>
          </m:rad>
          <m:r>
            <w:rPr>
              <w:rFonts w:ascii="Cambria Math" w:hAnsi="Cambria Math"/>
              <w:sz w:val="21"/>
              <w:szCs w:val="21"/>
            </w:rPr>
            <m:t>-1 .  </m:t>
          </m:r>
          <m:d>
            <m:dPr>
              <m:ctrlPr>
                <w:rPr>
                  <w:rFonts w:ascii="Cambria Math" w:hAnsi="Cambria Math"/>
                  <w:i w:val="0"/>
                  <w:iCs w:val="0"/>
                  <w:sz w:val="21"/>
                  <w:szCs w:val="21"/>
                </w:rPr>
              </m:ctrlPr>
            </m:dPr>
            <m:e>
              <m:r>
                <w:rPr>
                  <w:rFonts w:ascii="Cambria Math" w:hAnsi="Cambria Math"/>
                  <w:sz w:val="21"/>
                  <w:szCs w:val="21"/>
                </w:rPr>
                <m:t>3</m:t>
              </m:r>
            </m:e>
          </m:d>
        </m:oMath>
      </m:oMathPara>
    </w:p>
    <w:p w14:paraId="6033735B" w14:textId="77777777" w:rsidR="005B279D" w:rsidRPr="00880D26" w:rsidRDefault="00000000" w:rsidP="00A92406">
      <w:pPr>
        <w:pStyle w:val="FirstParagraph"/>
        <w:jc w:val="both"/>
        <w:rPr>
          <w:i w:val="0"/>
          <w:iCs w:val="0"/>
          <w:sz w:val="21"/>
          <w:szCs w:val="21"/>
        </w:rPr>
      </w:pPr>
      <w:r w:rsidRPr="00880D26">
        <w:rPr>
          <w:i w:val="0"/>
          <w:iCs w:val="0"/>
          <w:sz w:val="21"/>
          <w:szCs w:val="21"/>
        </w:rPr>
        <w:t>En effet, on a supposé que le prix théorique d’une obligation correspond à la somme de ses flux futures actualisés aux taux zéro-coupon de l’échéance de chaque flux:</w:t>
      </w:r>
    </w:p>
    <w:p w14:paraId="30DD5FB2" w14:textId="65E3EA21" w:rsidR="005B279D" w:rsidRPr="00880D26" w:rsidRDefault="00880D26" w:rsidP="00A92406">
      <w:pPr>
        <w:pStyle w:val="BodyText"/>
        <w:jc w:val="both"/>
        <w:rPr>
          <w:i w:val="0"/>
          <w:iCs w:val="0"/>
          <w:sz w:val="21"/>
          <w:szCs w:val="21"/>
        </w:rPr>
      </w:pPr>
      <m:oMathPara>
        <m:oMathParaPr>
          <m:jc m:val="center"/>
        </m:oMathParaPr>
        <m:oMath>
          <m:r>
            <w:rPr>
              <w:rFonts w:ascii="Cambria Math" w:hAnsi="Cambria Math"/>
              <w:sz w:val="21"/>
              <w:szCs w:val="21"/>
            </w:rPr>
            <m:t>P=</m:t>
          </m:r>
          <m:f>
            <m:fPr>
              <m:ctrlPr>
                <w:rPr>
                  <w:rFonts w:ascii="Cambria Math" w:hAnsi="Cambria Math"/>
                  <w:i w:val="0"/>
                  <w:iCs w:val="0"/>
                  <w:sz w:val="21"/>
                  <w:szCs w:val="21"/>
                </w:rPr>
              </m:ctrlPr>
            </m:fPr>
            <m:num>
              <m:sSub>
                <m:sSubPr>
                  <m:ctrlPr>
                    <w:rPr>
                      <w:rFonts w:ascii="Cambria Math" w:hAnsi="Cambria Math"/>
                      <w:i w:val="0"/>
                      <w:iCs w:val="0"/>
                      <w:sz w:val="21"/>
                      <w:szCs w:val="21"/>
                    </w:rPr>
                  </m:ctrlPr>
                </m:sSubPr>
                <m:e>
                  <m:r>
                    <w:rPr>
                      <w:rFonts w:ascii="Cambria Math" w:hAnsi="Cambria Math"/>
                      <w:sz w:val="21"/>
                      <w:szCs w:val="21"/>
                    </w:rPr>
                    <m:t>t</m:t>
                  </m:r>
                </m:e>
                <m:sub>
                  <m:r>
                    <w:rPr>
                      <w:rFonts w:ascii="Cambria Math" w:hAnsi="Cambria Math"/>
                      <w:sz w:val="21"/>
                      <w:szCs w:val="21"/>
                    </w:rPr>
                    <m:t>n</m:t>
                  </m:r>
                </m:sub>
              </m:sSub>
              <m:r>
                <w:rPr>
                  <w:rFonts w:ascii="Cambria Math" w:hAnsi="Cambria Math"/>
                  <w:sz w:val="21"/>
                  <w:szCs w:val="21"/>
                </w:rPr>
                <m:t>*N</m:t>
              </m:r>
            </m:num>
            <m:den>
              <m:d>
                <m:dPr>
                  <m:ctrlPr>
                    <w:rPr>
                      <w:rFonts w:ascii="Cambria Math" w:hAnsi="Cambria Math"/>
                      <w:i w:val="0"/>
                      <w:iCs w:val="0"/>
                      <w:sz w:val="21"/>
                      <w:szCs w:val="21"/>
                    </w:rPr>
                  </m:ctrlPr>
                </m:dPr>
                <m:e>
                  <m:r>
                    <w:rPr>
                      <w:rFonts w:ascii="Cambria Math" w:hAnsi="Cambria Math"/>
                      <w:sz w:val="21"/>
                      <w:szCs w:val="21"/>
                    </w:rPr>
                    <m:t>1+</m:t>
                  </m:r>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1</m:t>
                      </m:r>
                    </m:sub>
                  </m:sSub>
                </m:e>
              </m:d>
            </m:den>
          </m:f>
          <m:r>
            <w:rPr>
              <w:rFonts w:ascii="Cambria Math" w:hAnsi="Cambria Math"/>
              <w:sz w:val="21"/>
              <w:szCs w:val="21"/>
            </w:rPr>
            <m:t>+</m:t>
          </m:r>
          <m:f>
            <m:fPr>
              <m:ctrlPr>
                <w:rPr>
                  <w:rFonts w:ascii="Cambria Math" w:hAnsi="Cambria Math"/>
                  <w:i w:val="0"/>
                  <w:iCs w:val="0"/>
                  <w:sz w:val="21"/>
                  <w:szCs w:val="21"/>
                </w:rPr>
              </m:ctrlPr>
            </m:fPr>
            <m:num>
              <m:sSub>
                <m:sSubPr>
                  <m:ctrlPr>
                    <w:rPr>
                      <w:rFonts w:ascii="Cambria Math" w:hAnsi="Cambria Math"/>
                      <w:i w:val="0"/>
                      <w:iCs w:val="0"/>
                      <w:sz w:val="21"/>
                      <w:szCs w:val="21"/>
                    </w:rPr>
                  </m:ctrlPr>
                </m:sSubPr>
                <m:e>
                  <m:r>
                    <w:rPr>
                      <w:rFonts w:ascii="Cambria Math" w:hAnsi="Cambria Math"/>
                      <w:sz w:val="21"/>
                      <w:szCs w:val="21"/>
                    </w:rPr>
                    <m:t>t</m:t>
                  </m:r>
                </m:e>
                <m:sub>
                  <m:r>
                    <w:rPr>
                      <w:rFonts w:ascii="Cambria Math" w:hAnsi="Cambria Math"/>
                      <w:sz w:val="21"/>
                      <w:szCs w:val="21"/>
                    </w:rPr>
                    <m:t>n</m:t>
                  </m:r>
                </m:sub>
              </m:sSub>
              <m:r>
                <w:rPr>
                  <w:rFonts w:ascii="Cambria Math" w:hAnsi="Cambria Math"/>
                  <w:sz w:val="21"/>
                  <w:szCs w:val="21"/>
                </w:rPr>
                <m:t>*N</m:t>
              </m:r>
            </m:num>
            <m:den>
              <m:sSup>
                <m:sSupPr>
                  <m:ctrlPr>
                    <w:rPr>
                      <w:rFonts w:ascii="Cambria Math" w:hAnsi="Cambria Math"/>
                      <w:i w:val="0"/>
                      <w:iCs w:val="0"/>
                      <w:sz w:val="21"/>
                      <w:szCs w:val="21"/>
                    </w:rPr>
                  </m:ctrlPr>
                </m:sSupPr>
                <m:e>
                  <m:d>
                    <m:dPr>
                      <m:ctrlPr>
                        <w:rPr>
                          <w:rFonts w:ascii="Cambria Math" w:hAnsi="Cambria Math"/>
                          <w:i w:val="0"/>
                          <w:iCs w:val="0"/>
                          <w:sz w:val="21"/>
                          <w:szCs w:val="21"/>
                        </w:rPr>
                      </m:ctrlPr>
                    </m:dPr>
                    <m:e>
                      <m:r>
                        <w:rPr>
                          <w:rFonts w:ascii="Cambria Math" w:hAnsi="Cambria Math"/>
                          <w:sz w:val="21"/>
                          <w:szCs w:val="21"/>
                        </w:rPr>
                        <m:t>1+</m:t>
                      </m:r>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2</m:t>
                          </m:r>
                        </m:sub>
                      </m:sSub>
                    </m:e>
                  </m:d>
                </m:e>
                <m:sup>
                  <m:r>
                    <w:rPr>
                      <w:rFonts w:ascii="Cambria Math" w:hAnsi="Cambria Math"/>
                      <w:sz w:val="21"/>
                      <w:szCs w:val="21"/>
                    </w:rPr>
                    <m:t>2</m:t>
                  </m:r>
                </m:sup>
              </m:sSup>
            </m:den>
          </m:f>
          <m:r>
            <w:rPr>
              <w:rFonts w:ascii="Cambria Math" w:hAnsi="Cambria Math"/>
              <w:sz w:val="21"/>
              <w:szCs w:val="21"/>
            </w:rPr>
            <m:t>+…+</m:t>
          </m:r>
          <m:f>
            <m:fPr>
              <m:ctrlPr>
                <w:rPr>
                  <w:rFonts w:ascii="Cambria Math" w:hAnsi="Cambria Math"/>
                  <w:i w:val="0"/>
                  <w:iCs w:val="0"/>
                  <w:sz w:val="21"/>
                  <w:szCs w:val="21"/>
                </w:rPr>
              </m:ctrlPr>
            </m:fPr>
            <m:num>
              <m:r>
                <w:rPr>
                  <w:rFonts w:ascii="Cambria Math" w:hAnsi="Cambria Math"/>
                  <w:sz w:val="21"/>
                  <w:szCs w:val="21"/>
                </w:rPr>
                <m:t>N+</m:t>
              </m:r>
              <m:sSub>
                <m:sSubPr>
                  <m:ctrlPr>
                    <w:rPr>
                      <w:rFonts w:ascii="Cambria Math" w:hAnsi="Cambria Math"/>
                      <w:i w:val="0"/>
                      <w:iCs w:val="0"/>
                      <w:sz w:val="21"/>
                      <w:szCs w:val="21"/>
                    </w:rPr>
                  </m:ctrlPr>
                </m:sSubPr>
                <m:e>
                  <m:r>
                    <w:rPr>
                      <w:rFonts w:ascii="Cambria Math" w:hAnsi="Cambria Math"/>
                      <w:sz w:val="21"/>
                      <w:szCs w:val="21"/>
                    </w:rPr>
                    <m:t>t</m:t>
                  </m:r>
                </m:e>
                <m:sub>
                  <m:r>
                    <w:rPr>
                      <w:rFonts w:ascii="Cambria Math" w:hAnsi="Cambria Math"/>
                      <w:sz w:val="21"/>
                      <w:szCs w:val="21"/>
                    </w:rPr>
                    <m:t>n</m:t>
                  </m:r>
                </m:sub>
              </m:sSub>
              <m:r>
                <w:rPr>
                  <w:rFonts w:ascii="Cambria Math" w:hAnsi="Cambria Math"/>
                  <w:sz w:val="21"/>
                  <w:szCs w:val="21"/>
                </w:rPr>
                <m:t>*N</m:t>
              </m:r>
            </m:num>
            <m:den>
              <m:sSup>
                <m:sSupPr>
                  <m:ctrlPr>
                    <w:rPr>
                      <w:rFonts w:ascii="Cambria Math" w:hAnsi="Cambria Math"/>
                      <w:i w:val="0"/>
                      <w:iCs w:val="0"/>
                      <w:sz w:val="21"/>
                      <w:szCs w:val="21"/>
                    </w:rPr>
                  </m:ctrlPr>
                </m:sSupPr>
                <m:e>
                  <m:d>
                    <m:dPr>
                      <m:ctrlPr>
                        <w:rPr>
                          <w:rFonts w:ascii="Cambria Math" w:hAnsi="Cambria Math"/>
                          <w:i w:val="0"/>
                          <w:iCs w:val="0"/>
                          <w:sz w:val="21"/>
                          <w:szCs w:val="21"/>
                        </w:rPr>
                      </m:ctrlPr>
                    </m:dPr>
                    <m:e>
                      <m:r>
                        <w:rPr>
                          <w:rFonts w:ascii="Cambria Math" w:hAnsi="Cambria Math"/>
                          <w:sz w:val="21"/>
                          <w:szCs w:val="21"/>
                        </w:rPr>
                        <m:t>1+</m:t>
                      </m:r>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n</m:t>
                          </m:r>
                        </m:sub>
                      </m:sSub>
                    </m:e>
                  </m:d>
                </m:e>
                <m:sup>
                  <m:r>
                    <w:rPr>
                      <w:rFonts w:ascii="Cambria Math" w:hAnsi="Cambria Math"/>
                      <w:sz w:val="21"/>
                      <w:szCs w:val="21"/>
                    </w:rPr>
                    <m:t>n</m:t>
                  </m:r>
                </m:sup>
              </m:sSup>
            </m:den>
          </m:f>
          <m:r>
            <w:rPr>
              <w:rFonts w:ascii="Cambria Math" w:hAnsi="Cambria Math"/>
              <w:sz w:val="21"/>
              <w:szCs w:val="21"/>
            </w:rPr>
            <m:t>,  </m:t>
          </m:r>
          <m:d>
            <m:dPr>
              <m:ctrlPr>
                <w:rPr>
                  <w:rFonts w:ascii="Cambria Math" w:hAnsi="Cambria Math"/>
                  <w:i w:val="0"/>
                  <w:iCs w:val="0"/>
                  <w:sz w:val="21"/>
                  <w:szCs w:val="21"/>
                </w:rPr>
              </m:ctrlPr>
            </m:dPr>
            <m:e>
              <m:r>
                <w:rPr>
                  <w:rFonts w:ascii="Cambria Math" w:hAnsi="Cambria Math"/>
                  <w:sz w:val="21"/>
                  <w:szCs w:val="21"/>
                </w:rPr>
                <m:t>4</m:t>
              </m:r>
            </m:e>
          </m:d>
        </m:oMath>
      </m:oMathPara>
    </w:p>
    <w:p w14:paraId="37AD103F" w14:textId="77777777" w:rsidR="005B279D" w:rsidRPr="00880D26" w:rsidRDefault="00000000" w:rsidP="00A92406">
      <w:pPr>
        <w:pStyle w:val="FirstParagraph"/>
        <w:jc w:val="both"/>
        <w:rPr>
          <w:i w:val="0"/>
          <w:iCs w:val="0"/>
          <w:sz w:val="21"/>
          <w:szCs w:val="21"/>
        </w:rPr>
      </w:pPr>
      <w:r w:rsidRPr="00880D26">
        <w:rPr>
          <w:i w:val="0"/>
          <w:iCs w:val="0"/>
          <w:sz w:val="21"/>
          <w:szCs w:val="21"/>
        </w:rPr>
        <w:t>avec :</w:t>
      </w:r>
    </w:p>
    <w:p w14:paraId="05551FE6" w14:textId="6F0F88F6" w:rsidR="005B279D" w:rsidRPr="00880D26" w:rsidRDefault="00880D26" w:rsidP="006E40B8">
      <w:pPr>
        <w:numPr>
          <w:ilvl w:val="0"/>
          <w:numId w:val="14"/>
        </w:numPr>
        <w:jc w:val="both"/>
        <w:rPr>
          <w:i w:val="0"/>
          <w:iCs w:val="0"/>
          <w:sz w:val="21"/>
          <w:szCs w:val="21"/>
        </w:rPr>
      </w:pPr>
      <m:oMath>
        <m:r>
          <w:rPr>
            <w:rFonts w:ascii="Cambria Math" w:hAnsi="Cambria Math"/>
            <w:sz w:val="21"/>
            <w:szCs w:val="21"/>
          </w:rPr>
          <m:t>P</m:t>
        </m:r>
      </m:oMath>
      <w:r w:rsidRPr="00880D26">
        <w:rPr>
          <w:i w:val="0"/>
          <w:iCs w:val="0"/>
          <w:sz w:val="21"/>
          <w:szCs w:val="21"/>
        </w:rPr>
        <w:t xml:space="preserve"> : Prix d’émission du bon de trésor,</w:t>
      </w:r>
    </w:p>
    <w:p w14:paraId="2DB57A52" w14:textId="023DEB1B" w:rsidR="005B279D" w:rsidRPr="00880D26" w:rsidRDefault="00880D26" w:rsidP="006E40B8">
      <w:pPr>
        <w:numPr>
          <w:ilvl w:val="0"/>
          <w:numId w:val="14"/>
        </w:numPr>
        <w:jc w:val="both"/>
        <w:rPr>
          <w:i w:val="0"/>
          <w:iCs w:val="0"/>
          <w:sz w:val="21"/>
          <w:szCs w:val="21"/>
        </w:rPr>
      </w:pPr>
      <m:oMath>
        <m:r>
          <w:rPr>
            <w:rFonts w:ascii="Cambria Math" w:hAnsi="Cambria Math"/>
            <w:sz w:val="21"/>
            <w:szCs w:val="21"/>
          </w:rPr>
          <m:t>N</m:t>
        </m:r>
      </m:oMath>
      <w:r w:rsidRPr="00880D26">
        <w:rPr>
          <w:i w:val="0"/>
          <w:iCs w:val="0"/>
          <w:sz w:val="21"/>
          <w:szCs w:val="21"/>
        </w:rPr>
        <w:t xml:space="preserve"> : Valeur Nominale du bon de trésor.</w:t>
      </w:r>
    </w:p>
    <w:p w14:paraId="2622655F" w14:textId="2BE7862A" w:rsidR="005B279D" w:rsidRPr="00880D26" w:rsidRDefault="00000000" w:rsidP="00A92406">
      <w:pPr>
        <w:pStyle w:val="FirstParagraph"/>
        <w:jc w:val="both"/>
        <w:rPr>
          <w:i w:val="0"/>
          <w:iCs w:val="0"/>
          <w:sz w:val="21"/>
          <w:szCs w:val="21"/>
        </w:rPr>
      </w:pPr>
      <w:r w:rsidRPr="00880D26">
        <w:rPr>
          <w:i w:val="0"/>
          <w:iCs w:val="0"/>
          <w:sz w:val="21"/>
          <w:szCs w:val="21"/>
        </w:rPr>
        <w:t xml:space="preserve">Et puisque nous avons supposé que les obligations des Bons du trésor </w:t>
      </w:r>
      <w:r w:rsidR="002844B1" w:rsidRPr="00880D26">
        <w:rPr>
          <w:i w:val="0"/>
          <w:iCs w:val="0"/>
          <w:sz w:val="21"/>
          <w:szCs w:val="21"/>
        </w:rPr>
        <w:t>soient</w:t>
      </w:r>
      <w:r w:rsidRPr="00880D26">
        <w:rPr>
          <w:i w:val="0"/>
          <w:iCs w:val="0"/>
          <w:sz w:val="21"/>
          <w:szCs w:val="21"/>
        </w:rPr>
        <w:t xml:space="preserve"> émises au pair, c’est-à-dire que le prix d’émission des obligations des bons du trésor et leur valeur nominale sont égaux </w:t>
      </w:r>
      <m:oMath>
        <m:d>
          <m:dPr>
            <m:ctrlPr>
              <w:rPr>
                <w:rFonts w:ascii="Cambria Math" w:hAnsi="Cambria Math"/>
                <w:i w:val="0"/>
                <w:iCs w:val="0"/>
                <w:sz w:val="21"/>
                <w:szCs w:val="21"/>
              </w:rPr>
            </m:ctrlPr>
          </m:dPr>
          <m:e>
            <m:r>
              <w:rPr>
                <w:rFonts w:ascii="Cambria Math" w:hAnsi="Cambria Math"/>
                <w:sz w:val="21"/>
                <w:szCs w:val="21"/>
              </w:rPr>
              <m:t>P=N</m:t>
            </m:r>
          </m:e>
        </m:d>
      </m:oMath>
      <w:r w:rsidRPr="00880D26">
        <w:rPr>
          <w:i w:val="0"/>
          <w:iCs w:val="0"/>
          <w:sz w:val="21"/>
          <w:szCs w:val="21"/>
        </w:rPr>
        <w:t>, on en déduit l’expression:</w:t>
      </w:r>
    </w:p>
    <w:p w14:paraId="1097AF3A" w14:textId="16F9BE55" w:rsidR="005B279D" w:rsidRPr="00880D26" w:rsidRDefault="00880D26" w:rsidP="00A92406">
      <w:pPr>
        <w:pStyle w:val="BodyText"/>
        <w:jc w:val="both"/>
        <w:rPr>
          <w:i w:val="0"/>
          <w:iCs w:val="0"/>
          <w:sz w:val="21"/>
          <w:szCs w:val="21"/>
        </w:rPr>
      </w:pPr>
      <m:oMathPara>
        <m:oMathParaPr>
          <m:jc m:val="center"/>
        </m:oMathParaPr>
        <m:oMath>
          <m:r>
            <w:rPr>
              <w:rFonts w:ascii="Cambria Math" w:hAnsi="Cambria Math"/>
              <w:sz w:val="21"/>
              <w:szCs w:val="21"/>
            </w:rPr>
            <m:t>1=</m:t>
          </m:r>
          <m:f>
            <m:fPr>
              <m:ctrlPr>
                <w:rPr>
                  <w:rFonts w:ascii="Cambria Math" w:hAnsi="Cambria Math"/>
                  <w:i w:val="0"/>
                  <w:iCs w:val="0"/>
                  <w:sz w:val="21"/>
                  <w:szCs w:val="21"/>
                </w:rPr>
              </m:ctrlPr>
            </m:fPr>
            <m:num>
              <m:sSub>
                <m:sSubPr>
                  <m:ctrlPr>
                    <w:rPr>
                      <w:rFonts w:ascii="Cambria Math" w:hAnsi="Cambria Math"/>
                      <w:i w:val="0"/>
                      <w:iCs w:val="0"/>
                      <w:sz w:val="21"/>
                      <w:szCs w:val="21"/>
                    </w:rPr>
                  </m:ctrlPr>
                </m:sSubPr>
                <m:e>
                  <m:r>
                    <w:rPr>
                      <w:rFonts w:ascii="Cambria Math" w:hAnsi="Cambria Math"/>
                      <w:sz w:val="21"/>
                      <w:szCs w:val="21"/>
                    </w:rPr>
                    <m:t>t</m:t>
                  </m:r>
                </m:e>
                <m:sub>
                  <m:r>
                    <w:rPr>
                      <w:rFonts w:ascii="Cambria Math" w:hAnsi="Cambria Math"/>
                      <w:sz w:val="21"/>
                      <w:szCs w:val="21"/>
                    </w:rPr>
                    <m:t>n</m:t>
                  </m:r>
                </m:sub>
              </m:sSub>
            </m:num>
            <m:den>
              <m:d>
                <m:dPr>
                  <m:ctrlPr>
                    <w:rPr>
                      <w:rFonts w:ascii="Cambria Math" w:hAnsi="Cambria Math"/>
                      <w:i w:val="0"/>
                      <w:iCs w:val="0"/>
                      <w:sz w:val="21"/>
                      <w:szCs w:val="21"/>
                    </w:rPr>
                  </m:ctrlPr>
                </m:dPr>
                <m:e>
                  <m:r>
                    <w:rPr>
                      <w:rFonts w:ascii="Cambria Math" w:hAnsi="Cambria Math"/>
                      <w:sz w:val="21"/>
                      <w:szCs w:val="21"/>
                    </w:rPr>
                    <m:t>1+</m:t>
                  </m:r>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1</m:t>
                      </m:r>
                    </m:sub>
                  </m:sSub>
                </m:e>
              </m:d>
            </m:den>
          </m:f>
          <m:r>
            <w:rPr>
              <w:rFonts w:ascii="Cambria Math" w:hAnsi="Cambria Math"/>
              <w:sz w:val="21"/>
              <w:szCs w:val="21"/>
            </w:rPr>
            <m:t>+</m:t>
          </m:r>
          <m:f>
            <m:fPr>
              <m:ctrlPr>
                <w:rPr>
                  <w:rFonts w:ascii="Cambria Math" w:hAnsi="Cambria Math"/>
                  <w:i w:val="0"/>
                  <w:iCs w:val="0"/>
                  <w:sz w:val="21"/>
                  <w:szCs w:val="21"/>
                </w:rPr>
              </m:ctrlPr>
            </m:fPr>
            <m:num>
              <m:sSub>
                <m:sSubPr>
                  <m:ctrlPr>
                    <w:rPr>
                      <w:rFonts w:ascii="Cambria Math" w:hAnsi="Cambria Math"/>
                      <w:i w:val="0"/>
                      <w:iCs w:val="0"/>
                      <w:sz w:val="21"/>
                      <w:szCs w:val="21"/>
                    </w:rPr>
                  </m:ctrlPr>
                </m:sSubPr>
                <m:e>
                  <m:r>
                    <w:rPr>
                      <w:rFonts w:ascii="Cambria Math" w:hAnsi="Cambria Math"/>
                      <w:sz w:val="21"/>
                      <w:szCs w:val="21"/>
                    </w:rPr>
                    <m:t>t</m:t>
                  </m:r>
                </m:e>
                <m:sub>
                  <m:r>
                    <w:rPr>
                      <w:rFonts w:ascii="Cambria Math" w:hAnsi="Cambria Math"/>
                      <w:sz w:val="21"/>
                      <w:szCs w:val="21"/>
                    </w:rPr>
                    <m:t>n</m:t>
                  </m:r>
                </m:sub>
              </m:sSub>
            </m:num>
            <m:den>
              <m:sSup>
                <m:sSupPr>
                  <m:ctrlPr>
                    <w:rPr>
                      <w:rFonts w:ascii="Cambria Math" w:hAnsi="Cambria Math"/>
                      <w:i w:val="0"/>
                      <w:iCs w:val="0"/>
                      <w:sz w:val="21"/>
                      <w:szCs w:val="21"/>
                    </w:rPr>
                  </m:ctrlPr>
                </m:sSupPr>
                <m:e>
                  <m:d>
                    <m:dPr>
                      <m:ctrlPr>
                        <w:rPr>
                          <w:rFonts w:ascii="Cambria Math" w:hAnsi="Cambria Math"/>
                          <w:i w:val="0"/>
                          <w:iCs w:val="0"/>
                          <w:sz w:val="21"/>
                          <w:szCs w:val="21"/>
                        </w:rPr>
                      </m:ctrlPr>
                    </m:dPr>
                    <m:e>
                      <m:r>
                        <w:rPr>
                          <w:rFonts w:ascii="Cambria Math" w:hAnsi="Cambria Math"/>
                          <w:sz w:val="21"/>
                          <w:szCs w:val="21"/>
                        </w:rPr>
                        <m:t>1+</m:t>
                      </m:r>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2</m:t>
                          </m:r>
                        </m:sub>
                      </m:sSub>
                    </m:e>
                  </m:d>
                </m:e>
                <m:sup>
                  <m:r>
                    <w:rPr>
                      <w:rFonts w:ascii="Cambria Math" w:hAnsi="Cambria Math"/>
                      <w:sz w:val="21"/>
                      <w:szCs w:val="21"/>
                    </w:rPr>
                    <m:t>2</m:t>
                  </m:r>
                </m:sup>
              </m:sSup>
            </m:den>
          </m:f>
          <m:r>
            <w:rPr>
              <w:rFonts w:ascii="Cambria Math" w:hAnsi="Cambria Math"/>
              <w:sz w:val="21"/>
              <w:szCs w:val="21"/>
            </w:rPr>
            <m:t>+…+</m:t>
          </m:r>
          <m:f>
            <m:fPr>
              <m:ctrlPr>
                <w:rPr>
                  <w:rFonts w:ascii="Cambria Math" w:hAnsi="Cambria Math"/>
                  <w:i w:val="0"/>
                  <w:iCs w:val="0"/>
                  <w:sz w:val="21"/>
                  <w:szCs w:val="21"/>
                </w:rPr>
              </m:ctrlPr>
            </m:fPr>
            <m:num>
              <m:r>
                <w:rPr>
                  <w:rFonts w:ascii="Cambria Math" w:hAnsi="Cambria Math"/>
                  <w:sz w:val="21"/>
                  <w:szCs w:val="21"/>
                </w:rPr>
                <m:t>1+</m:t>
              </m:r>
              <m:sSub>
                <m:sSubPr>
                  <m:ctrlPr>
                    <w:rPr>
                      <w:rFonts w:ascii="Cambria Math" w:hAnsi="Cambria Math"/>
                      <w:i w:val="0"/>
                      <w:iCs w:val="0"/>
                      <w:sz w:val="21"/>
                      <w:szCs w:val="21"/>
                    </w:rPr>
                  </m:ctrlPr>
                </m:sSubPr>
                <m:e>
                  <m:r>
                    <w:rPr>
                      <w:rFonts w:ascii="Cambria Math" w:hAnsi="Cambria Math"/>
                      <w:sz w:val="21"/>
                      <w:szCs w:val="21"/>
                    </w:rPr>
                    <m:t>t</m:t>
                  </m:r>
                </m:e>
                <m:sub>
                  <m:r>
                    <w:rPr>
                      <w:rFonts w:ascii="Cambria Math" w:hAnsi="Cambria Math"/>
                      <w:sz w:val="21"/>
                      <w:szCs w:val="21"/>
                    </w:rPr>
                    <m:t>n</m:t>
                  </m:r>
                </m:sub>
              </m:sSub>
            </m:num>
            <m:den>
              <m:sSup>
                <m:sSupPr>
                  <m:ctrlPr>
                    <w:rPr>
                      <w:rFonts w:ascii="Cambria Math" w:hAnsi="Cambria Math"/>
                      <w:i w:val="0"/>
                      <w:iCs w:val="0"/>
                      <w:sz w:val="21"/>
                      <w:szCs w:val="21"/>
                    </w:rPr>
                  </m:ctrlPr>
                </m:sSupPr>
                <m:e>
                  <m:d>
                    <m:dPr>
                      <m:ctrlPr>
                        <w:rPr>
                          <w:rFonts w:ascii="Cambria Math" w:hAnsi="Cambria Math"/>
                          <w:i w:val="0"/>
                          <w:iCs w:val="0"/>
                          <w:sz w:val="21"/>
                          <w:szCs w:val="21"/>
                        </w:rPr>
                      </m:ctrlPr>
                    </m:dPr>
                    <m:e>
                      <m:r>
                        <w:rPr>
                          <w:rFonts w:ascii="Cambria Math" w:hAnsi="Cambria Math"/>
                          <w:sz w:val="21"/>
                          <w:szCs w:val="21"/>
                        </w:rPr>
                        <m:t>1+</m:t>
                      </m:r>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n</m:t>
                          </m:r>
                        </m:sub>
                      </m:sSub>
                    </m:e>
                  </m:d>
                </m:e>
                <m:sup>
                  <m:r>
                    <w:rPr>
                      <w:rFonts w:ascii="Cambria Math" w:hAnsi="Cambria Math"/>
                      <w:sz w:val="21"/>
                      <w:szCs w:val="21"/>
                    </w:rPr>
                    <m:t>n</m:t>
                  </m:r>
                </m:sup>
              </m:sSup>
            </m:den>
          </m:f>
        </m:oMath>
      </m:oMathPara>
    </w:p>
    <w:p w14:paraId="262A0303" w14:textId="39BB2145" w:rsidR="005B279D" w:rsidRPr="00880D26" w:rsidRDefault="00880D26" w:rsidP="00A92406">
      <w:pPr>
        <w:pStyle w:val="FirstParagraph"/>
        <w:jc w:val="both"/>
        <w:rPr>
          <w:i w:val="0"/>
          <w:iCs w:val="0"/>
          <w:sz w:val="21"/>
          <w:szCs w:val="21"/>
        </w:rPr>
      </w:pPr>
      <m:oMathPara>
        <m:oMathParaPr>
          <m:jc m:val="center"/>
        </m:oMathParaPr>
        <m:oMath>
          <m:r>
            <w:rPr>
              <w:rFonts w:ascii="Cambria Math" w:hAnsi="Cambria Math"/>
              <w:sz w:val="21"/>
              <w:szCs w:val="21"/>
            </w:rPr>
            <m:t>⟹</m:t>
          </m:r>
          <m:f>
            <m:fPr>
              <m:ctrlPr>
                <w:rPr>
                  <w:rFonts w:ascii="Cambria Math" w:hAnsi="Cambria Math"/>
                  <w:i w:val="0"/>
                  <w:iCs w:val="0"/>
                  <w:sz w:val="21"/>
                  <w:szCs w:val="21"/>
                </w:rPr>
              </m:ctrlPr>
            </m:fPr>
            <m:num>
              <m:r>
                <w:rPr>
                  <w:rFonts w:ascii="Cambria Math" w:hAnsi="Cambria Math"/>
                  <w:sz w:val="21"/>
                  <w:szCs w:val="21"/>
                </w:rPr>
                <m:t>1+</m:t>
              </m:r>
              <m:sSub>
                <m:sSubPr>
                  <m:ctrlPr>
                    <w:rPr>
                      <w:rFonts w:ascii="Cambria Math" w:hAnsi="Cambria Math"/>
                      <w:i w:val="0"/>
                      <w:iCs w:val="0"/>
                      <w:sz w:val="21"/>
                      <w:szCs w:val="21"/>
                    </w:rPr>
                  </m:ctrlPr>
                </m:sSubPr>
                <m:e>
                  <m:r>
                    <w:rPr>
                      <w:rFonts w:ascii="Cambria Math" w:hAnsi="Cambria Math"/>
                      <w:sz w:val="21"/>
                      <w:szCs w:val="21"/>
                    </w:rPr>
                    <m:t>t</m:t>
                  </m:r>
                </m:e>
                <m:sub>
                  <m:r>
                    <w:rPr>
                      <w:rFonts w:ascii="Cambria Math" w:hAnsi="Cambria Math"/>
                      <w:sz w:val="21"/>
                      <w:szCs w:val="21"/>
                    </w:rPr>
                    <m:t>n</m:t>
                  </m:r>
                </m:sub>
              </m:sSub>
            </m:num>
            <m:den>
              <m:sSup>
                <m:sSupPr>
                  <m:ctrlPr>
                    <w:rPr>
                      <w:rFonts w:ascii="Cambria Math" w:hAnsi="Cambria Math"/>
                      <w:i w:val="0"/>
                      <w:iCs w:val="0"/>
                      <w:sz w:val="21"/>
                      <w:szCs w:val="21"/>
                    </w:rPr>
                  </m:ctrlPr>
                </m:sSupPr>
                <m:e>
                  <m:d>
                    <m:dPr>
                      <m:ctrlPr>
                        <w:rPr>
                          <w:rFonts w:ascii="Cambria Math" w:hAnsi="Cambria Math"/>
                          <w:i w:val="0"/>
                          <w:iCs w:val="0"/>
                          <w:sz w:val="21"/>
                          <w:szCs w:val="21"/>
                        </w:rPr>
                      </m:ctrlPr>
                    </m:dPr>
                    <m:e>
                      <m:r>
                        <w:rPr>
                          <w:rFonts w:ascii="Cambria Math" w:hAnsi="Cambria Math"/>
                          <w:sz w:val="21"/>
                          <w:szCs w:val="21"/>
                        </w:rPr>
                        <m:t>1+</m:t>
                      </m:r>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n</m:t>
                          </m:r>
                        </m:sub>
                      </m:sSub>
                    </m:e>
                  </m:d>
                </m:e>
                <m:sup>
                  <m:r>
                    <w:rPr>
                      <w:rFonts w:ascii="Cambria Math" w:hAnsi="Cambria Math"/>
                      <w:sz w:val="21"/>
                      <w:szCs w:val="21"/>
                    </w:rPr>
                    <m:t>n</m:t>
                  </m:r>
                </m:sup>
              </m:sSup>
            </m:den>
          </m:f>
          <m:r>
            <w:rPr>
              <w:rFonts w:ascii="Cambria Math" w:hAnsi="Cambria Math"/>
              <w:sz w:val="21"/>
              <w:szCs w:val="21"/>
            </w:rPr>
            <m:t>=1-</m:t>
          </m:r>
          <m:sSub>
            <m:sSubPr>
              <m:ctrlPr>
                <w:rPr>
                  <w:rFonts w:ascii="Cambria Math" w:hAnsi="Cambria Math"/>
                  <w:i w:val="0"/>
                  <w:iCs w:val="0"/>
                  <w:sz w:val="21"/>
                  <w:szCs w:val="21"/>
                </w:rPr>
              </m:ctrlPr>
            </m:sSubPr>
            <m:e>
              <m:r>
                <w:rPr>
                  <w:rFonts w:ascii="Cambria Math" w:hAnsi="Cambria Math"/>
                  <w:sz w:val="21"/>
                  <w:szCs w:val="21"/>
                </w:rPr>
                <m:t>t</m:t>
              </m:r>
            </m:e>
            <m:sub>
              <m:r>
                <w:rPr>
                  <w:rFonts w:ascii="Cambria Math" w:hAnsi="Cambria Math"/>
                  <w:sz w:val="21"/>
                  <w:szCs w:val="21"/>
                </w:rPr>
                <m:t>n</m:t>
              </m:r>
            </m:sub>
          </m:sSub>
          <m:r>
            <w:rPr>
              <w:rFonts w:ascii="Cambria Math" w:hAnsi="Cambria Math"/>
              <w:sz w:val="21"/>
              <w:szCs w:val="21"/>
            </w:rPr>
            <m:t>*</m:t>
          </m:r>
          <m:nary>
            <m:naryPr>
              <m:chr m:val="∑"/>
              <m:limLoc m:val="undOvr"/>
              <m:ctrlPr>
                <w:rPr>
                  <w:rFonts w:ascii="Cambria Math" w:hAnsi="Cambria Math"/>
                  <w:i w:val="0"/>
                  <w:iCs w:val="0"/>
                  <w:sz w:val="21"/>
                  <w:szCs w:val="21"/>
                </w:rPr>
              </m:ctrlPr>
            </m:naryPr>
            <m:sub>
              <m:r>
                <w:rPr>
                  <w:rFonts w:ascii="Cambria Math" w:hAnsi="Cambria Math"/>
                  <w:sz w:val="21"/>
                  <w:szCs w:val="21"/>
                </w:rPr>
                <m:t>i=1</m:t>
              </m:r>
            </m:sub>
            <m:sup>
              <m:r>
                <w:rPr>
                  <w:rFonts w:ascii="Cambria Math" w:hAnsi="Cambria Math"/>
                  <w:sz w:val="21"/>
                  <w:szCs w:val="21"/>
                </w:rPr>
                <m:t>n-1</m:t>
              </m:r>
            </m:sup>
            <m:e>
              <m:f>
                <m:fPr>
                  <m:ctrlPr>
                    <w:rPr>
                      <w:rFonts w:ascii="Cambria Math" w:hAnsi="Cambria Math"/>
                      <w:i w:val="0"/>
                      <w:iCs w:val="0"/>
                      <w:sz w:val="21"/>
                      <w:szCs w:val="21"/>
                    </w:rPr>
                  </m:ctrlPr>
                </m:fPr>
                <m:num>
                  <m:r>
                    <w:rPr>
                      <w:rFonts w:ascii="Cambria Math" w:hAnsi="Cambria Math"/>
                      <w:sz w:val="21"/>
                      <w:szCs w:val="21"/>
                    </w:rPr>
                    <m:t>1</m:t>
                  </m:r>
                </m:num>
                <m:den>
                  <m:sSup>
                    <m:sSupPr>
                      <m:ctrlPr>
                        <w:rPr>
                          <w:rFonts w:ascii="Cambria Math" w:hAnsi="Cambria Math"/>
                          <w:i w:val="0"/>
                          <w:iCs w:val="0"/>
                          <w:sz w:val="21"/>
                          <w:szCs w:val="21"/>
                        </w:rPr>
                      </m:ctrlPr>
                    </m:sSupPr>
                    <m:e>
                      <m:d>
                        <m:dPr>
                          <m:ctrlPr>
                            <w:rPr>
                              <w:rFonts w:ascii="Cambria Math" w:hAnsi="Cambria Math"/>
                              <w:i w:val="0"/>
                              <w:iCs w:val="0"/>
                              <w:sz w:val="21"/>
                              <w:szCs w:val="21"/>
                            </w:rPr>
                          </m:ctrlPr>
                        </m:dPr>
                        <m:e>
                          <m:r>
                            <w:rPr>
                              <w:rFonts w:ascii="Cambria Math" w:hAnsi="Cambria Math"/>
                              <w:sz w:val="21"/>
                              <w:szCs w:val="21"/>
                            </w:rPr>
                            <m:t>1+</m:t>
                          </m:r>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i</m:t>
                              </m:r>
                            </m:sub>
                          </m:sSub>
                        </m:e>
                      </m:d>
                    </m:e>
                    <m:sup>
                      <m:r>
                        <w:rPr>
                          <w:rFonts w:ascii="Cambria Math" w:hAnsi="Cambria Math"/>
                          <w:sz w:val="21"/>
                          <w:szCs w:val="21"/>
                        </w:rPr>
                        <m:t>i</m:t>
                      </m:r>
                    </m:sup>
                  </m:sSup>
                </m:den>
              </m:f>
            </m:e>
          </m:nary>
        </m:oMath>
      </m:oMathPara>
    </w:p>
    <w:p w14:paraId="34C253BF" w14:textId="51AFF1F7" w:rsidR="005B279D" w:rsidRPr="00880D26" w:rsidRDefault="00880D26" w:rsidP="00A92406">
      <w:pPr>
        <w:pStyle w:val="FirstParagraph"/>
        <w:jc w:val="both"/>
        <w:rPr>
          <w:i w:val="0"/>
          <w:iCs w:val="0"/>
          <w:sz w:val="21"/>
          <w:szCs w:val="21"/>
        </w:rPr>
      </w:pPr>
      <m:oMathPara>
        <m:oMathParaPr>
          <m:jc m:val="center"/>
        </m:oMathParaPr>
        <m:oMath>
          <m:r>
            <w:rPr>
              <w:rFonts w:ascii="Cambria Math" w:hAnsi="Cambria Math"/>
              <w:sz w:val="21"/>
              <w:szCs w:val="21"/>
            </w:rPr>
            <m:t>⟹</m:t>
          </m:r>
          <m:sSup>
            <m:sSupPr>
              <m:ctrlPr>
                <w:rPr>
                  <w:rFonts w:ascii="Cambria Math" w:hAnsi="Cambria Math"/>
                  <w:i w:val="0"/>
                  <w:iCs w:val="0"/>
                  <w:sz w:val="21"/>
                  <w:szCs w:val="21"/>
                </w:rPr>
              </m:ctrlPr>
            </m:sSupPr>
            <m:e>
              <m:d>
                <m:dPr>
                  <m:ctrlPr>
                    <w:rPr>
                      <w:rFonts w:ascii="Cambria Math" w:hAnsi="Cambria Math"/>
                      <w:i w:val="0"/>
                      <w:iCs w:val="0"/>
                      <w:sz w:val="21"/>
                      <w:szCs w:val="21"/>
                    </w:rPr>
                  </m:ctrlPr>
                </m:dPr>
                <m:e>
                  <m:r>
                    <w:rPr>
                      <w:rFonts w:ascii="Cambria Math" w:hAnsi="Cambria Math"/>
                      <w:sz w:val="21"/>
                      <w:szCs w:val="21"/>
                    </w:rPr>
                    <m:t>1+</m:t>
                  </m:r>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n</m:t>
                      </m:r>
                    </m:sub>
                  </m:sSub>
                </m:e>
              </m:d>
            </m:e>
            <m:sup>
              <m:r>
                <w:rPr>
                  <w:rFonts w:ascii="Cambria Math" w:hAnsi="Cambria Math"/>
                  <w:sz w:val="21"/>
                  <w:szCs w:val="21"/>
                </w:rPr>
                <m:t>n</m:t>
              </m:r>
            </m:sup>
          </m:sSup>
          <m:r>
            <w:rPr>
              <w:rFonts w:ascii="Cambria Math" w:hAnsi="Cambria Math"/>
              <w:sz w:val="21"/>
              <w:szCs w:val="21"/>
            </w:rPr>
            <m:t>=</m:t>
          </m:r>
          <m:f>
            <m:fPr>
              <m:ctrlPr>
                <w:rPr>
                  <w:rFonts w:ascii="Cambria Math" w:hAnsi="Cambria Math"/>
                  <w:i w:val="0"/>
                  <w:iCs w:val="0"/>
                  <w:sz w:val="21"/>
                  <w:szCs w:val="21"/>
                </w:rPr>
              </m:ctrlPr>
            </m:fPr>
            <m:num>
              <m:r>
                <w:rPr>
                  <w:rFonts w:ascii="Cambria Math" w:hAnsi="Cambria Math"/>
                  <w:sz w:val="21"/>
                  <w:szCs w:val="21"/>
                </w:rPr>
                <m:t>1+</m:t>
              </m:r>
              <m:sSub>
                <m:sSubPr>
                  <m:ctrlPr>
                    <w:rPr>
                      <w:rFonts w:ascii="Cambria Math" w:hAnsi="Cambria Math"/>
                      <w:i w:val="0"/>
                      <w:iCs w:val="0"/>
                      <w:sz w:val="21"/>
                      <w:szCs w:val="21"/>
                    </w:rPr>
                  </m:ctrlPr>
                </m:sSubPr>
                <m:e>
                  <m:r>
                    <w:rPr>
                      <w:rFonts w:ascii="Cambria Math" w:hAnsi="Cambria Math"/>
                      <w:sz w:val="21"/>
                      <w:szCs w:val="21"/>
                    </w:rPr>
                    <m:t>t</m:t>
                  </m:r>
                </m:e>
                <m:sub>
                  <m:r>
                    <w:rPr>
                      <w:rFonts w:ascii="Cambria Math" w:hAnsi="Cambria Math"/>
                      <w:sz w:val="21"/>
                      <w:szCs w:val="21"/>
                    </w:rPr>
                    <m:t>n</m:t>
                  </m:r>
                </m:sub>
              </m:sSub>
            </m:num>
            <m:den>
              <m:r>
                <w:rPr>
                  <w:rFonts w:ascii="Cambria Math" w:hAnsi="Cambria Math"/>
                  <w:sz w:val="21"/>
                  <w:szCs w:val="21"/>
                </w:rPr>
                <m:t>1-</m:t>
              </m:r>
              <m:sSub>
                <m:sSubPr>
                  <m:ctrlPr>
                    <w:rPr>
                      <w:rFonts w:ascii="Cambria Math" w:hAnsi="Cambria Math"/>
                      <w:i w:val="0"/>
                      <w:iCs w:val="0"/>
                      <w:sz w:val="21"/>
                      <w:szCs w:val="21"/>
                    </w:rPr>
                  </m:ctrlPr>
                </m:sSubPr>
                <m:e>
                  <m:r>
                    <w:rPr>
                      <w:rFonts w:ascii="Cambria Math" w:hAnsi="Cambria Math"/>
                      <w:sz w:val="21"/>
                      <w:szCs w:val="21"/>
                    </w:rPr>
                    <m:t>t</m:t>
                  </m:r>
                </m:e>
                <m:sub>
                  <m:r>
                    <w:rPr>
                      <w:rFonts w:ascii="Cambria Math" w:hAnsi="Cambria Math"/>
                      <w:sz w:val="21"/>
                      <w:szCs w:val="21"/>
                    </w:rPr>
                    <m:t>n</m:t>
                  </m:r>
                </m:sub>
              </m:sSub>
              <m:r>
                <w:rPr>
                  <w:rFonts w:ascii="Cambria Math" w:hAnsi="Cambria Math"/>
                  <w:sz w:val="21"/>
                  <w:szCs w:val="21"/>
                </w:rPr>
                <m:t>*</m:t>
              </m:r>
              <m:nary>
                <m:naryPr>
                  <m:chr m:val="∑"/>
                  <m:limLoc m:val="undOvr"/>
                  <m:ctrlPr>
                    <w:rPr>
                      <w:rFonts w:ascii="Cambria Math" w:hAnsi="Cambria Math"/>
                      <w:i w:val="0"/>
                      <w:iCs w:val="0"/>
                      <w:sz w:val="21"/>
                      <w:szCs w:val="21"/>
                    </w:rPr>
                  </m:ctrlPr>
                </m:naryPr>
                <m:sub>
                  <m:r>
                    <w:rPr>
                      <w:rFonts w:ascii="Cambria Math" w:hAnsi="Cambria Math"/>
                      <w:sz w:val="21"/>
                      <w:szCs w:val="21"/>
                    </w:rPr>
                    <m:t>i=1</m:t>
                  </m:r>
                </m:sub>
                <m:sup>
                  <m:r>
                    <w:rPr>
                      <w:rFonts w:ascii="Cambria Math" w:hAnsi="Cambria Math"/>
                      <w:sz w:val="21"/>
                      <w:szCs w:val="21"/>
                    </w:rPr>
                    <m:t>n-1</m:t>
                  </m:r>
                </m:sup>
                <m:e>
                  <m:f>
                    <m:fPr>
                      <m:ctrlPr>
                        <w:rPr>
                          <w:rFonts w:ascii="Cambria Math" w:hAnsi="Cambria Math"/>
                          <w:i w:val="0"/>
                          <w:iCs w:val="0"/>
                          <w:sz w:val="21"/>
                          <w:szCs w:val="21"/>
                        </w:rPr>
                      </m:ctrlPr>
                    </m:fPr>
                    <m:num>
                      <m:r>
                        <w:rPr>
                          <w:rFonts w:ascii="Cambria Math" w:hAnsi="Cambria Math"/>
                          <w:sz w:val="21"/>
                          <w:szCs w:val="21"/>
                        </w:rPr>
                        <m:t>1</m:t>
                      </m:r>
                    </m:num>
                    <m:den>
                      <m:sSup>
                        <m:sSupPr>
                          <m:ctrlPr>
                            <w:rPr>
                              <w:rFonts w:ascii="Cambria Math" w:hAnsi="Cambria Math"/>
                              <w:i w:val="0"/>
                              <w:iCs w:val="0"/>
                              <w:sz w:val="21"/>
                              <w:szCs w:val="21"/>
                            </w:rPr>
                          </m:ctrlPr>
                        </m:sSupPr>
                        <m:e>
                          <m:d>
                            <m:dPr>
                              <m:ctrlPr>
                                <w:rPr>
                                  <w:rFonts w:ascii="Cambria Math" w:hAnsi="Cambria Math"/>
                                  <w:i w:val="0"/>
                                  <w:iCs w:val="0"/>
                                  <w:sz w:val="21"/>
                                  <w:szCs w:val="21"/>
                                </w:rPr>
                              </m:ctrlPr>
                            </m:dPr>
                            <m:e>
                              <m:r>
                                <w:rPr>
                                  <w:rFonts w:ascii="Cambria Math" w:hAnsi="Cambria Math"/>
                                  <w:sz w:val="21"/>
                                  <w:szCs w:val="21"/>
                                </w:rPr>
                                <m:t>1+</m:t>
                              </m:r>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i</m:t>
                                  </m:r>
                                </m:sub>
                              </m:sSub>
                            </m:e>
                          </m:d>
                        </m:e>
                        <m:sup>
                          <m:r>
                            <w:rPr>
                              <w:rFonts w:ascii="Cambria Math" w:hAnsi="Cambria Math"/>
                              <w:sz w:val="21"/>
                              <w:szCs w:val="21"/>
                            </w:rPr>
                            <m:t>i</m:t>
                          </m:r>
                        </m:sup>
                      </m:sSup>
                    </m:den>
                  </m:f>
                </m:e>
              </m:nary>
            </m:den>
          </m:f>
          <m:r>
            <w:rPr>
              <w:rFonts w:ascii="Cambria Math" w:hAnsi="Cambria Math"/>
              <w:sz w:val="21"/>
              <w:szCs w:val="21"/>
            </w:rPr>
            <m:t> .</m:t>
          </m:r>
        </m:oMath>
      </m:oMathPara>
    </w:p>
    <w:p w14:paraId="1E138F12" w14:textId="77777777" w:rsidR="005B279D" w:rsidRPr="00880D26" w:rsidRDefault="00000000" w:rsidP="00A92406">
      <w:pPr>
        <w:pStyle w:val="FirstParagraph"/>
        <w:jc w:val="both"/>
        <w:rPr>
          <w:i w:val="0"/>
          <w:iCs w:val="0"/>
          <w:sz w:val="21"/>
          <w:szCs w:val="21"/>
        </w:rPr>
      </w:pPr>
      <w:r w:rsidRPr="00880D26">
        <w:rPr>
          <w:i w:val="0"/>
          <w:iCs w:val="0"/>
          <w:sz w:val="21"/>
          <w:szCs w:val="21"/>
        </w:rPr>
        <w:t>On en arrive à la conclusion :</w:t>
      </w:r>
    </w:p>
    <w:p w14:paraId="6F64605B" w14:textId="3EA261E5" w:rsidR="005B279D" w:rsidRPr="00880D26" w:rsidRDefault="00000000" w:rsidP="00A92406">
      <w:pPr>
        <w:pStyle w:val="BodyText"/>
        <w:jc w:val="both"/>
        <w:rPr>
          <w:i w:val="0"/>
          <w:iCs w:val="0"/>
          <w:sz w:val="21"/>
          <w:szCs w:val="21"/>
        </w:rPr>
      </w:pPr>
      <m:oMathPara>
        <m:oMathParaPr>
          <m:jc m:val="center"/>
        </m:oMathParaPr>
        <m:oMath>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n</m:t>
              </m:r>
            </m:sub>
          </m:sSub>
          <m:r>
            <w:rPr>
              <w:rFonts w:ascii="Cambria Math" w:hAnsi="Cambria Math"/>
              <w:sz w:val="21"/>
              <w:szCs w:val="21"/>
            </w:rPr>
            <m:t>=</m:t>
          </m:r>
          <m:rad>
            <m:radPr>
              <m:ctrlPr>
                <w:rPr>
                  <w:rFonts w:ascii="Cambria Math" w:hAnsi="Cambria Math"/>
                  <w:i w:val="0"/>
                  <w:iCs w:val="0"/>
                  <w:sz w:val="21"/>
                  <w:szCs w:val="21"/>
                </w:rPr>
              </m:ctrlPr>
            </m:radPr>
            <m:deg>
              <m:r>
                <w:rPr>
                  <w:rFonts w:ascii="Cambria Math" w:hAnsi="Cambria Math"/>
                  <w:sz w:val="21"/>
                  <w:szCs w:val="21"/>
                </w:rPr>
                <m:t>n</m:t>
              </m:r>
            </m:deg>
            <m:e>
              <m:f>
                <m:fPr>
                  <m:ctrlPr>
                    <w:rPr>
                      <w:rFonts w:ascii="Cambria Math" w:hAnsi="Cambria Math"/>
                      <w:i w:val="0"/>
                      <w:iCs w:val="0"/>
                      <w:sz w:val="21"/>
                      <w:szCs w:val="21"/>
                    </w:rPr>
                  </m:ctrlPr>
                </m:fPr>
                <m:num>
                  <m:r>
                    <w:rPr>
                      <w:rFonts w:ascii="Cambria Math" w:hAnsi="Cambria Math"/>
                      <w:sz w:val="21"/>
                      <w:szCs w:val="21"/>
                    </w:rPr>
                    <m:t>1+</m:t>
                  </m:r>
                  <m:sSub>
                    <m:sSubPr>
                      <m:ctrlPr>
                        <w:rPr>
                          <w:rFonts w:ascii="Cambria Math" w:hAnsi="Cambria Math"/>
                          <w:i w:val="0"/>
                          <w:iCs w:val="0"/>
                          <w:sz w:val="21"/>
                          <w:szCs w:val="21"/>
                        </w:rPr>
                      </m:ctrlPr>
                    </m:sSubPr>
                    <m:e>
                      <m:r>
                        <w:rPr>
                          <w:rFonts w:ascii="Cambria Math" w:hAnsi="Cambria Math"/>
                          <w:sz w:val="21"/>
                          <w:szCs w:val="21"/>
                        </w:rPr>
                        <m:t>t</m:t>
                      </m:r>
                    </m:e>
                    <m:sub>
                      <m:r>
                        <w:rPr>
                          <w:rFonts w:ascii="Cambria Math" w:hAnsi="Cambria Math"/>
                          <w:sz w:val="21"/>
                          <w:szCs w:val="21"/>
                        </w:rPr>
                        <m:t>n</m:t>
                      </m:r>
                    </m:sub>
                  </m:sSub>
                </m:num>
                <m:den>
                  <m:r>
                    <w:rPr>
                      <w:rFonts w:ascii="Cambria Math" w:hAnsi="Cambria Math"/>
                      <w:sz w:val="21"/>
                      <w:szCs w:val="21"/>
                    </w:rPr>
                    <m:t>1-</m:t>
                  </m:r>
                  <m:sSub>
                    <m:sSubPr>
                      <m:ctrlPr>
                        <w:rPr>
                          <w:rFonts w:ascii="Cambria Math" w:hAnsi="Cambria Math"/>
                          <w:i w:val="0"/>
                          <w:iCs w:val="0"/>
                          <w:sz w:val="21"/>
                          <w:szCs w:val="21"/>
                        </w:rPr>
                      </m:ctrlPr>
                    </m:sSubPr>
                    <m:e>
                      <m:r>
                        <w:rPr>
                          <w:rFonts w:ascii="Cambria Math" w:hAnsi="Cambria Math"/>
                          <w:sz w:val="21"/>
                          <w:szCs w:val="21"/>
                        </w:rPr>
                        <m:t>t</m:t>
                      </m:r>
                    </m:e>
                    <m:sub>
                      <m:r>
                        <w:rPr>
                          <w:rFonts w:ascii="Cambria Math" w:hAnsi="Cambria Math"/>
                          <w:sz w:val="21"/>
                          <w:szCs w:val="21"/>
                        </w:rPr>
                        <m:t>n</m:t>
                      </m:r>
                    </m:sub>
                  </m:sSub>
                  <m:r>
                    <w:rPr>
                      <w:rFonts w:ascii="Cambria Math" w:hAnsi="Cambria Math"/>
                      <w:sz w:val="21"/>
                      <w:szCs w:val="21"/>
                    </w:rPr>
                    <m:t>*</m:t>
                  </m:r>
                  <m:nary>
                    <m:naryPr>
                      <m:chr m:val="∑"/>
                      <m:limLoc m:val="undOvr"/>
                      <m:ctrlPr>
                        <w:rPr>
                          <w:rFonts w:ascii="Cambria Math" w:hAnsi="Cambria Math"/>
                          <w:i w:val="0"/>
                          <w:iCs w:val="0"/>
                          <w:sz w:val="21"/>
                          <w:szCs w:val="21"/>
                        </w:rPr>
                      </m:ctrlPr>
                    </m:naryPr>
                    <m:sub>
                      <m:r>
                        <w:rPr>
                          <w:rFonts w:ascii="Cambria Math" w:hAnsi="Cambria Math"/>
                          <w:sz w:val="21"/>
                          <w:szCs w:val="21"/>
                        </w:rPr>
                        <m:t>i=1</m:t>
                      </m:r>
                    </m:sub>
                    <m:sup>
                      <m:r>
                        <w:rPr>
                          <w:rFonts w:ascii="Cambria Math" w:hAnsi="Cambria Math"/>
                          <w:sz w:val="21"/>
                          <w:szCs w:val="21"/>
                        </w:rPr>
                        <m:t>n-1</m:t>
                      </m:r>
                    </m:sup>
                    <m:e>
                      <m:f>
                        <m:fPr>
                          <m:ctrlPr>
                            <w:rPr>
                              <w:rFonts w:ascii="Cambria Math" w:hAnsi="Cambria Math"/>
                              <w:i w:val="0"/>
                              <w:iCs w:val="0"/>
                              <w:sz w:val="21"/>
                              <w:szCs w:val="21"/>
                            </w:rPr>
                          </m:ctrlPr>
                        </m:fPr>
                        <m:num>
                          <m:r>
                            <w:rPr>
                              <w:rFonts w:ascii="Cambria Math" w:hAnsi="Cambria Math"/>
                              <w:sz w:val="21"/>
                              <w:szCs w:val="21"/>
                            </w:rPr>
                            <m:t>1</m:t>
                          </m:r>
                        </m:num>
                        <m:den>
                          <m:sSup>
                            <m:sSupPr>
                              <m:ctrlPr>
                                <w:rPr>
                                  <w:rFonts w:ascii="Cambria Math" w:hAnsi="Cambria Math"/>
                                  <w:i w:val="0"/>
                                  <w:iCs w:val="0"/>
                                  <w:sz w:val="21"/>
                                  <w:szCs w:val="21"/>
                                </w:rPr>
                              </m:ctrlPr>
                            </m:sSupPr>
                            <m:e>
                              <m:d>
                                <m:dPr>
                                  <m:ctrlPr>
                                    <w:rPr>
                                      <w:rFonts w:ascii="Cambria Math" w:hAnsi="Cambria Math"/>
                                      <w:i w:val="0"/>
                                      <w:iCs w:val="0"/>
                                      <w:sz w:val="21"/>
                                      <w:szCs w:val="21"/>
                                    </w:rPr>
                                  </m:ctrlPr>
                                </m:dPr>
                                <m:e>
                                  <m:r>
                                    <w:rPr>
                                      <w:rFonts w:ascii="Cambria Math" w:hAnsi="Cambria Math"/>
                                      <w:sz w:val="21"/>
                                      <w:szCs w:val="21"/>
                                    </w:rPr>
                                    <m:t>1+</m:t>
                                  </m:r>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i</m:t>
                                      </m:r>
                                    </m:sub>
                                  </m:sSub>
                                </m:e>
                              </m:d>
                            </m:e>
                            <m:sup>
                              <m:r>
                                <w:rPr>
                                  <w:rFonts w:ascii="Cambria Math" w:hAnsi="Cambria Math"/>
                                  <w:sz w:val="21"/>
                                  <w:szCs w:val="21"/>
                                </w:rPr>
                                <m:t>i</m:t>
                              </m:r>
                            </m:sup>
                          </m:sSup>
                        </m:den>
                      </m:f>
                    </m:e>
                  </m:nary>
                </m:den>
              </m:f>
            </m:e>
          </m:rad>
          <m:r>
            <w:rPr>
              <w:rFonts w:ascii="Cambria Math" w:hAnsi="Cambria Math"/>
              <w:sz w:val="21"/>
              <w:szCs w:val="21"/>
            </w:rPr>
            <m:t>-1</m:t>
          </m:r>
        </m:oMath>
      </m:oMathPara>
    </w:p>
    <w:p w14:paraId="78D17373" w14:textId="77777777" w:rsidR="005B279D" w:rsidRPr="00880D26" w:rsidRDefault="005B279D">
      <w:pPr>
        <w:pStyle w:val="TableCaption"/>
        <w:rPr>
          <w:i w:val="0"/>
          <w:iCs w:val="0"/>
        </w:rPr>
      </w:pPr>
      <w:bookmarkStart w:id="41" w:name="tbl-taux_zc"/>
    </w:p>
    <w:p w14:paraId="1646EE4D" w14:textId="77777777" w:rsidR="00A92406" w:rsidRPr="00880D26" w:rsidRDefault="00A92406" w:rsidP="00A92406">
      <w:pPr>
        <w:pStyle w:val="Caption"/>
        <w:keepNext/>
        <w:rPr>
          <w:i w:val="0"/>
          <w:iCs w:val="0"/>
        </w:rPr>
      </w:pPr>
      <w:bookmarkStart w:id="42" w:name="_Toc137673498"/>
      <w:bookmarkStart w:id="43" w:name="_Toc137673647"/>
      <w:r w:rsidRPr="00880D26">
        <w:rPr>
          <w:i w:val="0"/>
          <w:iCs w:val="0"/>
        </w:rPr>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008E2C01" w:rsidRPr="00880D26">
        <w:rPr>
          <w:i w:val="0"/>
          <w:iCs w:val="0"/>
          <w:noProof/>
        </w:rPr>
        <w:t>5</w:t>
      </w:r>
      <w:r w:rsidRPr="00880D26">
        <w:rPr>
          <w:i w:val="0"/>
          <w:iCs w:val="0"/>
        </w:rPr>
        <w:fldChar w:fldCharType="end"/>
      </w:r>
      <w:r w:rsidRPr="00880D26">
        <w:rPr>
          <w:i w:val="0"/>
          <w:iCs w:val="0"/>
        </w:rPr>
        <w:t>: Transformation du taux actuariel en taux ZC avec la méthode Bootstrap</w:t>
      </w:r>
      <w:bookmarkEnd w:id="42"/>
      <w:bookmarkEnd w:id="43"/>
    </w:p>
    <w:tbl>
      <w:tblPr>
        <w:tblStyle w:val="GridTable4-Accent2"/>
        <w:tblW w:w="0" w:type="auto"/>
        <w:jc w:val="center"/>
        <w:tblLook w:val="0020" w:firstRow="1" w:lastRow="0" w:firstColumn="0" w:lastColumn="0" w:noHBand="0" w:noVBand="0"/>
      </w:tblPr>
      <w:tblGrid>
        <w:gridCol w:w="1020"/>
        <w:gridCol w:w="2256"/>
      </w:tblGrid>
      <w:tr w:rsidR="00A92406" w:rsidRPr="00880D26" w14:paraId="58C5546E"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A30CCA0" w14:textId="77777777" w:rsidR="00A92406" w:rsidRPr="00880D26" w:rsidRDefault="00A92406">
            <w:pPr>
              <w:pStyle w:val="Compact"/>
              <w:jc w:val="right"/>
              <w:rPr>
                <w:i w:val="0"/>
                <w:iCs w:val="0"/>
              </w:rPr>
            </w:pPr>
            <w:r w:rsidRPr="00880D26">
              <w:rPr>
                <w:i w:val="0"/>
                <w:iCs w:val="0"/>
              </w:rPr>
              <w:t>Maturité</w:t>
            </w:r>
          </w:p>
        </w:tc>
        <w:tc>
          <w:tcPr>
            <w:tcW w:w="0" w:type="auto"/>
          </w:tcPr>
          <w:p w14:paraId="7D26E8FE" w14:textId="77777777" w:rsidR="00A92406" w:rsidRPr="00880D26" w:rsidRDefault="00A92406">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Taux zéro coupon (%)</w:t>
            </w:r>
          </w:p>
        </w:tc>
      </w:tr>
      <w:tr w:rsidR="00A92406" w:rsidRPr="00880D26" w14:paraId="1FE2C4ED"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544D90D" w14:textId="77777777" w:rsidR="00A92406" w:rsidRPr="00880D26" w:rsidRDefault="00A92406">
            <w:pPr>
              <w:pStyle w:val="Compact"/>
              <w:jc w:val="right"/>
              <w:rPr>
                <w:i w:val="0"/>
                <w:iCs w:val="0"/>
              </w:rPr>
            </w:pPr>
            <w:r w:rsidRPr="00880D26">
              <w:rPr>
                <w:i w:val="0"/>
                <w:iCs w:val="0"/>
              </w:rPr>
              <w:t>1</w:t>
            </w:r>
          </w:p>
        </w:tc>
        <w:tc>
          <w:tcPr>
            <w:tcW w:w="0" w:type="auto"/>
          </w:tcPr>
          <w:p w14:paraId="5D47A070"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3,017%</w:t>
            </w:r>
          </w:p>
        </w:tc>
      </w:tr>
      <w:tr w:rsidR="00A92406" w:rsidRPr="00880D26" w14:paraId="306386B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9A98293" w14:textId="77777777" w:rsidR="00A92406" w:rsidRPr="00880D26" w:rsidRDefault="00A92406">
            <w:pPr>
              <w:pStyle w:val="Compact"/>
              <w:jc w:val="right"/>
              <w:rPr>
                <w:i w:val="0"/>
                <w:iCs w:val="0"/>
              </w:rPr>
            </w:pPr>
            <w:r w:rsidRPr="00880D26">
              <w:rPr>
                <w:i w:val="0"/>
                <w:iCs w:val="0"/>
              </w:rPr>
              <w:t>2</w:t>
            </w:r>
          </w:p>
        </w:tc>
        <w:tc>
          <w:tcPr>
            <w:tcW w:w="0" w:type="auto"/>
          </w:tcPr>
          <w:p w14:paraId="5703305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3,034%</w:t>
            </w:r>
          </w:p>
        </w:tc>
      </w:tr>
      <w:tr w:rsidR="00A92406" w:rsidRPr="00880D26" w14:paraId="0DC0BC8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5345BB8" w14:textId="77777777" w:rsidR="00A92406" w:rsidRPr="00880D26" w:rsidRDefault="00A92406">
            <w:pPr>
              <w:pStyle w:val="Compact"/>
              <w:jc w:val="right"/>
              <w:rPr>
                <w:i w:val="0"/>
                <w:iCs w:val="0"/>
              </w:rPr>
            </w:pPr>
            <w:r w:rsidRPr="00880D26">
              <w:rPr>
                <w:i w:val="0"/>
                <w:iCs w:val="0"/>
              </w:rPr>
              <w:t>3</w:t>
            </w:r>
          </w:p>
        </w:tc>
        <w:tc>
          <w:tcPr>
            <w:tcW w:w="0" w:type="auto"/>
          </w:tcPr>
          <w:p w14:paraId="74AF8CFD"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2,966%</w:t>
            </w:r>
          </w:p>
        </w:tc>
      </w:tr>
      <w:tr w:rsidR="00A92406" w:rsidRPr="00880D26" w14:paraId="23BD121B"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0D28D6" w14:textId="77777777" w:rsidR="00A92406" w:rsidRPr="00880D26" w:rsidRDefault="00A92406">
            <w:pPr>
              <w:pStyle w:val="Compact"/>
              <w:jc w:val="right"/>
              <w:rPr>
                <w:i w:val="0"/>
                <w:iCs w:val="0"/>
              </w:rPr>
            </w:pPr>
            <w:r w:rsidRPr="00880D26">
              <w:rPr>
                <w:i w:val="0"/>
                <w:iCs w:val="0"/>
              </w:rPr>
              <w:t>4</w:t>
            </w:r>
          </w:p>
        </w:tc>
        <w:tc>
          <w:tcPr>
            <w:tcW w:w="0" w:type="auto"/>
          </w:tcPr>
          <w:p w14:paraId="31E4708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2,952%</w:t>
            </w:r>
          </w:p>
        </w:tc>
      </w:tr>
      <w:tr w:rsidR="00A92406" w:rsidRPr="00880D26" w14:paraId="6BB5203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76C5859" w14:textId="77777777" w:rsidR="00A92406" w:rsidRPr="00880D26" w:rsidRDefault="00A92406">
            <w:pPr>
              <w:pStyle w:val="Compact"/>
              <w:jc w:val="right"/>
              <w:rPr>
                <w:i w:val="0"/>
                <w:iCs w:val="0"/>
              </w:rPr>
            </w:pPr>
            <w:r w:rsidRPr="00880D26">
              <w:rPr>
                <w:i w:val="0"/>
                <w:iCs w:val="0"/>
              </w:rPr>
              <w:t>5</w:t>
            </w:r>
          </w:p>
        </w:tc>
        <w:tc>
          <w:tcPr>
            <w:tcW w:w="0" w:type="auto"/>
          </w:tcPr>
          <w:p w14:paraId="02860D3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2,975%</w:t>
            </w:r>
          </w:p>
        </w:tc>
      </w:tr>
      <w:tr w:rsidR="00A92406" w:rsidRPr="00880D26" w14:paraId="16C86A1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EA1AAC9" w14:textId="77777777" w:rsidR="00A92406" w:rsidRPr="00880D26" w:rsidRDefault="00A92406">
            <w:pPr>
              <w:pStyle w:val="Compact"/>
              <w:jc w:val="right"/>
              <w:rPr>
                <w:i w:val="0"/>
                <w:iCs w:val="0"/>
              </w:rPr>
            </w:pPr>
            <w:r w:rsidRPr="00880D26">
              <w:rPr>
                <w:i w:val="0"/>
                <w:iCs w:val="0"/>
              </w:rPr>
              <w:t>6</w:t>
            </w:r>
          </w:p>
        </w:tc>
        <w:tc>
          <w:tcPr>
            <w:tcW w:w="0" w:type="auto"/>
          </w:tcPr>
          <w:p w14:paraId="3B21B278"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2,996%</w:t>
            </w:r>
          </w:p>
        </w:tc>
      </w:tr>
      <w:tr w:rsidR="00A92406" w:rsidRPr="00880D26" w14:paraId="7C2E26FA"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19A5BDB" w14:textId="77777777" w:rsidR="00A92406" w:rsidRPr="00880D26" w:rsidRDefault="00A92406">
            <w:pPr>
              <w:pStyle w:val="Compact"/>
              <w:jc w:val="right"/>
              <w:rPr>
                <w:i w:val="0"/>
                <w:iCs w:val="0"/>
              </w:rPr>
            </w:pPr>
            <w:r w:rsidRPr="00880D26">
              <w:rPr>
                <w:i w:val="0"/>
                <w:iCs w:val="0"/>
              </w:rPr>
              <w:t>7</w:t>
            </w:r>
          </w:p>
        </w:tc>
        <w:tc>
          <w:tcPr>
            <w:tcW w:w="0" w:type="auto"/>
          </w:tcPr>
          <w:p w14:paraId="39C2AB30"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3,041%</w:t>
            </w:r>
          </w:p>
        </w:tc>
      </w:tr>
      <w:tr w:rsidR="00A92406" w:rsidRPr="00880D26" w14:paraId="6F887DC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19A3D29" w14:textId="77777777" w:rsidR="00A92406" w:rsidRPr="00880D26" w:rsidRDefault="00A92406">
            <w:pPr>
              <w:pStyle w:val="Compact"/>
              <w:jc w:val="right"/>
              <w:rPr>
                <w:i w:val="0"/>
                <w:iCs w:val="0"/>
              </w:rPr>
            </w:pPr>
            <w:r w:rsidRPr="00880D26">
              <w:rPr>
                <w:i w:val="0"/>
                <w:iCs w:val="0"/>
              </w:rPr>
              <w:t>8</w:t>
            </w:r>
          </w:p>
        </w:tc>
        <w:tc>
          <w:tcPr>
            <w:tcW w:w="0" w:type="auto"/>
          </w:tcPr>
          <w:p w14:paraId="6528F694"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3,104%</w:t>
            </w:r>
          </w:p>
        </w:tc>
      </w:tr>
      <w:tr w:rsidR="00A92406" w:rsidRPr="00880D26" w14:paraId="3F4560F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24F3335" w14:textId="77777777" w:rsidR="00A92406" w:rsidRPr="00880D26" w:rsidRDefault="00A92406">
            <w:pPr>
              <w:pStyle w:val="Compact"/>
              <w:jc w:val="right"/>
              <w:rPr>
                <w:i w:val="0"/>
                <w:iCs w:val="0"/>
              </w:rPr>
            </w:pPr>
            <w:r w:rsidRPr="00880D26">
              <w:rPr>
                <w:i w:val="0"/>
                <w:iCs w:val="0"/>
              </w:rPr>
              <w:t>9</w:t>
            </w:r>
          </w:p>
        </w:tc>
        <w:tc>
          <w:tcPr>
            <w:tcW w:w="0" w:type="auto"/>
          </w:tcPr>
          <w:p w14:paraId="136C5D56"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3,16%</w:t>
            </w:r>
          </w:p>
        </w:tc>
      </w:tr>
      <w:tr w:rsidR="00A92406" w:rsidRPr="00880D26" w14:paraId="02092DA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3A6C551" w14:textId="77777777" w:rsidR="00A92406" w:rsidRPr="00880D26" w:rsidRDefault="00A92406">
            <w:pPr>
              <w:pStyle w:val="Compact"/>
              <w:jc w:val="right"/>
              <w:rPr>
                <w:i w:val="0"/>
                <w:iCs w:val="0"/>
              </w:rPr>
            </w:pPr>
            <w:r w:rsidRPr="00880D26">
              <w:rPr>
                <w:i w:val="0"/>
                <w:iCs w:val="0"/>
              </w:rPr>
              <w:t>10</w:t>
            </w:r>
          </w:p>
        </w:tc>
        <w:tc>
          <w:tcPr>
            <w:tcW w:w="0" w:type="auto"/>
          </w:tcPr>
          <w:p w14:paraId="0FEC947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3,205%</w:t>
            </w:r>
          </w:p>
        </w:tc>
      </w:tr>
      <w:tr w:rsidR="00A92406" w:rsidRPr="00880D26" w14:paraId="3E57BAD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528C931" w14:textId="77777777" w:rsidR="00A92406" w:rsidRPr="00880D26" w:rsidRDefault="00A92406">
            <w:pPr>
              <w:pStyle w:val="Compact"/>
              <w:jc w:val="right"/>
              <w:rPr>
                <w:i w:val="0"/>
                <w:iCs w:val="0"/>
              </w:rPr>
            </w:pPr>
            <w:r w:rsidRPr="00880D26">
              <w:rPr>
                <w:i w:val="0"/>
                <w:iCs w:val="0"/>
              </w:rPr>
              <w:t>11</w:t>
            </w:r>
          </w:p>
        </w:tc>
        <w:tc>
          <w:tcPr>
            <w:tcW w:w="0" w:type="auto"/>
          </w:tcPr>
          <w:p w14:paraId="78BB23C2"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3,284%</w:t>
            </w:r>
          </w:p>
        </w:tc>
      </w:tr>
      <w:tr w:rsidR="00A92406" w:rsidRPr="00880D26" w14:paraId="671E7DB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6A7C390" w14:textId="77777777" w:rsidR="00A92406" w:rsidRPr="00880D26" w:rsidRDefault="00A92406">
            <w:pPr>
              <w:pStyle w:val="Compact"/>
              <w:jc w:val="right"/>
              <w:rPr>
                <w:i w:val="0"/>
                <w:iCs w:val="0"/>
              </w:rPr>
            </w:pPr>
            <w:r w:rsidRPr="00880D26">
              <w:rPr>
                <w:i w:val="0"/>
                <w:iCs w:val="0"/>
              </w:rPr>
              <w:t>12</w:t>
            </w:r>
          </w:p>
        </w:tc>
        <w:tc>
          <w:tcPr>
            <w:tcW w:w="0" w:type="auto"/>
          </w:tcPr>
          <w:p w14:paraId="2D06560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3,374%</w:t>
            </w:r>
          </w:p>
        </w:tc>
      </w:tr>
      <w:tr w:rsidR="00A92406" w:rsidRPr="00880D26" w14:paraId="1C02BE9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7CAB4E6" w14:textId="77777777" w:rsidR="00A92406" w:rsidRPr="00880D26" w:rsidRDefault="00A92406">
            <w:pPr>
              <w:pStyle w:val="Compact"/>
              <w:jc w:val="right"/>
              <w:rPr>
                <w:i w:val="0"/>
                <w:iCs w:val="0"/>
              </w:rPr>
            </w:pPr>
            <w:r w:rsidRPr="00880D26">
              <w:rPr>
                <w:i w:val="0"/>
                <w:iCs w:val="0"/>
              </w:rPr>
              <w:t>13</w:t>
            </w:r>
          </w:p>
        </w:tc>
        <w:tc>
          <w:tcPr>
            <w:tcW w:w="0" w:type="auto"/>
          </w:tcPr>
          <w:p w14:paraId="568A8AF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3,34%</w:t>
            </w:r>
          </w:p>
        </w:tc>
      </w:tr>
      <w:tr w:rsidR="00A92406" w:rsidRPr="00880D26" w14:paraId="4611DE4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0556C10" w14:textId="77777777" w:rsidR="00A92406" w:rsidRPr="00880D26" w:rsidRDefault="00A92406">
            <w:pPr>
              <w:pStyle w:val="Compact"/>
              <w:jc w:val="right"/>
              <w:rPr>
                <w:i w:val="0"/>
                <w:iCs w:val="0"/>
              </w:rPr>
            </w:pPr>
            <w:r w:rsidRPr="00880D26">
              <w:rPr>
                <w:i w:val="0"/>
                <w:iCs w:val="0"/>
              </w:rPr>
              <w:t>14</w:t>
            </w:r>
          </w:p>
        </w:tc>
        <w:tc>
          <w:tcPr>
            <w:tcW w:w="0" w:type="auto"/>
          </w:tcPr>
          <w:p w14:paraId="581F5BCE"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3,434%</w:t>
            </w:r>
          </w:p>
        </w:tc>
      </w:tr>
      <w:tr w:rsidR="00A92406" w:rsidRPr="00880D26" w14:paraId="2C22E73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68A2277" w14:textId="77777777" w:rsidR="00A92406" w:rsidRPr="00880D26" w:rsidRDefault="00A92406">
            <w:pPr>
              <w:pStyle w:val="Compact"/>
              <w:jc w:val="right"/>
              <w:rPr>
                <w:i w:val="0"/>
                <w:iCs w:val="0"/>
              </w:rPr>
            </w:pPr>
            <w:r w:rsidRPr="00880D26">
              <w:rPr>
                <w:i w:val="0"/>
                <w:iCs w:val="0"/>
              </w:rPr>
              <w:t>15</w:t>
            </w:r>
          </w:p>
        </w:tc>
        <w:tc>
          <w:tcPr>
            <w:tcW w:w="0" w:type="auto"/>
          </w:tcPr>
          <w:p w14:paraId="6C58F7AF"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3,468%</w:t>
            </w:r>
          </w:p>
        </w:tc>
      </w:tr>
      <w:tr w:rsidR="00A92406" w:rsidRPr="00880D26" w14:paraId="1DB49A9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0CFF86" w14:textId="77777777" w:rsidR="00A92406" w:rsidRPr="00880D26" w:rsidRDefault="00A92406">
            <w:pPr>
              <w:pStyle w:val="Compact"/>
              <w:jc w:val="right"/>
              <w:rPr>
                <w:i w:val="0"/>
                <w:iCs w:val="0"/>
              </w:rPr>
            </w:pPr>
            <w:r w:rsidRPr="00880D26">
              <w:rPr>
                <w:i w:val="0"/>
                <w:iCs w:val="0"/>
              </w:rPr>
              <w:t>16</w:t>
            </w:r>
          </w:p>
        </w:tc>
        <w:tc>
          <w:tcPr>
            <w:tcW w:w="0" w:type="auto"/>
          </w:tcPr>
          <w:p w14:paraId="57B389A6"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3,504%</w:t>
            </w:r>
          </w:p>
        </w:tc>
      </w:tr>
      <w:tr w:rsidR="00A92406" w:rsidRPr="00880D26" w14:paraId="2CA24989"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49A90C8" w14:textId="77777777" w:rsidR="00A92406" w:rsidRPr="00880D26" w:rsidRDefault="00A92406">
            <w:pPr>
              <w:pStyle w:val="Compact"/>
              <w:jc w:val="right"/>
              <w:rPr>
                <w:i w:val="0"/>
                <w:iCs w:val="0"/>
              </w:rPr>
            </w:pPr>
            <w:r w:rsidRPr="00880D26">
              <w:rPr>
                <w:i w:val="0"/>
                <w:iCs w:val="0"/>
              </w:rPr>
              <w:t>17</w:t>
            </w:r>
          </w:p>
        </w:tc>
        <w:tc>
          <w:tcPr>
            <w:tcW w:w="0" w:type="auto"/>
          </w:tcPr>
          <w:p w14:paraId="28B115E9"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3,544%</w:t>
            </w:r>
          </w:p>
        </w:tc>
      </w:tr>
      <w:tr w:rsidR="00A92406" w:rsidRPr="00880D26" w14:paraId="3BA53B6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8EBE7F5" w14:textId="77777777" w:rsidR="00A92406" w:rsidRPr="00880D26" w:rsidRDefault="00A92406">
            <w:pPr>
              <w:pStyle w:val="Compact"/>
              <w:jc w:val="right"/>
              <w:rPr>
                <w:i w:val="0"/>
                <w:iCs w:val="0"/>
              </w:rPr>
            </w:pPr>
            <w:r w:rsidRPr="00880D26">
              <w:rPr>
                <w:i w:val="0"/>
                <w:iCs w:val="0"/>
              </w:rPr>
              <w:t>18</w:t>
            </w:r>
          </w:p>
        </w:tc>
        <w:tc>
          <w:tcPr>
            <w:tcW w:w="0" w:type="auto"/>
          </w:tcPr>
          <w:p w14:paraId="3D2E7E04"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3,579%</w:t>
            </w:r>
          </w:p>
        </w:tc>
      </w:tr>
      <w:tr w:rsidR="00A92406" w:rsidRPr="00880D26" w14:paraId="2E53B7B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CE4404C" w14:textId="77777777" w:rsidR="00A92406" w:rsidRPr="00880D26" w:rsidRDefault="00A92406">
            <w:pPr>
              <w:pStyle w:val="Compact"/>
              <w:jc w:val="right"/>
              <w:rPr>
                <w:i w:val="0"/>
                <w:iCs w:val="0"/>
              </w:rPr>
            </w:pPr>
            <w:r w:rsidRPr="00880D26">
              <w:rPr>
                <w:i w:val="0"/>
                <w:iCs w:val="0"/>
              </w:rPr>
              <w:t>19</w:t>
            </w:r>
          </w:p>
        </w:tc>
        <w:tc>
          <w:tcPr>
            <w:tcW w:w="0" w:type="auto"/>
          </w:tcPr>
          <w:p w14:paraId="6B837CB2"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3,605%</w:t>
            </w:r>
          </w:p>
        </w:tc>
      </w:tr>
      <w:tr w:rsidR="00A92406" w:rsidRPr="00880D26" w14:paraId="3BBE94E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CBCD042" w14:textId="77777777" w:rsidR="00A92406" w:rsidRPr="00880D26" w:rsidRDefault="00A92406">
            <w:pPr>
              <w:pStyle w:val="Compact"/>
              <w:jc w:val="right"/>
              <w:rPr>
                <w:i w:val="0"/>
                <w:iCs w:val="0"/>
              </w:rPr>
            </w:pPr>
            <w:r w:rsidRPr="00880D26">
              <w:rPr>
                <w:i w:val="0"/>
                <w:iCs w:val="0"/>
              </w:rPr>
              <w:t>20</w:t>
            </w:r>
          </w:p>
        </w:tc>
        <w:tc>
          <w:tcPr>
            <w:tcW w:w="0" w:type="auto"/>
          </w:tcPr>
          <w:p w14:paraId="528E64D1"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3,632%</w:t>
            </w:r>
          </w:p>
        </w:tc>
      </w:tr>
      <w:tr w:rsidR="00A92406" w:rsidRPr="00880D26" w14:paraId="7553339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962EF68" w14:textId="77777777" w:rsidR="00A92406" w:rsidRPr="00880D26" w:rsidRDefault="00A92406">
            <w:pPr>
              <w:pStyle w:val="Compact"/>
              <w:jc w:val="right"/>
              <w:rPr>
                <w:i w:val="0"/>
                <w:iCs w:val="0"/>
              </w:rPr>
            </w:pPr>
            <w:r w:rsidRPr="00880D26">
              <w:rPr>
                <w:i w:val="0"/>
                <w:iCs w:val="0"/>
              </w:rPr>
              <w:t>21</w:t>
            </w:r>
          </w:p>
        </w:tc>
        <w:tc>
          <w:tcPr>
            <w:tcW w:w="0" w:type="auto"/>
          </w:tcPr>
          <w:p w14:paraId="038736EF"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3,659%</w:t>
            </w:r>
          </w:p>
        </w:tc>
      </w:tr>
      <w:tr w:rsidR="00A92406" w:rsidRPr="00880D26" w14:paraId="6EEF4DD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3EFB7C6" w14:textId="77777777" w:rsidR="00A92406" w:rsidRPr="00880D26" w:rsidRDefault="00A92406">
            <w:pPr>
              <w:pStyle w:val="Compact"/>
              <w:jc w:val="right"/>
              <w:rPr>
                <w:i w:val="0"/>
                <w:iCs w:val="0"/>
              </w:rPr>
            </w:pPr>
            <w:r w:rsidRPr="00880D26">
              <w:rPr>
                <w:i w:val="0"/>
                <w:iCs w:val="0"/>
              </w:rPr>
              <w:t>22</w:t>
            </w:r>
          </w:p>
        </w:tc>
        <w:tc>
          <w:tcPr>
            <w:tcW w:w="0" w:type="auto"/>
          </w:tcPr>
          <w:p w14:paraId="6E69E125"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3,688%</w:t>
            </w:r>
          </w:p>
        </w:tc>
      </w:tr>
      <w:tr w:rsidR="00A92406" w:rsidRPr="00880D26" w14:paraId="712E0CC2"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D890AB0" w14:textId="77777777" w:rsidR="00A92406" w:rsidRPr="00880D26" w:rsidRDefault="00A92406">
            <w:pPr>
              <w:pStyle w:val="Compact"/>
              <w:jc w:val="right"/>
              <w:rPr>
                <w:i w:val="0"/>
                <w:iCs w:val="0"/>
              </w:rPr>
            </w:pPr>
            <w:r w:rsidRPr="00880D26">
              <w:rPr>
                <w:i w:val="0"/>
                <w:iCs w:val="0"/>
              </w:rPr>
              <w:t>23</w:t>
            </w:r>
          </w:p>
        </w:tc>
        <w:tc>
          <w:tcPr>
            <w:tcW w:w="0" w:type="auto"/>
          </w:tcPr>
          <w:p w14:paraId="3D6BF1F5"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3,717%</w:t>
            </w:r>
          </w:p>
        </w:tc>
      </w:tr>
      <w:tr w:rsidR="00A92406" w:rsidRPr="00880D26" w14:paraId="5C7AE25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EAC56A1" w14:textId="77777777" w:rsidR="00A92406" w:rsidRPr="00880D26" w:rsidRDefault="00A92406">
            <w:pPr>
              <w:pStyle w:val="Compact"/>
              <w:jc w:val="right"/>
              <w:rPr>
                <w:i w:val="0"/>
                <w:iCs w:val="0"/>
              </w:rPr>
            </w:pPr>
            <w:r w:rsidRPr="00880D26">
              <w:rPr>
                <w:i w:val="0"/>
                <w:iCs w:val="0"/>
              </w:rPr>
              <w:t>24</w:t>
            </w:r>
          </w:p>
        </w:tc>
        <w:tc>
          <w:tcPr>
            <w:tcW w:w="0" w:type="auto"/>
          </w:tcPr>
          <w:p w14:paraId="0484248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3,766%</w:t>
            </w:r>
          </w:p>
        </w:tc>
      </w:tr>
      <w:tr w:rsidR="00A92406" w:rsidRPr="00880D26" w14:paraId="4191FDD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4997B0" w14:textId="77777777" w:rsidR="00A92406" w:rsidRPr="00880D26" w:rsidRDefault="00A92406">
            <w:pPr>
              <w:pStyle w:val="Compact"/>
              <w:jc w:val="right"/>
              <w:rPr>
                <w:i w:val="0"/>
                <w:iCs w:val="0"/>
              </w:rPr>
            </w:pPr>
            <w:r w:rsidRPr="00880D26">
              <w:rPr>
                <w:i w:val="0"/>
                <w:iCs w:val="0"/>
              </w:rPr>
              <w:t>25</w:t>
            </w:r>
          </w:p>
        </w:tc>
        <w:tc>
          <w:tcPr>
            <w:tcW w:w="0" w:type="auto"/>
          </w:tcPr>
          <w:p w14:paraId="2F4D3FB6"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3,833%</w:t>
            </w:r>
          </w:p>
        </w:tc>
      </w:tr>
      <w:tr w:rsidR="00A92406" w:rsidRPr="00880D26" w14:paraId="3C006499"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8C4CB79" w14:textId="77777777" w:rsidR="00A92406" w:rsidRPr="00880D26" w:rsidRDefault="00A92406">
            <w:pPr>
              <w:pStyle w:val="Compact"/>
              <w:jc w:val="right"/>
              <w:rPr>
                <w:i w:val="0"/>
                <w:iCs w:val="0"/>
              </w:rPr>
            </w:pPr>
            <w:r w:rsidRPr="00880D26">
              <w:rPr>
                <w:i w:val="0"/>
                <w:iCs w:val="0"/>
              </w:rPr>
              <w:t>26</w:t>
            </w:r>
          </w:p>
        </w:tc>
        <w:tc>
          <w:tcPr>
            <w:tcW w:w="0" w:type="auto"/>
          </w:tcPr>
          <w:p w14:paraId="50BE9FA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3,902%</w:t>
            </w:r>
          </w:p>
        </w:tc>
      </w:tr>
      <w:tr w:rsidR="00A92406" w:rsidRPr="00880D26" w14:paraId="494257D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620169F" w14:textId="77777777" w:rsidR="00A92406" w:rsidRPr="00880D26" w:rsidRDefault="00A92406">
            <w:pPr>
              <w:pStyle w:val="Compact"/>
              <w:jc w:val="right"/>
              <w:rPr>
                <w:i w:val="0"/>
                <w:iCs w:val="0"/>
              </w:rPr>
            </w:pPr>
            <w:r w:rsidRPr="00880D26">
              <w:rPr>
                <w:i w:val="0"/>
                <w:iCs w:val="0"/>
              </w:rPr>
              <w:t>27</w:t>
            </w:r>
          </w:p>
        </w:tc>
        <w:tc>
          <w:tcPr>
            <w:tcW w:w="0" w:type="auto"/>
          </w:tcPr>
          <w:p w14:paraId="4810D82F"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3,974%</w:t>
            </w:r>
          </w:p>
        </w:tc>
      </w:tr>
      <w:tr w:rsidR="00A92406" w:rsidRPr="00880D26" w14:paraId="49A88E6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12FD77A" w14:textId="77777777" w:rsidR="00A92406" w:rsidRPr="00880D26" w:rsidRDefault="00A92406">
            <w:pPr>
              <w:pStyle w:val="Compact"/>
              <w:jc w:val="right"/>
              <w:rPr>
                <w:i w:val="0"/>
                <w:iCs w:val="0"/>
              </w:rPr>
            </w:pPr>
            <w:r w:rsidRPr="00880D26">
              <w:rPr>
                <w:i w:val="0"/>
                <w:iCs w:val="0"/>
              </w:rPr>
              <w:t>28</w:t>
            </w:r>
          </w:p>
        </w:tc>
        <w:tc>
          <w:tcPr>
            <w:tcW w:w="0" w:type="auto"/>
          </w:tcPr>
          <w:p w14:paraId="736A2208"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3,858%</w:t>
            </w:r>
          </w:p>
        </w:tc>
      </w:tr>
    </w:tbl>
    <w:p w14:paraId="626B1AA5" w14:textId="77777777" w:rsidR="00A92406" w:rsidRPr="00880D26" w:rsidRDefault="00A92406" w:rsidP="00A92406">
      <w:pPr>
        <w:pStyle w:val="FirstParagraph"/>
        <w:rPr>
          <w:i w:val="0"/>
          <w:iCs w:val="0"/>
        </w:rPr>
      </w:pPr>
      <w:bookmarkStart w:id="44" w:name="X336f36db0687334b747abecf8d379445810500d"/>
      <w:bookmarkEnd w:id="39"/>
      <w:bookmarkEnd w:id="41"/>
    </w:p>
    <w:p w14:paraId="41EA0C00" w14:textId="77777777" w:rsidR="00A92406" w:rsidRPr="00880D26" w:rsidRDefault="00A92406" w:rsidP="00A92406">
      <w:pPr>
        <w:pStyle w:val="BodyText"/>
        <w:rPr>
          <w:i w:val="0"/>
          <w:iCs w:val="0"/>
        </w:rPr>
      </w:pPr>
    </w:p>
    <w:p w14:paraId="4ADB3098" w14:textId="77777777" w:rsidR="005B279D" w:rsidRPr="00880D26" w:rsidRDefault="00000000" w:rsidP="00A92406">
      <w:pPr>
        <w:pStyle w:val="Heading3"/>
        <w:ind w:left="0"/>
        <w:rPr>
          <w:i w:val="0"/>
          <w:iCs w:val="0"/>
        </w:rPr>
      </w:pPr>
      <w:bookmarkStart w:id="45" w:name="_Toc137676261"/>
      <w:r w:rsidRPr="00880D26">
        <w:rPr>
          <w:i w:val="0"/>
          <w:iCs w:val="0"/>
        </w:rPr>
        <w:t>Extrapolation de la courbe des taux zéro-coupon : Méthode de Smith-Wilson</w:t>
      </w:r>
      <w:bookmarkEnd w:id="45"/>
    </w:p>
    <w:p w14:paraId="55E413D4" w14:textId="77777777" w:rsidR="005B279D" w:rsidRPr="00880D26" w:rsidRDefault="00000000" w:rsidP="00A92406">
      <w:pPr>
        <w:pStyle w:val="FirstParagraph"/>
        <w:jc w:val="both"/>
        <w:rPr>
          <w:i w:val="0"/>
          <w:iCs w:val="0"/>
          <w:sz w:val="21"/>
          <w:szCs w:val="21"/>
        </w:rPr>
      </w:pPr>
      <w:r w:rsidRPr="00880D26">
        <w:rPr>
          <w:i w:val="0"/>
          <w:iCs w:val="0"/>
          <w:sz w:val="21"/>
          <w:szCs w:val="21"/>
        </w:rPr>
        <w:lastRenderedPageBreak/>
        <w:t>La méthode Smith-Wilson est une méthode d’extrapolation de la courbe des taux d’intérêt développée par les chercheurs Smith et Wilson en 1995, et est utilisée pour extrapoler les taux à long terme. Son principe est d’ajuster une courbe mathématique à la courbe des taux observée sur le marché, en utilisant une fonction spécifique appelée “fonction de Smith-Wilson”. Cette fonction est une combinaison de deux termes : le premier terme représente une fonction de décroissance exponentielle, qui est utilisée pour modéliser la partie courte de la courbe des taux ; le second terme est une fonction polynomiale qui est utilisée pour modéliser la partie longue de la courbe des taux.</w:t>
      </w:r>
    </w:p>
    <w:p w14:paraId="29D99956" w14:textId="77777777" w:rsidR="005B279D" w:rsidRPr="00880D26" w:rsidRDefault="00000000" w:rsidP="00A92406">
      <w:pPr>
        <w:pStyle w:val="BodyText"/>
        <w:jc w:val="both"/>
        <w:rPr>
          <w:i w:val="0"/>
          <w:iCs w:val="0"/>
          <w:sz w:val="21"/>
          <w:szCs w:val="21"/>
        </w:rPr>
      </w:pPr>
      <w:r w:rsidRPr="00880D26">
        <w:rPr>
          <w:i w:val="0"/>
          <w:iCs w:val="0"/>
          <w:sz w:val="21"/>
          <w:szCs w:val="21"/>
        </w:rPr>
        <w:t>Une fois que la fonction de Smith-Wilson a été ajustée à la courbe des taux, elle peut être utilisée pour extrapoler les taux pour des maturités plus longues que celles disponibles sur le marché. Cette extrapolation est possible car la fonction de Smith-Wilson est conçue pour s’adapter de manière continue à la fois à la partie courte et à la partie longue de la courbe des taux.</w:t>
      </w:r>
    </w:p>
    <w:p w14:paraId="1BDC529C" w14:textId="77777777" w:rsidR="005B279D" w:rsidRPr="00880D26" w:rsidRDefault="00000000" w:rsidP="00A92406">
      <w:pPr>
        <w:pStyle w:val="BodyText"/>
        <w:jc w:val="both"/>
        <w:rPr>
          <w:i w:val="0"/>
          <w:iCs w:val="0"/>
          <w:sz w:val="21"/>
          <w:szCs w:val="21"/>
        </w:rPr>
      </w:pPr>
      <w:r w:rsidRPr="00880D26">
        <w:rPr>
          <w:i w:val="0"/>
          <w:iCs w:val="0"/>
          <w:sz w:val="21"/>
          <w:szCs w:val="21"/>
        </w:rPr>
        <w:t>dans ce modèle le taux à terme à long terme est un paramètre d’entrée fixe qui ne varie pas dans le temps à mesure qu’évoluent les prix des obligations. Elle permet aux taux à terme à long terme de converger vers le taux « infini »(Ultimate Forward Rate) choisi et elle offre une base solide pour couvrir le risque de taux d’intérêt à long terme.</w:t>
      </w:r>
    </w:p>
    <w:p w14:paraId="6E59E065" w14:textId="77777777" w:rsidR="005B279D" w:rsidRPr="00880D26" w:rsidRDefault="00000000" w:rsidP="00A92406">
      <w:pPr>
        <w:pStyle w:val="BodyText"/>
        <w:jc w:val="both"/>
        <w:rPr>
          <w:i w:val="0"/>
          <w:iCs w:val="0"/>
          <w:sz w:val="21"/>
          <w:szCs w:val="21"/>
        </w:rPr>
      </w:pPr>
      <w:r w:rsidRPr="00880D26">
        <w:rPr>
          <w:i w:val="0"/>
          <w:iCs w:val="0"/>
          <w:sz w:val="21"/>
          <w:szCs w:val="21"/>
        </w:rPr>
        <w:t>Les paramètres d’entrée sont les suivants :</w:t>
      </w:r>
    </w:p>
    <w:p w14:paraId="0902659A" w14:textId="77777777" w:rsidR="005B279D" w:rsidRPr="00880D26" w:rsidRDefault="00000000" w:rsidP="006E40B8">
      <w:pPr>
        <w:pStyle w:val="Compact"/>
        <w:numPr>
          <w:ilvl w:val="0"/>
          <w:numId w:val="15"/>
        </w:numPr>
        <w:jc w:val="both"/>
        <w:rPr>
          <w:i w:val="0"/>
          <w:iCs w:val="0"/>
          <w:sz w:val="21"/>
          <w:szCs w:val="21"/>
          <w:lang w:val="en-CA"/>
        </w:rPr>
      </w:pPr>
      <w:r w:rsidRPr="00880D26">
        <w:rPr>
          <w:i w:val="0"/>
          <w:iCs w:val="0"/>
          <w:sz w:val="21"/>
          <w:szCs w:val="21"/>
          <w:lang w:val="en-CA"/>
        </w:rPr>
        <w:t>le UFR (Ultimate Forward Rate)</w:t>
      </w:r>
    </w:p>
    <w:p w14:paraId="3C006F6E" w14:textId="6A3D861C" w:rsidR="005B279D" w:rsidRPr="00880D26" w:rsidRDefault="00880D26" w:rsidP="006E40B8">
      <w:pPr>
        <w:pStyle w:val="Compact"/>
        <w:numPr>
          <w:ilvl w:val="0"/>
          <w:numId w:val="15"/>
        </w:numPr>
        <w:jc w:val="both"/>
        <w:rPr>
          <w:i w:val="0"/>
          <w:iCs w:val="0"/>
          <w:sz w:val="21"/>
          <w:szCs w:val="21"/>
        </w:rPr>
      </w:pPr>
      <m:oMath>
        <m:r>
          <w:rPr>
            <w:rFonts w:ascii="Cambria Math" w:hAnsi="Cambria Math"/>
            <w:sz w:val="21"/>
            <w:szCs w:val="21"/>
          </w:rPr>
          <m:t>α</m:t>
        </m:r>
      </m:oMath>
      <w:r w:rsidRPr="00880D26">
        <w:rPr>
          <w:i w:val="0"/>
          <w:iCs w:val="0"/>
          <w:sz w:val="21"/>
          <w:szCs w:val="21"/>
        </w:rPr>
        <w:t xml:space="preserve"> la vitesse de convergence vers le UFR.</w:t>
      </w:r>
    </w:p>
    <w:p w14:paraId="77BFA86C" w14:textId="79AEB5BD" w:rsidR="005B279D" w:rsidRPr="00880D26" w:rsidRDefault="00000000" w:rsidP="00A92406">
      <w:pPr>
        <w:pStyle w:val="FirstParagraph"/>
        <w:jc w:val="both"/>
        <w:rPr>
          <w:i w:val="0"/>
          <w:iCs w:val="0"/>
          <w:sz w:val="21"/>
          <w:szCs w:val="21"/>
        </w:rPr>
      </w:pPr>
      <w:r w:rsidRPr="00880D26">
        <w:rPr>
          <w:i w:val="0"/>
          <w:iCs w:val="0"/>
          <w:sz w:val="21"/>
          <w:szCs w:val="21"/>
        </w:rPr>
        <w:t xml:space="preserve">En fait, sur le marché on observe les prix zéro-coupons de différentes maturités </w:t>
      </w:r>
      <m:oMath>
        <m:sSub>
          <m:sSubPr>
            <m:ctrlPr>
              <w:rPr>
                <w:rFonts w:ascii="Cambria Math" w:hAnsi="Cambria Math"/>
                <w:i w:val="0"/>
                <w:iCs w:val="0"/>
                <w:sz w:val="21"/>
                <w:szCs w:val="21"/>
              </w:rPr>
            </m:ctrlPr>
          </m:sSubPr>
          <m:e>
            <m:r>
              <w:rPr>
                <w:rFonts w:ascii="Cambria Math" w:hAnsi="Cambria Math"/>
                <w:sz w:val="21"/>
                <w:szCs w:val="21"/>
              </w:rPr>
              <m:t>u</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val="0"/>
                <w:iCs w:val="0"/>
                <w:sz w:val="21"/>
                <w:szCs w:val="21"/>
              </w:rPr>
            </m:ctrlPr>
          </m:sSubPr>
          <m:e>
            <m:r>
              <w:rPr>
                <w:rFonts w:ascii="Cambria Math" w:hAnsi="Cambria Math"/>
                <w:sz w:val="21"/>
                <w:szCs w:val="21"/>
              </w:rPr>
              <m:t>u</m:t>
            </m:r>
          </m:e>
          <m:sub>
            <m:r>
              <w:rPr>
                <w:rFonts w:ascii="Cambria Math" w:hAnsi="Cambria Math"/>
                <w:sz w:val="21"/>
                <w:szCs w:val="21"/>
              </w:rPr>
              <m:t>2</m:t>
            </m:r>
          </m:sub>
        </m:sSub>
        <m:r>
          <w:rPr>
            <w:rFonts w:ascii="Cambria Math" w:hAnsi="Cambria Math"/>
            <w:sz w:val="21"/>
            <w:szCs w:val="21"/>
          </w:rPr>
          <m:t>,….,</m:t>
        </m:r>
        <m:sSub>
          <m:sSubPr>
            <m:ctrlPr>
              <w:rPr>
                <w:rFonts w:ascii="Cambria Math" w:hAnsi="Cambria Math"/>
                <w:i w:val="0"/>
                <w:iCs w:val="0"/>
                <w:sz w:val="21"/>
                <w:szCs w:val="21"/>
              </w:rPr>
            </m:ctrlPr>
          </m:sSubPr>
          <m:e>
            <m:r>
              <w:rPr>
                <w:rFonts w:ascii="Cambria Math" w:hAnsi="Cambria Math"/>
                <w:sz w:val="21"/>
                <w:szCs w:val="21"/>
              </w:rPr>
              <m:t>u</m:t>
            </m:r>
          </m:e>
          <m:sub>
            <m:r>
              <w:rPr>
                <w:rFonts w:ascii="Cambria Math" w:hAnsi="Cambria Math"/>
                <w:sz w:val="21"/>
                <w:szCs w:val="21"/>
              </w:rPr>
              <m:t>N</m:t>
            </m:r>
          </m:sub>
        </m:sSub>
      </m:oMath>
      <w:r w:rsidRPr="00880D26">
        <w:rPr>
          <w:i w:val="0"/>
          <w:iCs w:val="0"/>
          <w:sz w:val="21"/>
          <w:szCs w:val="21"/>
        </w:rPr>
        <w:t xml:space="preserve"> alors Smith-Wilson suppose que le facteur d’actualisation $P() $ est déterminé par:</w:t>
      </w:r>
    </w:p>
    <w:p w14:paraId="0EAD32CB" w14:textId="26BDA06A" w:rsidR="005B279D" w:rsidRPr="00880D26" w:rsidRDefault="00880D26" w:rsidP="00A92406">
      <w:pPr>
        <w:pStyle w:val="BodyText"/>
        <w:jc w:val="both"/>
        <w:rPr>
          <w:i w:val="0"/>
          <w:iCs w:val="0"/>
          <w:sz w:val="21"/>
          <w:szCs w:val="21"/>
        </w:rPr>
      </w:pPr>
      <m:oMathPara>
        <m:oMathParaPr>
          <m:jc m:val="center"/>
        </m:oMathParaPr>
        <m:oMath>
          <m:r>
            <w:rPr>
              <w:rFonts w:ascii="Cambria Math" w:hAnsi="Cambria Math"/>
              <w:sz w:val="21"/>
              <w:szCs w:val="21"/>
            </w:rPr>
            <m:t>P</m:t>
          </m:r>
          <m:d>
            <m:dPr>
              <m:ctrlPr>
                <w:rPr>
                  <w:rFonts w:ascii="Cambria Math" w:hAnsi="Cambria Math"/>
                  <w:i w:val="0"/>
                  <w:iCs w:val="0"/>
                  <w:sz w:val="21"/>
                  <w:szCs w:val="21"/>
                </w:rPr>
              </m:ctrlPr>
            </m:dPr>
            <m:e>
              <m:r>
                <w:rPr>
                  <w:rFonts w:ascii="Cambria Math" w:hAnsi="Cambria Math"/>
                  <w:sz w:val="21"/>
                  <w:szCs w:val="21"/>
                </w:rPr>
                <m:t>τ</m:t>
              </m:r>
            </m:e>
          </m:d>
          <m:r>
            <w:rPr>
              <w:rFonts w:ascii="Cambria Math" w:hAnsi="Cambria Math"/>
              <w:sz w:val="21"/>
              <w:szCs w:val="21"/>
            </w:rPr>
            <m:t>=</m:t>
          </m:r>
          <m:sSup>
            <m:sSupPr>
              <m:ctrlPr>
                <w:rPr>
                  <w:rFonts w:ascii="Cambria Math" w:hAnsi="Cambria Math"/>
                  <w:i w:val="0"/>
                  <w:iCs w:val="0"/>
                  <w:sz w:val="21"/>
                  <w:szCs w:val="21"/>
                </w:rPr>
              </m:ctrlPr>
            </m:sSupPr>
            <m:e>
              <m:r>
                <w:rPr>
                  <w:rFonts w:ascii="Cambria Math" w:hAnsi="Cambria Math"/>
                  <w:sz w:val="21"/>
                  <w:szCs w:val="21"/>
                </w:rPr>
                <m:t>e</m:t>
              </m:r>
            </m:e>
            <m:sup>
              <m:r>
                <w:rPr>
                  <w:rFonts w:ascii="Cambria Math" w:hAnsi="Cambria Math"/>
                  <w:sz w:val="21"/>
                  <w:szCs w:val="21"/>
                </w:rPr>
                <m:t>-UFR*τ</m:t>
              </m:r>
            </m:sup>
          </m:sSup>
          <m:r>
            <w:rPr>
              <w:rFonts w:ascii="Cambria Math" w:hAnsi="Cambria Math"/>
              <w:sz w:val="21"/>
              <w:szCs w:val="21"/>
            </w:rPr>
            <m:t>+</m:t>
          </m:r>
          <m:nary>
            <m:naryPr>
              <m:chr m:val="∑"/>
              <m:limLoc m:val="undOvr"/>
              <m:ctrlPr>
                <w:rPr>
                  <w:rFonts w:ascii="Cambria Math" w:hAnsi="Cambria Math"/>
                  <w:i w:val="0"/>
                  <w:iCs w:val="0"/>
                  <w:sz w:val="21"/>
                  <w:szCs w:val="21"/>
                </w:rPr>
              </m:ctrlPr>
            </m:naryPr>
            <m:sub>
              <m:r>
                <w:rPr>
                  <w:rFonts w:ascii="Cambria Math" w:hAnsi="Cambria Math"/>
                  <w:sz w:val="21"/>
                  <w:szCs w:val="21"/>
                </w:rPr>
                <m:t>j=1</m:t>
              </m:r>
            </m:sub>
            <m:sup>
              <m:r>
                <w:rPr>
                  <w:rFonts w:ascii="Cambria Math" w:hAnsi="Cambria Math"/>
                  <w:sz w:val="21"/>
                  <w:szCs w:val="21"/>
                </w:rPr>
                <m:t>N</m:t>
              </m:r>
            </m:sup>
            <m:e>
              <m:sSub>
                <m:sSubPr>
                  <m:ctrlPr>
                    <w:rPr>
                      <w:rFonts w:ascii="Cambria Math" w:hAnsi="Cambria Math"/>
                      <w:i w:val="0"/>
                      <w:iCs w:val="0"/>
                      <w:sz w:val="21"/>
                      <w:szCs w:val="21"/>
                    </w:rPr>
                  </m:ctrlPr>
                </m:sSubPr>
                <m:e>
                  <m:r>
                    <w:rPr>
                      <w:rFonts w:ascii="Cambria Math" w:hAnsi="Cambria Math"/>
                      <w:sz w:val="21"/>
                      <w:szCs w:val="21"/>
                    </w:rPr>
                    <m:t>γ</m:t>
                  </m:r>
                </m:e>
                <m:sub>
                  <m:r>
                    <w:rPr>
                      <w:rFonts w:ascii="Cambria Math" w:hAnsi="Cambria Math"/>
                      <w:sz w:val="21"/>
                      <w:szCs w:val="21"/>
                    </w:rPr>
                    <m:t>j</m:t>
                  </m:r>
                </m:sub>
              </m:sSub>
            </m:e>
          </m:nary>
          <m:r>
            <w:rPr>
              <w:rFonts w:ascii="Cambria Math" w:hAnsi="Cambria Math"/>
              <w:sz w:val="21"/>
              <w:szCs w:val="21"/>
            </w:rPr>
            <m:t>*W</m:t>
          </m:r>
          <m:d>
            <m:dPr>
              <m:ctrlPr>
                <w:rPr>
                  <w:rFonts w:ascii="Cambria Math" w:hAnsi="Cambria Math"/>
                  <w:i w:val="0"/>
                  <w:iCs w:val="0"/>
                  <w:sz w:val="21"/>
                  <w:szCs w:val="21"/>
                </w:rPr>
              </m:ctrlPr>
            </m:dPr>
            <m:e>
              <m:r>
                <w:rPr>
                  <w:rFonts w:ascii="Cambria Math" w:hAnsi="Cambria Math"/>
                  <w:sz w:val="21"/>
                  <w:szCs w:val="21"/>
                </w:rPr>
                <m:t>τ,</m:t>
              </m:r>
              <m:sSub>
                <m:sSubPr>
                  <m:ctrlPr>
                    <w:rPr>
                      <w:rFonts w:ascii="Cambria Math" w:hAnsi="Cambria Math"/>
                      <w:i w:val="0"/>
                      <w:iCs w:val="0"/>
                      <w:sz w:val="21"/>
                      <w:szCs w:val="21"/>
                    </w:rPr>
                  </m:ctrlPr>
                </m:sSubPr>
                <m:e>
                  <m:r>
                    <w:rPr>
                      <w:rFonts w:ascii="Cambria Math" w:hAnsi="Cambria Math"/>
                      <w:sz w:val="21"/>
                      <w:szCs w:val="21"/>
                    </w:rPr>
                    <m:t>μ</m:t>
                  </m:r>
                </m:e>
                <m:sub>
                  <m:r>
                    <w:rPr>
                      <w:rFonts w:ascii="Cambria Math" w:hAnsi="Cambria Math"/>
                      <w:sz w:val="21"/>
                      <w:szCs w:val="21"/>
                    </w:rPr>
                    <m:t>j</m:t>
                  </m:r>
                </m:sub>
              </m:sSub>
            </m:e>
          </m:d>
          <m:r>
            <w:rPr>
              <w:rFonts w:ascii="Cambria Math" w:hAnsi="Cambria Math"/>
              <w:sz w:val="21"/>
              <w:szCs w:val="21"/>
            </w:rPr>
            <m:t> ,  </m:t>
          </m:r>
          <m:d>
            <m:dPr>
              <m:ctrlPr>
                <w:rPr>
                  <w:rFonts w:ascii="Cambria Math" w:hAnsi="Cambria Math"/>
                  <w:i w:val="0"/>
                  <w:iCs w:val="0"/>
                  <w:sz w:val="21"/>
                  <w:szCs w:val="21"/>
                </w:rPr>
              </m:ctrlPr>
            </m:dPr>
            <m:e>
              <m:r>
                <w:rPr>
                  <w:rFonts w:ascii="Cambria Math" w:hAnsi="Cambria Math"/>
                  <w:sz w:val="21"/>
                  <w:szCs w:val="21"/>
                </w:rPr>
                <m:t>5</m:t>
              </m:r>
            </m:e>
          </m:d>
        </m:oMath>
      </m:oMathPara>
    </w:p>
    <w:p w14:paraId="25825D74" w14:textId="77777777" w:rsidR="005B279D" w:rsidRPr="00880D26" w:rsidRDefault="00000000" w:rsidP="00A92406">
      <w:pPr>
        <w:pStyle w:val="FirstParagraph"/>
        <w:jc w:val="both"/>
        <w:rPr>
          <w:i w:val="0"/>
          <w:iCs w:val="0"/>
          <w:sz w:val="21"/>
          <w:szCs w:val="21"/>
        </w:rPr>
      </w:pPr>
      <w:r w:rsidRPr="00880D26">
        <w:rPr>
          <w:i w:val="0"/>
          <w:iCs w:val="0"/>
          <w:sz w:val="21"/>
          <w:szCs w:val="21"/>
        </w:rPr>
        <w:t>où:</w:t>
      </w:r>
    </w:p>
    <w:p w14:paraId="1547FE77" w14:textId="4A115058" w:rsidR="005B279D" w:rsidRPr="00880D26" w:rsidRDefault="00880D26" w:rsidP="00A92406">
      <w:pPr>
        <w:pStyle w:val="BodyText"/>
        <w:jc w:val="both"/>
        <w:rPr>
          <w:i w:val="0"/>
          <w:iCs w:val="0"/>
          <w:sz w:val="21"/>
          <w:szCs w:val="21"/>
        </w:rPr>
      </w:pPr>
      <m:oMathPara>
        <m:oMathParaPr>
          <m:jc m:val="center"/>
        </m:oMathParaPr>
        <m:oMath>
          <m:r>
            <w:rPr>
              <w:rFonts w:ascii="Cambria Math" w:hAnsi="Cambria Math"/>
              <w:sz w:val="21"/>
              <w:szCs w:val="21"/>
            </w:rPr>
            <m:t>W</m:t>
          </m:r>
          <m:d>
            <m:dPr>
              <m:ctrlPr>
                <w:rPr>
                  <w:rFonts w:ascii="Cambria Math" w:hAnsi="Cambria Math"/>
                  <w:i w:val="0"/>
                  <w:iCs w:val="0"/>
                  <w:sz w:val="21"/>
                  <w:szCs w:val="21"/>
                </w:rPr>
              </m:ctrlPr>
            </m:dPr>
            <m:e>
              <m:r>
                <w:rPr>
                  <w:rFonts w:ascii="Cambria Math" w:hAnsi="Cambria Math"/>
                  <w:sz w:val="21"/>
                  <w:szCs w:val="21"/>
                </w:rPr>
                <m:t>τ,</m:t>
              </m:r>
              <m:sSub>
                <m:sSubPr>
                  <m:ctrlPr>
                    <w:rPr>
                      <w:rFonts w:ascii="Cambria Math" w:hAnsi="Cambria Math"/>
                      <w:i w:val="0"/>
                      <w:iCs w:val="0"/>
                      <w:sz w:val="21"/>
                      <w:szCs w:val="21"/>
                    </w:rPr>
                  </m:ctrlPr>
                </m:sSubPr>
                <m:e>
                  <m:r>
                    <w:rPr>
                      <w:rFonts w:ascii="Cambria Math" w:hAnsi="Cambria Math"/>
                      <w:sz w:val="21"/>
                      <w:szCs w:val="21"/>
                    </w:rPr>
                    <m:t>μ</m:t>
                  </m:r>
                </m:e>
                <m:sub>
                  <m:r>
                    <w:rPr>
                      <w:rFonts w:ascii="Cambria Math" w:hAnsi="Cambria Math"/>
                      <w:sz w:val="21"/>
                      <w:szCs w:val="21"/>
                    </w:rPr>
                    <m:t>j</m:t>
                  </m:r>
                </m:sub>
              </m:sSub>
            </m:e>
          </m:d>
          <m:r>
            <w:rPr>
              <w:rFonts w:ascii="Cambria Math" w:hAnsi="Cambria Math"/>
              <w:sz w:val="21"/>
              <w:szCs w:val="21"/>
            </w:rPr>
            <m:t>=</m:t>
          </m:r>
          <m:sSup>
            <m:sSupPr>
              <m:ctrlPr>
                <w:rPr>
                  <w:rFonts w:ascii="Cambria Math" w:hAnsi="Cambria Math"/>
                  <w:i w:val="0"/>
                  <w:iCs w:val="0"/>
                  <w:sz w:val="21"/>
                  <w:szCs w:val="21"/>
                </w:rPr>
              </m:ctrlPr>
            </m:sSupPr>
            <m:e>
              <m:r>
                <w:rPr>
                  <w:rFonts w:ascii="Cambria Math" w:hAnsi="Cambria Math"/>
                  <w:sz w:val="21"/>
                  <w:szCs w:val="21"/>
                </w:rPr>
                <m:t>e</m:t>
              </m:r>
            </m:e>
            <m:sup>
              <m:r>
                <w:rPr>
                  <w:rFonts w:ascii="Cambria Math" w:hAnsi="Cambria Math"/>
                  <w:sz w:val="21"/>
                  <w:szCs w:val="21"/>
                </w:rPr>
                <m:t>-UFR*</m:t>
              </m:r>
              <m:d>
                <m:dPr>
                  <m:ctrlPr>
                    <w:rPr>
                      <w:rFonts w:ascii="Cambria Math" w:hAnsi="Cambria Math"/>
                      <w:i w:val="0"/>
                      <w:iCs w:val="0"/>
                      <w:sz w:val="21"/>
                      <w:szCs w:val="21"/>
                    </w:rPr>
                  </m:ctrlPr>
                </m:dPr>
                <m:e>
                  <m:r>
                    <w:rPr>
                      <w:rFonts w:ascii="Cambria Math" w:hAnsi="Cambria Math"/>
                      <w:sz w:val="21"/>
                      <w:szCs w:val="21"/>
                    </w:rPr>
                    <m:t>τ+</m:t>
                  </m:r>
                  <m:sSub>
                    <m:sSubPr>
                      <m:ctrlPr>
                        <w:rPr>
                          <w:rFonts w:ascii="Cambria Math" w:hAnsi="Cambria Math"/>
                          <w:i w:val="0"/>
                          <w:iCs w:val="0"/>
                          <w:sz w:val="21"/>
                          <w:szCs w:val="21"/>
                        </w:rPr>
                      </m:ctrlPr>
                    </m:sSubPr>
                    <m:e>
                      <m:r>
                        <w:rPr>
                          <w:rFonts w:ascii="Cambria Math" w:hAnsi="Cambria Math"/>
                          <w:sz w:val="21"/>
                          <w:szCs w:val="21"/>
                        </w:rPr>
                        <m:t>μ</m:t>
                      </m:r>
                    </m:e>
                    <m:sub>
                      <m:r>
                        <w:rPr>
                          <w:rFonts w:ascii="Cambria Math" w:hAnsi="Cambria Math"/>
                          <w:sz w:val="21"/>
                          <w:szCs w:val="21"/>
                        </w:rPr>
                        <m:t>j</m:t>
                      </m:r>
                    </m:sub>
                  </m:sSub>
                </m:e>
              </m:d>
            </m:sup>
          </m:sSup>
          <m:r>
            <w:rPr>
              <w:rFonts w:ascii="Cambria Math" w:hAnsi="Cambria Math"/>
              <w:sz w:val="21"/>
              <w:szCs w:val="21"/>
            </w:rPr>
            <m:t>*</m:t>
          </m:r>
          <m:d>
            <m:dPr>
              <m:begChr m:val="["/>
              <m:endChr m:val="]"/>
              <m:ctrlPr>
                <w:rPr>
                  <w:rFonts w:ascii="Cambria Math" w:hAnsi="Cambria Math"/>
                  <w:i w:val="0"/>
                  <w:iCs w:val="0"/>
                  <w:sz w:val="21"/>
                  <w:szCs w:val="21"/>
                </w:rPr>
              </m:ctrlPr>
            </m:dPr>
            <m:e>
              <m:r>
                <w:rPr>
                  <w:rFonts w:ascii="Cambria Math" w:hAnsi="Cambria Math"/>
                  <w:sz w:val="21"/>
                  <w:szCs w:val="21"/>
                </w:rPr>
                <m:t>α*min</m:t>
              </m:r>
              <m:d>
                <m:dPr>
                  <m:ctrlPr>
                    <w:rPr>
                      <w:rFonts w:ascii="Cambria Math" w:hAnsi="Cambria Math"/>
                      <w:i w:val="0"/>
                      <w:iCs w:val="0"/>
                      <w:sz w:val="21"/>
                      <w:szCs w:val="21"/>
                    </w:rPr>
                  </m:ctrlPr>
                </m:dPr>
                <m:e>
                  <m:r>
                    <w:rPr>
                      <w:rFonts w:ascii="Cambria Math" w:hAnsi="Cambria Math"/>
                      <w:sz w:val="21"/>
                      <w:szCs w:val="21"/>
                    </w:rPr>
                    <m:t>τ,</m:t>
                  </m:r>
                  <m:sSub>
                    <m:sSubPr>
                      <m:ctrlPr>
                        <w:rPr>
                          <w:rFonts w:ascii="Cambria Math" w:hAnsi="Cambria Math"/>
                          <w:i w:val="0"/>
                          <w:iCs w:val="0"/>
                          <w:sz w:val="21"/>
                          <w:szCs w:val="21"/>
                        </w:rPr>
                      </m:ctrlPr>
                    </m:sSubPr>
                    <m:e>
                      <m:r>
                        <w:rPr>
                          <w:rFonts w:ascii="Cambria Math" w:hAnsi="Cambria Math"/>
                          <w:sz w:val="21"/>
                          <w:szCs w:val="21"/>
                        </w:rPr>
                        <m:t>μ</m:t>
                      </m:r>
                    </m:e>
                    <m:sub>
                      <m:r>
                        <w:rPr>
                          <w:rFonts w:ascii="Cambria Math" w:hAnsi="Cambria Math"/>
                          <w:sz w:val="21"/>
                          <w:szCs w:val="21"/>
                        </w:rPr>
                        <m:t>j</m:t>
                      </m:r>
                    </m:sub>
                  </m:sSub>
                </m:e>
              </m:d>
              <m:r>
                <w:rPr>
                  <w:rFonts w:ascii="Cambria Math" w:hAnsi="Cambria Math"/>
                  <w:sz w:val="21"/>
                  <w:szCs w:val="21"/>
                </w:rPr>
                <m:t>-0,5*</m:t>
              </m:r>
              <m:sSup>
                <m:sSupPr>
                  <m:ctrlPr>
                    <w:rPr>
                      <w:rFonts w:ascii="Cambria Math" w:hAnsi="Cambria Math"/>
                      <w:i w:val="0"/>
                      <w:iCs w:val="0"/>
                      <w:sz w:val="21"/>
                      <w:szCs w:val="21"/>
                    </w:rPr>
                  </m:ctrlPr>
                </m:sSupPr>
                <m:e>
                  <m:r>
                    <w:rPr>
                      <w:rFonts w:ascii="Cambria Math" w:hAnsi="Cambria Math"/>
                      <w:sz w:val="21"/>
                      <w:szCs w:val="21"/>
                    </w:rPr>
                    <m:t>e</m:t>
                  </m:r>
                </m:e>
                <m:sup>
                  <m:r>
                    <w:rPr>
                      <w:rFonts w:ascii="Cambria Math" w:hAnsi="Cambria Math"/>
                      <w:sz w:val="21"/>
                      <w:szCs w:val="21"/>
                    </w:rPr>
                    <m:t>-α*max</m:t>
                  </m:r>
                  <m:d>
                    <m:dPr>
                      <m:ctrlPr>
                        <w:rPr>
                          <w:rFonts w:ascii="Cambria Math" w:hAnsi="Cambria Math"/>
                          <w:i w:val="0"/>
                          <w:iCs w:val="0"/>
                          <w:sz w:val="21"/>
                          <w:szCs w:val="21"/>
                        </w:rPr>
                      </m:ctrlPr>
                    </m:dPr>
                    <m:e>
                      <m:r>
                        <w:rPr>
                          <w:rFonts w:ascii="Cambria Math" w:hAnsi="Cambria Math"/>
                          <w:sz w:val="21"/>
                          <w:szCs w:val="21"/>
                        </w:rPr>
                        <m:t>τ,</m:t>
                      </m:r>
                      <m:sSub>
                        <m:sSubPr>
                          <m:ctrlPr>
                            <w:rPr>
                              <w:rFonts w:ascii="Cambria Math" w:hAnsi="Cambria Math"/>
                              <w:i w:val="0"/>
                              <w:iCs w:val="0"/>
                              <w:sz w:val="21"/>
                              <w:szCs w:val="21"/>
                            </w:rPr>
                          </m:ctrlPr>
                        </m:sSubPr>
                        <m:e>
                          <m:r>
                            <w:rPr>
                              <w:rFonts w:ascii="Cambria Math" w:hAnsi="Cambria Math"/>
                              <w:sz w:val="21"/>
                              <w:szCs w:val="21"/>
                            </w:rPr>
                            <m:t>μ</m:t>
                          </m:r>
                        </m:e>
                        <m:sub>
                          <m:r>
                            <w:rPr>
                              <w:rFonts w:ascii="Cambria Math" w:hAnsi="Cambria Math"/>
                              <w:sz w:val="21"/>
                              <w:szCs w:val="21"/>
                            </w:rPr>
                            <m:t>j</m:t>
                          </m:r>
                        </m:sub>
                      </m:sSub>
                    </m:e>
                  </m:d>
                </m:sup>
              </m:sSup>
              <m:r>
                <w:rPr>
                  <w:rFonts w:ascii="Cambria Math" w:hAnsi="Cambria Math"/>
                  <w:sz w:val="21"/>
                  <w:szCs w:val="21"/>
                </w:rPr>
                <m:t>*</m:t>
              </m:r>
              <m:d>
                <m:dPr>
                  <m:ctrlPr>
                    <w:rPr>
                      <w:rFonts w:ascii="Cambria Math" w:hAnsi="Cambria Math"/>
                      <w:i w:val="0"/>
                      <w:iCs w:val="0"/>
                      <w:sz w:val="21"/>
                      <w:szCs w:val="21"/>
                    </w:rPr>
                  </m:ctrlPr>
                </m:dPr>
                <m:e>
                  <m:sSup>
                    <m:sSupPr>
                      <m:ctrlPr>
                        <w:rPr>
                          <w:rFonts w:ascii="Cambria Math" w:hAnsi="Cambria Math"/>
                          <w:i w:val="0"/>
                          <w:iCs w:val="0"/>
                          <w:sz w:val="21"/>
                          <w:szCs w:val="21"/>
                        </w:rPr>
                      </m:ctrlPr>
                    </m:sSupPr>
                    <m:e>
                      <m:r>
                        <w:rPr>
                          <w:rFonts w:ascii="Cambria Math" w:hAnsi="Cambria Math"/>
                          <w:sz w:val="21"/>
                          <w:szCs w:val="21"/>
                        </w:rPr>
                        <m:t>e</m:t>
                      </m:r>
                    </m:e>
                    <m:sup>
                      <m:r>
                        <w:rPr>
                          <w:rFonts w:ascii="Cambria Math" w:hAnsi="Cambria Math"/>
                          <w:sz w:val="21"/>
                          <w:szCs w:val="21"/>
                        </w:rPr>
                        <m:t>α*min</m:t>
                      </m:r>
                      <m:d>
                        <m:dPr>
                          <m:ctrlPr>
                            <w:rPr>
                              <w:rFonts w:ascii="Cambria Math" w:hAnsi="Cambria Math"/>
                              <w:i w:val="0"/>
                              <w:iCs w:val="0"/>
                              <w:sz w:val="21"/>
                              <w:szCs w:val="21"/>
                            </w:rPr>
                          </m:ctrlPr>
                        </m:dPr>
                        <m:e>
                          <m:r>
                            <w:rPr>
                              <w:rFonts w:ascii="Cambria Math" w:hAnsi="Cambria Math"/>
                              <w:sz w:val="21"/>
                              <w:szCs w:val="21"/>
                            </w:rPr>
                            <m:t>τ,</m:t>
                          </m:r>
                          <m:sSub>
                            <m:sSubPr>
                              <m:ctrlPr>
                                <w:rPr>
                                  <w:rFonts w:ascii="Cambria Math" w:hAnsi="Cambria Math"/>
                                  <w:i w:val="0"/>
                                  <w:iCs w:val="0"/>
                                  <w:sz w:val="21"/>
                                  <w:szCs w:val="21"/>
                                </w:rPr>
                              </m:ctrlPr>
                            </m:sSubPr>
                            <m:e>
                              <m:r>
                                <w:rPr>
                                  <w:rFonts w:ascii="Cambria Math" w:hAnsi="Cambria Math"/>
                                  <w:sz w:val="21"/>
                                  <w:szCs w:val="21"/>
                                </w:rPr>
                                <m:t>μ</m:t>
                              </m:r>
                            </m:e>
                            <m:sub>
                              <m:r>
                                <w:rPr>
                                  <w:rFonts w:ascii="Cambria Math" w:hAnsi="Cambria Math"/>
                                  <w:sz w:val="21"/>
                                  <w:szCs w:val="21"/>
                                </w:rPr>
                                <m:t>j</m:t>
                              </m:r>
                            </m:sub>
                          </m:sSub>
                        </m:e>
                      </m:d>
                    </m:sup>
                  </m:sSup>
                  <m:r>
                    <w:rPr>
                      <w:rFonts w:ascii="Cambria Math" w:hAnsi="Cambria Math"/>
                      <w:sz w:val="21"/>
                      <w:szCs w:val="21"/>
                    </w:rPr>
                    <m:t>-</m:t>
                  </m:r>
                  <m:sSup>
                    <m:sSupPr>
                      <m:ctrlPr>
                        <w:rPr>
                          <w:rFonts w:ascii="Cambria Math" w:hAnsi="Cambria Math"/>
                          <w:i w:val="0"/>
                          <w:iCs w:val="0"/>
                          <w:sz w:val="21"/>
                          <w:szCs w:val="21"/>
                        </w:rPr>
                      </m:ctrlPr>
                    </m:sSupPr>
                    <m:e>
                      <m:r>
                        <w:rPr>
                          <w:rFonts w:ascii="Cambria Math" w:hAnsi="Cambria Math"/>
                          <w:sz w:val="21"/>
                          <w:szCs w:val="21"/>
                        </w:rPr>
                        <m:t>e</m:t>
                      </m:r>
                    </m:e>
                    <m:sup>
                      <m:r>
                        <w:rPr>
                          <w:rFonts w:ascii="Cambria Math" w:hAnsi="Cambria Math"/>
                          <w:sz w:val="21"/>
                          <w:szCs w:val="21"/>
                        </w:rPr>
                        <m:t>-α*max</m:t>
                      </m:r>
                      <m:d>
                        <m:dPr>
                          <m:ctrlPr>
                            <w:rPr>
                              <w:rFonts w:ascii="Cambria Math" w:hAnsi="Cambria Math"/>
                              <w:i w:val="0"/>
                              <w:iCs w:val="0"/>
                              <w:sz w:val="21"/>
                              <w:szCs w:val="21"/>
                            </w:rPr>
                          </m:ctrlPr>
                        </m:dPr>
                        <m:e>
                          <m:r>
                            <w:rPr>
                              <w:rFonts w:ascii="Cambria Math" w:hAnsi="Cambria Math"/>
                              <w:sz w:val="21"/>
                              <w:szCs w:val="21"/>
                            </w:rPr>
                            <m:t>τ,</m:t>
                          </m:r>
                          <m:sSub>
                            <m:sSubPr>
                              <m:ctrlPr>
                                <w:rPr>
                                  <w:rFonts w:ascii="Cambria Math" w:hAnsi="Cambria Math"/>
                                  <w:i w:val="0"/>
                                  <w:iCs w:val="0"/>
                                  <w:sz w:val="21"/>
                                  <w:szCs w:val="21"/>
                                </w:rPr>
                              </m:ctrlPr>
                            </m:sSubPr>
                            <m:e>
                              <m:r>
                                <w:rPr>
                                  <w:rFonts w:ascii="Cambria Math" w:hAnsi="Cambria Math"/>
                                  <w:sz w:val="21"/>
                                  <w:szCs w:val="21"/>
                                </w:rPr>
                                <m:t>μ</m:t>
                              </m:r>
                            </m:e>
                            <m:sub>
                              <m:r>
                                <w:rPr>
                                  <w:rFonts w:ascii="Cambria Math" w:hAnsi="Cambria Math"/>
                                  <w:sz w:val="21"/>
                                  <w:szCs w:val="21"/>
                                </w:rPr>
                                <m:t>j</m:t>
                              </m:r>
                            </m:sub>
                          </m:sSub>
                        </m:e>
                      </m:d>
                    </m:sup>
                  </m:sSup>
                </m:e>
              </m:d>
            </m:e>
          </m:d>
          <m:r>
            <w:rPr>
              <w:rFonts w:ascii="Cambria Math" w:hAnsi="Cambria Math"/>
              <w:sz w:val="21"/>
              <w:szCs w:val="21"/>
            </w:rPr>
            <m:t> ,</m:t>
          </m:r>
        </m:oMath>
      </m:oMathPara>
    </w:p>
    <w:p w14:paraId="05F9CE1C" w14:textId="77777777" w:rsidR="005B279D" w:rsidRPr="00880D26" w:rsidRDefault="00000000" w:rsidP="00A92406">
      <w:pPr>
        <w:pStyle w:val="FirstParagraph"/>
        <w:jc w:val="both"/>
        <w:rPr>
          <w:i w:val="0"/>
          <w:iCs w:val="0"/>
          <w:sz w:val="21"/>
          <w:szCs w:val="21"/>
        </w:rPr>
      </w:pPr>
      <w:r w:rsidRPr="00880D26">
        <w:rPr>
          <w:i w:val="0"/>
          <w:iCs w:val="0"/>
          <w:sz w:val="21"/>
          <w:szCs w:val="21"/>
        </w:rPr>
        <w:t>avec :</w:t>
      </w:r>
    </w:p>
    <w:p w14:paraId="5B64C876" w14:textId="70798D8D" w:rsidR="005B279D" w:rsidRPr="00880D26" w:rsidRDefault="00880D26" w:rsidP="006E40B8">
      <w:pPr>
        <w:pStyle w:val="Compact"/>
        <w:numPr>
          <w:ilvl w:val="0"/>
          <w:numId w:val="16"/>
        </w:numPr>
        <w:jc w:val="both"/>
        <w:rPr>
          <w:i w:val="0"/>
          <w:iCs w:val="0"/>
          <w:sz w:val="21"/>
          <w:szCs w:val="21"/>
        </w:rPr>
      </w:pPr>
      <m:oMath>
        <m:r>
          <w:rPr>
            <w:rFonts w:ascii="Cambria Math" w:hAnsi="Cambria Math"/>
            <w:sz w:val="21"/>
            <w:szCs w:val="21"/>
          </w:rPr>
          <m:t>W</m:t>
        </m:r>
      </m:oMath>
      <w:r w:rsidRPr="00880D26">
        <w:rPr>
          <w:i w:val="0"/>
          <w:iCs w:val="0"/>
          <w:sz w:val="21"/>
          <w:szCs w:val="21"/>
        </w:rPr>
        <w:t xml:space="preserve"> représente un ensemble de fonctions à noyau pour chaque prix d’obligation observable d’entrée.</w:t>
      </w:r>
    </w:p>
    <w:p w14:paraId="446B2ADD" w14:textId="43686202" w:rsidR="005B279D" w:rsidRPr="00880D26" w:rsidRDefault="00880D26" w:rsidP="006E40B8">
      <w:pPr>
        <w:pStyle w:val="Compact"/>
        <w:numPr>
          <w:ilvl w:val="0"/>
          <w:numId w:val="16"/>
        </w:numPr>
        <w:jc w:val="both"/>
        <w:rPr>
          <w:i w:val="0"/>
          <w:iCs w:val="0"/>
          <w:sz w:val="21"/>
          <w:szCs w:val="21"/>
        </w:rPr>
      </w:pPr>
      <m:oMath>
        <m:r>
          <w:rPr>
            <w:rFonts w:ascii="Cambria Math" w:hAnsi="Cambria Math"/>
            <w:sz w:val="21"/>
            <w:szCs w:val="21"/>
          </w:rPr>
          <m:t>α</m:t>
        </m:r>
      </m:oMath>
      <w:r w:rsidRPr="00880D26">
        <w:rPr>
          <w:i w:val="0"/>
          <w:iCs w:val="0"/>
          <w:sz w:val="21"/>
          <w:szCs w:val="21"/>
        </w:rPr>
        <w:t xml:space="preserve"> : la vitesse de convergence vers le UFR.</w:t>
      </w:r>
    </w:p>
    <w:p w14:paraId="5E582B83" w14:textId="7CDC8EDB" w:rsidR="005B279D" w:rsidRPr="00880D26" w:rsidRDefault="00880D26" w:rsidP="006E40B8">
      <w:pPr>
        <w:pStyle w:val="Compact"/>
        <w:numPr>
          <w:ilvl w:val="0"/>
          <w:numId w:val="16"/>
        </w:numPr>
        <w:jc w:val="both"/>
        <w:rPr>
          <w:i w:val="0"/>
          <w:iCs w:val="0"/>
          <w:sz w:val="21"/>
          <w:szCs w:val="21"/>
        </w:rPr>
      </w:pPr>
      <m:oMath>
        <m:r>
          <w:rPr>
            <w:rFonts w:ascii="Cambria Math" w:hAnsi="Cambria Math"/>
            <w:sz w:val="21"/>
            <w:szCs w:val="21"/>
          </w:rPr>
          <m:t>N</m:t>
        </m:r>
      </m:oMath>
      <w:r w:rsidRPr="00880D26">
        <w:rPr>
          <w:i w:val="0"/>
          <w:iCs w:val="0"/>
          <w:sz w:val="21"/>
          <w:szCs w:val="21"/>
        </w:rPr>
        <w:t>: le nombre d’obligations ZC dont le prix est observé sur le marché.</w:t>
      </w:r>
    </w:p>
    <w:p w14:paraId="778A2883" w14:textId="1CD624BF" w:rsidR="005B279D" w:rsidRPr="00880D26" w:rsidRDefault="00000000" w:rsidP="006E40B8">
      <w:pPr>
        <w:pStyle w:val="Compact"/>
        <w:numPr>
          <w:ilvl w:val="0"/>
          <w:numId w:val="16"/>
        </w:numPr>
        <w:jc w:val="both"/>
        <w:rPr>
          <w:i w:val="0"/>
          <w:iCs w:val="0"/>
          <w:sz w:val="21"/>
          <w:szCs w:val="21"/>
        </w:rPr>
      </w:pPr>
      <m:oMath>
        <m:sSub>
          <m:sSubPr>
            <m:ctrlPr>
              <w:rPr>
                <w:rFonts w:ascii="Cambria Math" w:hAnsi="Cambria Math"/>
                <w:i w:val="0"/>
                <w:iCs w:val="0"/>
                <w:sz w:val="21"/>
                <w:szCs w:val="21"/>
              </w:rPr>
            </m:ctrlPr>
          </m:sSubPr>
          <m:e>
            <m:r>
              <w:rPr>
                <w:rFonts w:ascii="Cambria Math" w:hAnsi="Cambria Math"/>
                <w:sz w:val="21"/>
                <w:szCs w:val="21"/>
              </w:rPr>
              <m:t>u</m:t>
            </m:r>
          </m:e>
          <m:sub>
            <m:r>
              <w:rPr>
                <w:rFonts w:ascii="Cambria Math" w:hAnsi="Cambria Math"/>
                <w:sz w:val="21"/>
                <w:szCs w:val="21"/>
              </w:rPr>
              <m:t>j</m:t>
            </m:r>
          </m:sub>
        </m:sSub>
      </m:oMath>
      <w:r w:rsidRPr="00880D26">
        <w:rPr>
          <w:i w:val="0"/>
          <w:iCs w:val="0"/>
          <w:sz w:val="21"/>
          <w:szCs w:val="21"/>
        </w:rPr>
        <w:t>: la j-ème maturité disponible. .</w:t>
      </w:r>
    </w:p>
    <w:p w14:paraId="0A412753" w14:textId="3653B141" w:rsidR="005B279D" w:rsidRPr="00880D26" w:rsidRDefault="00000000" w:rsidP="006E40B8">
      <w:pPr>
        <w:pStyle w:val="Compact"/>
        <w:numPr>
          <w:ilvl w:val="0"/>
          <w:numId w:val="16"/>
        </w:numPr>
        <w:jc w:val="both"/>
        <w:rPr>
          <w:i w:val="0"/>
          <w:iCs w:val="0"/>
          <w:sz w:val="21"/>
          <w:szCs w:val="21"/>
        </w:rPr>
      </w:pPr>
      <m:oMath>
        <m:sSub>
          <m:sSubPr>
            <m:ctrlPr>
              <w:rPr>
                <w:rFonts w:ascii="Cambria Math" w:hAnsi="Cambria Math"/>
                <w:i w:val="0"/>
                <w:iCs w:val="0"/>
                <w:sz w:val="21"/>
                <w:szCs w:val="21"/>
              </w:rPr>
            </m:ctrlPr>
          </m:sSubPr>
          <m:e>
            <m:r>
              <w:rPr>
                <w:rFonts w:ascii="Cambria Math" w:hAnsi="Cambria Math"/>
                <w:sz w:val="21"/>
                <w:szCs w:val="21"/>
              </w:rPr>
              <m:t>γ</m:t>
            </m:r>
          </m:e>
          <m:sub>
            <m:r>
              <w:rPr>
                <w:rFonts w:ascii="Cambria Math" w:hAnsi="Cambria Math"/>
                <w:sz w:val="21"/>
                <w:szCs w:val="21"/>
              </w:rPr>
              <m:t>j</m:t>
            </m:r>
          </m:sub>
        </m:sSub>
      </m:oMath>
      <w:r w:rsidRPr="00880D26">
        <w:rPr>
          <w:i w:val="0"/>
          <w:iCs w:val="0"/>
          <w:sz w:val="21"/>
          <w:szCs w:val="21"/>
        </w:rPr>
        <w:t xml:space="preserve"> : les inconnus à ajuster par rapport à la courbe des taux zéro-coupon disponible avant extrapolation.</w:t>
      </w:r>
    </w:p>
    <w:p w14:paraId="008E46D7" w14:textId="6C65AA8E" w:rsidR="005B279D" w:rsidRPr="00880D26" w:rsidRDefault="00000000" w:rsidP="00A92406">
      <w:pPr>
        <w:pStyle w:val="FirstParagraph"/>
        <w:jc w:val="both"/>
        <w:rPr>
          <w:i w:val="0"/>
          <w:iCs w:val="0"/>
          <w:sz w:val="21"/>
          <w:szCs w:val="21"/>
        </w:rPr>
      </w:pPr>
      <w:r w:rsidRPr="00880D26">
        <w:rPr>
          <w:i w:val="0"/>
          <w:iCs w:val="0"/>
          <w:sz w:val="21"/>
          <w:szCs w:val="21"/>
        </w:rPr>
        <w:t xml:space="preserve">Pour déterminer ces inconnus, on fixe d’abord </w:t>
      </w:r>
      <m:oMath>
        <m:r>
          <w:rPr>
            <w:rFonts w:ascii="Cambria Math" w:hAnsi="Cambria Math"/>
            <w:sz w:val="21"/>
            <w:szCs w:val="21"/>
          </w:rPr>
          <m:t>UFR</m:t>
        </m:r>
      </m:oMath>
      <w:r w:rsidRPr="00880D26">
        <w:rPr>
          <w:i w:val="0"/>
          <w:iCs w:val="0"/>
          <w:sz w:val="21"/>
          <w:szCs w:val="21"/>
        </w:rPr>
        <w:t xml:space="preserve"> et </w:t>
      </w:r>
      <m:oMath>
        <m:r>
          <w:rPr>
            <w:rFonts w:ascii="Cambria Math" w:hAnsi="Cambria Math"/>
            <w:sz w:val="21"/>
            <w:szCs w:val="21"/>
          </w:rPr>
          <m:t>α</m:t>
        </m:r>
      </m:oMath>
      <w:r w:rsidRPr="00880D26">
        <w:rPr>
          <w:i w:val="0"/>
          <w:iCs w:val="0"/>
          <w:sz w:val="21"/>
          <w:szCs w:val="21"/>
        </w:rPr>
        <w:t xml:space="preserve">,le vecteur </w:t>
      </w:r>
      <m:oMath>
        <m:r>
          <w:rPr>
            <w:rFonts w:ascii="Cambria Math" w:hAnsi="Cambria Math"/>
            <w:sz w:val="21"/>
            <w:szCs w:val="21"/>
          </w:rPr>
          <m:t>γ</m:t>
        </m:r>
      </m:oMath>
      <w:r w:rsidRPr="00880D26">
        <w:rPr>
          <w:i w:val="0"/>
          <w:iCs w:val="0"/>
          <w:sz w:val="21"/>
          <w:szCs w:val="21"/>
        </w:rPr>
        <w:t xml:space="preserve"> s’obtient comme solution d’un système d’équations linéaires définies par l’expression du prix de chaque obligation ZC considérée.</w:t>
      </w:r>
    </w:p>
    <w:p w14:paraId="6D40559C" w14:textId="77777777" w:rsidR="005B279D" w:rsidRPr="00880D26" w:rsidRDefault="00000000" w:rsidP="00A92406">
      <w:pPr>
        <w:pStyle w:val="BodyText"/>
        <w:jc w:val="both"/>
        <w:rPr>
          <w:i w:val="0"/>
          <w:iCs w:val="0"/>
          <w:sz w:val="21"/>
          <w:szCs w:val="21"/>
        </w:rPr>
      </w:pPr>
      <w:r w:rsidRPr="00880D26">
        <w:rPr>
          <w:i w:val="0"/>
          <w:iCs w:val="0"/>
          <w:sz w:val="21"/>
          <w:szCs w:val="21"/>
        </w:rPr>
        <w:lastRenderedPageBreak/>
        <w:t>Soit :</w:t>
      </w:r>
    </w:p>
    <w:p w14:paraId="582121A8" w14:textId="2C0062E9" w:rsidR="005B279D" w:rsidRPr="00880D26" w:rsidRDefault="00000000" w:rsidP="00A92406">
      <w:pPr>
        <w:pStyle w:val="BodyText"/>
        <w:jc w:val="both"/>
        <w:rPr>
          <w:i w:val="0"/>
          <w:iCs w:val="0"/>
          <w:sz w:val="21"/>
          <w:szCs w:val="21"/>
        </w:rPr>
      </w:pPr>
      <m:oMathPara>
        <m:oMathParaPr>
          <m:jc m:val="center"/>
        </m:oMathParaPr>
        <m:oMath>
          <m:sSub>
            <m:sSubPr>
              <m:ctrlPr>
                <w:rPr>
                  <w:rFonts w:ascii="Cambria Math" w:hAnsi="Cambria Math"/>
                  <w:i w:val="0"/>
                  <w:iCs w:val="0"/>
                  <w:sz w:val="21"/>
                  <w:szCs w:val="21"/>
                </w:rPr>
              </m:ctrlPr>
            </m:sSubPr>
            <m:e>
              <m:r>
                <w:rPr>
                  <w:rFonts w:ascii="Cambria Math" w:hAnsi="Cambria Math"/>
                  <w:sz w:val="21"/>
                  <w:szCs w:val="21"/>
                </w:rPr>
                <m:t>m</m:t>
              </m:r>
            </m:e>
            <m:sub>
              <m:r>
                <w:rPr>
                  <w:rFonts w:ascii="Cambria Math" w:hAnsi="Cambria Math"/>
                  <w:sz w:val="21"/>
                  <w:szCs w:val="21"/>
                </w:rPr>
                <m:t>j</m:t>
              </m:r>
            </m:sub>
          </m:sSub>
          <m:r>
            <w:rPr>
              <w:rFonts w:ascii="Cambria Math" w:hAnsi="Cambria Math"/>
              <w:sz w:val="21"/>
              <w:szCs w:val="21"/>
            </w:rPr>
            <m:t>=P</m:t>
          </m:r>
          <m:d>
            <m:dPr>
              <m:ctrlPr>
                <w:rPr>
                  <w:rFonts w:ascii="Cambria Math" w:hAnsi="Cambria Math"/>
                  <w:i w:val="0"/>
                  <w:iCs w:val="0"/>
                  <w:sz w:val="21"/>
                  <w:szCs w:val="21"/>
                </w:rPr>
              </m:ctrlPr>
            </m:dPr>
            <m:e>
              <m:sSub>
                <m:sSubPr>
                  <m:ctrlPr>
                    <w:rPr>
                      <w:rFonts w:ascii="Cambria Math" w:hAnsi="Cambria Math"/>
                      <w:i w:val="0"/>
                      <w:iCs w:val="0"/>
                      <w:sz w:val="21"/>
                      <w:szCs w:val="21"/>
                    </w:rPr>
                  </m:ctrlPr>
                </m:sSubPr>
                <m:e>
                  <m:r>
                    <w:rPr>
                      <w:rFonts w:ascii="Cambria Math" w:hAnsi="Cambria Math"/>
                      <w:sz w:val="21"/>
                      <w:szCs w:val="21"/>
                    </w:rPr>
                    <m:t>μ</m:t>
                  </m:r>
                </m:e>
                <m:sub>
                  <m:r>
                    <w:rPr>
                      <w:rFonts w:ascii="Cambria Math" w:hAnsi="Cambria Math"/>
                      <w:sz w:val="21"/>
                      <w:szCs w:val="21"/>
                    </w:rPr>
                    <m:t>j</m:t>
                  </m:r>
                </m:sub>
              </m:sSub>
            </m:e>
          </m:d>
          <m:r>
            <w:rPr>
              <w:rFonts w:ascii="Cambria Math" w:hAnsi="Cambria Math"/>
              <w:sz w:val="21"/>
              <w:szCs w:val="21"/>
            </w:rPr>
            <m:t>=</m:t>
          </m:r>
          <m:sSup>
            <m:sSupPr>
              <m:ctrlPr>
                <w:rPr>
                  <w:rFonts w:ascii="Cambria Math" w:hAnsi="Cambria Math"/>
                  <w:i w:val="0"/>
                  <w:iCs w:val="0"/>
                  <w:sz w:val="21"/>
                  <w:szCs w:val="21"/>
                </w:rPr>
              </m:ctrlPr>
            </m:sSupPr>
            <m:e>
              <m:r>
                <w:rPr>
                  <w:rFonts w:ascii="Cambria Math" w:hAnsi="Cambria Math"/>
                  <w:sz w:val="21"/>
                  <w:szCs w:val="21"/>
                </w:rPr>
                <m:t>e</m:t>
              </m:r>
            </m:e>
            <m:sup>
              <m:r>
                <w:rPr>
                  <w:rFonts w:ascii="Cambria Math" w:hAnsi="Cambria Math"/>
                  <w:sz w:val="21"/>
                  <w:szCs w:val="21"/>
                </w:rPr>
                <m:t>-UFR*</m:t>
              </m:r>
              <m:sSub>
                <m:sSubPr>
                  <m:ctrlPr>
                    <w:rPr>
                      <w:rFonts w:ascii="Cambria Math" w:hAnsi="Cambria Math"/>
                      <w:i w:val="0"/>
                      <w:iCs w:val="0"/>
                      <w:sz w:val="21"/>
                      <w:szCs w:val="21"/>
                    </w:rPr>
                  </m:ctrlPr>
                </m:sSubPr>
                <m:e>
                  <m:r>
                    <w:rPr>
                      <w:rFonts w:ascii="Cambria Math" w:hAnsi="Cambria Math"/>
                      <w:sz w:val="21"/>
                      <w:szCs w:val="21"/>
                    </w:rPr>
                    <m:t>μ</m:t>
                  </m:r>
                </m:e>
                <m:sub>
                  <m:r>
                    <w:rPr>
                      <w:rFonts w:ascii="Cambria Math" w:hAnsi="Cambria Math"/>
                      <w:sz w:val="21"/>
                      <w:szCs w:val="21"/>
                    </w:rPr>
                    <m:t>j</m:t>
                  </m:r>
                </m:sub>
              </m:sSub>
            </m:sup>
          </m:sSup>
          <m:r>
            <w:rPr>
              <w:rFonts w:ascii="Cambria Math" w:hAnsi="Cambria Math"/>
              <w:sz w:val="21"/>
              <w:szCs w:val="21"/>
            </w:rPr>
            <m:t>+</m:t>
          </m:r>
          <m:nary>
            <m:naryPr>
              <m:chr m:val="∑"/>
              <m:limLoc m:val="undOvr"/>
              <m:ctrlPr>
                <w:rPr>
                  <w:rFonts w:ascii="Cambria Math" w:hAnsi="Cambria Math"/>
                  <w:i w:val="0"/>
                  <w:iCs w:val="0"/>
                  <w:sz w:val="21"/>
                  <w:szCs w:val="21"/>
                </w:rPr>
              </m:ctrlPr>
            </m:naryPr>
            <m:sub>
              <m:r>
                <w:rPr>
                  <w:rFonts w:ascii="Cambria Math" w:hAnsi="Cambria Math"/>
                  <w:sz w:val="21"/>
                  <w:szCs w:val="21"/>
                </w:rPr>
                <m:t>j=1</m:t>
              </m:r>
            </m:sub>
            <m:sup>
              <m:r>
                <w:rPr>
                  <w:rFonts w:ascii="Cambria Math" w:hAnsi="Cambria Math"/>
                  <w:sz w:val="21"/>
                  <w:szCs w:val="21"/>
                </w:rPr>
                <m:t>N</m:t>
              </m:r>
            </m:sup>
            <m:e>
              <m:sSub>
                <m:sSubPr>
                  <m:ctrlPr>
                    <w:rPr>
                      <w:rFonts w:ascii="Cambria Math" w:hAnsi="Cambria Math"/>
                      <w:i w:val="0"/>
                      <w:iCs w:val="0"/>
                      <w:sz w:val="21"/>
                      <w:szCs w:val="21"/>
                    </w:rPr>
                  </m:ctrlPr>
                </m:sSubPr>
                <m:e>
                  <m:r>
                    <w:rPr>
                      <w:rFonts w:ascii="Cambria Math" w:hAnsi="Cambria Math"/>
                      <w:sz w:val="21"/>
                      <w:szCs w:val="21"/>
                    </w:rPr>
                    <m:t>γ</m:t>
                  </m:r>
                </m:e>
                <m:sub>
                  <m:r>
                    <w:rPr>
                      <w:rFonts w:ascii="Cambria Math" w:hAnsi="Cambria Math"/>
                      <w:sz w:val="21"/>
                      <w:szCs w:val="21"/>
                    </w:rPr>
                    <m:t>j</m:t>
                  </m:r>
                </m:sub>
              </m:sSub>
            </m:e>
          </m:nary>
          <m:r>
            <w:rPr>
              <w:rFonts w:ascii="Cambria Math" w:hAnsi="Cambria Math"/>
              <w:sz w:val="21"/>
              <w:szCs w:val="21"/>
            </w:rPr>
            <m:t>*W</m:t>
          </m:r>
          <m:d>
            <m:dPr>
              <m:ctrlPr>
                <w:rPr>
                  <w:rFonts w:ascii="Cambria Math" w:hAnsi="Cambria Math"/>
                  <w:i w:val="0"/>
                  <w:iCs w:val="0"/>
                  <w:sz w:val="21"/>
                  <w:szCs w:val="21"/>
                </w:rPr>
              </m:ctrlPr>
            </m:dPr>
            <m:e>
              <m:r>
                <w:rPr>
                  <w:rFonts w:ascii="Cambria Math" w:hAnsi="Cambria Math"/>
                  <w:sz w:val="21"/>
                  <w:szCs w:val="21"/>
                </w:rPr>
                <m:t>τ,</m:t>
              </m:r>
              <m:sSub>
                <m:sSubPr>
                  <m:ctrlPr>
                    <w:rPr>
                      <w:rFonts w:ascii="Cambria Math" w:hAnsi="Cambria Math"/>
                      <w:i w:val="0"/>
                      <w:iCs w:val="0"/>
                      <w:sz w:val="21"/>
                      <w:szCs w:val="21"/>
                    </w:rPr>
                  </m:ctrlPr>
                </m:sSubPr>
                <m:e>
                  <m:r>
                    <w:rPr>
                      <w:rFonts w:ascii="Cambria Math" w:hAnsi="Cambria Math"/>
                      <w:sz w:val="21"/>
                      <w:szCs w:val="21"/>
                    </w:rPr>
                    <m:t>μ</m:t>
                  </m:r>
                </m:e>
                <m:sub>
                  <m:r>
                    <w:rPr>
                      <w:rFonts w:ascii="Cambria Math" w:hAnsi="Cambria Math"/>
                      <w:sz w:val="21"/>
                      <w:szCs w:val="21"/>
                    </w:rPr>
                    <m:t>j</m:t>
                  </m:r>
                </m:sub>
              </m:sSub>
            </m:e>
          </m:d>
          <m:r>
            <w:rPr>
              <w:rFonts w:ascii="Cambria Math" w:hAnsi="Cambria Math"/>
              <w:sz w:val="21"/>
              <w:szCs w:val="21"/>
            </w:rPr>
            <m:t> ,</m:t>
          </m:r>
        </m:oMath>
      </m:oMathPara>
    </w:p>
    <w:p w14:paraId="0A150346" w14:textId="77777777" w:rsidR="005B279D" w:rsidRPr="00880D26" w:rsidRDefault="00000000" w:rsidP="00A92406">
      <w:pPr>
        <w:pStyle w:val="FirstParagraph"/>
        <w:jc w:val="both"/>
        <w:rPr>
          <w:i w:val="0"/>
          <w:iCs w:val="0"/>
          <w:sz w:val="21"/>
          <w:szCs w:val="21"/>
        </w:rPr>
      </w:pPr>
      <w:r w:rsidRPr="00880D26">
        <w:rPr>
          <w:i w:val="0"/>
          <w:iCs w:val="0"/>
          <w:sz w:val="21"/>
          <w:szCs w:val="21"/>
        </w:rPr>
        <w:t>sous forme matricielle :</w:t>
      </w:r>
    </w:p>
    <w:p w14:paraId="632B54B7" w14:textId="472FCA75" w:rsidR="005B279D" w:rsidRPr="00880D26" w:rsidRDefault="00880D26" w:rsidP="00A92406">
      <w:pPr>
        <w:pStyle w:val="BodyText"/>
        <w:jc w:val="both"/>
        <w:rPr>
          <w:i w:val="0"/>
          <w:iCs w:val="0"/>
          <w:sz w:val="21"/>
          <w:szCs w:val="21"/>
        </w:rPr>
      </w:pPr>
      <m:oMathPara>
        <m:oMathParaPr>
          <m:jc m:val="center"/>
        </m:oMathParaPr>
        <m:oMath>
          <m:r>
            <w:rPr>
              <w:rFonts w:ascii="Cambria Math" w:hAnsi="Cambria Math"/>
              <w:sz w:val="21"/>
              <w:szCs w:val="21"/>
            </w:rPr>
            <m:t>m=P=µ+γ*W⇒γ=</m:t>
          </m:r>
          <m:sSup>
            <m:sSupPr>
              <m:ctrlPr>
                <w:rPr>
                  <w:rFonts w:ascii="Cambria Math" w:hAnsi="Cambria Math"/>
                  <w:i w:val="0"/>
                  <w:iCs w:val="0"/>
                  <w:sz w:val="21"/>
                  <w:szCs w:val="21"/>
                </w:rPr>
              </m:ctrlPr>
            </m:sSupPr>
            <m:e>
              <m:r>
                <w:rPr>
                  <w:rFonts w:ascii="Cambria Math" w:hAnsi="Cambria Math"/>
                  <w:sz w:val="21"/>
                  <w:szCs w:val="21"/>
                </w:rPr>
                <m:t>W</m:t>
              </m:r>
            </m:e>
            <m:sup>
              <m:r>
                <w:rPr>
                  <w:rFonts w:ascii="Cambria Math" w:hAnsi="Cambria Math"/>
                  <w:sz w:val="21"/>
                  <w:szCs w:val="21"/>
                </w:rPr>
                <m:t>-1</m:t>
              </m:r>
            </m:sup>
          </m:sSup>
          <m:d>
            <m:dPr>
              <m:ctrlPr>
                <w:rPr>
                  <w:rFonts w:ascii="Cambria Math" w:hAnsi="Cambria Math"/>
                  <w:i w:val="0"/>
                  <w:iCs w:val="0"/>
                  <w:sz w:val="21"/>
                  <w:szCs w:val="21"/>
                </w:rPr>
              </m:ctrlPr>
            </m:dPr>
            <m:e>
              <m:r>
                <w:rPr>
                  <w:rFonts w:ascii="Cambria Math" w:hAnsi="Cambria Math"/>
                  <w:sz w:val="21"/>
                  <w:szCs w:val="21"/>
                </w:rPr>
                <m:t>P-µ</m:t>
              </m:r>
            </m:e>
          </m:d>
          <m:r>
            <w:rPr>
              <w:rFonts w:ascii="Cambria Math" w:hAnsi="Cambria Math"/>
              <w:sz w:val="21"/>
              <w:szCs w:val="21"/>
            </w:rPr>
            <m:t>,</m:t>
          </m:r>
        </m:oMath>
      </m:oMathPara>
    </w:p>
    <w:p w14:paraId="105DEAD7" w14:textId="77777777" w:rsidR="005B279D" w:rsidRPr="00880D26" w:rsidRDefault="00000000" w:rsidP="00A92406">
      <w:pPr>
        <w:pStyle w:val="FirstParagraph"/>
        <w:jc w:val="both"/>
        <w:rPr>
          <w:i w:val="0"/>
          <w:iCs w:val="0"/>
          <w:sz w:val="21"/>
          <w:szCs w:val="21"/>
        </w:rPr>
      </w:pPr>
      <w:r w:rsidRPr="00880D26">
        <w:rPr>
          <w:i w:val="0"/>
          <w:iCs w:val="0"/>
          <w:sz w:val="21"/>
          <w:szCs w:val="21"/>
        </w:rPr>
        <w:t>avec:</w:t>
      </w:r>
    </w:p>
    <w:p w14:paraId="7E070554" w14:textId="1A81ABC7" w:rsidR="005B279D" w:rsidRPr="00880D26" w:rsidRDefault="00880D26" w:rsidP="00A92406">
      <w:pPr>
        <w:pStyle w:val="BodyText"/>
        <w:jc w:val="both"/>
        <w:rPr>
          <w:i w:val="0"/>
          <w:iCs w:val="0"/>
          <w:sz w:val="21"/>
          <w:szCs w:val="21"/>
        </w:rPr>
      </w:pPr>
      <m:oMathPara>
        <m:oMath>
          <m:r>
            <w:rPr>
              <w:rFonts w:ascii="Cambria Math" w:hAnsi="Cambria Math"/>
              <w:sz w:val="21"/>
              <w:szCs w:val="21"/>
            </w:rPr>
            <m:t>m=</m:t>
          </m:r>
          <m:sSup>
            <m:sSupPr>
              <m:ctrlPr>
                <w:rPr>
                  <w:rFonts w:ascii="Cambria Math" w:hAnsi="Cambria Math"/>
                  <w:i w:val="0"/>
                  <w:iCs w:val="0"/>
                  <w:sz w:val="21"/>
                  <w:szCs w:val="21"/>
                </w:rPr>
              </m:ctrlPr>
            </m:sSupPr>
            <m:e>
              <m:d>
                <m:dPr>
                  <m:ctrlPr>
                    <w:rPr>
                      <w:rFonts w:ascii="Cambria Math" w:hAnsi="Cambria Math"/>
                      <w:i w:val="0"/>
                      <w:iCs w:val="0"/>
                      <w:sz w:val="21"/>
                      <w:szCs w:val="21"/>
                    </w:rPr>
                  </m:ctrlPr>
                </m:dPr>
                <m:e>
                  <m:sSub>
                    <m:sSubPr>
                      <m:ctrlPr>
                        <w:rPr>
                          <w:rFonts w:ascii="Cambria Math" w:hAnsi="Cambria Math"/>
                          <w:i w:val="0"/>
                          <w:iCs w:val="0"/>
                          <w:sz w:val="21"/>
                          <w:szCs w:val="21"/>
                        </w:rPr>
                      </m:ctrlPr>
                    </m:sSubPr>
                    <m:e>
                      <m:r>
                        <w:rPr>
                          <w:rFonts w:ascii="Cambria Math" w:hAnsi="Cambria Math"/>
                          <w:sz w:val="21"/>
                          <w:szCs w:val="21"/>
                        </w:rPr>
                        <m:t>m</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val="0"/>
                          <w:iCs w:val="0"/>
                          <w:sz w:val="21"/>
                          <w:szCs w:val="21"/>
                        </w:rPr>
                      </m:ctrlPr>
                    </m:sSubPr>
                    <m:e>
                      <m:r>
                        <w:rPr>
                          <w:rFonts w:ascii="Cambria Math" w:hAnsi="Cambria Math"/>
                          <w:sz w:val="21"/>
                          <w:szCs w:val="21"/>
                        </w:rPr>
                        <m:t>m</m:t>
                      </m:r>
                    </m:e>
                    <m:sub>
                      <m:r>
                        <w:rPr>
                          <w:rFonts w:ascii="Cambria Math" w:hAnsi="Cambria Math"/>
                          <w:sz w:val="21"/>
                          <w:szCs w:val="21"/>
                        </w:rPr>
                        <m:t>2</m:t>
                      </m:r>
                    </m:sub>
                  </m:sSub>
                  <m:r>
                    <w:rPr>
                      <w:rFonts w:ascii="Cambria Math" w:hAnsi="Cambria Math"/>
                      <w:sz w:val="21"/>
                      <w:szCs w:val="21"/>
                    </w:rPr>
                    <m:t>,…,</m:t>
                  </m:r>
                  <m:sSub>
                    <m:sSubPr>
                      <m:ctrlPr>
                        <w:rPr>
                          <w:rFonts w:ascii="Cambria Math" w:hAnsi="Cambria Math"/>
                          <w:i w:val="0"/>
                          <w:iCs w:val="0"/>
                          <w:sz w:val="21"/>
                          <w:szCs w:val="21"/>
                        </w:rPr>
                      </m:ctrlPr>
                    </m:sSubPr>
                    <m:e>
                      <m:r>
                        <w:rPr>
                          <w:rFonts w:ascii="Cambria Math" w:hAnsi="Cambria Math"/>
                          <w:sz w:val="21"/>
                          <w:szCs w:val="21"/>
                        </w:rPr>
                        <m:t>m</m:t>
                      </m:r>
                    </m:e>
                    <m:sub>
                      <m:r>
                        <w:rPr>
                          <w:rFonts w:ascii="Cambria Math" w:hAnsi="Cambria Math"/>
                          <w:sz w:val="21"/>
                          <w:szCs w:val="21"/>
                        </w:rPr>
                        <m:t>N</m:t>
                      </m:r>
                    </m:sub>
                  </m:sSub>
                </m:e>
              </m:d>
            </m:e>
            <m:sup>
              <m:r>
                <w:rPr>
                  <w:rFonts w:ascii="Cambria Math" w:hAnsi="Cambria Math"/>
                  <w:sz w:val="21"/>
                  <w:szCs w:val="21"/>
                </w:rPr>
                <m:t>T</m:t>
              </m:r>
            </m:sup>
          </m:sSup>
        </m:oMath>
      </m:oMathPara>
    </w:p>
    <w:p w14:paraId="6E6475CD" w14:textId="631F983F" w:rsidR="005B279D" w:rsidRPr="00880D26" w:rsidRDefault="00880D26" w:rsidP="00A92406">
      <w:pPr>
        <w:pStyle w:val="BodyText"/>
        <w:jc w:val="both"/>
        <w:rPr>
          <w:i w:val="0"/>
          <w:iCs w:val="0"/>
          <w:sz w:val="21"/>
          <w:szCs w:val="21"/>
        </w:rPr>
      </w:pPr>
      <m:oMathPara>
        <m:oMath>
          <m:r>
            <w:rPr>
              <w:rFonts w:ascii="Cambria Math" w:hAnsi="Cambria Math"/>
              <w:sz w:val="21"/>
              <w:szCs w:val="21"/>
            </w:rPr>
            <m:t>P=</m:t>
          </m:r>
          <m:sSup>
            <m:sSupPr>
              <m:ctrlPr>
                <w:rPr>
                  <w:rFonts w:ascii="Cambria Math" w:hAnsi="Cambria Math"/>
                  <w:i w:val="0"/>
                  <w:iCs w:val="0"/>
                  <w:sz w:val="21"/>
                  <w:szCs w:val="21"/>
                </w:rPr>
              </m:ctrlPr>
            </m:sSupPr>
            <m:e>
              <m:d>
                <m:dPr>
                  <m:ctrlPr>
                    <w:rPr>
                      <w:rFonts w:ascii="Cambria Math" w:hAnsi="Cambria Math"/>
                      <w:i w:val="0"/>
                      <w:iCs w:val="0"/>
                      <w:sz w:val="21"/>
                      <w:szCs w:val="21"/>
                    </w:rPr>
                  </m:ctrlPr>
                </m:dPr>
                <m:e>
                  <m:r>
                    <w:rPr>
                      <w:rFonts w:ascii="Cambria Math" w:hAnsi="Cambria Math"/>
                      <w:sz w:val="21"/>
                      <w:szCs w:val="21"/>
                    </w:rPr>
                    <m:t>P</m:t>
                  </m:r>
                  <m:d>
                    <m:dPr>
                      <m:ctrlPr>
                        <w:rPr>
                          <w:rFonts w:ascii="Cambria Math" w:hAnsi="Cambria Math"/>
                          <w:i w:val="0"/>
                          <w:iCs w:val="0"/>
                          <w:sz w:val="21"/>
                          <w:szCs w:val="21"/>
                        </w:rPr>
                      </m:ctrlPr>
                    </m:dPr>
                    <m:e>
                      <m:sSub>
                        <m:sSubPr>
                          <m:ctrlPr>
                            <w:rPr>
                              <w:rFonts w:ascii="Cambria Math" w:hAnsi="Cambria Math"/>
                              <w:i w:val="0"/>
                              <w:iCs w:val="0"/>
                              <w:sz w:val="21"/>
                              <w:szCs w:val="21"/>
                            </w:rPr>
                          </m:ctrlPr>
                        </m:sSubPr>
                        <m:e>
                          <m:r>
                            <w:rPr>
                              <w:rFonts w:ascii="Cambria Math" w:hAnsi="Cambria Math"/>
                              <w:sz w:val="21"/>
                              <w:szCs w:val="21"/>
                            </w:rPr>
                            <m:t>u</m:t>
                          </m:r>
                        </m:e>
                        <m:sub>
                          <m:r>
                            <w:rPr>
                              <w:rFonts w:ascii="Cambria Math" w:hAnsi="Cambria Math"/>
                              <w:sz w:val="21"/>
                              <w:szCs w:val="21"/>
                            </w:rPr>
                            <m:t>1</m:t>
                          </m:r>
                        </m:sub>
                      </m:sSub>
                    </m:e>
                  </m:d>
                  <m:r>
                    <w:rPr>
                      <w:rFonts w:ascii="Cambria Math" w:hAnsi="Cambria Math"/>
                      <w:sz w:val="21"/>
                      <w:szCs w:val="21"/>
                    </w:rPr>
                    <m:t>,P</m:t>
                  </m:r>
                  <m:d>
                    <m:dPr>
                      <m:ctrlPr>
                        <w:rPr>
                          <w:rFonts w:ascii="Cambria Math" w:hAnsi="Cambria Math"/>
                          <w:i w:val="0"/>
                          <w:iCs w:val="0"/>
                          <w:sz w:val="21"/>
                          <w:szCs w:val="21"/>
                        </w:rPr>
                      </m:ctrlPr>
                    </m:dPr>
                    <m:e>
                      <m:sSub>
                        <m:sSubPr>
                          <m:ctrlPr>
                            <w:rPr>
                              <w:rFonts w:ascii="Cambria Math" w:hAnsi="Cambria Math"/>
                              <w:i w:val="0"/>
                              <w:iCs w:val="0"/>
                              <w:sz w:val="21"/>
                              <w:szCs w:val="21"/>
                            </w:rPr>
                          </m:ctrlPr>
                        </m:sSubPr>
                        <m:e>
                          <m:r>
                            <w:rPr>
                              <w:rFonts w:ascii="Cambria Math" w:hAnsi="Cambria Math"/>
                              <w:sz w:val="21"/>
                              <w:szCs w:val="21"/>
                            </w:rPr>
                            <m:t>u</m:t>
                          </m:r>
                        </m:e>
                        <m:sub>
                          <m:r>
                            <w:rPr>
                              <w:rFonts w:ascii="Cambria Math" w:hAnsi="Cambria Math"/>
                              <w:sz w:val="21"/>
                              <w:szCs w:val="21"/>
                            </w:rPr>
                            <m:t>2</m:t>
                          </m:r>
                        </m:sub>
                      </m:sSub>
                    </m:e>
                  </m:d>
                  <m:r>
                    <w:rPr>
                      <w:rFonts w:ascii="Cambria Math" w:hAnsi="Cambria Math"/>
                      <w:sz w:val="21"/>
                      <w:szCs w:val="21"/>
                    </w:rPr>
                    <m:t>,…,P</m:t>
                  </m:r>
                  <m:d>
                    <m:dPr>
                      <m:ctrlPr>
                        <w:rPr>
                          <w:rFonts w:ascii="Cambria Math" w:hAnsi="Cambria Math"/>
                          <w:i w:val="0"/>
                          <w:iCs w:val="0"/>
                          <w:sz w:val="21"/>
                          <w:szCs w:val="21"/>
                        </w:rPr>
                      </m:ctrlPr>
                    </m:dPr>
                    <m:e>
                      <m:sSub>
                        <m:sSubPr>
                          <m:ctrlPr>
                            <w:rPr>
                              <w:rFonts w:ascii="Cambria Math" w:hAnsi="Cambria Math"/>
                              <w:i w:val="0"/>
                              <w:iCs w:val="0"/>
                              <w:sz w:val="21"/>
                              <w:szCs w:val="21"/>
                            </w:rPr>
                          </m:ctrlPr>
                        </m:sSubPr>
                        <m:e>
                          <m:r>
                            <w:rPr>
                              <w:rFonts w:ascii="Cambria Math" w:hAnsi="Cambria Math"/>
                              <w:sz w:val="21"/>
                              <w:szCs w:val="21"/>
                            </w:rPr>
                            <m:t>u</m:t>
                          </m:r>
                        </m:e>
                        <m:sub>
                          <m:r>
                            <w:rPr>
                              <w:rFonts w:ascii="Cambria Math" w:hAnsi="Cambria Math"/>
                              <w:sz w:val="21"/>
                              <w:szCs w:val="21"/>
                            </w:rPr>
                            <m:t>N</m:t>
                          </m:r>
                        </m:sub>
                      </m:sSub>
                    </m:e>
                  </m:d>
                </m:e>
              </m:d>
            </m:e>
            <m:sup>
              <m:r>
                <w:rPr>
                  <w:rFonts w:ascii="Cambria Math" w:hAnsi="Cambria Math"/>
                  <w:sz w:val="21"/>
                  <w:szCs w:val="21"/>
                </w:rPr>
                <m:t>T</m:t>
              </m:r>
            </m:sup>
          </m:sSup>
        </m:oMath>
      </m:oMathPara>
    </w:p>
    <w:p w14:paraId="1F083748" w14:textId="270FCF9C" w:rsidR="00263816" w:rsidRPr="00880D26" w:rsidRDefault="00880D26" w:rsidP="00263816">
      <w:pPr>
        <w:pStyle w:val="BodyText"/>
        <w:jc w:val="both"/>
        <w:rPr>
          <w:i w:val="0"/>
          <w:iCs w:val="0"/>
          <w:sz w:val="21"/>
          <w:szCs w:val="21"/>
        </w:rPr>
      </w:pPr>
      <m:oMathPara>
        <m:oMath>
          <m:r>
            <w:rPr>
              <w:rFonts w:ascii="Cambria Math" w:hAnsi="Cambria Math"/>
              <w:sz w:val="21"/>
              <w:szCs w:val="21"/>
            </w:rPr>
            <m:t>µ=</m:t>
          </m:r>
          <m:sSup>
            <m:sSupPr>
              <m:ctrlPr>
                <w:rPr>
                  <w:rFonts w:ascii="Cambria Math" w:hAnsi="Cambria Math"/>
                  <w:i w:val="0"/>
                  <w:iCs w:val="0"/>
                  <w:sz w:val="21"/>
                  <w:szCs w:val="21"/>
                </w:rPr>
              </m:ctrlPr>
            </m:sSupPr>
            <m:e>
              <m:d>
                <m:dPr>
                  <m:ctrlPr>
                    <w:rPr>
                      <w:rFonts w:ascii="Cambria Math" w:hAnsi="Cambria Math"/>
                      <w:i w:val="0"/>
                      <w:iCs w:val="0"/>
                      <w:sz w:val="21"/>
                      <w:szCs w:val="21"/>
                    </w:rPr>
                  </m:ctrlPr>
                </m:dPr>
                <m:e>
                  <m:sSup>
                    <m:sSupPr>
                      <m:ctrlPr>
                        <w:rPr>
                          <w:rFonts w:ascii="Cambria Math" w:hAnsi="Cambria Math"/>
                          <w:i w:val="0"/>
                          <w:iCs w:val="0"/>
                          <w:sz w:val="21"/>
                          <w:szCs w:val="21"/>
                        </w:rPr>
                      </m:ctrlPr>
                    </m:sSupPr>
                    <m:e>
                      <m:r>
                        <w:rPr>
                          <w:rFonts w:ascii="Cambria Math" w:hAnsi="Cambria Math"/>
                          <w:sz w:val="21"/>
                          <w:szCs w:val="21"/>
                        </w:rPr>
                        <m:t>e</m:t>
                      </m:r>
                    </m:e>
                    <m:sup>
                      <m:r>
                        <w:rPr>
                          <w:rFonts w:ascii="Cambria Math" w:hAnsi="Cambria Math"/>
                          <w:sz w:val="21"/>
                          <w:szCs w:val="21"/>
                        </w:rPr>
                        <m:t>-UFR*</m:t>
                      </m:r>
                      <m:sSub>
                        <m:sSubPr>
                          <m:ctrlPr>
                            <w:rPr>
                              <w:rFonts w:ascii="Cambria Math" w:hAnsi="Cambria Math"/>
                              <w:i w:val="0"/>
                              <w:iCs w:val="0"/>
                              <w:sz w:val="21"/>
                              <w:szCs w:val="21"/>
                            </w:rPr>
                          </m:ctrlPr>
                        </m:sSubPr>
                        <m:e>
                          <m:r>
                            <w:rPr>
                              <w:rFonts w:ascii="Cambria Math" w:hAnsi="Cambria Math"/>
                              <w:sz w:val="21"/>
                              <w:szCs w:val="21"/>
                            </w:rPr>
                            <m:t>u</m:t>
                          </m:r>
                        </m:e>
                        <m:sub>
                          <m:r>
                            <w:rPr>
                              <w:rFonts w:ascii="Cambria Math" w:hAnsi="Cambria Math"/>
                              <w:sz w:val="21"/>
                              <w:szCs w:val="21"/>
                            </w:rPr>
                            <m:t>1</m:t>
                          </m:r>
                        </m:sub>
                      </m:sSub>
                    </m:sup>
                  </m:sSup>
                  <m:r>
                    <w:rPr>
                      <w:rFonts w:ascii="Cambria Math" w:hAnsi="Cambria Math"/>
                      <w:sz w:val="21"/>
                      <w:szCs w:val="21"/>
                    </w:rPr>
                    <m:t>,</m:t>
                  </m:r>
                  <m:sSup>
                    <m:sSupPr>
                      <m:ctrlPr>
                        <w:rPr>
                          <w:rFonts w:ascii="Cambria Math" w:hAnsi="Cambria Math"/>
                          <w:i w:val="0"/>
                          <w:iCs w:val="0"/>
                          <w:sz w:val="21"/>
                          <w:szCs w:val="21"/>
                        </w:rPr>
                      </m:ctrlPr>
                    </m:sSupPr>
                    <m:e>
                      <m:r>
                        <w:rPr>
                          <w:rFonts w:ascii="Cambria Math" w:hAnsi="Cambria Math"/>
                          <w:sz w:val="21"/>
                          <w:szCs w:val="21"/>
                        </w:rPr>
                        <m:t>e</m:t>
                      </m:r>
                    </m:e>
                    <m:sup>
                      <m:r>
                        <w:rPr>
                          <w:rFonts w:ascii="Cambria Math" w:hAnsi="Cambria Math"/>
                          <w:sz w:val="21"/>
                          <w:szCs w:val="21"/>
                        </w:rPr>
                        <m:t>-UFR*</m:t>
                      </m:r>
                      <m:sSub>
                        <m:sSubPr>
                          <m:ctrlPr>
                            <w:rPr>
                              <w:rFonts w:ascii="Cambria Math" w:hAnsi="Cambria Math"/>
                              <w:i w:val="0"/>
                              <w:iCs w:val="0"/>
                              <w:sz w:val="21"/>
                              <w:szCs w:val="21"/>
                            </w:rPr>
                          </m:ctrlPr>
                        </m:sSubPr>
                        <m:e>
                          <m:r>
                            <w:rPr>
                              <w:rFonts w:ascii="Cambria Math" w:hAnsi="Cambria Math"/>
                              <w:sz w:val="21"/>
                              <w:szCs w:val="21"/>
                            </w:rPr>
                            <m:t>u</m:t>
                          </m:r>
                        </m:e>
                        <m:sub>
                          <m:r>
                            <w:rPr>
                              <w:rFonts w:ascii="Cambria Math" w:hAnsi="Cambria Math"/>
                              <w:sz w:val="21"/>
                              <w:szCs w:val="21"/>
                            </w:rPr>
                            <m:t>2</m:t>
                          </m:r>
                        </m:sub>
                      </m:sSub>
                    </m:sup>
                  </m:sSup>
                  <m:r>
                    <w:rPr>
                      <w:rFonts w:ascii="Cambria Math" w:hAnsi="Cambria Math"/>
                      <w:sz w:val="21"/>
                      <w:szCs w:val="21"/>
                    </w:rPr>
                    <m:t>,…,</m:t>
                  </m:r>
                  <m:sSup>
                    <m:sSupPr>
                      <m:ctrlPr>
                        <w:rPr>
                          <w:rFonts w:ascii="Cambria Math" w:hAnsi="Cambria Math"/>
                          <w:i w:val="0"/>
                          <w:iCs w:val="0"/>
                          <w:sz w:val="21"/>
                          <w:szCs w:val="21"/>
                        </w:rPr>
                      </m:ctrlPr>
                    </m:sSupPr>
                    <m:e>
                      <m:r>
                        <w:rPr>
                          <w:rFonts w:ascii="Cambria Math" w:hAnsi="Cambria Math"/>
                          <w:sz w:val="21"/>
                          <w:szCs w:val="21"/>
                        </w:rPr>
                        <m:t>e</m:t>
                      </m:r>
                    </m:e>
                    <m:sup>
                      <m:r>
                        <w:rPr>
                          <w:rFonts w:ascii="Cambria Math" w:hAnsi="Cambria Math"/>
                          <w:sz w:val="21"/>
                          <w:szCs w:val="21"/>
                        </w:rPr>
                        <m:t>-UFR*</m:t>
                      </m:r>
                      <m:sSub>
                        <m:sSubPr>
                          <m:ctrlPr>
                            <w:rPr>
                              <w:rFonts w:ascii="Cambria Math" w:hAnsi="Cambria Math"/>
                              <w:i w:val="0"/>
                              <w:iCs w:val="0"/>
                              <w:sz w:val="21"/>
                              <w:szCs w:val="21"/>
                            </w:rPr>
                          </m:ctrlPr>
                        </m:sSubPr>
                        <m:e>
                          <m:r>
                            <w:rPr>
                              <w:rFonts w:ascii="Cambria Math" w:hAnsi="Cambria Math"/>
                              <w:sz w:val="21"/>
                              <w:szCs w:val="21"/>
                            </w:rPr>
                            <m:t>u</m:t>
                          </m:r>
                        </m:e>
                        <m:sub>
                          <m:r>
                            <w:rPr>
                              <w:rFonts w:ascii="Cambria Math" w:hAnsi="Cambria Math"/>
                              <w:sz w:val="21"/>
                              <w:szCs w:val="21"/>
                            </w:rPr>
                            <m:t>N</m:t>
                          </m:r>
                        </m:sub>
                      </m:sSub>
                    </m:sup>
                  </m:sSup>
                </m:e>
              </m:d>
            </m:e>
            <m:sup>
              <m:r>
                <w:rPr>
                  <w:rFonts w:ascii="Cambria Math" w:hAnsi="Cambria Math"/>
                  <w:sz w:val="21"/>
                  <w:szCs w:val="21"/>
                </w:rPr>
                <m:t>T</m:t>
              </m:r>
            </m:sup>
          </m:sSup>
        </m:oMath>
      </m:oMathPara>
    </w:p>
    <w:p w14:paraId="193D77BC" w14:textId="6F6681C2" w:rsidR="00263816" w:rsidRPr="00880D26" w:rsidRDefault="00880D26" w:rsidP="00263816">
      <w:pPr>
        <w:pStyle w:val="BodyText"/>
        <w:jc w:val="both"/>
        <w:rPr>
          <w:i w:val="0"/>
          <w:iCs w:val="0"/>
          <w:sz w:val="21"/>
          <w:szCs w:val="21"/>
        </w:rPr>
      </w:pPr>
      <m:oMathPara>
        <m:oMath>
          <m:r>
            <w:rPr>
              <w:rFonts w:ascii="Cambria Math" w:hAnsi="Cambria Math"/>
              <w:sz w:val="21"/>
              <w:szCs w:val="21"/>
            </w:rPr>
            <m:t xml:space="preserve">W= </m:t>
          </m:r>
          <m:d>
            <m:dPr>
              <m:ctrlPr>
                <w:rPr>
                  <w:rFonts w:ascii="Cambria Math" w:hAnsi="Cambria Math"/>
                  <w:i w:val="0"/>
                  <w:iCs w:val="0"/>
                  <w:sz w:val="21"/>
                  <w:szCs w:val="21"/>
                </w:rPr>
              </m:ctrlPr>
            </m:dPr>
            <m:e>
              <m:m>
                <m:mPr>
                  <m:mcs>
                    <m:mc>
                      <m:mcPr>
                        <m:count m:val="3"/>
                        <m:mcJc m:val="center"/>
                      </m:mcPr>
                    </m:mc>
                  </m:mcs>
                  <m:ctrlPr>
                    <w:rPr>
                      <w:rFonts w:ascii="Cambria Math" w:hAnsi="Cambria Math"/>
                      <w:i w:val="0"/>
                      <w:iCs w:val="0"/>
                      <w:sz w:val="21"/>
                      <w:szCs w:val="21"/>
                    </w:rPr>
                  </m:ctrlPr>
                </m:mPr>
                <m:mr>
                  <m:e>
                    <m:sSub>
                      <m:sSubPr>
                        <m:ctrlPr>
                          <w:rPr>
                            <w:rFonts w:ascii="Cambria Math" w:hAnsi="Cambria Math"/>
                            <w:i w:val="0"/>
                            <w:iCs w:val="0"/>
                            <w:sz w:val="21"/>
                            <w:szCs w:val="21"/>
                          </w:rPr>
                        </m:ctrlPr>
                      </m:sSubPr>
                      <m:e>
                        <m:r>
                          <w:rPr>
                            <w:rFonts w:ascii="Cambria Math" w:hAnsi="Cambria Math"/>
                            <w:sz w:val="21"/>
                            <w:szCs w:val="21"/>
                          </w:rPr>
                          <m:t>W</m:t>
                        </m:r>
                      </m:e>
                      <m:sub>
                        <m:r>
                          <w:rPr>
                            <w:rFonts w:ascii="Cambria Math" w:hAnsi="Cambria Math"/>
                            <w:sz w:val="21"/>
                            <w:szCs w:val="21"/>
                          </w:rPr>
                          <m:t>1N</m:t>
                        </m:r>
                      </m:sub>
                    </m:sSub>
                  </m:e>
                  <m:e>
                    <m:r>
                      <w:rPr>
                        <w:rFonts w:ascii="Cambria Math" w:hAnsi="Cambria Math"/>
                        <w:sz w:val="21"/>
                        <w:szCs w:val="21"/>
                      </w:rPr>
                      <m:t>⋯</m:t>
                    </m:r>
                  </m:e>
                  <m:e>
                    <m:sSub>
                      <m:sSubPr>
                        <m:ctrlPr>
                          <w:rPr>
                            <w:rFonts w:ascii="Cambria Math" w:hAnsi="Cambria Math"/>
                            <w:i w:val="0"/>
                            <w:iCs w:val="0"/>
                            <w:sz w:val="21"/>
                            <w:szCs w:val="21"/>
                          </w:rPr>
                        </m:ctrlPr>
                      </m:sSubPr>
                      <m:e>
                        <m:r>
                          <w:rPr>
                            <w:rFonts w:ascii="Cambria Math" w:hAnsi="Cambria Math"/>
                            <w:sz w:val="21"/>
                            <w:szCs w:val="21"/>
                          </w:rPr>
                          <m:t>W</m:t>
                        </m:r>
                      </m:e>
                      <m:sub>
                        <m:r>
                          <w:rPr>
                            <w:rFonts w:ascii="Cambria Math" w:hAnsi="Cambria Math"/>
                            <w:sz w:val="21"/>
                            <w:szCs w:val="21"/>
                          </w:rPr>
                          <m:t>1</m:t>
                        </m:r>
                      </m:sub>
                    </m:sSub>
                    <m:r>
                      <w:rPr>
                        <w:rFonts w:ascii="Cambria Math" w:hAnsi="Cambria Math"/>
                        <w:sz w:val="21"/>
                        <w:szCs w:val="21"/>
                      </w:rPr>
                      <m:t>N</m:t>
                    </m:r>
                  </m:e>
                </m:mr>
                <m:mr>
                  <m:e>
                    <m:r>
                      <w:rPr>
                        <w:rFonts w:ascii="Cambria Math" w:hAnsi="Cambria Math"/>
                        <w:sz w:val="21"/>
                        <w:szCs w:val="21"/>
                      </w:rPr>
                      <m:t>⋮</m:t>
                    </m:r>
                  </m:e>
                  <m:e>
                    <m:r>
                      <w:rPr>
                        <w:rFonts w:ascii="Cambria Math" w:hAnsi="Cambria Math"/>
                        <w:sz w:val="21"/>
                        <w:szCs w:val="21"/>
                      </w:rPr>
                      <m:t>⋱</m:t>
                    </m:r>
                  </m:e>
                  <m:e>
                    <m:r>
                      <w:rPr>
                        <w:rFonts w:ascii="Cambria Math" w:hAnsi="Cambria Math"/>
                        <w:sz w:val="21"/>
                        <w:szCs w:val="21"/>
                      </w:rPr>
                      <m:t>⋮</m:t>
                    </m:r>
                  </m:e>
                </m:mr>
                <m:mr>
                  <m:e>
                    <m:sSub>
                      <m:sSubPr>
                        <m:ctrlPr>
                          <w:rPr>
                            <w:rFonts w:ascii="Cambria Math" w:hAnsi="Cambria Math"/>
                            <w:i w:val="0"/>
                            <w:iCs w:val="0"/>
                            <w:sz w:val="21"/>
                            <w:szCs w:val="21"/>
                          </w:rPr>
                        </m:ctrlPr>
                      </m:sSubPr>
                      <m:e>
                        <m:r>
                          <w:rPr>
                            <w:rFonts w:ascii="Cambria Math" w:hAnsi="Cambria Math"/>
                            <w:sz w:val="21"/>
                            <w:szCs w:val="21"/>
                          </w:rPr>
                          <m:t>W</m:t>
                        </m:r>
                      </m:e>
                      <m:sub>
                        <m:r>
                          <w:rPr>
                            <w:rFonts w:ascii="Cambria Math" w:hAnsi="Cambria Math"/>
                            <w:sz w:val="21"/>
                            <w:szCs w:val="21"/>
                          </w:rPr>
                          <m:t>N1</m:t>
                        </m:r>
                      </m:sub>
                    </m:sSub>
                  </m:e>
                  <m:e>
                    <m:r>
                      <w:rPr>
                        <w:rFonts w:ascii="Cambria Math" w:hAnsi="Cambria Math"/>
                        <w:sz w:val="21"/>
                        <w:szCs w:val="21"/>
                      </w:rPr>
                      <m:t>⋯</m:t>
                    </m:r>
                  </m:e>
                  <m:e>
                    <m:sSub>
                      <m:sSubPr>
                        <m:ctrlPr>
                          <w:rPr>
                            <w:rFonts w:ascii="Cambria Math" w:hAnsi="Cambria Math"/>
                            <w:i w:val="0"/>
                            <w:iCs w:val="0"/>
                            <w:sz w:val="21"/>
                            <w:szCs w:val="21"/>
                          </w:rPr>
                        </m:ctrlPr>
                      </m:sSubPr>
                      <m:e>
                        <m:r>
                          <w:rPr>
                            <w:rFonts w:ascii="Cambria Math" w:hAnsi="Cambria Math"/>
                            <w:sz w:val="21"/>
                            <w:szCs w:val="21"/>
                          </w:rPr>
                          <m:t>W</m:t>
                        </m:r>
                      </m:e>
                      <m:sub>
                        <m:r>
                          <w:rPr>
                            <w:rFonts w:ascii="Cambria Math" w:hAnsi="Cambria Math"/>
                            <w:sz w:val="21"/>
                            <w:szCs w:val="21"/>
                          </w:rPr>
                          <m:t>N</m:t>
                        </m:r>
                      </m:sub>
                    </m:sSub>
                    <m:r>
                      <w:rPr>
                        <w:rFonts w:ascii="Cambria Math" w:hAnsi="Cambria Math"/>
                        <w:sz w:val="21"/>
                        <w:szCs w:val="21"/>
                      </w:rPr>
                      <m:t>N</m:t>
                    </m:r>
                  </m:e>
                </m:mr>
              </m:m>
            </m:e>
          </m:d>
        </m:oMath>
      </m:oMathPara>
    </w:p>
    <w:p w14:paraId="66273213" w14:textId="7692DA60" w:rsidR="005B279D" w:rsidRPr="00880D26" w:rsidRDefault="00880D26" w:rsidP="00A92406">
      <w:pPr>
        <w:pStyle w:val="BodyText"/>
        <w:jc w:val="both"/>
        <w:rPr>
          <w:i w:val="0"/>
          <w:iCs w:val="0"/>
          <w:sz w:val="21"/>
          <w:szCs w:val="21"/>
        </w:rPr>
      </w:pPr>
      <m:oMathPara>
        <m:oMathParaPr>
          <m:jc m:val="center"/>
        </m:oMathParaPr>
        <m:oMath>
          <m:r>
            <w:rPr>
              <w:rFonts w:ascii="Cambria Math" w:hAnsi="Cambria Math"/>
              <w:sz w:val="21"/>
              <w:szCs w:val="21"/>
            </w:rPr>
            <m:t>Wij=W</m:t>
          </m:r>
          <m:d>
            <m:dPr>
              <m:ctrlPr>
                <w:rPr>
                  <w:rFonts w:ascii="Cambria Math" w:hAnsi="Cambria Math"/>
                  <w:i w:val="0"/>
                  <w:iCs w:val="0"/>
                  <w:sz w:val="21"/>
                  <w:szCs w:val="21"/>
                </w:rPr>
              </m:ctrlPr>
            </m:dPr>
            <m:e>
              <m:sSub>
                <m:sSubPr>
                  <m:ctrlPr>
                    <w:rPr>
                      <w:rFonts w:ascii="Cambria Math" w:hAnsi="Cambria Math"/>
                      <w:i w:val="0"/>
                      <w:iCs w:val="0"/>
                      <w:sz w:val="21"/>
                      <w:szCs w:val="21"/>
                    </w:rPr>
                  </m:ctrlPr>
                </m:sSubPr>
                <m:e>
                  <m:r>
                    <w:rPr>
                      <w:rFonts w:ascii="Cambria Math" w:hAnsi="Cambria Math"/>
                      <w:sz w:val="21"/>
                      <w:szCs w:val="21"/>
                    </w:rPr>
                    <m:t>u</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val="0"/>
                      <w:iCs w:val="0"/>
                      <w:sz w:val="21"/>
                      <w:szCs w:val="21"/>
                    </w:rPr>
                  </m:ctrlPr>
                </m:sSubPr>
                <m:e>
                  <m:r>
                    <w:rPr>
                      <w:rFonts w:ascii="Cambria Math" w:hAnsi="Cambria Math"/>
                      <w:sz w:val="21"/>
                      <w:szCs w:val="21"/>
                    </w:rPr>
                    <m:t>u</m:t>
                  </m:r>
                </m:e>
                <m:sub>
                  <m:r>
                    <w:rPr>
                      <w:rFonts w:ascii="Cambria Math" w:hAnsi="Cambria Math"/>
                      <w:sz w:val="21"/>
                      <w:szCs w:val="21"/>
                    </w:rPr>
                    <m:t>j</m:t>
                  </m:r>
                </m:sub>
              </m:sSub>
            </m:e>
          </m:d>
          <m:r>
            <w:rPr>
              <w:rFonts w:ascii="Cambria Math" w:hAnsi="Cambria Math"/>
              <w:sz w:val="21"/>
              <w:szCs w:val="21"/>
            </w:rPr>
            <m:t>  i,j=1,…,N  </m:t>
          </m:r>
        </m:oMath>
      </m:oMathPara>
    </w:p>
    <w:p w14:paraId="08B8E763" w14:textId="77777777" w:rsidR="005B279D" w:rsidRPr="00880D26" w:rsidRDefault="00000000" w:rsidP="00A92406">
      <w:pPr>
        <w:pStyle w:val="FirstParagraph"/>
        <w:jc w:val="both"/>
        <w:rPr>
          <w:i w:val="0"/>
          <w:iCs w:val="0"/>
          <w:sz w:val="21"/>
          <w:szCs w:val="21"/>
        </w:rPr>
      </w:pPr>
      <w:r w:rsidRPr="00880D26">
        <w:rPr>
          <w:i w:val="0"/>
          <w:iCs w:val="0"/>
          <w:sz w:val="21"/>
          <w:szCs w:val="21"/>
        </w:rPr>
        <w:t>Après la détermination des inconnus, on passe au calcul des prix zéro-coupon correspondants aux maturités pleines, et finalement déduire les taux zéro-coupon correspondants à ces maturités par la relation suivante :</w:t>
      </w:r>
    </w:p>
    <w:p w14:paraId="38916455" w14:textId="5F8B24C6" w:rsidR="005B279D" w:rsidRPr="00880D26" w:rsidRDefault="00880D26" w:rsidP="00A92406">
      <w:pPr>
        <w:pStyle w:val="BodyText"/>
        <w:jc w:val="both"/>
        <w:rPr>
          <w:i w:val="0"/>
          <w:iCs w:val="0"/>
          <w:sz w:val="21"/>
          <w:szCs w:val="21"/>
        </w:rPr>
      </w:pPr>
      <m:oMathPara>
        <m:oMathParaPr>
          <m:jc m:val="center"/>
        </m:oMathParaPr>
        <m:oMath>
          <m:r>
            <w:rPr>
              <w:rFonts w:ascii="Cambria Math" w:hAnsi="Cambria Math"/>
              <w:sz w:val="21"/>
              <w:szCs w:val="21"/>
            </w:rPr>
            <m:t>R</m:t>
          </m:r>
          <m:d>
            <m:dPr>
              <m:ctrlPr>
                <w:rPr>
                  <w:rFonts w:ascii="Cambria Math" w:hAnsi="Cambria Math"/>
                  <w:i w:val="0"/>
                  <w:iCs w:val="0"/>
                  <w:sz w:val="21"/>
                  <w:szCs w:val="21"/>
                </w:rPr>
              </m:ctrlPr>
            </m:dPr>
            <m:e>
              <m:r>
                <w:rPr>
                  <w:rFonts w:ascii="Cambria Math" w:hAnsi="Cambria Math"/>
                  <w:sz w:val="21"/>
                  <w:szCs w:val="21"/>
                </w:rPr>
                <m:t>t</m:t>
              </m:r>
            </m:e>
          </m:d>
          <m:r>
            <w:rPr>
              <w:rFonts w:ascii="Cambria Math" w:hAnsi="Cambria Math"/>
              <w:sz w:val="21"/>
              <w:szCs w:val="21"/>
            </w:rPr>
            <m:t>=</m:t>
          </m:r>
          <m:sSup>
            <m:sSupPr>
              <m:ctrlPr>
                <w:rPr>
                  <w:rFonts w:ascii="Cambria Math" w:hAnsi="Cambria Math"/>
                  <w:i w:val="0"/>
                  <w:iCs w:val="0"/>
                  <w:sz w:val="21"/>
                  <w:szCs w:val="21"/>
                </w:rPr>
              </m:ctrlPr>
            </m:sSupPr>
            <m:e>
              <m:d>
                <m:dPr>
                  <m:ctrlPr>
                    <w:rPr>
                      <w:rFonts w:ascii="Cambria Math" w:hAnsi="Cambria Math"/>
                      <w:i w:val="0"/>
                      <w:iCs w:val="0"/>
                      <w:sz w:val="21"/>
                      <w:szCs w:val="21"/>
                    </w:rPr>
                  </m:ctrlPr>
                </m:dPr>
                <m:e>
                  <m:f>
                    <m:fPr>
                      <m:ctrlPr>
                        <w:rPr>
                          <w:rFonts w:ascii="Cambria Math" w:hAnsi="Cambria Math"/>
                          <w:i w:val="0"/>
                          <w:iCs w:val="0"/>
                          <w:sz w:val="21"/>
                          <w:szCs w:val="21"/>
                        </w:rPr>
                      </m:ctrlPr>
                    </m:fPr>
                    <m:num>
                      <m:r>
                        <w:rPr>
                          <w:rFonts w:ascii="Cambria Math" w:hAnsi="Cambria Math"/>
                          <w:sz w:val="21"/>
                          <w:szCs w:val="21"/>
                        </w:rPr>
                        <m:t>1</m:t>
                      </m:r>
                    </m:num>
                    <m:den>
                      <m:r>
                        <w:rPr>
                          <w:rFonts w:ascii="Cambria Math" w:hAnsi="Cambria Math"/>
                          <w:sz w:val="21"/>
                          <w:szCs w:val="21"/>
                        </w:rPr>
                        <m:t>P</m:t>
                      </m:r>
                      <m:d>
                        <m:dPr>
                          <m:ctrlPr>
                            <w:rPr>
                              <w:rFonts w:ascii="Cambria Math" w:hAnsi="Cambria Math"/>
                              <w:i w:val="0"/>
                              <w:iCs w:val="0"/>
                              <w:sz w:val="21"/>
                              <w:szCs w:val="21"/>
                            </w:rPr>
                          </m:ctrlPr>
                        </m:dPr>
                        <m:e>
                          <m:r>
                            <w:rPr>
                              <w:rFonts w:ascii="Cambria Math" w:hAnsi="Cambria Math"/>
                              <w:sz w:val="21"/>
                              <w:szCs w:val="21"/>
                            </w:rPr>
                            <m:t>t</m:t>
                          </m:r>
                        </m:e>
                      </m:d>
                    </m:den>
                  </m:f>
                </m:e>
              </m:d>
            </m:e>
            <m:sup>
              <m:f>
                <m:fPr>
                  <m:ctrlPr>
                    <w:rPr>
                      <w:rFonts w:ascii="Cambria Math" w:hAnsi="Cambria Math"/>
                      <w:i w:val="0"/>
                      <w:iCs w:val="0"/>
                      <w:sz w:val="21"/>
                      <w:szCs w:val="21"/>
                    </w:rPr>
                  </m:ctrlPr>
                </m:fPr>
                <m:num>
                  <m:r>
                    <w:rPr>
                      <w:rFonts w:ascii="Cambria Math" w:hAnsi="Cambria Math"/>
                      <w:sz w:val="21"/>
                      <w:szCs w:val="21"/>
                    </w:rPr>
                    <m:t>1</m:t>
                  </m:r>
                </m:num>
                <m:den>
                  <m:r>
                    <w:rPr>
                      <w:rFonts w:ascii="Cambria Math" w:hAnsi="Cambria Math"/>
                      <w:sz w:val="21"/>
                      <w:szCs w:val="21"/>
                    </w:rPr>
                    <m:t>t</m:t>
                  </m:r>
                </m:den>
              </m:f>
            </m:sup>
          </m:sSup>
          <m:r>
            <w:rPr>
              <w:rFonts w:ascii="Cambria Math" w:hAnsi="Cambria Math"/>
              <w:sz w:val="21"/>
              <w:szCs w:val="21"/>
            </w:rPr>
            <m:t>-1  </m:t>
          </m:r>
          <m:d>
            <m:dPr>
              <m:ctrlPr>
                <w:rPr>
                  <w:rFonts w:ascii="Cambria Math" w:hAnsi="Cambria Math"/>
                  <w:i w:val="0"/>
                  <w:iCs w:val="0"/>
                  <w:sz w:val="21"/>
                  <w:szCs w:val="21"/>
                </w:rPr>
              </m:ctrlPr>
            </m:dPr>
            <m:e>
              <m:r>
                <w:rPr>
                  <w:rFonts w:ascii="Cambria Math" w:hAnsi="Cambria Math"/>
                  <w:sz w:val="21"/>
                  <w:szCs w:val="21"/>
                </w:rPr>
                <m:t>6</m:t>
              </m:r>
            </m:e>
          </m:d>
        </m:oMath>
      </m:oMathPara>
    </w:p>
    <w:p w14:paraId="3CC2E087" w14:textId="77777777" w:rsidR="00263816" w:rsidRPr="00880D26" w:rsidRDefault="00263816" w:rsidP="00A92406">
      <w:pPr>
        <w:pStyle w:val="BodyText"/>
        <w:jc w:val="both"/>
        <w:rPr>
          <w:i w:val="0"/>
          <w:iCs w:val="0"/>
          <w:sz w:val="21"/>
          <w:szCs w:val="21"/>
        </w:rPr>
      </w:pPr>
    </w:p>
    <w:p w14:paraId="1B2C781B" w14:textId="77777777" w:rsidR="00263816" w:rsidRPr="00880D26" w:rsidRDefault="00263816">
      <w:pPr>
        <w:rPr>
          <w:i w:val="0"/>
          <w:iCs w:val="0"/>
          <w:sz w:val="21"/>
          <w:szCs w:val="21"/>
        </w:rPr>
      </w:pPr>
      <w:r w:rsidRPr="00880D26">
        <w:rPr>
          <w:i w:val="0"/>
          <w:iCs w:val="0"/>
          <w:sz w:val="21"/>
          <w:szCs w:val="21"/>
        </w:rPr>
        <w:br w:type="page"/>
      </w:r>
    </w:p>
    <w:p w14:paraId="14086E37" w14:textId="77777777" w:rsidR="00263816" w:rsidRPr="00880D26" w:rsidRDefault="00263816" w:rsidP="00A92406">
      <w:pPr>
        <w:pStyle w:val="BodyText"/>
        <w:jc w:val="both"/>
        <w:rPr>
          <w:i w:val="0"/>
          <w:iCs w:val="0"/>
          <w:sz w:val="21"/>
          <w:szCs w:val="21"/>
        </w:rPr>
      </w:pPr>
    </w:p>
    <w:p w14:paraId="2278F59F" w14:textId="77777777" w:rsidR="005B279D" w:rsidRPr="00880D26" w:rsidRDefault="00000000" w:rsidP="007E52FC">
      <w:pPr>
        <w:pStyle w:val="Style1"/>
      </w:pPr>
      <w:bookmarkStart w:id="46" w:name="_Toc137676262"/>
      <w:bookmarkEnd w:id="22"/>
      <w:bookmarkEnd w:id="23"/>
      <w:bookmarkEnd w:id="44"/>
      <w:r w:rsidRPr="00880D26">
        <w:t>3. CHAPITRE III : Valorisation de l’actif</w:t>
      </w:r>
      <w:bookmarkEnd w:id="46"/>
    </w:p>
    <w:p w14:paraId="15738CBC" w14:textId="77777777" w:rsidR="00263816" w:rsidRPr="00880D26" w:rsidRDefault="00263816" w:rsidP="00263816">
      <w:pPr>
        <w:pStyle w:val="FirstParagraph"/>
        <w:rPr>
          <w:i w:val="0"/>
          <w:iCs w:val="0"/>
        </w:rPr>
      </w:pPr>
    </w:p>
    <w:p w14:paraId="0CEAD613" w14:textId="77777777" w:rsidR="005B279D" w:rsidRPr="00880D26" w:rsidRDefault="00000000">
      <w:pPr>
        <w:pStyle w:val="Heading2"/>
        <w:rPr>
          <w:i w:val="0"/>
          <w:iCs w:val="0"/>
        </w:rPr>
      </w:pPr>
      <w:bookmarkStart w:id="47" w:name="_Toc137676263"/>
      <w:r w:rsidRPr="00880D26">
        <w:rPr>
          <w:i w:val="0"/>
          <w:iCs w:val="0"/>
        </w:rPr>
        <w:t>3.1 Directives de l’ACAPS</w:t>
      </w:r>
      <w:bookmarkStart w:id="48" w:name="directives-de-lacaps"/>
      <w:bookmarkEnd w:id="47"/>
    </w:p>
    <w:p w14:paraId="28235F36" w14:textId="77777777" w:rsidR="005B279D" w:rsidRPr="00880D26" w:rsidRDefault="00000000">
      <w:pPr>
        <w:pStyle w:val="FirstParagraph"/>
        <w:rPr>
          <w:i w:val="0"/>
          <w:iCs w:val="0"/>
        </w:rPr>
      </w:pPr>
      <w:r w:rsidRPr="00880D26">
        <w:rPr>
          <w:i w:val="0"/>
          <w:iCs w:val="0"/>
        </w:rPr>
        <w:t>Selon les directions de l’autorité de contrôle des Assurances et de la Prévoyance Sociale, les actifs doivent être évaluer comme suit :</w:t>
      </w:r>
    </w:p>
    <w:tbl>
      <w:tblPr>
        <w:tblStyle w:val="GridTable4-Accent2"/>
        <w:tblW w:w="0" w:type="auto"/>
        <w:jc w:val="center"/>
        <w:tblLook w:val="0020" w:firstRow="1" w:lastRow="0" w:firstColumn="0" w:lastColumn="0" w:noHBand="0" w:noVBand="0"/>
      </w:tblPr>
      <w:tblGrid>
        <w:gridCol w:w="4562"/>
        <w:gridCol w:w="4335"/>
      </w:tblGrid>
      <w:tr w:rsidR="005B279D" w:rsidRPr="00880D26" w14:paraId="1FCB8FF1" w14:textId="77777777" w:rsidTr="0026381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00858F4" w14:textId="77777777" w:rsidR="005B279D" w:rsidRPr="00880D26" w:rsidRDefault="00000000">
            <w:pPr>
              <w:pStyle w:val="Compact"/>
              <w:rPr>
                <w:i w:val="0"/>
                <w:iCs w:val="0"/>
              </w:rPr>
            </w:pPr>
            <w:r w:rsidRPr="00880D26">
              <w:rPr>
                <w:i w:val="0"/>
                <w:iCs w:val="0"/>
              </w:rPr>
              <w:t>Actif</w:t>
            </w:r>
          </w:p>
        </w:tc>
        <w:tc>
          <w:tcPr>
            <w:tcW w:w="0" w:type="auto"/>
          </w:tcPr>
          <w:p w14:paraId="0B498DA4"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Valorisation</w:t>
            </w:r>
          </w:p>
        </w:tc>
      </w:tr>
      <w:tr w:rsidR="005B279D" w:rsidRPr="00880D26" w14:paraId="5FEE16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F5DCF57" w14:textId="77777777" w:rsidR="005B279D" w:rsidRPr="00880D26" w:rsidRDefault="00000000">
            <w:pPr>
              <w:pStyle w:val="Compact"/>
              <w:rPr>
                <w:i w:val="0"/>
                <w:iCs w:val="0"/>
              </w:rPr>
            </w:pPr>
            <w:r w:rsidRPr="00880D26">
              <w:rPr>
                <w:i w:val="0"/>
                <w:iCs w:val="0"/>
              </w:rPr>
              <w:t>Actions cotées à la bourse</w:t>
            </w:r>
          </w:p>
        </w:tc>
        <w:tc>
          <w:tcPr>
            <w:tcW w:w="0" w:type="auto"/>
          </w:tcPr>
          <w:p w14:paraId="2CE81EB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Dernier cours coté</w:t>
            </w:r>
          </w:p>
        </w:tc>
      </w:tr>
      <w:tr w:rsidR="005B279D" w:rsidRPr="00880D26" w14:paraId="3B330A5C"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BEFD65B" w14:textId="77777777" w:rsidR="005B279D" w:rsidRPr="00880D26" w:rsidRDefault="00000000">
            <w:pPr>
              <w:pStyle w:val="Compact"/>
              <w:rPr>
                <w:i w:val="0"/>
                <w:iCs w:val="0"/>
              </w:rPr>
            </w:pPr>
            <w:r w:rsidRPr="00880D26">
              <w:rPr>
                <w:i w:val="0"/>
                <w:iCs w:val="0"/>
              </w:rPr>
              <w:t>Titres OPCVM et OPCI</w:t>
            </w:r>
          </w:p>
        </w:tc>
        <w:tc>
          <w:tcPr>
            <w:tcW w:w="0" w:type="auto"/>
          </w:tcPr>
          <w:p w14:paraId="4AFF322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Dernière valeur liquidative</w:t>
            </w:r>
          </w:p>
        </w:tc>
      </w:tr>
      <w:tr w:rsidR="005B279D" w:rsidRPr="00880D26" w14:paraId="63A3804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0213441" w14:textId="77777777" w:rsidR="005B279D" w:rsidRPr="00880D26" w:rsidRDefault="00000000">
            <w:pPr>
              <w:pStyle w:val="Compact"/>
              <w:rPr>
                <w:i w:val="0"/>
                <w:iCs w:val="0"/>
              </w:rPr>
            </w:pPr>
            <w:r w:rsidRPr="00880D26">
              <w:rPr>
                <w:i w:val="0"/>
                <w:iCs w:val="0"/>
              </w:rPr>
              <w:t>Titres OPCC et FPCT</w:t>
            </w:r>
          </w:p>
        </w:tc>
        <w:tc>
          <w:tcPr>
            <w:tcW w:w="0" w:type="auto"/>
          </w:tcPr>
          <w:p w14:paraId="04DE6A5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Dernière valeur connue</w:t>
            </w:r>
          </w:p>
        </w:tc>
      </w:tr>
      <w:tr w:rsidR="005B279D" w:rsidRPr="00880D26" w14:paraId="3EE2F445"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27DCFE2" w14:textId="77777777" w:rsidR="005B279D" w:rsidRPr="00880D26" w:rsidRDefault="00000000">
            <w:pPr>
              <w:pStyle w:val="Compact"/>
              <w:rPr>
                <w:i w:val="0"/>
                <w:iCs w:val="0"/>
              </w:rPr>
            </w:pPr>
            <w:r w:rsidRPr="00880D26">
              <w:rPr>
                <w:i w:val="0"/>
                <w:iCs w:val="0"/>
              </w:rPr>
              <w:t>Titres de créances négociables , obligations et bons</w:t>
            </w:r>
          </w:p>
        </w:tc>
        <w:tc>
          <w:tcPr>
            <w:tcW w:w="0" w:type="auto"/>
          </w:tcPr>
          <w:p w14:paraId="7F9CD6A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de marché</w:t>
            </w:r>
          </w:p>
        </w:tc>
      </w:tr>
      <w:tr w:rsidR="005B279D" w:rsidRPr="00880D26" w14:paraId="4A99815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C1D8CE" w14:textId="77777777" w:rsidR="005B279D" w:rsidRPr="00880D26" w:rsidRDefault="00000000">
            <w:pPr>
              <w:pStyle w:val="Compact"/>
              <w:rPr>
                <w:i w:val="0"/>
                <w:iCs w:val="0"/>
              </w:rPr>
            </w:pPr>
            <w:r w:rsidRPr="00880D26">
              <w:rPr>
                <w:i w:val="0"/>
                <w:iCs w:val="0"/>
              </w:rPr>
              <w:t>Immobilisations corporelles</w:t>
            </w:r>
          </w:p>
        </w:tc>
        <w:tc>
          <w:tcPr>
            <w:tcW w:w="0" w:type="auto"/>
          </w:tcPr>
          <w:p w14:paraId="5EA7133A"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comptable</w:t>
            </w:r>
          </w:p>
        </w:tc>
      </w:tr>
      <w:tr w:rsidR="005B279D" w:rsidRPr="00880D26" w14:paraId="229E06FF"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03EEAC" w14:textId="77777777" w:rsidR="005B279D" w:rsidRPr="00880D26" w:rsidRDefault="00000000">
            <w:pPr>
              <w:pStyle w:val="Compact"/>
              <w:rPr>
                <w:i w:val="0"/>
                <w:iCs w:val="0"/>
              </w:rPr>
            </w:pPr>
            <w:r w:rsidRPr="00880D26">
              <w:rPr>
                <w:i w:val="0"/>
                <w:iCs w:val="0"/>
              </w:rPr>
              <w:t>Autres créances</w:t>
            </w:r>
          </w:p>
        </w:tc>
        <w:tc>
          <w:tcPr>
            <w:tcW w:w="0" w:type="auto"/>
          </w:tcPr>
          <w:p w14:paraId="77E8374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comptable</w:t>
            </w:r>
          </w:p>
        </w:tc>
      </w:tr>
      <w:tr w:rsidR="005B279D" w:rsidRPr="00880D26" w14:paraId="77AED1E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7F3AE2" w14:textId="77777777" w:rsidR="005B279D" w:rsidRPr="00880D26" w:rsidRDefault="00000000">
            <w:pPr>
              <w:pStyle w:val="Compact"/>
              <w:rPr>
                <w:i w:val="0"/>
                <w:iCs w:val="0"/>
              </w:rPr>
            </w:pPr>
            <w:r w:rsidRPr="00880D26">
              <w:rPr>
                <w:i w:val="0"/>
                <w:iCs w:val="0"/>
              </w:rPr>
              <w:t xml:space="preserve">Immobilisations en </w:t>
            </w:r>
            <w:r w:rsidR="002844B1" w:rsidRPr="00880D26">
              <w:rPr>
                <w:i w:val="0"/>
                <w:iCs w:val="0"/>
              </w:rPr>
              <w:t>non-valeur</w:t>
            </w:r>
          </w:p>
        </w:tc>
        <w:tc>
          <w:tcPr>
            <w:tcW w:w="0" w:type="auto"/>
          </w:tcPr>
          <w:p w14:paraId="6302A63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nulle</w:t>
            </w:r>
          </w:p>
        </w:tc>
      </w:tr>
      <w:tr w:rsidR="005B279D" w:rsidRPr="00880D26" w14:paraId="09C9D872"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8B7BA41" w14:textId="77777777" w:rsidR="005B279D" w:rsidRPr="00880D26" w:rsidRDefault="00000000">
            <w:pPr>
              <w:pStyle w:val="Compact"/>
              <w:rPr>
                <w:i w:val="0"/>
                <w:iCs w:val="0"/>
              </w:rPr>
            </w:pPr>
            <w:r w:rsidRPr="00880D26">
              <w:rPr>
                <w:i w:val="0"/>
                <w:iCs w:val="0"/>
              </w:rPr>
              <w:t>Immobilisations incorporelles</w:t>
            </w:r>
          </w:p>
        </w:tc>
        <w:tc>
          <w:tcPr>
            <w:tcW w:w="0" w:type="auto"/>
          </w:tcPr>
          <w:p w14:paraId="0B71049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nulle</w:t>
            </w:r>
          </w:p>
        </w:tc>
      </w:tr>
      <w:tr w:rsidR="005B279D" w:rsidRPr="00880D26" w14:paraId="0AC6E8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F813ABF" w14:textId="77777777" w:rsidR="005B279D" w:rsidRPr="00880D26" w:rsidRDefault="00000000">
            <w:pPr>
              <w:pStyle w:val="Compact"/>
              <w:rPr>
                <w:i w:val="0"/>
                <w:iCs w:val="0"/>
              </w:rPr>
            </w:pPr>
            <w:r w:rsidRPr="00880D26">
              <w:rPr>
                <w:i w:val="0"/>
                <w:iCs w:val="0"/>
              </w:rPr>
              <w:t>Actifs immobiliers hors OPCI</w:t>
            </w:r>
          </w:p>
        </w:tc>
        <w:tc>
          <w:tcPr>
            <w:tcW w:w="0" w:type="auto"/>
          </w:tcPr>
          <w:p w14:paraId="3BB7871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de transaction ( sinon valeur comptable )</w:t>
            </w:r>
          </w:p>
        </w:tc>
      </w:tr>
      <w:tr w:rsidR="005B279D" w:rsidRPr="00880D26" w14:paraId="41E309C1"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BDFEF6E" w14:textId="77777777" w:rsidR="005B279D" w:rsidRPr="00880D26" w:rsidRDefault="00000000">
            <w:pPr>
              <w:pStyle w:val="Compact"/>
              <w:rPr>
                <w:i w:val="0"/>
                <w:iCs w:val="0"/>
              </w:rPr>
            </w:pPr>
            <w:r w:rsidRPr="00880D26">
              <w:rPr>
                <w:i w:val="0"/>
                <w:iCs w:val="0"/>
              </w:rPr>
              <w:t>Autres actifs</w:t>
            </w:r>
          </w:p>
        </w:tc>
        <w:tc>
          <w:tcPr>
            <w:tcW w:w="0" w:type="auto"/>
          </w:tcPr>
          <w:p w14:paraId="28F10895"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d’expert (sinon valeur comptable )</w:t>
            </w:r>
          </w:p>
        </w:tc>
      </w:tr>
    </w:tbl>
    <w:p w14:paraId="3DFA11D9" w14:textId="77777777" w:rsidR="005B279D" w:rsidRPr="00880D26" w:rsidRDefault="00000000" w:rsidP="00263816">
      <w:pPr>
        <w:pStyle w:val="FirstParagraph"/>
        <w:jc w:val="both"/>
        <w:rPr>
          <w:i w:val="0"/>
          <w:iCs w:val="0"/>
          <w:sz w:val="21"/>
          <w:szCs w:val="21"/>
        </w:rPr>
      </w:pPr>
      <w:r w:rsidRPr="00880D26">
        <w:rPr>
          <w:i w:val="0"/>
          <w:iCs w:val="0"/>
          <w:sz w:val="21"/>
          <w:szCs w:val="21"/>
        </w:rPr>
        <w:t xml:space="preserve">Pour les actions cotées à la bourse de Casablanca, ils sont </w:t>
      </w:r>
      <w:r w:rsidR="002844B1" w:rsidRPr="00880D26">
        <w:rPr>
          <w:i w:val="0"/>
          <w:iCs w:val="0"/>
          <w:sz w:val="21"/>
          <w:szCs w:val="21"/>
        </w:rPr>
        <w:t>valorisés</w:t>
      </w:r>
      <w:r w:rsidRPr="00880D26">
        <w:rPr>
          <w:i w:val="0"/>
          <w:iCs w:val="0"/>
          <w:sz w:val="21"/>
          <w:szCs w:val="21"/>
        </w:rPr>
        <w:t xml:space="preserve"> à leur dernier cours coté avant la date d’inventaire, ou le moyenne des cours côtés des trois derniers mois précédant la date d’inventaire, si le volume ou la quantité journaliers moyens des transactions sur les 3 derniers mois précédant la date d’inventaire sont inférieurs aux seuils fixés par L’ACAPS.</w:t>
      </w:r>
    </w:p>
    <w:p w14:paraId="3D8B786A" w14:textId="77777777" w:rsidR="00263816" w:rsidRPr="00880D26" w:rsidRDefault="00263816" w:rsidP="00263816">
      <w:pPr>
        <w:pStyle w:val="BodyText"/>
        <w:rPr>
          <w:i w:val="0"/>
          <w:iCs w:val="0"/>
        </w:rPr>
      </w:pPr>
    </w:p>
    <w:p w14:paraId="2A975865" w14:textId="77777777" w:rsidR="005B279D" w:rsidRPr="00880D26" w:rsidRDefault="00000000">
      <w:pPr>
        <w:pStyle w:val="Heading2"/>
        <w:rPr>
          <w:i w:val="0"/>
          <w:iCs w:val="0"/>
        </w:rPr>
      </w:pPr>
      <w:bookmarkStart w:id="49" w:name="_Toc137676264"/>
      <w:bookmarkEnd w:id="48"/>
      <w:r w:rsidRPr="00880D26">
        <w:rPr>
          <w:i w:val="0"/>
          <w:iCs w:val="0"/>
        </w:rPr>
        <w:t>3.2 Modélisation du prix des actions</w:t>
      </w:r>
      <w:bookmarkStart w:id="50" w:name="chapitre-iii-valorisation-de-lactif"/>
      <w:bookmarkStart w:id="51" w:name="modélisation-du-prix-des-actions"/>
      <w:bookmarkEnd w:id="49"/>
    </w:p>
    <w:p w14:paraId="0B26E506" w14:textId="77777777" w:rsidR="005B279D" w:rsidRPr="00880D26" w:rsidRDefault="00000000" w:rsidP="00263816">
      <w:pPr>
        <w:pStyle w:val="FirstParagraph"/>
        <w:jc w:val="both"/>
        <w:rPr>
          <w:i w:val="0"/>
          <w:iCs w:val="0"/>
          <w:sz w:val="21"/>
          <w:szCs w:val="21"/>
        </w:rPr>
      </w:pPr>
      <w:r w:rsidRPr="00880D26">
        <w:rPr>
          <w:i w:val="0"/>
          <w:iCs w:val="0"/>
          <w:sz w:val="21"/>
          <w:szCs w:val="21"/>
        </w:rPr>
        <w:t>Le prix d’une action ou plus communément appelé cours d’une action représente le prix auquel elle est achetée ou vendue sur un marché boursier. Ce prix fluctue en fonction de l’offre et de la demande pour cette action, ainsi que de nombreux autres facteurs tels que les performances financières de l’entreprise, les conditions économiques générales et les évènements mondiaux. Autrement dit, le cours de l’action représente la valeur perçue de l’entreprise par les investisseurs à un moment.</w:t>
      </w:r>
    </w:p>
    <w:p w14:paraId="6E2CD1D9" w14:textId="77777777" w:rsidR="005B279D" w:rsidRPr="00880D26" w:rsidRDefault="00000000" w:rsidP="00263816">
      <w:pPr>
        <w:pStyle w:val="BodyText"/>
        <w:jc w:val="both"/>
        <w:rPr>
          <w:i w:val="0"/>
          <w:iCs w:val="0"/>
          <w:sz w:val="21"/>
          <w:szCs w:val="21"/>
        </w:rPr>
      </w:pPr>
      <w:r w:rsidRPr="00880D26">
        <w:rPr>
          <w:i w:val="0"/>
          <w:iCs w:val="0"/>
          <w:sz w:val="21"/>
          <w:szCs w:val="21"/>
        </w:rPr>
        <w:t>Ainsi, si la valeur présente de l’action est une donnée du marché, sa valeur future quant à elle est aléatoire d’où la nécessité de sa modélisation.</w:t>
      </w:r>
    </w:p>
    <w:p w14:paraId="487B544A" w14:textId="77777777" w:rsidR="00263816" w:rsidRPr="00880D26" w:rsidRDefault="00263816" w:rsidP="00263816">
      <w:pPr>
        <w:pStyle w:val="BodyText"/>
        <w:jc w:val="both"/>
        <w:rPr>
          <w:i w:val="0"/>
          <w:iCs w:val="0"/>
          <w:sz w:val="21"/>
          <w:szCs w:val="21"/>
        </w:rPr>
      </w:pPr>
    </w:p>
    <w:p w14:paraId="3E5D686F" w14:textId="77777777" w:rsidR="00263816" w:rsidRPr="00880D26" w:rsidRDefault="00263816" w:rsidP="00263816">
      <w:pPr>
        <w:pStyle w:val="BodyText"/>
        <w:jc w:val="both"/>
        <w:rPr>
          <w:i w:val="0"/>
          <w:iCs w:val="0"/>
          <w:sz w:val="21"/>
          <w:szCs w:val="21"/>
        </w:rPr>
      </w:pPr>
    </w:p>
    <w:p w14:paraId="207C4417" w14:textId="77777777" w:rsidR="00263816" w:rsidRPr="00880D26" w:rsidRDefault="00263816" w:rsidP="00263816">
      <w:pPr>
        <w:pStyle w:val="BodyText"/>
        <w:jc w:val="both"/>
        <w:rPr>
          <w:i w:val="0"/>
          <w:iCs w:val="0"/>
          <w:sz w:val="21"/>
          <w:szCs w:val="21"/>
        </w:rPr>
      </w:pPr>
    </w:p>
    <w:p w14:paraId="5A4CF10F" w14:textId="77777777" w:rsidR="005B279D" w:rsidRPr="00880D26" w:rsidRDefault="00000000">
      <w:pPr>
        <w:pStyle w:val="Heading3"/>
        <w:rPr>
          <w:i w:val="0"/>
          <w:iCs w:val="0"/>
        </w:rPr>
      </w:pPr>
      <w:bookmarkStart w:id="52" w:name="modèle-de-black-scholes"/>
      <w:bookmarkStart w:id="53" w:name="_Toc137676265"/>
      <w:r w:rsidRPr="00880D26">
        <w:rPr>
          <w:i w:val="0"/>
          <w:iCs w:val="0"/>
        </w:rPr>
        <w:lastRenderedPageBreak/>
        <w:t>Modèle de Black-Scholes</w:t>
      </w:r>
      <w:bookmarkEnd w:id="53"/>
    </w:p>
    <w:p w14:paraId="54C8A9F5" w14:textId="77777777" w:rsidR="005B279D" w:rsidRPr="00880D26" w:rsidRDefault="00000000" w:rsidP="00263816">
      <w:pPr>
        <w:pStyle w:val="FirstParagraph"/>
        <w:jc w:val="both"/>
        <w:rPr>
          <w:i w:val="0"/>
          <w:iCs w:val="0"/>
          <w:sz w:val="21"/>
          <w:szCs w:val="21"/>
        </w:rPr>
      </w:pPr>
      <w:r w:rsidRPr="00880D26">
        <w:rPr>
          <w:i w:val="0"/>
          <w:iCs w:val="0"/>
          <w:sz w:val="21"/>
          <w:szCs w:val="21"/>
        </w:rPr>
        <w:t>Le modèle de Black-Scholes modèle a été développé en 1973 par Fischer Black, Robert Merton et Myron Scholes, qui ont reçu le prix Nobel d’économie en 1997 pour leurs travaux. Ce modèle est l’un des concepts les plus importants dans la théorie de la finance modèle. Il permet d’évaluer le prix d’une option européenne en fonction de son type et du prix de l’actif sous-jacent. Le modèle repose sur plusieurs hypothèses dont l’une d’entre elle est que le cours de l’actif sous-jacent suit un mouvement géométrique avec une volatilité constante.</w:t>
      </w:r>
    </w:p>
    <w:p w14:paraId="312D1038" w14:textId="1BF6AC39" w:rsidR="005B279D" w:rsidRPr="00880D26" w:rsidRDefault="00000000" w:rsidP="00263816">
      <w:pPr>
        <w:pStyle w:val="BodyText"/>
        <w:jc w:val="both"/>
        <w:rPr>
          <w:i w:val="0"/>
          <w:iCs w:val="0"/>
          <w:sz w:val="21"/>
          <w:szCs w:val="21"/>
        </w:rPr>
      </w:pPr>
      <w:r w:rsidRPr="00880D26">
        <w:rPr>
          <w:i w:val="0"/>
          <w:iCs w:val="0"/>
          <w:sz w:val="21"/>
          <w:szCs w:val="21"/>
        </w:rPr>
        <w:t xml:space="preserve">En termes mathématiques, le prix d’une action peut donc être représenté comme une fonction scalaire du temps actuel </w:t>
      </w:r>
      <m:oMath>
        <m:r>
          <w:rPr>
            <w:rFonts w:ascii="Cambria Math" w:hAnsi="Cambria Math"/>
            <w:sz w:val="21"/>
            <w:szCs w:val="21"/>
          </w:rPr>
          <m:t>t</m:t>
        </m:r>
      </m:oMath>
      <w:r w:rsidRPr="00880D26">
        <w:rPr>
          <w:i w:val="0"/>
          <w:iCs w:val="0"/>
          <w:sz w:val="21"/>
          <w:szCs w:val="21"/>
        </w:rPr>
        <w:t xml:space="preserve">. Nous noterons cette fonction </w:t>
      </w:r>
      <m:oMath>
        <m:r>
          <w:rPr>
            <w:rFonts w:ascii="Cambria Math" w:hAnsi="Cambria Math"/>
            <w:sz w:val="21"/>
            <w:szCs w:val="21"/>
          </w:rPr>
          <m:t>S</m:t>
        </m:r>
        <m:d>
          <m:dPr>
            <m:ctrlPr>
              <w:rPr>
                <w:rFonts w:ascii="Cambria Math" w:hAnsi="Cambria Math"/>
                <w:i w:val="0"/>
                <w:iCs w:val="0"/>
                <w:sz w:val="21"/>
                <w:szCs w:val="21"/>
              </w:rPr>
            </m:ctrlPr>
          </m:dPr>
          <m:e>
            <m:r>
              <w:rPr>
                <w:rFonts w:ascii="Cambria Math" w:hAnsi="Cambria Math"/>
                <w:sz w:val="21"/>
                <w:szCs w:val="21"/>
              </w:rPr>
              <m:t>t</m:t>
            </m:r>
          </m:e>
        </m:d>
      </m:oMath>
      <w:r w:rsidRPr="00880D26">
        <w:rPr>
          <w:i w:val="0"/>
          <w:iCs w:val="0"/>
          <w:sz w:val="21"/>
          <w:szCs w:val="21"/>
        </w:rPr>
        <w:t xml:space="preserve">. Notons qu’en termes techniques, </w:t>
      </w:r>
      <m:oMath>
        <m:r>
          <w:rPr>
            <w:rFonts w:ascii="Cambria Math" w:hAnsi="Cambria Math"/>
            <w:sz w:val="21"/>
            <w:szCs w:val="21"/>
          </w:rPr>
          <m:t>S</m:t>
        </m:r>
        <m:d>
          <m:dPr>
            <m:ctrlPr>
              <w:rPr>
                <w:rFonts w:ascii="Cambria Math" w:hAnsi="Cambria Math"/>
                <w:i w:val="0"/>
                <w:iCs w:val="0"/>
                <w:sz w:val="21"/>
                <w:szCs w:val="21"/>
              </w:rPr>
            </m:ctrlPr>
          </m:dPr>
          <m:e>
            <m:r>
              <w:rPr>
                <w:rFonts w:ascii="Cambria Math" w:hAnsi="Cambria Math"/>
                <w:sz w:val="21"/>
                <w:szCs w:val="21"/>
              </w:rPr>
              <m:t>t</m:t>
            </m:r>
          </m:e>
        </m:d>
      </m:oMath>
      <w:r w:rsidRPr="00880D26">
        <w:rPr>
          <w:i w:val="0"/>
          <w:iCs w:val="0"/>
          <w:sz w:val="21"/>
          <w:szCs w:val="21"/>
        </w:rPr>
        <w:t xml:space="preserve"> est une série temporelle, qui bien qu’apparemment continue (avec continuité </w:t>
      </w:r>
      <m:oMath>
        <m:r>
          <w:rPr>
            <w:rFonts w:ascii="Cambria Math" w:hAnsi="Cambria Math"/>
            <w:sz w:val="21"/>
            <w:szCs w:val="21"/>
          </w:rPr>
          <m:t>C</m:t>
        </m:r>
        <m:d>
          <m:dPr>
            <m:begChr m:val="["/>
            <m:endChr m:val="]"/>
            <m:ctrlPr>
              <w:rPr>
                <w:rFonts w:ascii="Cambria Math" w:hAnsi="Cambria Math"/>
                <w:i w:val="0"/>
                <w:iCs w:val="0"/>
                <w:sz w:val="21"/>
                <w:szCs w:val="21"/>
              </w:rPr>
            </m:ctrlPr>
          </m:dPr>
          <m:e>
            <m:r>
              <w:rPr>
                <w:rFonts w:ascii="Cambria Math" w:hAnsi="Cambria Math"/>
                <w:sz w:val="21"/>
                <w:szCs w:val="21"/>
              </w:rPr>
              <m:t>0</m:t>
            </m:r>
          </m:e>
        </m:d>
      </m:oMath>
      <w:r w:rsidRPr="00880D26">
        <w:rPr>
          <w:i w:val="0"/>
          <w:iCs w:val="0"/>
          <w:sz w:val="21"/>
          <w:szCs w:val="21"/>
        </w:rPr>
        <w:t>), est en réalité discontinue (sujette de sauts). De plus, ce n’est pas une fonction dont la dérivée première n’existe pas.</w:t>
      </w:r>
    </w:p>
    <w:p w14:paraId="28D4039F" w14:textId="48C3EA0B" w:rsidR="005B279D" w:rsidRPr="00880D26" w:rsidRDefault="00000000" w:rsidP="00263816">
      <w:pPr>
        <w:pStyle w:val="BodyText"/>
        <w:jc w:val="both"/>
        <w:rPr>
          <w:i w:val="0"/>
          <w:iCs w:val="0"/>
          <w:sz w:val="21"/>
          <w:szCs w:val="21"/>
        </w:rPr>
      </w:pPr>
      <w:r w:rsidRPr="00880D26">
        <w:rPr>
          <w:i w:val="0"/>
          <w:iCs w:val="0"/>
          <w:sz w:val="21"/>
          <w:szCs w:val="21"/>
        </w:rPr>
        <w:t xml:space="preserve">Nous allons modéliser </w:t>
      </w:r>
      <m:oMath>
        <m:r>
          <w:rPr>
            <w:rFonts w:ascii="Cambria Math" w:hAnsi="Cambria Math"/>
            <w:sz w:val="21"/>
            <w:szCs w:val="21"/>
          </w:rPr>
          <m:t>S</m:t>
        </m:r>
        <m:d>
          <m:dPr>
            <m:ctrlPr>
              <w:rPr>
                <w:rFonts w:ascii="Cambria Math" w:hAnsi="Cambria Math"/>
                <w:i w:val="0"/>
                <w:iCs w:val="0"/>
                <w:sz w:val="21"/>
                <w:szCs w:val="21"/>
              </w:rPr>
            </m:ctrlPr>
          </m:dPr>
          <m:e>
            <m:r>
              <w:rPr>
                <w:rFonts w:ascii="Cambria Math" w:hAnsi="Cambria Math"/>
                <w:sz w:val="21"/>
                <w:szCs w:val="21"/>
              </w:rPr>
              <m:t>t</m:t>
            </m:r>
          </m:e>
        </m:d>
      </m:oMath>
      <w:r w:rsidRPr="00880D26">
        <w:rPr>
          <w:i w:val="0"/>
          <w:iCs w:val="0"/>
          <w:sz w:val="21"/>
          <w:szCs w:val="21"/>
        </w:rPr>
        <w:t xml:space="preserve"> comme une variable stochastique. Dans cette situation, nous sommes tenus de ne pas utiliser les outils standards de calcul (tels que les séries de Taylor, les dérivées, l’intégrale de Riemann), mais sont plutôt contraints d’utiliser les outils de calculs stochastiques (tels que le lemme d’Itô, la dérivée de Radon-Nikodym, Riemann -Stieltjes intégrale) pour faire avancer notre modélisation.</w:t>
      </w:r>
    </w:p>
    <w:p w14:paraId="689BA4FB" w14:textId="00695769" w:rsidR="005B279D" w:rsidRPr="00880D26" w:rsidRDefault="00000000" w:rsidP="00263816">
      <w:pPr>
        <w:pStyle w:val="BodyText"/>
        <w:jc w:val="both"/>
        <w:rPr>
          <w:i w:val="0"/>
          <w:iCs w:val="0"/>
          <w:sz w:val="21"/>
          <w:szCs w:val="21"/>
        </w:rPr>
      </w:pPr>
      <w:r w:rsidRPr="00880D26">
        <w:rPr>
          <w:i w:val="0"/>
          <w:iCs w:val="0"/>
          <w:sz w:val="21"/>
          <w:szCs w:val="21"/>
        </w:rPr>
        <w:t xml:space="preserve">Dans ce contexte, le comportement de la variable </w:t>
      </w:r>
      <m:oMath>
        <m:r>
          <w:rPr>
            <w:rFonts w:ascii="Cambria Math" w:hAnsi="Cambria Math"/>
            <w:sz w:val="21"/>
            <w:szCs w:val="21"/>
          </w:rPr>
          <m:t>S</m:t>
        </m:r>
        <m:d>
          <m:dPr>
            <m:ctrlPr>
              <w:rPr>
                <w:rFonts w:ascii="Cambria Math" w:hAnsi="Cambria Math"/>
                <w:i w:val="0"/>
                <w:iCs w:val="0"/>
                <w:sz w:val="21"/>
                <w:szCs w:val="21"/>
              </w:rPr>
            </m:ctrlPr>
          </m:dPr>
          <m:e>
            <m:r>
              <w:rPr>
                <w:rFonts w:ascii="Cambria Math" w:hAnsi="Cambria Math"/>
                <w:sz w:val="21"/>
                <w:szCs w:val="21"/>
              </w:rPr>
              <m:t>t</m:t>
            </m:r>
          </m:e>
        </m:d>
      </m:oMath>
      <w:r w:rsidRPr="00880D26">
        <w:rPr>
          <w:i w:val="0"/>
          <w:iCs w:val="0"/>
          <w:sz w:val="21"/>
          <w:szCs w:val="21"/>
        </w:rPr>
        <w:t xml:space="preserve"> peut être décrit pour une Équation Différentielle Stochastique (</w:t>
      </w:r>
      <m:oMath>
        <m:r>
          <w:rPr>
            <w:rFonts w:ascii="Cambria Math" w:hAnsi="Cambria Math"/>
            <w:sz w:val="21"/>
            <w:szCs w:val="21"/>
          </w:rPr>
          <m:t>EDS</m:t>
        </m:r>
      </m:oMath>
      <w:r w:rsidRPr="00880D26">
        <w:rPr>
          <w:i w:val="0"/>
          <w:iCs w:val="0"/>
          <w:sz w:val="21"/>
          <w:szCs w:val="21"/>
        </w:rPr>
        <w:t>). Dans le cas des actions, l’</w:t>
      </w:r>
      <m:oMath>
        <m:r>
          <w:rPr>
            <w:rFonts w:ascii="Cambria Math" w:hAnsi="Cambria Math"/>
            <w:sz w:val="21"/>
            <w:szCs w:val="21"/>
          </w:rPr>
          <m:t>EDS</m:t>
        </m:r>
      </m:oMath>
      <w:r w:rsidRPr="00880D26">
        <w:rPr>
          <w:i w:val="0"/>
          <w:iCs w:val="0"/>
          <w:sz w:val="21"/>
          <w:szCs w:val="21"/>
        </w:rPr>
        <w:t xml:space="preserve"> standard utilisée pour modéliser la trajectoire du cours est appelé Mouvement Brownien Géométrique (</w:t>
      </w:r>
      <m:oMath>
        <m:r>
          <w:rPr>
            <w:rFonts w:ascii="Cambria Math" w:hAnsi="Cambria Math"/>
            <w:sz w:val="21"/>
            <w:szCs w:val="21"/>
          </w:rPr>
          <m:t>GBM</m:t>
        </m:r>
      </m:oMath>
      <w:r w:rsidRPr="00880D26">
        <w:rPr>
          <w:i w:val="0"/>
          <w:iCs w:val="0"/>
          <w:sz w:val="21"/>
          <w:szCs w:val="21"/>
        </w:rPr>
        <w:t xml:space="preserve"> : Geometric Brownian Motion). Sous la mesure de probabilité dite réelle </w:t>
      </w:r>
      <m:oMath>
        <m:r>
          <w:rPr>
            <w:rFonts w:ascii="Cambria Math" w:hAnsi="Cambria Math"/>
            <w:sz w:val="21"/>
            <w:szCs w:val="21"/>
          </w:rPr>
          <m:t>P</m:t>
        </m:r>
      </m:oMath>
      <w:r w:rsidRPr="00880D26">
        <w:rPr>
          <w:i w:val="0"/>
          <w:iCs w:val="0"/>
          <w:sz w:val="21"/>
          <w:szCs w:val="21"/>
        </w:rPr>
        <w:t>, le mouvement brownien géométrique (</w:t>
      </w:r>
      <m:oMath>
        <m:r>
          <w:rPr>
            <w:rFonts w:ascii="Cambria Math" w:hAnsi="Cambria Math"/>
            <w:sz w:val="21"/>
            <w:szCs w:val="21"/>
          </w:rPr>
          <m:t>GBM</m:t>
        </m:r>
      </m:oMath>
      <w:r w:rsidRPr="00880D26">
        <w:rPr>
          <w:i w:val="0"/>
          <w:iCs w:val="0"/>
          <w:sz w:val="21"/>
          <w:szCs w:val="21"/>
        </w:rPr>
        <w:t>) est formellement représenté en temps continu de la manière suivante : (voir l’ouvrage C++ For Quantitative Finance</w:t>
      </w:r>
      <w:r w:rsidRPr="00880D26">
        <w:rPr>
          <w:rStyle w:val="FootnoteReference"/>
          <w:sz w:val="20"/>
          <w:szCs w:val="20"/>
        </w:rPr>
        <w:footnoteReference w:id="8"/>
      </w:r>
      <w:r w:rsidRPr="00880D26">
        <w:rPr>
          <w:i w:val="0"/>
          <w:iCs w:val="0"/>
          <w:sz w:val="21"/>
          <w:szCs w:val="21"/>
        </w:rPr>
        <w:t>)</w:t>
      </w:r>
    </w:p>
    <w:p w14:paraId="36151032" w14:textId="6CABAC94" w:rsidR="005B279D" w:rsidRPr="00880D26" w:rsidRDefault="00880D26" w:rsidP="00263816">
      <w:pPr>
        <w:pStyle w:val="BodyText"/>
        <w:jc w:val="both"/>
        <w:rPr>
          <w:i w:val="0"/>
          <w:iCs w:val="0"/>
          <w:sz w:val="21"/>
          <w:szCs w:val="21"/>
        </w:rPr>
      </w:pPr>
      <w:bookmarkStart w:id="54" w:name="eq-gbmp1"/>
      <m:oMathPara>
        <m:oMathParaPr>
          <m:jc m:val="center"/>
        </m:oMathParaPr>
        <m:oMath>
          <m:r>
            <w:rPr>
              <w:rFonts w:ascii="Cambria Math" w:hAnsi="Cambria Math"/>
              <w:sz w:val="21"/>
              <w:szCs w:val="21"/>
            </w:rPr>
            <m:t>d</m:t>
          </m:r>
          <m:sSub>
            <m:sSubPr>
              <m:ctrlPr>
                <w:rPr>
                  <w:rFonts w:ascii="Cambria Math" w:hAnsi="Cambria Math"/>
                  <w:i w:val="0"/>
                  <w:iCs w:val="0"/>
                  <w:sz w:val="21"/>
                  <w:szCs w:val="21"/>
                </w:rPr>
              </m:ctrlPr>
            </m:sSubPr>
            <m:e>
              <m:r>
                <w:rPr>
                  <w:rFonts w:ascii="Cambria Math" w:hAnsi="Cambria Math"/>
                  <w:sz w:val="21"/>
                  <w:szCs w:val="21"/>
                </w:rPr>
                <m:t>S</m:t>
              </m:r>
            </m:e>
            <m:sub>
              <m:r>
                <w:rPr>
                  <w:rFonts w:ascii="Cambria Math" w:hAnsi="Cambria Math"/>
                  <w:sz w:val="21"/>
                  <w:szCs w:val="21"/>
                </w:rPr>
                <m:t>t</m:t>
              </m:r>
            </m:sub>
          </m:sSub>
          <m:r>
            <w:rPr>
              <w:rFonts w:ascii="Cambria Math" w:hAnsi="Cambria Math"/>
              <w:sz w:val="21"/>
              <w:szCs w:val="21"/>
            </w:rPr>
            <m:t>=μ</m:t>
          </m:r>
          <m:sSub>
            <m:sSubPr>
              <m:ctrlPr>
                <w:rPr>
                  <w:rFonts w:ascii="Cambria Math" w:hAnsi="Cambria Math"/>
                  <w:i w:val="0"/>
                  <w:iCs w:val="0"/>
                  <w:sz w:val="21"/>
                  <w:szCs w:val="21"/>
                </w:rPr>
              </m:ctrlPr>
            </m:sSubPr>
            <m:e>
              <m:r>
                <w:rPr>
                  <w:rFonts w:ascii="Cambria Math" w:hAnsi="Cambria Math"/>
                  <w:sz w:val="21"/>
                  <w:szCs w:val="21"/>
                </w:rPr>
                <m:t>S</m:t>
              </m:r>
            </m:e>
            <m:sub>
              <m:r>
                <w:rPr>
                  <w:rFonts w:ascii="Cambria Math" w:hAnsi="Cambria Math"/>
                  <w:sz w:val="21"/>
                  <w:szCs w:val="21"/>
                </w:rPr>
                <m:t>t</m:t>
              </m:r>
            </m:sub>
          </m:sSub>
          <m:r>
            <w:rPr>
              <w:rFonts w:ascii="Cambria Math" w:hAnsi="Cambria Math"/>
              <w:sz w:val="21"/>
              <w:szCs w:val="21"/>
            </w:rPr>
            <m:t>dt+σ</m:t>
          </m:r>
          <m:sSub>
            <m:sSubPr>
              <m:ctrlPr>
                <w:rPr>
                  <w:rFonts w:ascii="Cambria Math" w:hAnsi="Cambria Math"/>
                  <w:i w:val="0"/>
                  <w:iCs w:val="0"/>
                  <w:sz w:val="21"/>
                  <w:szCs w:val="21"/>
                </w:rPr>
              </m:ctrlPr>
            </m:sSubPr>
            <m:e>
              <m:r>
                <w:rPr>
                  <w:rFonts w:ascii="Cambria Math" w:hAnsi="Cambria Math"/>
                  <w:sz w:val="21"/>
                  <w:szCs w:val="21"/>
                </w:rPr>
                <m:t>S</m:t>
              </m:r>
            </m:e>
            <m:sub>
              <m:r>
                <w:rPr>
                  <w:rFonts w:ascii="Cambria Math" w:hAnsi="Cambria Math"/>
                  <w:sz w:val="21"/>
                  <w:szCs w:val="21"/>
                </w:rPr>
                <m:t>t</m:t>
              </m:r>
            </m:sub>
          </m:sSub>
          <m:r>
            <w:rPr>
              <w:rFonts w:ascii="Cambria Math" w:hAnsi="Cambria Math"/>
              <w:sz w:val="21"/>
              <w:szCs w:val="21"/>
            </w:rPr>
            <m:t>d</m:t>
          </m:r>
          <m:sSubSup>
            <m:sSubSupPr>
              <m:ctrlPr>
                <w:rPr>
                  <w:rFonts w:ascii="Cambria Math" w:hAnsi="Cambria Math"/>
                  <w:i w:val="0"/>
                  <w:iCs w:val="0"/>
                  <w:sz w:val="21"/>
                  <w:szCs w:val="21"/>
                </w:rPr>
              </m:ctrlPr>
            </m:sSubSupPr>
            <m:e>
              <m:r>
                <w:rPr>
                  <w:rFonts w:ascii="Cambria Math" w:hAnsi="Cambria Math"/>
                  <w:sz w:val="21"/>
                  <w:szCs w:val="21"/>
                </w:rPr>
                <m:t>W</m:t>
              </m:r>
            </m:e>
            <m:sub>
              <m:r>
                <w:rPr>
                  <w:rFonts w:ascii="Cambria Math" w:hAnsi="Cambria Math"/>
                  <w:sz w:val="21"/>
                  <w:szCs w:val="21"/>
                </w:rPr>
                <m:t>t</m:t>
              </m:r>
            </m:sub>
            <m:sup>
              <m:r>
                <w:rPr>
                  <w:rFonts w:ascii="Cambria Math" w:hAnsi="Cambria Math"/>
                  <w:sz w:val="21"/>
                  <w:szCs w:val="21"/>
                </w:rPr>
                <m:t>P</m:t>
              </m:r>
            </m:sup>
          </m:sSubSup>
          <m:r>
            <w:rPr>
              <w:rFonts w:ascii="Cambria Math" w:hAnsi="Cambria Math"/>
              <w:sz w:val="21"/>
              <w:szCs w:val="21"/>
            </w:rPr>
            <m:t> ,  </m:t>
          </m:r>
          <m:d>
            <m:dPr>
              <m:ctrlPr>
                <w:rPr>
                  <w:rFonts w:ascii="Cambria Math" w:hAnsi="Cambria Math"/>
                  <w:i w:val="0"/>
                  <w:iCs w:val="0"/>
                  <w:sz w:val="21"/>
                  <w:szCs w:val="21"/>
                </w:rPr>
              </m:ctrlPr>
            </m:dPr>
            <m:e>
              <m:r>
                <w:rPr>
                  <w:rFonts w:ascii="Cambria Math" w:hAnsi="Cambria Math"/>
                  <w:sz w:val="21"/>
                  <w:szCs w:val="21"/>
                </w:rPr>
                <m:t>7</m:t>
              </m:r>
            </m:e>
          </m:d>
        </m:oMath>
      </m:oMathPara>
      <w:bookmarkEnd w:id="54"/>
    </w:p>
    <w:p w14:paraId="611B0DED" w14:textId="0829156E" w:rsidR="005B279D" w:rsidRPr="00880D26" w:rsidRDefault="00000000" w:rsidP="00263816">
      <w:pPr>
        <w:pStyle w:val="FirstParagraph"/>
        <w:jc w:val="both"/>
        <w:rPr>
          <w:i w:val="0"/>
          <w:iCs w:val="0"/>
          <w:sz w:val="21"/>
          <w:szCs w:val="21"/>
        </w:rPr>
      </w:pPr>
      <w:r w:rsidRPr="00880D26">
        <w:rPr>
          <w:i w:val="0"/>
          <w:iCs w:val="0"/>
          <w:sz w:val="21"/>
          <w:szCs w:val="21"/>
        </w:rPr>
        <w:t xml:space="preserve">où </w:t>
      </w:r>
      <m:oMath>
        <m:r>
          <w:rPr>
            <w:rFonts w:ascii="Cambria Math" w:hAnsi="Cambria Math"/>
            <w:sz w:val="21"/>
            <w:szCs w:val="21"/>
          </w:rPr>
          <m:t>μ</m:t>
        </m:r>
      </m:oMath>
      <w:r w:rsidRPr="00880D26">
        <w:rPr>
          <w:i w:val="0"/>
          <w:iCs w:val="0"/>
          <w:sz w:val="21"/>
          <w:szCs w:val="21"/>
        </w:rPr>
        <w:t xml:space="preserve"> représente le drift, </w:t>
      </w:r>
      <m:oMath>
        <m:r>
          <w:rPr>
            <w:rFonts w:ascii="Cambria Math" w:hAnsi="Cambria Math"/>
            <w:sz w:val="21"/>
            <w:szCs w:val="21"/>
          </w:rPr>
          <m:t>σ</m:t>
        </m:r>
      </m:oMath>
      <w:r w:rsidRPr="00880D26">
        <w:rPr>
          <w:i w:val="0"/>
          <w:iCs w:val="0"/>
          <w:sz w:val="21"/>
          <w:szCs w:val="21"/>
        </w:rPr>
        <w:t xml:space="preserve"> la volatilité et </w:t>
      </w:r>
      <m:oMath>
        <m:sSup>
          <m:sSupPr>
            <m:ctrlPr>
              <w:rPr>
                <w:rFonts w:ascii="Cambria Math" w:hAnsi="Cambria Math"/>
                <w:i w:val="0"/>
                <w:iCs w:val="0"/>
                <w:sz w:val="21"/>
                <w:szCs w:val="21"/>
              </w:rPr>
            </m:ctrlPr>
          </m:sSupPr>
          <m:e>
            <m:r>
              <w:rPr>
                <w:rFonts w:ascii="Cambria Math" w:hAnsi="Cambria Math"/>
                <w:sz w:val="21"/>
                <w:szCs w:val="21"/>
              </w:rPr>
              <m:t>W</m:t>
            </m:r>
          </m:e>
          <m:sup>
            <m:r>
              <w:rPr>
                <w:rFonts w:ascii="Cambria Math" w:hAnsi="Cambria Math"/>
                <w:sz w:val="21"/>
                <w:szCs w:val="21"/>
              </w:rPr>
              <m:t>P</m:t>
            </m:r>
          </m:sup>
        </m:sSup>
      </m:oMath>
      <w:r w:rsidRPr="00880D26">
        <w:rPr>
          <w:i w:val="0"/>
          <w:iCs w:val="0"/>
          <w:sz w:val="21"/>
          <w:szCs w:val="21"/>
        </w:rPr>
        <w:t xml:space="preserve"> est mouvement brownien standard sous la </w:t>
      </w:r>
      <w:r w:rsidR="002844B1" w:rsidRPr="00880D26">
        <w:rPr>
          <w:i w:val="0"/>
          <w:iCs w:val="0"/>
          <w:sz w:val="21"/>
          <w:szCs w:val="21"/>
        </w:rPr>
        <w:t>probabilité</w:t>
      </w:r>
      <w:r w:rsidRPr="00880D26">
        <w:rPr>
          <w:i w:val="0"/>
          <w:iCs w:val="0"/>
          <w:sz w:val="21"/>
          <w:szCs w:val="21"/>
        </w:rPr>
        <w:t xml:space="preserve"> </w:t>
      </w:r>
      <m:oMath>
        <m:r>
          <w:rPr>
            <w:rFonts w:ascii="Cambria Math" w:hAnsi="Cambria Math"/>
            <w:sz w:val="21"/>
            <w:szCs w:val="21"/>
          </w:rPr>
          <m:t>P</m:t>
        </m:r>
      </m:oMath>
      <w:r w:rsidRPr="00880D26">
        <w:rPr>
          <w:i w:val="0"/>
          <w:iCs w:val="0"/>
          <w:sz w:val="21"/>
          <w:szCs w:val="21"/>
        </w:rPr>
        <w:t>.</w:t>
      </w:r>
    </w:p>
    <w:p w14:paraId="65F22D0A" w14:textId="33D2AF13" w:rsidR="005B279D" w:rsidRPr="00880D26" w:rsidRDefault="00000000" w:rsidP="00263816">
      <w:pPr>
        <w:pStyle w:val="BodyText"/>
        <w:jc w:val="both"/>
        <w:rPr>
          <w:i w:val="0"/>
          <w:iCs w:val="0"/>
          <w:sz w:val="21"/>
          <w:szCs w:val="21"/>
        </w:rPr>
      </w:pPr>
      <w:r w:rsidRPr="00880D26">
        <w:rPr>
          <w:i w:val="0"/>
          <w:iCs w:val="0"/>
          <w:sz w:val="21"/>
          <w:szCs w:val="21"/>
        </w:rPr>
        <w:t xml:space="preserve">Cependant, dans la littérature, cette représentation n’est pas utilisée pour la valorisation des produit dérivés. Il est remplacé par la représentation suivante sous la mesure de probabilité neutre au risque </w:t>
      </w:r>
      <m:oMath>
        <m:r>
          <m:rPr>
            <m:scr m:val="double-struck"/>
          </m:rPr>
          <w:rPr>
            <w:rFonts w:ascii="Cambria Math" w:hAnsi="Cambria Math"/>
            <w:sz w:val="21"/>
            <w:szCs w:val="21"/>
          </w:rPr>
          <m:t>Q</m:t>
        </m:r>
      </m:oMath>
      <w:r w:rsidRPr="00880D26">
        <w:rPr>
          <w:i w:val="0"/>
          <w:iCs w:val="0"/>
          <w:sz w:val="21"/>
          <w:szCs w:val="21"/>
        </w:rPr>
        <w:t>:</w:t>
      </w:r>
    </w:p>
    <w:p w14:paraId="16B6C0B6" w14:textId="3817BD98" w:rsidR="005B279D" w:rsidRPr="00880D26" w:rsidRDefault="00880D26" w:rsidP="00263816">
      <w:pPr>
        <w:pStyle w:val="BodyText"/>
        <w:jc w:val="both"/>
        <w:rPr>
          <w:i w:val="0"/>
          <w:iCs w:val="0"/>
          <w:sz w:val="21"/>
          <w:szCs w:val="21"/>
        </w:rPr>
      </w:pPr>
      <w:bookmarkStart w:id="55" w:name="eq-gbmq"/>
      <m:oMathPara>
        <m:oMathParaPr>
          <m:jc m:val="center"/>
        </m:oMathParaPr>
        <m:oMath>
          <m:r>
            <w:rPr>
              <w:rFonts w:ascii="Cambria Math" w:hAnsi="Cambria Math"/>
              <w:sz w:val="21"/>
              <w:szCs w:val="21"/>
            </w:rPr>
            <m:t>d</m:t>
          </m:r>
          <m:sSub>
            <m:sSubPr>
              <m:ctrlPr>
                <w:rPr>
                  <w:rFonts w:ascii="Cambria Math" w:hAnsi="Cambria Math"/>
                  <w:i w:val="0"/>
                  <w:iCs w:val="0"/>
                  <w:sz w:val="21"/>
                  <w:szCs w:val="21"/>
                </w:rPr>
              </m:ctrlPr>
            </m:sSubPr>
            <m:e>
              <m:r>
                <w:rPr>
                  <w:rFonts w:ascii="Cambria Math" w:hAnsi="Cambria Math"/>
                  <w:sz w:val="21"/>
                  <w:szCs w:val="21"/>
                </w:rPr>
                <m:t>S</m:t>
              </m:r>
            </m:e>
            <m:sub>
              <m:r>
                <w:rPr>
                  <w:rFonts w:ascii="Cambria Math" w:hAnsi="Cambria Math"/>
                  <w:sz w:val="21"/>
                  <w:szCs w:val="21"/>
                </w:rPr>
                <m:t>t</m:t>
              </m:r>
            </m:sub>
          </m:sSub>
          <m:r>
            <w:rPr>
              <w:rFonts w:ascii="Cambria Math" w:hAnsi="Cambria Math"/>
              <w:sz w:val="21"/>
              <w:szCs w:val="21"/>
            </w:rPr>
            <m:t>=r</m:t>
          </m:r>
          <m:sSub>
            <m:sSubPr>
              <m:ctrlPr>
                <w:rPr>
                  <w:rFonts w:ascii="Cambria Math" w:hAnsi="Cambria Math"/>
                  <w:i w:val="0"/>
                  <w:iCs w:val="0"/>
                  <w:sz w:val="21"/>
                  <w:szCs w:val="21"/>
                </w:rPr>
              </m:ctrlPr>
            </m:sSubPr>
            <m:e>
              <m:r>
                <w:rPr>
                  <w:rFonts w:ascii="Cambria Math" w:hAnsi="Cambria Math"/>
                  <w:sz w:val="21"/>
                  <w:szCs w:val="21"/>
                </w:rPr>
                <m:t>S</m:t>
              </m:r>
            </m:e>
            <m:sub>
              <m:r>
                <w:rPr>
                  <w:rFonts w:ascii="Cambria Math" w:hAnsi="Cambria Math"/>
                  <w:sz w:val="21"/>
                  <w:szCs w:val="21"/>
                </w:rPr>
                <m:t>t</m:t>
              </m:r>
            </m:sub>
          </m:sSub>
          <m:r>
            <w:rPr>
              <w:rFonts w:ascii="Cambria Math" w:hAnsi="Cambria Math"/>
              <w:sz w:val="21"/>
              <w:szCs w:val="21"/>
            </w:rPr>
            <m:t>dt+σ</m:t>
          </m:r>
          <m:sSub>
            <m:sSubPr>
              <m:ctrlPr>
                <w:rPr>
                  <w:rFonts w:ascii="Cambria Math" w:hAnsi="Cambria Math"/>
                  <w:i w:val="0"/>
                  <w:iCs w:val="0"/>
                  <w:sz w:val="21"/>
                  <w:szCs w:val="21"/>
                </w:rPr>
              </m:ctrlPr>
            </m:sSubPr>
            <m:e>
              <m:r>
                <w:rPr>
                  <w:rFonts w:ascii="Cambria Math" w:hAnsi="Cambria Math"/>
                  <w:sz w:val="21"/>
                  <w:szCs w:val="21"/>
                </w:rPr>
                <m:t>S</m:t>
              </m:r>
            </m:e>
            <m:sub>
              <m:r>
                <w:rPr>
                  <w:rFonts w:ascii="Cambria Math" w:hAnsi="Cambria Math"/>
                  <w:sz w:val="21"/>
                  <w:szCs w:val="21"/>
                </w:rPr>
                <m:t>t</m:t>
              </m:r>
            </m:sub>
          </m:sSub>
          <m:r>
            <w:rPr>
              <w:rFonts w:ascii="Cambria Math" w:hAnsi="Cambria Math"/>
              <w:sz w:val="21"/>
              <w:szCs w:val="21"/>
            </w:rPr>
            <m:t>d</m:t>
          </m:r>
          <m:sSubSup>
            <m:sSubSupPr>
              <m:ctrlPr>
                <w:rPr>
                  <w:rFonts w:ascii="Cambria Math" w:hAnsi="Cambria Math"/>
                  <w:i w:val="0"/>
                  <w:iCs w:val="0"/>
                  <w:sz w:val="21"/>
                  <w:szCs w:val="21"/>
                </w:rPr>
              </m:ctrlPr>
            </m:sSubSupPr>
            <m:e>
              <m:r>
                <w:rPr>
                  <w:rFonts w:ascii="Cambria Math" w:hAnsi="Cambria Math"/>
                  <w:sz w:val="21"/>
                  <w:szCs w:val="21"/>
                </w:rPr>
                <m:t>W</m:t>
              </m:r>
            </m:e>
            <m:sub>
              <m:r>
                <w:rPr>
                  <w:rFonts w:ascii="Cambria Math" w:hAnsi="Cambria Math"/>
                  <w:sz w:val="21"/>
                  <w:szCs w:val="21"/>
                </w:rPr>
                <m:t>t</m:t>
              </m:r>
            </m:sub>
            <m:sup>
              <m:r>
                <m:rPr>
                  <m:scr m:val="double-struck"/>
                </m:rPr>
                <w:rPr>
                  <w:rFonts w:ascii="Cambria Math" w:hAnsi="Cambria Math"/>
                  <w:sz w:val="21"/>
                  <w:szCs w:val="21"/>
                </w:rPr>
                <m:t>Q</m:t>
              </m:r>
            </m:sup>
          </m:sSubSup>
          <m:r>
            <w:rPr>
              <w:rFonts w:ascii="Cambria Math" w:hAnsi="Cambria Math"/>
              <w:sz w:val="21"/>
              <w:szCs w:val="21"/>
            </w:rPr>
            <m:t>  </m:t>
          </m:r>
          <m:d>
            <m:dPr>
              <m:ctrlPr>
                <w:rPr>
                  <w:rFonts w:ascii="Cambria Math" w:hAnsi="Cambria Math"/>
                  <w:i w:val="0"/>
                  <w:iCs w:val="0"/>
                  <w:sz w:val="21"/>
                  <w:szCs w:val="21"/>
                </w:rPr>
              </m:ctrlPr>
            </m:dPr>
            <m:e>
              <m:r>
                <w:rPr>
                  <w:rFonts w:ascii="Cambria Math" w:hAnsi="Cambria Math"/>
                  <w:sz w:val="21"/>
                  <w:szCs w:val="21"/>
                </w:rPr>
                <m:t>8</m:t>
              </m:r>
            </m:e>
          </m:d>
        </m:oMath>
      </m:oMathPara>
      <w:bookmarkEnd w:id="55"/>
    </w:p>
    <w:p w14:paraId="7C0BC50E" w14:textId="034D5E4E" w:rsidR="005B279D" w:rsidRPr="00880D26" w:rsidRDefault="00000000" w:rsidP="00263816">
      <w:pPr>
        <w:pStyle w:val="FirstParagraph"/>
        <w:jc w:val="both"/>
        <w:rPr>
          <w:i w:val="0"/>
          <w:iCs w:val="0"/>
          <w:sz w:val="21"/>
          <w:szCs w:val="21"/>
        </w:rPr>
      </w:pPr>
      <w:r w:rsidRPr="00880D26">
        <w:rPr>
          <w:i w:val="0"/>
          <w:iCs w:val="0"/>
          <w:sz w:val="21"/>
          <w:szCs w:val="21"/>
        </w:rPr>
        <w:t>Dans l’</w:t>
      </w:r>
      <w:hyperlink w:anchor="eq-gbmq">
        <w:r w:rsidRPr="00880D26">
          <w:rPr>
            <w:rStyle w:val="Hyperlink"/>
            <w:sz w:val="20"/>
            <w:szCs w:val="20"/>
          </w:rPr>
          <w:t>Equation 8</w:t>
        </w:r>
      </w:hyperlink>
      <w:r w:rsidRPr="00880D26">
        <w:rPr>
          <w:i w:val="0"/>
          <w:iCs w:val="0"/>
          <w:sz w:val="21"/>
          <w:szCs w:val="21"/>
        </w:rPr>
        <w:t xml:space="preserve"> précédente, nous avons remplacé </w:t>
      </w:r>
      <m:oMath>
        <m:r>
          <w:rPr>
            <w:rFonts w:ascii="Cambria Math" w:hAnsi="Cambria Math"/>
            <w:sz w:val="21"/>
            <w:szCs w:val="21"/>
          </w:rPr>
          <m:t>μ</m:t>
        </m:r>
      </m:oMath>
      <w:r w:rsidRPr="00880D26">
        <w:rPr>
          <w:i w:val="0"/>
          <w:iCs w:val="0"/>
          <w:sz w:val="21"/>
          <w:szCs w:val="21"/>
        </w:rPr>
        <w:t xml:space="preserve"> par le taux d’intérêt sans risque </w:t>
      </w:r>
      <m:oMath>
        <m:r>
          <w:rPr>
            <w:rFonts w:ascii="Cambria Math" w:hAnsi="Cambria Math"/>
            <w:sz w:val="21"/>
            <w:szCs w:val="21"/>
          </w:rPr>
          <m:t>r</m:t>
        </m:r>
      </m:oMath>
      <w:r w:rsidRPr="00880D26">
        <w:rPr>
          <w:i w:val="0"/>
          <w:iCs w:val="0"/>
          <w:sz w:val="21"/>
          <w:szCs w:val="21"/>
        </w:rPr>
        <w:t xml:space="preserve">, </w:t>
      </w:r>
      <m:oMath>
        <m:r>
          <w:rPr>
            <w:rFonts w:ascii="Cambria Math" w:hAnsi="Cambria Math"/>
            <w:sz w:val="21"/>
            <w:szCs w:val="21"/>
          </w:rPr>
          <m:t>σ</m:t>
        </m:r>
      </m:oMath>
      <w:r w:rsidRPr="00880D26">
        <w:rPr>
          <w:i w:val="0"/>
          <w:iCs w:val="0"/>
          <w:sz w:val="21"/>
          <w:szCs w:val="21"/>
        </w:rPr>
        <w:t xml:space="preserve"> est la volatilité et </w:t>
      </w:r>
      <m:oMath>
        <m:r>
          <w:rPr>
            <w:rFonts w:ascii="Cambria Math" w:hAnsi="Cambria Math"/>
            <w:sz w:val="21"/>
            <w:szCs w:val="21"/>
          </w:rPr>
          <m:t>dW</m:t>
        </m:r>
      </m:oMath>
      <w:r w:rsidRPr="00880D26">
        <w:rPr>
          <w:i w:val="0"/>
          <w:iCs w:val="0"/>
          <w:sz w:val="21"/>
          <w:szCs w:val="21"/>
        </w:rPr>
        <w:t xml:space="preserve"> est l’incrément d’un processus de Wiener. L’équation 2 peut en outre être représentée comme suit :</w:t>
      </w:r>
    </w:p>
    <w:p w14:paraId="6A939A1A" w14:textId="1152D8F2" w:rsidR="005B279D" w:rsidRPr="00880D26" w:rsidRDefault="00000000" w:rsidP="00263816">
      <w:pPr>
        <w:pStyle w:val="BodyText"/>
        <w:jc w:val="both"/>
        <w:rPr>
          <w:i w:val="0"/>
          <w:iCs w:val="0"/>
          <w:sz w:val="21"/>
          <w:szCs w:val="21"/>
        </w:rPr>
      </w:pPr>
      <m:oMathPara>
        <m:oMathParaPr>
          <m:jc m:val="center"/>
        </m:oMathParaPr>
        <m:oMath>
          <m:f>
            <m:fPr>
              <m:ctrlPr>
                <w:rPr>
                  <w:rFonts w:ascii="Cambria Math" w:hAnsi="Cambria Math"/>
                  <w:i w:val="0"/>
                  <w:iCs w:val="0"/>
                  <w:sz w:val="21"/>
                  <w:szCs w:val="21"/>
                </w:rPr>
              </m:ctrlPr>
            </m:fPr>
            <m:num>
              <m:r>
                <w:rPr>
                  <w:rFonts w:ascii="Cambria Math" w:hAnsi="Cambria Math"/>
                  <w:sz w:val="21"/>
                  <w:szCs w:val="21"/>
                </w:rPr>
                <m:t>d</m:t>
              </m:r>
              <m:sSub>
                <m:sSubPr>
                  <m:ctrlPr>
                    <w:rPr>
                      <w:rFonts w:ascii="Cambria Math" w:hAnsi="Cambria Math"/>
                      <w:i w:val="0"/>
                      <w:iCs w:val="0"/>
                      <w:sz w:val="21"/>
                      <w:szCs w:val="21"/>
                    </w:rPr>
                  </m:ctrlPr>
                </m:sSubPr>
                <m:e>
                  <m:r>
                    <w:rPr>
                      <w:rFonts w:ascii="Cambria Math" w:hAnsi="Cambria Math"/>
                      <w:sz w:val="21"/>
                      <w:szCs w:val="21"/>
                    </w:rPr>
                    <m:t>S</m:t>
                  </m:r>
                </m:e>
                <m:sub>
                  <m:r>
                    <w:rPr>
                      <w:rFonts w:ascii="Cambria Math" w:hAnsi="Cambria Math"/>
                      <w:sz w:val="21"/>
                      <w:szCs w:val="21"/>
                    </w:rPr>
                    <m:t>t</m:t>
                  </m:r>
                </m:sub>
              </m:sSub>
            </m:num>
            <m:den>
              <m:sSub>
                <m:sSubPr>
                  <m:ctrlPr>
                    <w:rPr>
                      <w:rFonts w:ascii="Cambria Math" w:hAnsi="Cambria Math"/>
                      <w:i w:val="0"/>
                      <w:iCs w:val="0"/>
                      <w:sz w:val="21"/>
                      <w:szCs w:val="21"/>
                    </w:rPr>
                  </m:ctrlPr>
                </m:sSubPr>
                <m:e>
                  <m:r>
                    <w:rPr>
                      <w:rFonts w:ascii="Cambria Math" w:hAnsi="Cambria Math"/>
                      <w:sz w:val="21"/>
                      <w:szCs w:val="21"/>
                    </w:rPr>
                    <m:t>S</m:t>
                  </m:r>
                </m:e>
                <m:sub>
                  <m:r>
                    <w:rPr>
                      <w:rFonts w:ascii="Cambria Math" w:hAnsi="Cambria Math"/>
                      <w:sz w:val="21"/>
                      <w:szCs w:val="21"/>
                    </w:rPr>
                    <m:t>t</m:t>
                  </m:r>
                </m:sub>
              </m:sSub>
            </m:den>
          </m:f>
          <m:r>
            <w:rPr>
              <w:rFonts w:ascii="Cambria Math" w:hAnsi="Cambria Math"/>
              <w:sz w:val="21"/>
              <w:szCs w:val="21"/>
            </w:rPr>
            <m:t>=rdt+σd</m:t>
          </m:r>
          <m:sSubSup>
            <m:sSubSupPr>
              <m:ctrlPr>
                <w:rPr>
                  <w:rFonts w:ascii="Cambria Math" w:hAnsi="Cambria Math"/>
                  <w:i w:val="0"/>
                  <w:iCs w:val="0"/>
                  <w:sz w:val="21"/>
                  <w:szCs w:val="21"/>
                </w:rPr>
              </m:ctrlPr>
            </m:sSubSupPr>
            <m:e>
              <m:r>
                <w:rPr>
                  <w:rFonts w:ascii="Cambria Math" w:hAnsi="Cambria Math"/>
                  <w:sz w:val="21"/>
                  <w:szCs w:val="21"/>
                </w:rPr>
                <m:t>W</m:t>
              </m:r>
            </m:e>
            <m:sub>
              <m:r>
                <w:rPr>
                  <w:rFonts w:ascii="Cambria Math" w:hAnsi="Cambria Math"/>
                  <w:sz w:val="21"/>
                  <w:szCs w:val="21"/>
                </w:rPr>
                <m:t>t</m:t>
              </m:r>
            </m:sub>
            <m:sup>
              <m:r>
                <m:rPr>
                  <m:scr m:val="double-struck"/>
                </m:rPr>
                <w:rPr>
                  <w:rFonts w:ascii="Cambria Math" w:hAnsi="Cambria Math"/>
                  <w:sz w:val="21"/>
                  <w:szCs w:val="21"/>
                </w:rPr>
                <m:t>Q</m:t>
              </m:r>
            </m:sup>
          </m:sSubSup>
        </m:oMath>
      </m:oMathPara>
    </w:p>
    <w:p w14:paraId="3B8BC691" w14:textId="0E23EC17" w:rsidR="005B279D" w:rsidRPr="00880D26" w:rsidRDefault="00000000" w:rsidP="00263816">
      <w:pPr>
        <w:pStyle w:val="FirstParagraph"/>
        <w:jc w:val="both"/>
        <w:rPr>
          <w:i w:val="0"/>
          <w:iCs w:val="0"/>
          <w:sz w:val="21"/>
          <w:szCs w:val="21"/>
        </w:rPr>
      </w:pPr>
      <w:r w:rsidRPr="00880D26">
        <w:rPr>
          <w:i w:val="0"/>
          <w:iCs w:val="0"/>
          <w:sz w:val="21"/>
          <w:szCs w:val="21"/>
        </w:rPr>
        <w:t xml:space="preserve">Dans cette dernière équation, nous pouvons identifier le terme </w:t>
      </w:r>
      <m:oMath>
        <m:f>
          <m:fPr>
            <m:ctrlPr>
              <w:rPr>
                <w:rFonts w:ascii="Cambria Math" w:hAnsi="Cambria Math"/>
                <w:i w:val="0"/>
                <w:iCs w:val="0"/>
                <w:sz w:val="21"/>
                <w:szCs w:val="21"/>
              </w:rPr>
            </m:ctrlPr>
          </m:fPr>
          <m:num>
            <m:r>
              <w:rPr>
                <w:rFonts w:ascii="Cambria Math" w:hAnsi="Cambria Math"/>
                <w:sz w:val="21"/>
                <w:szCs w:val="21"/>
              </w:rPr>
              <m:t>d</m:t>
            </m:r>
            <m:sSub>
              <m:sSubPr>
                <m:ctrlPr>
                  <w:rPr>
                    <w:rFonts w:ascii="Cambria Math" w:hAnsi="Cambria Math"/>
                    <w:i w:val="0"/>
                    <w:iCs w:val="0"/>
                    <w:sz w:val="21"/>
                    <w:szCs w:val="21"/>
                  </w:rPr>
                </m:ctrlPr>
              </m:sSubPr>
              <m:e>
                <m:r>
                  <w:rPr>
                    <w:rFonts w:ascii="Cambria Math" w:hAnsi="Cambria Math"/>
                    <w:sz w:val="21"/>
                    <w:szCs w:val="21"/>
                  </w:rPr>
                  <m:t>S</m:t>
                </m:r>
              </m:e>
              <m:sub>
                <m:r>
                  <w:rPr>
                    <w:rFonts w:ascii="Cambria Math" w:hAnsi="Cambria Math"/>
                    <w:sz w:val="21"/>
                    <w:szCs w:val="21"/>
                  </w:rPr>
                  <m:t>t</m:t>
                </m:r>
              </m:sub>
            </m:sSub>
          </m:num>
          <m:den>
            <m:sSub>
              <m:sSubPr>
                <m:ctrlPr>
                  <w:rPr>
                    <w:rFonts w:ascii="Cambria Math" w:hAnsi="Cambria Math"/>
                    <w:i w:val="0"/>
                    <w:iCs w:val="0"/>
                    <w:sz w:val="21"/>
                    <w:szCs w:val="21"/>
                  </w:rPr>
                </m:ctrlPr>
              </m:sSubPr>
              <m:e>
                <m:r>
                  <w:rPr>
                    <w:rFonts w:ascii="Cambria Math" w:hAnsi="Cambria Math"/>
                    <w:sz w:val="21"/>
                    <w:szCs w:val="21"/>
                  </w:rPr>
                  <m:t>S</m:t>
                </m:r>
              </m:e>
              <m:sub>
                <m:r>
                  <w:rPr>
                    <w:rFonts w:ascii="Cambria Math" w:hAnsi="Cambria Math"/>
                    <w:sz w:val="21"/>
                    <w:szCs w:val="21"/>
                  </w:rPr>
                  <m:t>t</m:t>
                </m:r>
              </m:sub>
            </m:sSub>
          </m:den>
        </m:f>
      </m:oMath>
      <w:r w:rsidRPr="00880D26">
        <w:rPr>
          <w:i w:val="0"/>
          <w:iCs w:val="0"/>
          <w:sz w:val="21"/>
          <w:szCs w:val="21"/>
        </w:rPr>
        <w:t xml:space="preserve"> du côté gauche de l’équation comme le rendement des capitaux propres. Ainsi, les deux termes du côté droit de l’équation sont un « terme de dérive » et un « terme de volatilité ». Chacun de ces termes est « mis à l’échelle » par les paramètres μ et </w:t>
      </w:r>
      <w:r w:rsidRPr="00880D26">
        <w:rPr>
          <w:i w:val="0"/>
          <w:iCs w:val="0"/>
          <w:sz w:val="21"/>
          <w:szCs w:val="21"/>
        </w:rPr>
        <w:lastRenderedPageBreak/>
        <w:t>σ, qui sont calibrés sur les prix actuels du marché des instruments négociés, tels que les options d’achat et de vente.</w:t>
      </w:r>
    </w:p>
    <w:p w14:paraId="7C4D6A76" w14:textId="797B1A07" w:rsidR="005B279D" w:rsidRPr="00880D26" w:rsidRDefault="002844B1" w:rsidP="00263816">
      <w:pPr>
        <w:pStyle w:val="BodyText"/>
        <w:jc w:val="both"/>
        <w:rPr>
          <w:i w:val="0"/>
          <w:iCs w:val="0"/>
          <w:sz w:val="21"/>
          <w:szCs w:val="21"/>
        </w:rPr>
      </w:pPr>
      <w:r w:rsidRPr="00880D26">
        <w:rPr>
          <w:i w:val="0"/>
          <w:iCs w:val="0"/>
          <w:sz w:val="21"/>
          <w:szCs w:val="21"/>
        </w:rPr>
        <w:t xml:space="preserve">Intéressons-nous aux solutions </w:t>
      </w:r>
      <m:oMath>
        <m:sSub>
          <m:sSubPr>
            <m:ctrlPr>
              <w:rPr>
                <w:rFonts w:ascii="Cambria Math" w:hAnsi="Cambria Math"/>
                <w:i w:val="0"/>
                <w:iCs w:val="0"/>
                <w:sz w:val="21"/>
                <w:szCs w:val="21"/>
              </w:rPr>
            </m:ctrlPr>
          </m:sSubPr>
          <m:e>
            <m:d>
              <m:dPr>
                <m:ctrlPr>
                  <w:rPr>
                    <w:rFonts w:ascii="Cambria Math" w:hAnsi="Cambria Math"/>
                    <w:i w:val="0"/>
                    <w:iCs w:val="0"/>
                    <w:sz w:val="21"/>
                    <w:szCs w:val="21"/>
                  </w:rPr>
                </m:ctrlPr>
              </m:dPr>
              <m:e>
                <m:sSub>
                  <m:sSubPr>
                    <m:ctrlPr>
                      <w:rPr>
                        <w:rFonts w:ascii="Cambria Math" w:hAnsi="Cambria Math"/>
                        <w:i w:val="0"/>
                        <w:iCs w:val="0"/>
                        <w:sz w:val="21"/>
                        <w:szCs w:val="21"/>
                      </w:rPr>
                    </m:ctrlPr>
                  </m:sSubPr>
                  <m:e>
                    <m:r>
                      <w:rPr>
                        <w:rFonts w:ascii="Cambria Math" w:hAnsi="Cambria Math"/>
                        <w:sz w:val="21"/>
                        <w:szCs w:val="21"/>
                      </w:rPr>
                      <m:t>S</m:t>
                    </m:r>
                  </m:e>
                  <m:sub>
                    <m:r>
                      <w:rPr>
                        <w:rFonts w:ascii="Cambria Math" w:hAnsi="Cambria Math"/>
                        <w:sz w:val="21"/>
                        <w:szCs w:val="21"/>
                      </w:rPr>
                      <m:t>t</m:t>
                    </m:r>
                  </m:sub>
                </m:sSub>
              </m:e>
            </m:d>
          </m:e>
          <m:sub>
            <m:r>
              <w:rPr>
                <w:rFonts w:ascii="Cambria Math" w:hAnsi="Cambria Math"/>
                <w:sz w:val="21"/>
                <w:szCs w:val="21"/>
              </w:rPr>
              <m:t>t≥0</m:t>
            </m:r>
          </m:sub>
        </m:sSub>
      </m:oMath>
      <w:r w:rsidRPr="00880D26">
        <w:rPr>
          <w:i w:val="0"/>
          <w:iCs w:val="0"/>
          <w:sz w:val="21"/>
          <w:szCs w:val="21"/>
        </w:rPr>
        <w:t xml:space="preserve"> de l’EDS </w:t>
      </w:r>
      <w:hyperlink w:anchor="eq-gbmq">
        <w:r w:rsidRPr="00880D26">
          <w:rPr>
            <w:rStyle w:val="Hyperlink"/>
            <w:sz w:val="20"/>
            <w:szCs w:val="20"/>
          </w:rPr>
          <w:t>Equation 8</w:t>
        </w:r>
      </w:hyperlink>
      <w:r w:rsidRPr="00880D26">
        <w:rPr>
          <w:i w:val="0"/>
          <w:iCs w:val="0"/>
          <w:sz w:val="21"/>
          <w:szCs w:val="21"/>
        </w:rPr>
        <w:t xml:space="preserve"> qui peut être réécrite comme suit :</w:t>
      </w:r>
    </w:p>
    <w:bookmarkStart w:id="56" w:name="eq-intEDS"/>
    <w:p w14:paraId="40FA1D24" w14:textId="053832B4" w:rsidR="005B279D" w:rsidRPr="00880D26" w:rsidRDefault="00000000">
      <w:pPr>
        <w:pStyle w:val="BodyText"/>
        <w:rPr>
          <w:i w:val="0"/>
          <w:iCs w:val="0"/>
        </w:rPr>
      </w:pPr>
      <m:oMathPara>
        <m:oMathParaPr>
          <m:jc m:val="center"/>
        </m:oMathParaPr>
        <m:oMath>
          <m:sSub>
            <m:sSubPr>
              <m:ctrlPr>
                <w:rPr>
                  <w:rFonts w:ascii="Cambria Math" w:hAnsi="Cambria Math"/>
                  <w:i w:val="0"/>
                  <w:iCs w:val="0"/>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val="0"/>
                  <w:iCs w:val="0"/>
                </w:rPr>
              </m:ctrlPr>
            </m:sSubPr>
            <m:e>
              <m:r>
                <w:rPr>
                  <w:rFonts w:ascii="Cambria Math" w:hAnsi="Cambria Math"/>
                </w:rPr>
                <m:t>x</m:t>
              </m:r>
            </m:e>
            <m:sub>
              <m:r>
                <w:rPr>
                  <w:rFonts w:ascii="Cambria Math" w:hAnsi="Cambria Math"/>
                </w:rPr>
                <m:t>0</m:t>
              </m:r>
            </m:sub>
          </m:sSub>
          <m:r>
            <w:rPr>
              <w:rFonts w:ascii="Cambria Math" w:hAnsi="Cambria Math"/>
            </w:rPr>
            <m:t>+</m:t>
          </m:r>
          <m:nary>
            <m:naryPr>
              <m:limLoc m:val="subSup"/>
              <m:ctrlPr>
                <w:rPr>
                  <w:rFonts w:ascii="Cambria Math" w:hAnsi="Cambria Math"/>
                  <w:i w:val="0"/>
                  <w:iCs w:val="0"/>
                </w:rPr>
              </m:ctrlPr>
            </m:naryPr>
            <m:sub>
              <m:r>
                <w:rPr>
                  <w:rFonts w:ascii="Cambria Math" w:hAnsi="Cambria Math"/>
                </w:rPr>
                <m:t>0</m:t>
              </m:r>
            </m:sub>
            <m:sup>
              <m:r>
                <w:rPr>
                  <w:rFonts w:ascii="Cambria Math" w:hAnsi="Cambria Math"/>
                </w:rPr>
                <m:t>t</m:t>
              </m:r>
            </m:sup>
            <m:e>
              <m:sSub>
                <m:sSubPr>
                  <m:ctrlPr>
                    <w:rPr>
                      <w:rFonts w:ascii="Cambria Math" w:hAnsi="Cambria Math"/>
                      <w:i w:val="0"/>
                      <w:iCs w:val="0"/>
                    </w:rPr>
                  </m:ctrlPr>
                </m:sSubPr>
                <m:e>
                  <m:r>
                    <w:rPr>
                      <w:rFonts w:ascii="Cambria Math" w:hAnsi="Cambria Math"/>
                    </w:rPr>
                    <m:t>S</m:t>
                  </m:r>
                </m:e>
                <m:sub>
                  <m:r>
                    <w:rPr>
                      <w:rFonts w:ascii="Cambria Math" w:hAnsi="Cambria Math"/>
                    </w:rPr>
                    <m:t>s</m:t>
                  </m:r>
                </m:sub>
              </m:sSub>
            </m:e>
          </m:nary>
          <m:d>
            <m:dPr>
              <m:ctrlPr>
                <w:rPr>
                  <w:rFonts w:ascii="Cambria Math" w:hAnsi="Cambria Math"/>
                  <w:i w:val="0"/>
                  <w:iCs w:val="0"/>
                </w:rPr>
              </m:ctrlPr>
            </m:dPr>
            <m:e>
              <m:r>
                <w:rPr>
                  <w:rFonts w:ascii="Cambria Math" w:hAnsi="Cambria Math"/>
                </w:rPr>
                <m:t>μdt+σd</m:t>
              </m:r>
              <m:sSubSup>
                <m:sSubSupPr>
                  <m:ctrlPr>
                    <w:rPr>
                      <w:rFonts w:ascii="Cambria Math" w:hAnsi="Cambria Math"/>
                      <w:i w:val="0"/>
                      <w:iCs w:val="0"/>
                    </w:rPr>
                  </m:ctrlPr>
                </m:sSubSupPr>
                <m:e>
                  <m:r>
                    <w:rPr>
                      <w:rFonts w:ascii="Cambria Math" w:hAnsi="Cambria Math"/>
                    </w:rPr>
                    <m:t>W</m:t>
                  </m:r>
                </m:e>
                <m:sub>
                  <m:r>
                    <w:rPr>
                      <w:rFonts w:ascii="Cambria Math" w:hAnsi="Cambria Math"/>
                    </w:rPr>
                    <m:t>s</m:t>
                  </m:r>
                </m:sub>
                <m:sup>
                  <m:r>
                    <m:rPr>
                      <m:scr m:val="double-struck"/>
                    </m:rPr>
                    <w:rPr>
                      <w:rFonts w:ascii="Cambria Math" w:hAnsi="Cambria Math"/>
                    </w:rPr>
                    <m:t>P</m:t>
                  </m:r>
                </m:sup>
              </m:sSubSup>
            </m:e>
          </m:d>
          <m:r>
            <w:rPr>
              <w:rFonts w:ascii="Cambria Math" w:hAnsi="Cambria Math"/>
            </w:rPr>
            <m:t> ;  avec </m:t>
          </m:r>
          <m:sSub>
            <m:sSubPr>
              <m:ctrlPr>
                <w:rPr>
                  <w:rFonts w:ascii="Cambria Math" w:hAnsi="Cambria Math"/>
                  <w:i w:val="0"/>
                  <w:iCs w:val="0"/>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val="0"/>
                  <w:iCs w:val="0"/>
                </w:rPr>
              </m:ctrlPr>
            </m:sSubPr>
            <m:e>
              <m:r>
                <w:rPr>
                  <w:rFonts w:ascii="Cambria Math" w:hAnsi="Cambria Math"/>
                </w:rPr>
                <m:t>x</m:t>
              </m:r>
            </m:e>
            <m:sub>
              <m:r>
                <w:rPr>
                  <w:rFonts w:ascii="Cambria Math" w:hAnsi="Cambria Math"/>
                </w:rPr>
                <m:t>0</m:t>
              </m:r>
            </m:sub>
          </m:sSub>
          <m:r>
            <w:rPr>
              <w:rFonts w:ascii="Cambria Math" w:hAnsi="Cambria Math"/>
            </w:rPr>
            <m:t>  </m:t>
          </m:r>
          <m:d>
            <m:dPr>
              <m:ctrlPr>
                <w:rPr>
                  <w:rFonts w:ascii="Cambria Math" w:hAnsi="Cambria Math"/>
                  <w:i w:val="0"/>
                  <w:iCs w:val="0"/>
                </w:rPr>
              </m:ctrlPr>
            </m:dPr>
            <m:e>
              <m:r>
                <w:rPr>
                  <w:rFonts w:ascii="Cambria Math" w:hAnsi="Cambria Math"/>
                </w:rPr>
                <m:t>9</m:t>
              </m:r>
            </m:e>
          </m:d>
        </m:oMath>
      </m:oMathPara>
      <w:bookmarkEnd w:id="56"/>
    </w:p>
    <w:p w14:paraId="563CB3AF" w14:textId="17CF3539" w:rsidR="005B279D" w:rsidRPr="00880D26" w:rsidRDefault="00000000" w:rsidP="00263816">
      <w:pPr>
        <w:pStyle w:val="FirstParagraph"/>
        <w:jc w:val="both"/>
        <w:rPr>
          <w:i w:val="0"/>
          <w:iCs w:val="0"/>
          <w:sz w:val="21"/>
          <w:szCs w:val="21"/>
        </w:rPr>
      </w:pPr>
      <w:r w:rsidRPr="00880D26">
        <w:rPr>
          <w:i w:val="0"/>
          <w:iCs w:val="0"/>
          <w:sz w:val="21"/>
          <w:szCs w:val="21"/>
        </w:rPr>
        <w:t xml:space="preserve">Puisque </w:t>
      </w:r>
      <m:oMath>
        <m:r>
          <w:rPr>
            <w:rFonts w:ascii="Cambria Math" w:hAnsi="Cambria Math"/>
            <w:sz w:val="21"/>
            <w:szCs w:val="21"/>
          </w:rPr>
          <m:t>μ</m:t>
        </m:r>
      </m:oMath>
      <w:r w:rsidRPr="00880D26">
        <w:rPr>
          <w:i w:val="0"/>
          <w:iCs w:val="0"/>
          <w:sz w:val="21"/>
          <w:szCs w:val="21"/>
        </w:rPr>
        <w:t xml:space="preserve"> et </w:t>
      </w:r>
      <m:oMath>
        <m:r>
          <w:rPr>
            <w:rFonts w:ascii="Cambria Math" w:hAnsi="Cambria Math"/>
            <w:sz w:val="21"/>
            <w:szCs w:val="21"/>
          </w:rPr>
          <m:t>σ</m:t>
        </m:r>
      </m:oMath>
      <w:r w:rsidRPr="00880D26">
        <w:rPr>
          <w:i w:val="0"/>
          <w:iCs w:val="0"/>
          <w:sz w:val="21"/>
          <w:szCs w:val="21"/>
        </w:rPr>
        <w:t xml:space="preserve"> sont positifs, cela signifie que l’on cherche un processus adapté </w:t>
      </w:r>
      <m:oMath>
        <m:sSub>
          <m:sSubPr>
            <m:ctrlPr>
              <w:rPr>
                <w:rFonts w:ascii="Cambria Math" w:hAnsi="Cambria Math"/>
                <w:i w:val="0"/>
                <w:iCs w:val="0"/>
                <w:sz w:val="21"/>
                <w:szCs w:val="21"/>
              </w:rPr>
            </m:ctrlPr>
          </m:sSubPr>
          <m:e>
            <m:d>
              <m:dPr>
                <m:ctrlPr>
                  <w:rPr>
                    <w:rFonts w:ascii="Cambria Math" w:hAnsi="Cambria Math"/>
                    <w:i w:val="0"/>
                    <w:iCs w:val="0"/>
                    <w:sz w:val="21"/>
                    <w:szCs w:val="21"/>
                  </w:rPr>
                </m:ctrlPr>
              </m:dPr>
              <m:e>
                <m:sSub>
                  <m:sSubPr>
                    <m:ctrlPr>
                      <w:rPr>
                        <w:rFonts w:ascii="Cambria Math" w:hAnsi="Cambria Math"/>
                        <w:i w:val="0"/>
                        <w:iCs w:val="0"/>
                        <w:sz w:val="21"/>
                        <w:szCs w:val="21"/>
                      </w:rPr>
                    </m:ctrlPr>
                  </m:sSubPr>
                  <m:e>
                    <m:r>
                      <w:rPr>
                        <w:rFonts w:ascii="Cambria Math" w:hAnsi="Cambria Math"/>
                        <w:sz w:val="21"/>
                        <w:szCs w:val="21"/>
                      </w:rPr>
                      <m:t>S</m:t>
                    </m:r>
                  </m:e>
                  <m:sub>
                    <m:r>
                      <w:rPr>
                        <w:rFonts w:ascii="Cambria Math" w:hAnsi="Cambria Math"/>
                        <w:sz w:val="21"/>
                        <w:szCs w:val="21"/>
                      </w:rPr>
                      <m:t>t</m:t>
                    </m:r>
                  </m:sub>
                </m:sSub>
              </m:e>
            </m:d>
          </m:e>
          <m:sub>
            <m:r>
              <w:rPr>
                <w:rFonts w:ascii="Cambria Math" w:hAnsi="Cambria Math"/>
                <w:sz w:val="21"/>
                <w:szCs w:val="21"/>
              </w:rPr>
              <m:t>t≥0</m:t>
            </m:r>
          </m:sub>
        </m:sSub>
      </m:oMath>
      <w:r w:rsidRPr="00880D26">
        <w:rPr>
          <w:i w:val="0"/>
          <w:iCs w:val="0"/>
          <w:sz w:val="21"/>
          <w:szCs w:val="21"/>
        </w:rPr>
        <w:t xml:space="preserve"> tel que les intégrales </w:t>
      </w:r>
      <m:oMath>
        <m:nary>
          <m:naryPr>
            <m:limLoc m:val="subSup"/>
            <m:ctrlPr>
              <w:rPr>
                <w:rFonts w:ascii="Cambria Math" w:hAnsi="Cambria Math"/>
                <w:i w:val="0"/>
                <w:iCs w:val="0"/>
                <w:sz w:val="21"/>
                <w:szCs w:val="21"/>
              </w:rPr>
            </m:ctrlPr>
          </m:naryPr>
          <m:sub>
            <m:r>
              <w:rPr>
                <w:rFonts w:ascii="Cambria Math" w:hAnsi="Cambria Math"/>
                <w:sz w:val="21"/>
                <w:szCs w:val="21"/>
              </w:rPr>
              <m:t>0</m:t>
            </m:r>
          </m:sub>
          <m:sup>
            <m:r>
              <w:rPr>
                <w:rFonts w:ascii="Cambria Math" w:hAnsi="Cambria Math"/>
                <w:sz w:val="21"/>
                <w:szCs w:val="21"/>
              </w:rPr>
              <m:t>t</m:t>
            </m:r>
          </m:sup>
          <m:e>
            <m:sSub>
              <m:sSubPr>
                <m:ctrlPr>
                  <w:rPr>
                    <w:rFonts w:ascii="Cambria Math" w:hAnsi="Cambria Math"/>
                    <w:i w:val="0"/>
                    <w:iCs w:val="0"/>
                    <w:sz w:val="21"/>
                    <w:szCs w:val="21"/>
                  </w:rPr>
                </m:ctrlPr>
              </m:sSubPr>
              <m:e>
                <m:r>
                  <w:rPr>
                    <w:rFonts w:ascii="Cambria Math" w:hAnsi="Cambria Math"/>
                    <w:sz w:val="21"/>
                    <w:szCs w:val="21"/>
                  </w:rPr>
                  <m:t>S</m:t>
                </m:r>
              </m:e>
              <m:sub>
                <m:r>
                  <w:rPr>
                    <w:rFonts w:ascii="Cambria Math" w:hAnsi="Cambria Math"/>
                    <w:sz w:val="21"/>
                    <w:szCs w:val="21"/>
                  </w:rPr>
                  <m:t>s</m:t>
                </m:r>
              </m:sub>
            </m:sSub>
          </m:e>
        </m:nary>
      </m:oMath>
      <w:r w:rsidRPr="00880D26">
        <w:rPr>
          <w:i w:val="0"/>
          <w:iCs w:val="0"/>
          <w:sz w:val="21"/>
          <w:szCs w:val="21"/>
        </w:rPr>
        <w:t xml:space="preserve"> et </w:t>
      </w:r>
      <m:oMath>
        <m:nary>
          <m:naryPr>
            <m:limLoc m:val="subSup"/>
            <m:ctrlPr>
              <w:rPr>
                <w:rFonts w:ascii="Cambria Math" w:hAnsi="Cambria Math"/>
                <w:i w:val="0"/>
                <w:iCs w:val="0"/>
                <w:sz w:val="21"/>
                <w:szCs w:val="21"/>
              </w:rPr>
            </m:ctrlPr>
          </m:naryPr>
          <m:sub>
            <m:r>
              <w:rPr>
                <w:rFonts w:ascii="Cambria Math" w:hAnsi="Cambria Math"/>
                <w:sz w:val="21"/>
                <w:szCs w:val="21"/>
              </w:rPr>
              <m:t>0</m:t>
            </m:r>
          </m:sub>
          <m:sup>
            <m:r>
              <w:rPr>
                <w:rFonts w:ascii="Cambria Math" w:hAnsi="Cambria Math"/>
                <w:sz w:val="21"/>
                <w:szCs w:val="21"/>
              </w:rPr>
              <m:t>t</m:t>
            </m:r>
          </m:sup>
          <m:e>
            <m:sSub>
              <m:sSubPr>
                <m:ctrlPr>
                  <w:rPr>
                    <w:rFonts w:ascii="Cambria Math" w:hAnsi="Cambria Math"/>
                    <w:i w:val="0"/>
                    <w:iCs w:val="0"/>
                    <w:sz w:val="21"/>
                    <w:szCs w:val="21"/>
                  </w:rPr>
                </m:ctrlPr>
              </m:sSubPr>
              <m:e>
                <m:r>
                  <w:rPr>
                    <w:rFonts w:ascii="Cambria Math" w:hAnsi="Cambria Math"/>
                    <w:sz w:val="21"/>
                    <w:szCs w:val="21"/>
                  </w:rPr>
                  <m:t>S</m:t>
                </m:r>
              </m:e>
              <m:sub>
                <m:r>
                  <w:rPr>
                    <w:rFonts w:ascii="Cambria Math" w:hAnsi="Cambria Math"/>
                    <w:sz w:val="21"/>
                    <w:szCs w:val="21"/>
                  </w:rPr>
                  <m:t>s</m:t>
                </m:r>
              </m:sub>
            </m:sSub>
          </m:e>
        </m:nary>
        <m:r>
          <w:rPr>
            <w:rFonts w:ascii="Cambria Math" w:hAnsi="Cambria Math"/>
            <w:sz w:val="21"/>
            <w:szCs w:val="21"/>
          </w:rPr>
          <m:t>d</m:t>
        </m:r>
        <m:sSubSup>
          <m:sSubSupPr>
            <m:ctrlPr>
              <w:rPr>
                <w:rFonts w:ascii="Cambria Math" w:hAnsi="Cambria Math"/>
                <w:i w:val="0"/>
                <w:iCs w:val="0"/>
                <w:sz w:val="21"/>
                <w:szCs w:val="21"/>
              </w:rPr>
            </m:ctrlPr>
          </m:sSubSupPr>
          <m:e>
            <m:r>
              <w:rPr>
                <w:rFonts w:ascii="Cambria Math" w:hAnsi="Cambria Math"/>
                <w:sz w:val="21"/>
                <w:szCs w:val="21"/>
              </w:rPr>
              <m:t>W</m:t>
            </m:r>
          </m:e>
          <m:sub>
            <m:r>
              <w:rPr>
                <w:rFonts w:ascii="Cambria Math" w:hAnsi="Cambria Math"/>
                <w:sz w:val="21"/>
                <w:szCs w:val="21"/>
              </w:rPr>
              <m:t>s</m:t>
            </m:r>
          </m:sub>
          <m:sup>
            <m:r>
              <m:rPr>
                <m:scr m:val="double-struck"/>
              </m:rPr>
              <w:rPr>
                <w:rFonts w:ascii="Cambria Math" w:hAnsi="Cambria Math"/>
                <w:sz w:val="21"/>
                <w:szCs w:val="21"/>
              </w:rPr>
              <m:t>P</m:t>
            </m:r>
          </m:sup>
        </m:sSubSup>
      </m:oMath>
      <w:r w:rsidRPr="00880D26">
        <w:rPr>
          <w:i w:val="0"/>
          <w:iCs w:val="0"/>
          <w:sz w:val="21"/>
          <w:szCs w:val="21"/>
        </w:rPr>
        <w:t xml:space="preserve"> aient un sens, et qui vérifie l’</w:t>
      </w:r>
      <w:hyperlink w:anchor="eq-intEDS">
        <w:r w:rsidRPr="00880D26">
          <w:rPr>
            <w:rStyle w:val="Hyperlink"/>
            <w:sz w:val="20"/>
            <w:szCs w:val="20"/>
          </w:rPr>
          <w:t>Equation 9</w:t>
        </w:r>
      </w:hyperlink>
      <w:r w:rsidRPr="00880D26">
        <w:rPr>
          <w:i w:val="0"/>
          <w:iCs w:val="0"/>
          <w:sz w:val="21"/>
          <w:szCs w:val="21"/>
        </w:rPr>
        <w:t xml:space="preserve">, pour chaque </w:t>
      </w:r>
      <m:oMath>
        <m:r>
          <w:rPr>
            <w:rFonts w:ascii="Cambria Math" w:hAnsi="Cambria Math"/>
            <w:sz w:val="21"/>
            <w:szCs w:val="21"/>
          </w:rPr>
          <m:t>t</m:t>
        </m:r>
      </m:oMath>
      <w:r w:rsidRPr="00880D26">
        <w:rPr>
          <w:i w:val="0"/>
          <w:iCs w:val="0"/>
          <w:sz w:val="21"/>
          <w:szCs w:val="21"/>
        </w:rPr>
        <w:t>.</w:t>
      </w:r>
    </w:p>
    <w:p w14:paraId="71C636F5" w14:textId="50D99EA8" w:rsidR="005B279D" w:rsidRPr="00880D26" w:rsidRDefault="00000000" w:rsidP="00263816">
      <w:pPr>
        <w:pStyle w:val="BodyText"/>
        <w:jc w:val="both"/>
        <w:rPr>
          <w:i w:val="0"/>
          <w:iCs w:val="0"/>
          <w:sz w:val="21"/>
          <w:szCs w:val="21"/>
        </w:rPr>
      </w:pPr>
      <w:r w:rsidRPr="00880D26">
        <w:rPr>
          <w:i w:val="0"/>
          <w:iCs w:val="0"/>
          <w:sz w:val="21"/>
          <w:szCs w:val="21"/>
        </w:rPr>
        <w:t xml:space="preserve">Commençons par un calcul formel en posant </w:t>
      </w:r>
      <m:oMath>
        <m:sSub>
          <m:sSubPr>
            <m:ctrlPr>
              <w:rPr>
                <w:rFonts w:ascii="Cambria Math" w:hAnsi="Cambria Math"/>
                <w:i w:val="0"/>
                <w:iCs w:val="0"/>
                <w:sz w:val="21"/>
                <w:szCs w:val="21"/>
              </w:rPr>
            </m:ctrlPr>
          </m:sSubPr>
          <m:e>
            <m:r>
              <w:rPr>
                <w:rFonts w:ascii="Cambria Math" w:hAnsi="Cambria Math"/>
                <w:sz w:val="21"/>
                <w:szCs w:val="21"/>
              </w:rPr>
              <m:t>Y</m:t>
            </m:r>
          </m:e>
          <m:sub>
            <m:r>
              <w:rPr>
                <w:rFonts w:ascii="Cambria Math" w:hAnsi="Cambria Math"/>
                <w:sz w:val="21"/>
                <w:szCs w:val="21"/>
              </w:rPr>
              <m:t>t</m:t>
            </m:r>
          </m:sub>
        </m:sSub>
        <m:r>
          <w:rPr>
            <w:rFonts w:ascii="Cambria Math" w:hAnsi="Cambria Math"/>
            <w:sz w:val="21"/>
            <w:szCs w:val="21"/>
          </w:rPr>
          <m:t>=log</m:t>
        </m:r>
        <m:d>
          <m:dPr>
            <m:ctrlPr>
              <w:rPr>
                <w:rFonts w:ascii="Cambria Math" w:hAnsi="Cambria Math"/>
                <w:i w:val="0"/>
                <w:iCs w:val="0"/>
                <w:sz w:val="21"/>
                <w:szCs w:val="21"/>
              </w:rPr>
            </m:ctrlPr>
          </m:dPr>
          <m:e>
            <m:sSub>
              <m:sSubPr>
                <m:ctrlPr>
                  <w:rPr>
                    <w:rFonts w:ascii="Cambria Math" w:hAnsi="Cambria Math"/>
                    <w:i w:val="0"/>
                    <w:iCs w:val="0"/>
                    <w:sz w:val="21"/>
                    <w:szCs w:val="21"/>
                  </w:rPr>
                </m:ctrlPr>
              </m:sSubPr>
              <m:e>
                <m:r>
                  <w:rPr>
                    <w:rFonts w:ascii="Cambria Math" w:hAnsi="Cambria Math"/>
                    <w:sz w:val="21"/>
                    <w:szCs w:val="21"/>
                  </w:rPr>
                  <m:t>S</m:t>
                </m:r>
              </m:e>
              <m:sub>
                <m:r>
                  <w:rPr>
                    <w:rFonts w:ascii="Cambria Math" w:hAnsi="Cambria Math"/>
                    <w:sz w:val="21"/>
                    <w:szCs w:val="21"/>
                  </w:rPr>
                  <m:t>t</m:t>
                </m:r>
              </m:sub>
            </m:sSub>
          </m:e>
        </m:d>
      </m:oMath>
      <w:r w:rsidRPr="00880D26">
        <w:rPr>
          <w:i w:val="0"/>
          <w:iCs w:val="0"/>
          <w:sz w:val="21"/>
          <w:szCs w:val="21"/>
        </w:rPr>
        <w:t xml:space="preserve"> où </w:t>
      </w:r>
      <m:oMath>
        <m:sSub>
          <m:sSubPr>
            <m:ctrlPr>
              <w:rPr>
                <w:rFonts w:ascii="Cambria Math" w:hAnsi="Cambria Math"/>
                <w:i w:val="0"/>
                <w:iCs w:val="0"/>
                <w:sz w:val="21"/>
                <w:szCs w:val="21"/>
              </w:rPr>
            </m:ctrlPr>
          </m:sSubPr>
          <m:e>
            <m:r>
              <w:rPr>
                <w:rFonts w:ascii="Cambria Math" w:hAnsi="Cambria Math"/>
                <w:sz w:val="21"/>
                <w:szCs w:val="21"/>
              </w:rPr>
              <m:t>S</m:t>
            </m:r>
          </m:e>
          <m:sub>
            <m:r>
              <w:rPr>
                <w:rFonts w:ascii="Cambria Math" w:hAnsi="Cambria Math"/>
                <w:sz w:val="21"/>
                <w:szCs w:val="21"/>
              </w:rPr>
              <m:t>t</m:t>
            </m:r>
          </m:sub>
        </m:sSub>
      </m:oMath>
      <w:r w:rsidRPr="00880D26">
        <w:rPr>
          <w:i w:val="0"/>
          <w:iCs w:val="0"/>
          <w:sz w:val="21"/>
          <w:szCs w:val="21"/>
        </w:rPr>
        <w:t xml:space="preserve"> est une solution de l’</w:t>
      </w:r>
      <w:hyperlink w:anchor="eq-intEDS">
        <w:r w:rsidRPr="00880D26">
          <w:rPr>
            <w:rStyle w:val="Hyperlink"/>
            <w:sz w:val="20"/>
            <w:szCs w:val="20"/>
          </w:rPr>
          <w:t>Equation 9</w:t>
        </w:r>
      </w:hyperlink>
      <w:r w:rsidRPr="00880D26">
        <w:rPr>
          <w:i w:val="0"/>
          <w:iCs w:val="0"/>
          <w:sz w:val="21"/>
          <w:szCs w:val="21"/>
        </w:rPr>
        <w:t xml:space="preserve">. </w:t>
      </w:r>
      <m:oMath>
        <m:sSub>
          <m:sSubPr>
            <m:ctrlPr>
              <w:rPr>
                <w:rFonts w:ascii="Cambria Math" w:hAnsi="Cambria Math"/>
                <w:i w:val="0"/>
                <w:iCs w:val="0"/>
                <w:sz w:val="21"/>
                <w:szCs w:val="21"/>
              </w:rPr>
            </m:ctrlPr>
          </m:sSubPr>
          <m:e>
            <m:r>
              <w:rPr>
                <w:rFonts w:ascii="Cambria Math" w:hAnsi="Cambria Math"/>
                <w:sz w:val="21"/>
                <w:szCs w:val="21"/>
              </w:rPr>
              <m:t>S</m:t>
            </m:r>
          </m:e>
          <m:sub>
            <m:r>
              <w:rPr>
                <w:rFonts w:ascii="Cambria Math" w:hAnsi="Cambria Math"/>
                <w:sz w:val="21"/>
                <w:szCs w:val="21"/>
              </w:rPr>
              <m:t>t</m:t>
            </m:r>
          </m:sub>
        </m:sSub>
      </m:oMath>
      <w:r w:rsidRPr="00880D26">
        <w:rPr>
          <w:i w:val="0"/>
          <w:iCs w:val="0"/>
          <w:sz w:val="21"/>
          <w:szCs w:val="21"/>
        </w:rPr>
        <w:t xml:space="preserve"> est un processus d’Itô avec </w:t>
      </w:r>
      <m:oMath>
        <m:sSub>
          <m:sSubPr>
            <m:ctrlPr>
              <w:rPr>
                <w:rFonts w:ascii="Cambria Math" w:hAnsi="Cambria Math"/>
                <w:i w:val="0"/>
                <w:iCs w:val="0"/>
                <w:sz w:val="21"/>
                <w:szCs w:val="21"/>
              </w:rPr>
            </m:ctrlPr>
          </m:sSubPr>
          <m:e>
            <m:r>
              <w:rPr>
                <w:rFonts w:ascii="Cambria Math" w:hAnsi="Cambria Math"/>
                <w:sz w:val="21"/>
                <w:szCs w:val="21"/>
              </w:rPr>
              <m:t>K</m:t>
            </m:r>
          </m:e>
          <m:sub>
            <m:r>
              <w:rPr>
                <w:rFonts w:ascii="Cambria Math" w:hAnsi="Cambria Math"/>
                <w:sz w:val="21"/>
                <w:szCs w:val="21"/>
              </w:rPr>
              <m:t>s</m:t>
            </m:r>
          </m:sub>
        </m:sSub>
        <m:r>
          <w:rPr>
            <w:rFonts w:ascii="Cambria Math" w:hAnsi="Cambria Math"/>
            <w:sz w:val="21"/>
            <w:szCs w:val="21"/>
          </w:rPr>
          <m:t>=μ</m:t>
        </m:r>
        <m:sSub>
          <m:sSubPr>
            <m:ctrlPr>
              <w:rPr>
                <w:rFonts w:ascii="Cambria Math" w:hAnsi="Cambria Math"/>
                <w:i w:val="0"/>
                <w:iCs w:val="0"/>
                <w:sz w:val="21"/>
                <w:szCs w:val="21"/>
              </w:rPr>
            </m:ctrlPr>
          </m:sSubPr>
          <m:e>
            <m:r>
              <w:rPr>
                <w:rFonts w:ascii="Cambria Math" w:hAnsi="Cambria Math"/>
                <w:sz w:val="21"/>
                <w:szCs w:val="21"/>
              </w:rPr>
              <m:t>S</m:t>
            </m:r>
          </m:e>
          <m:sub>
            <m:r>
              <w:rPr>
                <w:rFonts w:ascii="Cambria Math" w:hAnsi="Cambria Math"/>
                <w:sz w:val="21"/>
                <w:szCs w:val="21"/>
              </w:rPr>
              <m:t>s</m:t>
            </m:r>
          </m:sub>
        </m:sSub>
      </m:oMath>
      <w:r w:rsidRPr="00880D26">
        <w:rPr>
          <w:i w:val="0"/>
          <w:iCs w:val="0"/>
          <w:sz w:val="21"/>
          <w:szCs w:val="21"/>
        </w:rPr>
        <w:t xml:space="preserve"> et </w:t>
      </w:r>
      <m:oMath>
        <m:sSub>
          <m:sSubPr>
            <m:ctrlPr>
              <w:rPr>
                <w:rFonts w:ascii="Cambria Math" w:hAnsi="Cambria Math"/>
                <w:i w:val="0"/>
                <w:iCs w:val="0"/>
                <w:sz w:val="21"/>
                <w:szCs w:val="21"/>
              </w:rPr>
            </m:ctrlPr>
          </m:sSubPr>
          <m:e>
            <m:r>
              <w:rPr>
                <w:rFonts w:ascii="Cambria Math" w:hAnsi="Cambria Math"/>
                <w:sz w:val="21"/>
                <w:szCs w:val="21"/>
              </w:rPr>
              <m:t>H</m:t>
            </m:r>
          </m:e>
          <m:sub>
            <m:r>
              <w:rPr>
                <w:rFonts w:ascii="Cambria Math" w:hAnsi="Cambria Math"/>
                <w:sz w:val="21"/>
                <w:szCs w:val="21"/>
              </w:rPr>
              <m:t>s</m:t>
            </m:r>
          </m:sub>
        </m:sSub>
        <m:r>
          <w:rPr>
            <w:rFonts w:ascii="Cambria Math" w:hAnsi="Cambria Math"/>
            <w:sz w:val="21"/>
            <w:szCs w:val="21"/>
          </w:rPr>
          <m:t>=σ</m:t>
        </m:r>
        <m:sSub>
          <m:sSubPr>
            <m:ctrlPr>
              <w:rPr>
                <w:rFonts w:ascii="Cambria Math" w:hAnsi="Cambria Math"/>
                <w:i w:val="0"/>
                <w:iCs w:val="0"/>
                <w:sz w:val="21"/>
                <w:szCs w:val="21"/>
              </w:rPr>
            </m:ctrlPr>
          </m:sSubPr>
          <m:e>
            <m:r>
              <w:rPr>
                <w:rFonts w:ascii="Cambria Math" w:hAnsi="Cambria Math"/>
                <w:sz w:val="21"/>
                <w:szCs w:val="21"/>
              </w:rPr>
              <m:t>S</m:t>
            </m:r>
          </m:e>
          <m:sub>
            <m:r>
              <w:rPr>
                <w:rFonts w:ascii="Cambria Math" w:hAnsi="Cambria Math"/>
                <w:sz w:val="21"/>
                <w:szCs w:val="21"/>
              </w:rPr>
              <m:t>s</m:t>
            </m:r>
          </m:sub>
        </m:sSub>
      </m:oMath>
      <w:r w:rsidRPr="00880D26">
        <w:rPr>
          <w:i w:val="0"/>
          <w:iCs w:val="0"/>
          <w:sz w:val="21"/>
          <w:szCs w:val="21"/>
        </w:rPr>
        <w:t xml:space="preserve">. Appliquons la formule d’Itô à </w:t>
      </w:r>
      <m:oMath>
        <m:r>
          <w:rPr>
            <w:rFonts w:ascii="Cambria Math" w:hAnsi="Cambria Math"/>
            <w:sz w:val="21"/>
            <w:szCs w:val="21"/>
          </w:rPr>
          <m:t>f</m:t>
        </m:r>
        <m:d>
          <m:dPr>
            <m:ctrlPr>
              <w:rPr>
                <w:rFonts w:ascii="Cambria Math" w:hAnsi="Cambria Math"/>
                <w:i w:val="0"/>
                <w:iCs w:val="0"/>
                <w:sz w:val="21"/>
                <w:szCs w:val="21"/>
              </w:rPr>
            </m:ctrlPr>
          </m:dPr>
          <m:e>
            <m:r>
              <w:rPr>
                <w:rFonts w:ascii="Cambria Math" w:hAnsi="Cambria Math"/>
                <w:sz w:val="21"/>
                <w:szCs w:val="21"/>
              </w:rPr>
              <m:t>x</m:t>
            </m:r>
          </m:e>
        </m:d>
        <m:r>
          <w:rPr>
            <w:rFonts w:ascii="Cambria Math" w:hAnsi="Cambria Math"/>
            <w:sz w:val="21"/>
            <w:szCs w:val="21"/>
          </w:rPr>
          <m:t>=log</m:t>
        </m:r>
        <m:d>
          <m:dPr>
            <m:ctrlPr>
              <w:rPr>
                <w:rFonts w:ascii="Cambria Math" w:hAnsi="Cambria Math"/>
                <w:i w:val="0"/>
                <w:iCs w:val="0"/>
                <w:sz w:val="21"/>
                <w:szCs w:val="21"/>
              </w:rPr>
            </m:ctrlPr>
          </m:dPr>
          <m:e>
            <m:r>
              <w:rPr>
                <w:rFonts w:ascii="Cambria Math" w:hAnsi="Cambria Math"/>
                <w:sz w:val="21"/>
                <w:szCs w:val="21"/>
              </w:rPr>
              <m:t>x</m:t>
            </m:r>
          </m:e>
        </m:d>
      </m:oMath>
      <w:r w:rsidRPr="00880D26">
        <w:rPr>
          <w:i w:val="0"/>
          <w:iCs w:val="0"/>
          <w:sz w:val="21"/>
          <w:szCs w:val="21"/>
        </w:rPr>
        <w:t xml:space="preserve">. On obtient, en supposant </w:t>
      </w:r>
      <m:oMath>
        <m:sSub>
          <m:sSubPr>
            <m:ctrlPr>
              <w:rPr>
                <w:rFonts w:ascii="Cambria Math" w:hAnsi="Cambria Math"/>
                <w:i w:val="0"/>
                <w:iCs w:val="0"/>
                <w:sz w:val="21"/>
                <w:szCs w:val="21"/>
              </w:rPr>
            </m:ctrlPr>
          </m:sSubPr>
          <m:e>
            <m:r>
              <w:rPr>
                <w:rFonts w:ascii="Cambria Math" w:hAnsi="Cambria Math"/>
                <w:sz w:val="21"/>
                <w:szCs w:val="21"/>
              </w:rPr>
              <m:t>S</m:t>
            </m:r>
          </m:e>
          <m:sub>
            <m:r>
              <w:rPr>
                <w:rFonts w:ascii="Cambria Math" w:hAnsi="Cambria Math"/>
                <w:sz w:val="21"/>
                <w:szCs w:val="21"/>
              </w:rPr>
              <m:t>t</m:t>
            </m:r>
          </m:sub>
        </m:sSub>
      </m:oMath>
      <w:r w:rsidRPr="00880D26">
        <w:rPr>
          <w:i w:val="0"/>
          <w:iCs w:val="0"/>
          <w:sz w:val="21"/>
          <w:szCs w:val="21"/>
        </w:rPr>
        <w:t xml:space="preserve"> positif :</w:t>
      </w:r>
    </w:p>
    <w:p w14:paraId="5C3754E8" w14:textId="423FCCFC" w:rsidR="005B279D" w:rsidRPr="00880D26" w:rsidRDefault="00880D26">
      <w:pPr>
        <w:pStyle w:val="BodyText"/>
        <w:rPr>
          <w:i w:val="0"/>
          <w:iCs w:val="0"/>
        </w:rPr>
      </w:pPr>
      <m:oMathPara>
        <m:oMathParaPr>
          <m:jc m:val="center"/>
        </m:oMathParaPr>
        <m:oMath>
          <m:r>
            <w:rPr>
              <w:rFonts w:ascii="Cambria Math" w:hAnsi="Cambria Math"/>
            </w:rPr>
            <m:t>log</m:t>
          </m:r>
          <m:d>
            <m:dPr>
              <m:ctrlPr>
                <w:rPr>
                  <w:rFonts w:ascii="Cambria Math" w:hAnsi="Cambria Math"/>
                  <w:i w:val="0"/>
                  <w:iCs w:val="0"/>
                </w:rPr>
              </m:ctrlPr>
            </m:dPr>
            <m:e>
              <m:sSub>
                <m:sSubPr>
                  <m:ctrlPr>
                    <w:rPr>
                      <w:rFonts w:ascii="Cambria Math" w:hAnsi="Cambria Math"/>
                      <w:i w:val="0"/>
                      <w:iCs w:val="0"/>
                    </w:rPr>
                  </m:ctrlPr>
                </m:sSubPr>
                <m:e>
                  <m:r>
                    <w:rPr>
                      <w:rFonts w:ascii="Cambria Math" w:hAnsi="Cambria Math"/>
                    </w:rPr>
                    <m:t>S</m:t>
                  </m:r>
                </m:e>
                <m:sub>
                  <m:r>
                    <w:rPr>
                      <w:rFonts w:ascii="Cambria Math" w:hAnsi="Cambria Math"/>
                    </w:rPr>
                    <m:t>t</m:t>
                  </m:r>
                </m:sub>
              </m:sSub>
            </m:e>
          </m:d>
          <m:r>
            <w:rPr>
              <w:rFonts w:ascii="Cambria Math" w:hAnsi="Cambria Math"/>
            </w:rPr>
            <m:t>=log</m:t>
          </m:r>
          <m:d>
            <m:dPr>
              <m:ctrlPr>
                <w:rPr>
                  <w:rFonts w:ascii="Cambria Math" w:hAnsi="Cambria Math"/>
                  <w:i w:val="0"/>
                  <w:iCs w:val="0"/>
                </w:rPr>
              </m:ctrlPr>
            </m:dPr>
            <m:e>
              <m:sSub>
                <m:sSubPr>
                  <m:ctrlPr>
                    <w:rPr>
                      <w:rFonts w:ascii="Cambria Math" w:hAnsi="Cambria Math"/>
                      <w:i w:val="0"/>
                      <w:iCs w:val="0"/>
                    </w:rPr>
                  </m:ctrlPr>
                </m:sSubPr>
                <m:e>
                  <m:r>
                    <w:rPr>
                      <w:rFonts w:ascii="Cambria Math" w:hAnsi="Cambria Math"/>
                    </w:rPr>
                    <m:t>S</m:t>
                  </m:r>
                </m:e>
                <m:sub>
                  <m:r>
                    <w:rPr>
                      <w:rFonts w:ascii="Cambria Math" w:hAnsi="Cambria Math"/>
                    </w:rPr>
                    <m:t>0</m:t>
                  </m:r>
                </m:sub>
              </m:sSub>
            </m:e>
          </m:d>
          <m:r>
            <w:rPr>
              <w:rFonts w:ascii="Cambria Math" w:hAnsi="Cambria Math"/>
            </w:rPr>
            <m:t>+</m:t>
          </m:r>
          <m:nary>
            <m:naryPr>
              <m:limLoc m:val="subSup"/>
              <m:ctrlPr>
                <w:rPr>
                  <w:rFonts w:ascii="Cambria Math" w:hAnsi="Cambria Math"/>
                  <w:i w:val="0"/>
                  <w:iCs w:val="0"/>
                </w:rPr>
              </m:ctrlPr>
            </m:naryPr>
            <m:sub>
              <m:r>
                <w:rPr>
                  <w:rFonts w:ascii="Cambria Math" w:hAnsi="Cambria Math"/>
                </w:rPr>
                <m:t>0</m:t>
              </m:r>
            </m:sub>
            <m:sup>
              <m:r>
                <w:rPr>
                  <w:rFonts w:ascii="Cambria Math" w:hAnsi="Cambria Math"/>
                </w:rPr>
                <m:t>t</m:t>
              </m:r>
            </m:sup>
            <m:e>
              <m:f>
                <m:fPr>
                  <m:ctrlPr>
                    <w:rPr>
                      <w:rFonts w:ascii="Cambria Math" w:hAnsi="Cambria Math"/>
                      <w:i w:val="0"/>
                      <w:iCs w:val="0"/>
                    </w:rPr>
                  </m:ctrlPr>
                </m:fPr>
                <m:num>
                  <m:r>
                    <w:rPr>
                      <w:rFonts w:ascii="Cambria Math" w:hAnsi="Cambria Math"/>
                    </w:rPr>
                    <m:t>d</m:t>
                  </m:r>
                  <m:sSub>
                    <m:sSubPr>
                      <m:ctrlPr>
                        <w:rPr>
                          <w:rFonts w:ascii="Cambria Math" w:hAnsi="Cambria Math"/>
                          <w:i w:val="0"/>
                          <w:iCs w:val="0"/>
                        </w:rPr>
                      </m:ctrlPr>
                    </m:sSubPr>
                    <m:e>
                      <m:r>
                        <w:rPr>
                          <w:rFonts w:ascii="Cambria Math" w:hAnsi="Cambria Math"/>
                        </w:rPr>
                        <m:t>S</m:t>
                      </m:r>
                    </m:e>
                    <m:sub>
                      <m:r>
                        <w:rPr>
                          <w:rFonts w:ascii="Cambria Math" w:hAnsi="Cambria Math"/>
                        </w:rPr>
                        <m:t>s</m:t>
                      </m:r>
                    </m:sub>
                  </m:sSub>
                </m:num>
                <m:den>
                  <m:sSub>
                    <m:sSubPr>
                      <m:ctrlPr>
                        <w:rPr>
                          <w:rFonts w:ascii="Cambria Math" w:hAnsi="Cambria Math"/>
                          <w:i w:val="0"/>
                          <w:iCs w:val="0"/>
                        </w:rPr>
                      </m:ctrlPr>
                    </m:sSubPr>
                    <m:e>
                      <m:r>
                        <w:rPr>
                          <w:rFonts w:ascii="Cambria Math" w:hAnsi="Cambria Math"/>
                        </w:rPr>
                        <m:t>S</m:t>
                      </m:r>
                    </m:e>
                    <m:sub>
                      <m:r>
                        <w:rPr>
                          <w:rFonts w:ascii="Cambria Math" w:hAnsi="Cambria Math"/>
                        </w:rPr>
                        <m:t>s</m:t>
                      </m:r>
                    </m:sub>
                  </m:sSub>
                </m:den>
              </m:f>
            </m:e>
          </m:nary>
          <m:r>
            <w:rPr>
              <w:rFonts w:ascii="Cambria Math" w:hAnsi="Cambria Math"/>
            </w:rPr>
            <m:t>+</m:t>
          </m:r>
          <m:f>
            <m:fPr>
              <m:ctrlPr>
                <w:rPr>
                  <w:rFonts w:ascii="Cambria Math" w:hAnsi="Cambria Math"/>
                  <w:i w:val="0"/>
                  <w:iCs w:val="0"/>
                </w:rPr>
              </m:ctrlPr>
            </m:fPr>
            <m:num>
              <m:r>
                <w:rPr>
                  <w:rFonts w:ascii="Cambria Math" w:hAnsi="Cambria Math"/>
                </w:rPr>
                <m:t>1</m:t>
              </m:r>
            </m:num>
            <m:den>
              <m:r>
                <w:rPr>
                  <w:rFonts w:ascii="Cambria Math" w:hAnsi="Cambria Math"/>
                </w:rPr>
                <m:t>2</m:t>
              </m:r>
            </m:den>
          </m:f>
          <m:nary>
            <m:naryPr>
              <m:limLoc m:val="subSup"/>
              <m:ctrlPr>
                <w:rPr>
                  <w:rFonts w:ascii="Cambria Math" w:hAnsi="Cambria Math"/>
                  <w:i w:val="0"/>
                  <w:iCs w:val="0"/>
                </w:rPr>
              </m:ctrlPr>
            </m:naryPr>
            <m:sub>
              <m:r>
                <w:rPr>
                  <w:rFonts w:ascii="Cambria Math" w:hAnsi="Cambria Math"/>
                </w:rPr>
                <m:t>0</m:t>
              </m:r>
            </m:sub>
            <m:sup>
              <m:r>
                <w:rPr>
                  <w:rFonts w:ascii="Cambria Math" w:hAnsi="Cambria Math"/>
                </w:rPr>
                <m:t>t</m:t>
              </m:r>
            </m:sup>
            <m:e>
              <m:f>
                <m:fPr>
                  <m:ctrlPr>
                    <w:rPr>
                      <w:rFonts w:ascii="Cambria Math" w:hAnsi="Cambria Math"/>
                      <w:i w:val="0"/>
                      <w:iCs w:val="0"/>
                    </w:rPr>
                  </m:ctrlPr>
                </m:fPr>
                <m:num>
                  <m:r>
                    <w:rPr>
                      <w:rFonts w:ascii="Cambria Math" w:hAnsi="Cambria Math"/>
                    </w:rPr>
                    <m:t>-1</m:t>
                  </m:r>
                </m:num>
                <m:den>
                  <m:sSubSup>
                    <m:sSubSupPr>
                      <m:ctrlPr>
                        <w:rPr>
                          <w:rFonts w:ascii="Cambria Math" w:hAnsi="Cambria Math"/>
                          <w:i w:val="0"/>
                          <w:iCs w:val="0"/>
                        </w:rPr>
                      </m:ctrlPr>
                    </m:sSubSupPr>
                    <m:e>
                      <m:r>
                        <w:rPr>
                          <w:rFonts w:ascii="Cambria Math" w:hAnsi="Cambria Math"/>
                        </w:rPr>
                        <m:t>S</m:t>
                      </m:r>
                    </m:e>
                    <m:sub>
                      <m:r>
                        <w:rPr>
                          <w:rFonts w:ascii="Cambria Math" w:hAnsi="Cambria Math"/>
                        </w:rPr>
                        <m:t>s</m:t>
                      </m:r>
                    </m:sub>
                    <m:sup>
                      <m:r>
                        <w:rPr>
                          <w:rFonts w:ascii="Cambria Math" w:hAnsi="Cambria Math"/>
                        </w:rPr>
                        <m:t>2</m:t>
                      </m:r>
                    </m:sup>
                  </m:sSubSup>
                </m:den>
              </m:f>
            </m:e>
          </m:nary>
          <m:sSup>
            <m:sSupPr>
              <m:ctrlPr>
                <w:rPr>
                  <w:rFonts w:ascii="Cambria Math" w:hAnsi="Cambria Math"/>
                  <w:i w:val="0"/>
                  <w:iCs w:val="0"/>
                </w:rPr>
              </m:ctrlPr>
            </m:sSupPr>
            <m:e>
              <m:r>
                <w:rPr>
                  <w:rFonts w:ascii="Cambria Math" w:hAnsi="Cambria Math"/>
                </w:rPr>
                <m:t>σ</m:t>
              </m:r>
            </m:e>
            <m:sup>
              <m:r>
                <w:rPr>
                  <w:rFonts w:ascii="Cambria Math" w:hAnsi="Cambria Math"/>
                </w:rPr>
                <m:t>2</m:t>
              </m:r>
            </m:sup>
          </m:sSup>
          <m:sSubSup>
            <m:sSubSupPr>
              <m:ctrlPr>
                <w:rPr>
                  <w:rFonts w:ascii="Cambria Math" w:hAnsi="Cambria Math"/>
                  <w:i w:val="0"/>
                  <w:iCs w:val="0"/>
                </w:rPr>
              </m:ctrlPr>
            </m:sSubSupPr>
            <m:e>
              <m:r>
                <w:rPr>
                  <w:rFonts w:ascii="Cambria Math" w:hAnsi="Cambria Math"/>
                </w:rPr>
                <m:t>S</m:t>
              </m:r>
            </m:e>
            <m:sub>
              <m:r>
                <w:rPr>
                  <w:rFonts w:ascii="Cambria Math" w:hAnsi="Cambria Math"/>
                </w:rPr>
                <m:t>s</m:t>
              </m:r>
            </m:sub>
            <m:sup>
              <m:r>
                <w:rPr>
                  <w:rFonts w:ascii="Cambria Math" w:hAnsi="Cambria Math"/>
                </w:rPr>
                <m:t>2</m:t>
              </m:r>
            </m:sup>
          </m:sSubSup>
          <m:r>
            <w:rPr>
              <w:rFonts w:ascii="Cambria Math" w:hAnsi="Cambria Math"/>
            </w:rPr>
            <m:t>ds ,</m:t>
          </m:r>
        </m:oMath>
      </m:oMathPara>
    </w:p>
    <w:p w14:paraId="51C12484" w14:textId="77777777" w:rsidR="005B279D" w:rsidRPr="00880D26" w:rsidRDefault="00000000" w:rsidP="00263816">
      <w:pPr>
        <w:pStyle w:val="FirstParagraph"/>
        <w:jc w:val="both"/>
        <w:rPr>
          <w:i w:val="0"/>
          <w:iCs w:val="0"/>
          <w:sz w:val="21"/>
          <w:szCs w:val="21"/>
        </w:rPr>
      </w:pPr>
      <w:r w:rsidRPr="00880D26">
        <w:rPr>
          <w:i w:val="0"/>
          <w:iCs w:val="0"/>
          <w:sz w:val="21"/>
          <w:szCs w:val="21"/>
        </w:rPr>
        <w:t xml:space="preserve">soit, en utilisant </w:t>
      </w:r>
      <w:hyperlink w:anchor="eq-gbmp1">
        <w:r w:rsidRPr="00880D26">
          <w:rPr>
            <w:rStyle w:val="Hyperlink"/>
            <w:sz w:val="20"/>
            <w:szCs w:val="20"/>
          </w:rPr>
          <w:t>Equation 7</w:t>
        </w:r>
      </w:hyperlink>
      <w:r w:rsidRPr="00880D26">
        <w:rPr>
          <w:i w:val="0"/>
          <w:iCs w:val="0"/>
          <w:sz w:val="21"/>
          <w:szCs w:val="21"/>
        </w:rPr>
        <w:t xml:space="preserve"> :</w:t>
      </w:r>
    </w:p>
    <w:p w14:paraId="79A2CCCB" w14:textId="52F2CA6B" w:rsidR="005B279D" w:rsidRPr="00880D26" w:rsidRDefault="00000000">
      <w:pPr>
        <w:pStyle w:val="BodyText"/>
        <w:rPr>
          <w:i w:val="0"/>
          <w:iCs w:val="0"/>
        </w:rPr>
      </w:pPr>
      <m:oMathPara>
        <m:oMathParaPr>
          <m:jc m:val="center"/>
        </m:oMathParaPr>
        <m:oMath>
          <m:sSub>
            <m:sSubPr>
              <m:ctrlPr>
                <w:rPr>
                  <w:rFonts w:ascii="Cambria Math" w:hAnsi="Cambria Math"/>
                  <w:i w:val="0"/>
                  <w:iCs w:val="0"/>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val="0"/>
                  <w:iCs w:val="0"/>
                </w:rPr>
              </m:ctrlPr>
            </m:sSubPr>
            <m:e>
              <m:r>
                <w:rPr>
                  <w:rFonts w:ascii="Cambria Math" w:hAnsi="Cambria Math"/>
                </w:rPr>
                <m:t>Y</m:t>
              </m:r>
            </m:e>
            <m:sub>
              <m:r>
                <w:rPr>
                  <w:rFonts w:ascii="Cambria Math" w:hAnsi="Cambria Math"/>
                </w:rPr>
                <m:t>0</m:t>
              </m:r>
            </m:sub>
          </m:sSub>
          <m:r>
            <w:rPr>
              <w:rFonts w:ascii="Cambria Math" w:hAnsi="Cambria Math"/>
            </w:rPr>
            <m:t>+</m:t>
          </m:r>
          <m:nary>
            <m:naryPr>
              <m:limLoc m:val="subSup"/>
              <m:ctrlPr>
                <w:rPr>
                  <w:rFonts w:ascii="Cambria Math" w:hAnsi="Cambria Math"/>
                  <w:i w:val="0"/>
                  <w:iCs w:val="0"/>
                </w:rPr>
              </m:ctrlPr>
            </m:naryPr>
            <m:sub>
              <m:r>
                <w:rPr>
                  <w:rFonts w:ascii="Cambria Math" w:hAnsi="Cambria Math"/>
                </w:rPr>
                <m:t>0</m:t>
              </m:r>
            </m:sub>
            <m:sup>
              <m:r>
                <w:rPr>
                  <w:rFonts w:ascii="Cambria Math" w:hAnsi="Cambria Math"/>
                </w:rPr>
                <m:t>t</m:t>
              </m:r>
            </m:sup>
            <m:e>
              <m:d>
                <m:dPr>
                  <m:ctrlPr>
                    <w:rPr>
                      <w:rFonts w:ascii="Cambria Math" w:hAnsi="Cambria Math"/>
                      <w:i w:val="0"/>
                      <w:iCs w:val="0"/>
                    </w:rPr>
                  </m:ctrlPr>
                </m:dPr>
                <m:e>
                  <m:r>
                    <w:rPr>
                      <w:rFonts w:ascii="Cambria Math" w:hAnsi="Cambria Math"/>
                    </w:rPr>
                    <m:t>μ-</m:t>
                  </m:r>
                  <m:f>
                    <m:fPr>
                      <m:ctrlPr>
                        <w:rPr>
                          <w:rFonts w:ascii="Cambria Math" w:hAnsi="Cambria Math"/>
                          <w:i w:val="0"/>
                          <w:iCs w:val="0"/>
                        </w:rPr>
                      </m:ctrlPr>
                    </m:fPr>
                    <m:num>
                      <m:sSup>
                        <m:sSupPr>
                          <m:ctrlPr>
                            <w:rPr>
                              <w:rFonts w:ascii="Cambria Math" w:hAnsi="Cambria Math"/>
                              <w:i w:val="0"/>
                              <w:iCs w:val="0"/>
                            </w:rPr>
                          </m:ctrlPr>
                        </m:sSupPr>
                        <m:e>
                          <m:r>
                            <w:rPr>
                              <w:rFonts w:ascii="Cambria Math" w:hAnsi="Cambria Math"/>
                            </w:rPr>
                            <m:t>σ</m:t>
                          </m:r>
                        </m:e>
                        <m:sup>
                          <m:r>
                            <w:rPr>
                              <w:rFonts w:ascii="Cambria Math" w:hAnsi="Cambria Math"/>
                            </w:rPr>
                            <m:t>2</m:t>
                          </m:r>
                        </m:sup>
                      </m:sSup>
                    </m:num>
                    <m:den>
                      <m:r>
                        <w:rPr>
                          <w:rFonts w:ascii="Cambria Math" w:hAnsi="Cambria Math"/>
                        </w:rPr>
                        <m:t>2</m:t>
                      </m:r>
                    </m:den>
                  </m:f>
                </m:e>
              </m:d>
            </m:e>
          </m:nary>
          <m:r>
            <w:rPr>
              <w:rFonts w:ascii="Cambria Math" w:hAnsi="Cambria Math"/>
            </w:rPr>
            <m:t>ds+</m:t>
          </m:r>
          <m:nary>
            <m:naryPr>
              <m:limLoc m:val="subSup"/>
              <m:ctrlPr>
                <w:rPr>
                  <w:rFonts w:ascii="Cambria Math" w:hAnsi="Cambria Math"/>
                  <w:i w:val="0"/>
                  <w:iCs w:val="0"/>
                </w:rPr>
              </m:ctrlPr>
            </m:naryPr>
            <m:sub>
              <m:r>
                <w:rPr>
                  <w:rFonts w:ascii="Cambria Math" w:hAnsi="Cambria Math"/>
                </w:rPr>
                <m:t>0</m:t>
              </m:r>
            </m:sub>
            <m:sup>
              <m:r>
                <w:rPr>
                  <w:rFonts w:ascii="Cambria Math" w:hAnsi="Cambria Math"/>
                </w:rPr>
                <m:t>t</m:t>
              </m:r>
            </m:sup>
            <m:e>
              <m:r>
                <w:rPr>
                  <w:rFonts w:ascii="Cambria Math" w:hAnsi="Cambria Math"/>
                </w:rPr>
                <m:t>σ</m:t>
              </m:r>
            </m:e>
          </m:nary>
          <m:r>
            <w:rPr>
              <w:rFonts w:ascii="Cambria Math" w:hAnsi="Cambria Math"/>
            </w:rPr>
            <m:t>d</m:t>
          </m:r>
          <m:sSub>
            <m:sSubPr>
              <m:ctrlPr>
                <w:rPr>
                  <w:rFonts w:ascii="Cambria Math" w:hAnsi="Cambria Math"/>
                  <w:i w:val="0"/>
                  <w:iCs w:val="0"/>
                </w:rPr>
              </m:ctrlPr>
            </m:sSubPr>
            <m:e>
              <m:r>
                <w:rPr>
                  <w:rFonts w:ascii="Cambria Math" w:hAnsi="Cambria Math"/>
                </w:rPr>
                <m:t>W</m:t>
              </m:r>
            </m:e>
            <m:sub>
              <m:r>
                <w:rPr>
                  <w:rFonts w:ascii="Cambria Math" w:hAnsi="Cambria Math"/>
                </w:rPr>
                <m:t>s</m:t>
              </m:r>
            </m:sub>
          </m:sSub>
          <m:r>
            <w:rPr>
              <w:rFonts w:ascii="Cambria Math" w:hAnsi="Cambria Math"/>
            </w:rPr>
            <m:t> ,</m:t>
          </m:r>
        </m:oMath>
      </m:oMathPara>
    </w:p>
    <w:p w14:paraId="759776B6" w14:textId="77777777" w:rsidR="005B279D" w:rsidRPr="00880D26" w:rsidRDefault="00263816">
      <w:pPr>
        <w:pStyle w:val="FirstParagraph"/>
        <w:rPr>
          <w:i w:val="0"/>
          <w:iCs w:val="0"/>
          <w:sz w:val="21"/>
          <w:szCs w:val="21"/>
        </w:rPr>
      </w:pPr>
      <w:r w:rsidRPr="00880D26">
        <w:rPr>
          <w:i w:val="0"/>
          <w:iCs w:val="0"/>
          <w:sz w:val="21"/>
          <w:szCs w:val="21"/>
        </w:rPr>
        <w:t>puis :</w:t>
      </w:r>
    </w:p>
    <w:p w14:paraId="4EB224C5" w14:textId="4BE4D14F" w:rsidR="005B279D" w:rsidRPr="00880D26" w:rsidRDefault="00000000">
      <w:pPr>
        <w:pStyle w:val="BodyText"/>
        <w:rPr>
          <w:i w:val="0"/>
          <w:iCs w:val="0"/>
        </w:rPr>
      </w:pPr>
      <m:oMathPara>
        <m:oMathParaPr>
          <m:jc m:val="center"/>
        </m:oMathParaPr>
        <m:oMath>
          <m:sSub>
            <m:sSubPr>
              <m:ctrlPr>
                <w:rPr>
                  <w:rFonts w:ascii="Cambria Math" w:hAnsi="Cambria Math"/>
                  <w:i w:val="0"/>
                  <w:iCs w:val="0"/>
                </w:rPr>
              </m:ctrlPr>
            </m:sSubPr>
            <m:e>
              <m:r>
                <w:rPr>
                  <w:rFonts w:ascii="Cambria Math" w:hAnsi="Cambria Math"/>
                </w:rPr>
                <m:t>Y</m:t>
              </m:r>
            </m:e>
            <m:sub>
              <m:r>
                <w:rPr>
                  <w:rFonts w:ascii="Cambria Math" w:hAnsi="Cambria Math"/>
                </w:rPr>
                <m:t>t</m:t>
              </m:r>
            </m:sub>
          </m:sSub>
          <m:r>
            <w:rPr>
              <w:rFonts w:ascii="Cambria Math" w:hAnsi="Cambria Math"/>
            </w:rPr>
            <m:t>=log</m:t>
          </m:r>
          <m:d>
            <m:dPr>
              <m:ctrlPr>
                <w:rPr>
                  <w:rFonts w:ascii="Cambria Math" w:hAnsi="Cambria Math"/>
                  <w:i w:val="0"/>
                  <w:iCs w:val="0"/>
                </w:rPr>
              </m:ctrlPr>
            </m:dPr>
            <m:e>
              <m:sSub>
                <m:sSubPr>
                  <m:ctrlPr>
                    <w:rPr>
                      <w:rFonts w:ascii="Cambria Math" w:hAnsi="Cambria Math"/>
                      <w:i w:val="0"/>
                      <w:iCs w:val="0"/>
                    </w:rPr>
                  </m:ctrlPr>
                </m:sSubPr>
                <m:e>
                  <m:r>
                    <w:rPr>
                      <w:rFonts w:ascii="Cambria Math" w:hAnsi="Cambria Math"/>
                    </w:rPr>
                    <m:t>S</m:t>
                  </m:r>
                </m:e>
                <m:sub>
                  <m:r>
                    <w:rPr>
                      <w:rFonts w:ascii="Cambria Math" w:hAnsi="Cambria Math"/>
                    </w:rPr>
                    <m:t>t</m:t>
                  </m:r>
                </m:sub>
              </m:sSub>
            </m:e>
          </m:d>
          <m:r>
            <w:rPr>
              <w:rFonts w:ascii="Cambria Math" w:hAnsi="Cambria Math"/>
            </w:rPr>
            <m:t>=log</m:t>
          </m:r>
          <m:d>
            <m:dPr>
              <m:ctrlPr>
                <w:rPr>
                  <w:rFonts w:ascii="Cambria Math" w:hAnsi="Cambria Math"/>
                  <w:i w:val="0"/>
                  <w:iCs w:val="0"/>
                </w:rPr>
              </m:ctrlPr>
            </m:dPr>
            <m:e>
              <m:sSub>
                <m:sSubPr>
                  <m:ctrlPr>
                    <w:rPr>
                      <w:rFonts w:ascii="Cambria Math" w:hAnsi="Cambria Math"/>
                      <w:i w:val="0"/>
                      <w:iCs w:val="0"/>
                    </w:rPr>
                  </m:ctrlPr>
                </m:sSubPr>
                <m:e>
                  <m:r>
                    <w:rPr>
                      <w:rFonts w:ascii="Cambria Math" w:hAnsi="Cambria Math"/>
                    </w:rPr>
                    <m:t>S</m:t>
                  </m:r>
                </m:e>
                <m:sub>
                  <m:r>
                    <w:rPr>
                      <w:rFonts w:ascii="Cambria Math" w:hAnsi="Cambria Math"/>
                    </w:rPr>
                    <m:t>0</m:t>
                  </m:r>
                </m:sub>
              </m:sSub>
            </m:e>
          </m:d>
          <m:r>
            <w:rPr>
              <w:rFonts w:ascii="Cambria Math" w:hAnsi="Cambria Math"/>
            </w:rPr>
            <m:t>+</m:t>
          </m:r>
          <m:d>
            <m:dPr>
              <m:ctrlPr>
                <w:rPr>
                  <w:rFonts w:ascii="Cambria Math" w:hAnsi="Cambria Math"/>
                  <w:i w:val="0"/>
                  <w:iCs w:val="0"/>
                </w:rPr>
              </m:ctrlPr>
            </m:dPr>
            <m:e>
              <m:r>
                <w:rPr>
                  <w:rFonts w:ascii="Cambria Math" w:hAnsi="Cambria Math"/>
                </w:rPr>
                <m:t>μ-</m:t>
              </m:r>
              <m:f>
                <m:fPr>
                  <m:ctrlPr>
                    <w:rPr>
                      <w:rFonts w:ascii="Cambria Math" w:hAnsi="Cambria Math"/>
                      <w:i w:val="0"/>
                      <w:iCs w:val="0"/>
                    </w:rPr>
                  </m:ctrlPr>
                </m:fPr>
                <m:num>
                  <m:sSup>
                    <m:sSupPr>
                      <m:ctrlPr>
                        <w:rPr>
                          <w:rFonts w:ascii="Cambria Math" w:hAnsi="Cambria Math"/>
                          <w:i w:val="0"/>
                          <w:iCs w:val="0"/>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t+σ</m:t>
          </m:r>
          <m:sSub>
            <m:sSubPr>
              <m:ctrlPr>
                <w:rPr>
                  <w:rFonts w:ascii="Cambria Math" w:hAnsi="Cambria Math"/>
                  <w:i w:val="0"/>
                  <w:iCs w:val="0"/>
                </w:rPr>
              </m:ctrlPr>
            </m:sSubPr>
            <m:e>
              <m:r>
                <w:rPr>
                  <w:rFonts w:ascii="Cambria Math" w:hAnsi="Cambria Math"/>
                </w:rPr>
                <m:t>W</m:t>
              </m:r>
            </m:e>
            <m:sub>
              <m:r>
                <w:rPr>
                  <w:rFonts w:ascii="Cambria Math" w:hAnsi="Cambria Math"/>
                </w:rPr>
                <m:t>t</m:t>
              </m:r>
            </m:sub>
          </m:sSub>
          <m:r>
            <w:rPr>
              <w:rFonts w:ascii="Cambria Math" w:hAnsi="Cambria Math"/>
            </w:rPr>
            <m:t> ,</m:t>
          </m:r>
        </m:oMath>
      </m:oMathPara>
    </w:p>
    <w:p w14:paraId="23396EC3" w14:textId="77777777" w:rsidR="005B279D" w:rsidRPr="00880D26" w:rsidRDefault="00000000">
      <w:pPr>
        <w:pStyle w:val="FirstParagraph"/>
        <w:rPr>
          <w:i w:val="0"/>
          <w:iCs w:val="0"/>
        </w:rPr>
      </w:pPr>
      <w:r w:rsidRPr="00880D26">
        <w:rPr>
          <w:i w:val="0"/>
          <w:iCs w:val="0"/>
        </w:rPr>
        <w:t>ainsi :</w:t>
      </w:r>
    </w:p>
    <w:bookmarkStart w:id="57" w:name="eq-solBS"/>
    <w:p w14:paraId="6D5AF678" w14:textId="71E3FDE1" w:rsidR="005B279D" w:rsidRPr="00880D26" w:rsidRDefault="00000000">
      <w:pPr>
        <w:pStyle w:val="BodyText"/>
        <w:rPr>
          <w:i w:val="0"/>
          <w:iCs w:val="0"/>
        </w:rPr>
      </w:pPr>
      <m:oMathPara>
        <m:oMathParaPr>
          <m:jc m:val="center"/>
        </m:oMathParaPr>
        <m:oMath>
          <m:sSub>
            <m:sSubPr>
              <m:ctrlPr>
                <w:rPr>
                  <w:rFonts w:ascii="Cambria Math" w:hAnsi="Cambria Math"/>
                  <w:i w:val="0"/>
                  <w:iCs w:val="0"/>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val="0"/>
                  <w:iCs w:val="0"/>
                </w:rPr>
              </m:ctrlPr>
            </m:sSubPr>
            <m:e>
              <m:r>
                <w:rPr>
                  <w:rFonts w:ascii="Cambria Math" w:hAnsi="Cambria Math"/>
                </w:rPr>
                <m:t>S</m:t>
              </m:r>
            </m:e>
            <m:sub>
              <m:r>
                <w:rPr>
                  <w:rFonts w:ascii="Cambria Math" w:hAnsi="Cambria Math"/>
                </w:rPr>
                <m:t>0</m:t>
              </m:r>
            </m:sub>
          </m:sSub>
          <m:r>
            <w:rPr>
              <w:rFonts w:ascii="Cambria Math" w:hAnsi="Cambria Math"/>
            </w:rPr>
            <m:t>exp</m:t>
          </m:r>
          <m:d>
            <m:dPr>
              <m:ctrlPr>
                <w:rPr>
                  <w:rFonts w:ascii="Cambria Math" w:hAnsi="Cambria Math"/>
                  <w:i w:val="0"/>
                  <w:iCs w:val="0"/>
                </w:rPr>
              </m:ctrlPr>
            </m:dPr>
            <m:e>
              <m:d>
                <m:dPr>
                  <m:ctrlPr>
                    <w:rPr>
                      <w:rFonts w:ascii="Cambria Math" w:hAnsi="Cambria Math"/>
                      <w:i w:val="0"/>
                      <w:iCs w:val="0"/>
                    </w:rPr>
                  </m:ctrlPr>
                </m:dPr>
                <m:e>
                  <m:r>
                    <w:rPr>
                      <w:rFonts w:ascii="Cambria Math" w:hAnsi="Cambria Math"/>
                    </w:rPr>
                    <m:t>μ-</m:t>
                  </m:r>
                  <m:f>
                    <m:fPr>
                      <m:ctrlPr>
                        <w:rPr>
                          <w:rFonts w:ascii="Cambria Math" w:hAnsi="Cambria Math"/>
                          <w:i w:val="0"/>
                          <w:iCs w:val="0"/>
                        </w:rPr>
                      </m:ctrlPr>
                    </m:fPr>
                    <m:num>
                      <m:sSup>
                        <m:sSupPr>
                          <m:ctrlPr>
                            <w:rPr>
                              <w:rFonts w:ascii="Cambria Math" w:hAnsi="Cambria Math"/>
                              <w:i w:val="0"/>
                              <w:iCs w:val="0"/>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t+σ</m:t>
              </m:r>
              <m:sSub>
                <m:sSubPr>
                  <m:ctrlPr>
                    <w:rPr>
                      <w:rFonts w:ascii="Cambria Math" w:hAnsi="Cambria Math"/>
                      <w:i w:val="0"/>
                      <w:iCs w:val="0"/>
                    </w:rPr>
                  </m:ctrlPr>
                </m:sSubPr>
                <m:e>
                  <m:r>
                    <w:rPr>
                      <w:rFonts w:ascii="Cambria Math" w:hAnsi="Cambria Math"/>
                    </w:rPr>
                    <m:t>W</m:t>
                  </m:r>
                </m:e>
                <m:sub>
                  <m:r>
                    <w:rPr>
                      <w:rFonts w:ascii="Cambria Math" w:hAnsi="Cambria Math"/>
                    </w:rPr>
                    <m:t>t</m:t>
                  </m:r>
                </m:sub>
              </m:sSub>
            </m:e>
          </m:d>
          <m:r>
            <w:rPr>
              <w:rFonts w:ascii="Cambria Math" w:hAnsi="Cambria Math"/>
            </w:rPr>
            <m:t> ,  </m:t>
          </m:r>
          <m:d>
            <m:dPr>
              <m:ctrlPr>
                <w:rPr>
                  <w:rFonts w:ascii="Cambria Math" w:hAnsi="Cambria Math"/>
                  <w:i w:val="0"/>
                  <w:iCs w:val="0"/>
                </w:rPr>
              </m:ctrlPr>
            </m:dPr>
            <m:e>
              <m:r>
                <w:rPr>
                  <w:rFonts w:ascii="Cambria Math" w:hAnsi="Cambria Math"/>
                </w:rPr>
                <m:t>10</m:t>
              </m:r>
            </m:e>
          </m:d>
        </m:oMath>
      </m:oMathPara>
      <w:bookmarkEnd w:id="57"/>
    </w:p>
    <w:p w14:paraId="55AE4C4F" w14:textId="77777777" w:rsidR="005B279D" w:rsidRPr="00880D26" w:rsidRDefault="00000000">
      <w:pPr>
        <w:pStyle w:val="FirstParagraph"/>
        <w:rPr>
          <w:i w:val="0"/>
          <w:iCs w:val="0"/>
        </w:rPr>
      </w:pPr>
      <w:r w:rsidRPr="00880D26">
        <w:rPr>
          <w:i w:val="0"/>
          <w:iCs w:val="0"/>
        </w:rPr>
        <w:t>est solution de l’EDS.</w:t>
      </w:r>
    </w:p>
    <w:p w14:paraId="1AB25023" w14:textId="77777777" w:rsidR="007521DB" w:rsidRPr="00880D26" w:rsidRDefault="007521DB" w:rsidP="007521DB">
      <w:pPr>
        <w:pStyle w:val="Caption"/>
        <w:keepNext/>
        <w:rPr>
          <w:i w:val="0"/>
          <w:iCs w:val="0"/>
        </w:rPr>
      </w:pPr>
      <w:bookmarkStart w:id="58" w:name="_Toc137673553"/>
      <w:r w:rsidRPr="00880D26">
        <w:rPr>
          <w:i w:val="0"/>
          <w:iCs w:val="0"/>
        </w:rPr>
        <w:lastRenderedPageBreak/>
        <w:t xml:space="preserve">Figure </w:t>
      </w:r>
      <w:r w:rsidRPr="00880D26">
        <w:rPr>
          <w:i w:val="0"/>
          <w:iCs w:val="0"/>
        </w:rPr>
        <w:fldChar w:fldCharType="begin"/>
      </w:r>
      <w:r w:rsidRPr="00880D26">
        <w:rPr>
          <w:i w:val="0"/>
          <w:iCs w:val="0"/>
        </w:rPr>
        <w:instrText xml:space="preserve"> SEQ Figure \* ARABIC </w:instrText>
      </w:r>
      <w:r w:rsidRPr="00880D26">
        <w:rPr>
          <w:i w:val="0"/>
          <w:iCs w:val="0"/>
        </w:rPr>
        <w:fldChar w:fldCharType="separate"/>
      </w:r>
      <w:r w:rsidR="008E2C01" w:rsidRPr="00880D26">
        <w:rPr>
          <w:i w:val="0"/>
          <w:iCs w:val="0"/>
          <w:noProof/>
        </w:rPr>
        <w:t>3</w:t>
      </w:r>
      <w:r w:rsidRPr="00880D26">
        <w:rPr>
          <w:i w:val="0"/>
          <w:iCs w:val="0"/>
        </w:rPr>
        <w:fldChar w:fldCharType="end"/>
      </w:r>
      <w:r w:rsidRPr="00880D26">
        <w:rPr>
          <w:i w:val="0"/>
          <w:iCs w:val="0"/>
        </w:rPr>
        <w:t>: Simulation du cours de l’indice MASI sur une année avec le modèle de Black-Scholes</w:t>
      </w:r>
      <w:bookmarkEnd w:id="58"/>
    </w:p>
    <w:tbl>
      <w:tblPr>
        <w:tblStyle w:val="Table"/>
        <w:tblW w:w="5000" w:type="pct"/>
        <w:tblLook w:val="0000" w:firstRow="0" w:lastRow="0" w:firstColumn="0" w:lastColumn="0" w:noHBand="0" w:noVBand="0"/>
      </w:tblPr>
      <w:tblGrid>
        <w:gridCol w:w="9360"/>
      </w:tblGrid>
      <w:tr w:rsidR="005B279D" w:rsidRPr="00880D26" w14:paraId="687E61FA" w14:textId="77777777">
        <w:tc>
          <w:tcPr>
            <w:tcW w:w="0" w:type="auto"/>
          </w:tcPr>
          <w:p w14:paraId="45B91599" w14:textId="77777777" w:rsidR="00263816" w:rsidRPr="00880D26" w:rsidRDefault="00000000" w:rsidP="007521DB">
            <w:pPr>
              <w:jc w:val="center"/>
              <w:rPr>
                <w:i w:val="0"/>
                <w:iCs w:val="0"/>
              </w:rPr>
            </w:pPr>
            <w:bookmarkStart w:id="59" w:name="fig-MASI_BS"/>
            <w:r w:rsidRPr="00880D26">
              <w:rPr>
                <w:i w:val="0"/>
                <w:iCs w:val="0"/>
                <w:noProof/>
              </w:rPr>
              <w:drawing>
                <wp:inline distT="0" distB="0" distL="0" distR="0" wp14:anchorId="0D3517A9" wp14:editId="48D96E88">
                  <wp:extent cx="5334000" cy="3291840"/>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Rapport-PFE_files/figure-html/Masi_BS.png"/>
                          <pic:cNvPicPr>
                            <a:picLocks noChangeAspect="1" noChangeArrowheads="1"/>
                          </pic:cNvPicPr>
                        </pic:nvPicPr>
                        <pic:blipFill>
                          <a:blip r:embed="rId19"/>
                          <a:stretch>
                            <a:fillRect/>
                          </a:stretch>
                        </pic:blipFill>
                        <pic:spPr bwMode="auto">
                          <a:xfrm>
                            <a:off x="0" y="0"/>
                            <a:ext cx="5334000" cy="3291840"/>
                          </a:xfrm>
                          <a:prstGeom prst="rect">
                            <a:avLst/>
                          </a:prstGeom>
                          <a:noFill/>
                          <a:ln w="9525">
                            <a:noFill/>
                            <a:headEnd/>
                            <a:tailEnd/>
                          </a:ln>
                        </pic:spPr>
                      </pic:pic>
                    </a:graphicData>
                  </a:graphic>
                </wp:inline>
              </w:drawing>
            </w:r>
          </w:p>
        </w:tc>
        <w:bookmarkEnd w:id="59"/>
      </w:tr>
    </w:tbl>
    <w:p w14:paraId="53819407" w14:textId="77777777" w:rsidR="005B279D" w:rsidRPr="00880D26" w:rsidRDefault="00000000">
      <w:pPr>
        <w:pStyle w:val="BodyText"/>
        <w:rPr>
          <w:i w:val="0"/>
          <w:iCs w:val="0"/>
        </w:rPr>
      </w:pPr>
      <w:r w:rsidRPr="00880D26">
        <w:rPr>
          <w:i w:val="0"/>
          <w:iCs w:val="0"/>
        </w:rPr>
        <w:t xml:space="preserve"> </w:t>
      </w:r>
    </w:p>
    <w:p w14:paraId="2D18B313" w14:textId="77777777" w:rsidR="007521DB" w:rsidRPr="00880D26" w:rsidRDefault="007521DB" w:rsidP="007521DB">
      <w:pPr>
        <w:pStyle w:val="Caption"/>
        <w:keepNext/>
        <w:rPr>
          <w:i w:val="0"/>
          <w:iCs w:val="0"/>
        </w:rPr>
      </w:pPr>
      <w:bookmarkStart w:id="60" w:name="_Toc137673554"/>
      <w:r w:rsidRPr="00880D26">
        <w:rPr>
          <w:i w:val="0"/>
          <w:iCs w:val="0"/>
        </w:rPr>
        <w:t xml:space="preserve">Figure </w:t>
      </w:r>
      <w:r w:rsidRPr="00880D26">
        <w:rPr>
          <w:i w:val="0"/>
          <w:iCs w:val="0"/>
        </w:rPr>
        <w:fldChar w:fldCharType="begin"/>
      </w:r>
      <w:r w:rsidRPr="00880D26">
        <w:rPr>
          <w:i w:val="0"/>
          <w:iCs w:val="0"/>
        </w:rPr>
        <w:instrText xml:space="preserve"> SEQ Figure \* ARABIC </w:instrText>
      </w:r>
      <w:r w:rsidRPr="00880D26">
        <w:rPr>
          <w:i w:val="0"/>
          <w:iCs w:val="0"/>
        </w:rPr>
        <w:fldChar w:fldCharType="separate"/>
      </w:r>
      <w:r w:rsidR="008E2C01" w:rsidRPr="00880D26">
        <w:rPr>
          <w:i w:val="0"/>
          <w:iCs w:val="0"/>
          <w:noProof/>
        </w:rPr>
        <w:t>4</w:t>
      </w:r>
      <w:r w:rsidRPr="00880D26">
        <w:rPr>
          <w:i w:val="0"/>
          <w:iCs w:val="0"/>
        </w:rPr>
        <w:fldChar w:fldCharType="end"/>
      </w:r>
      <w:r w:rsidRPr="00880D26">
        <w:rPr>
          <w:i w:val="0"/>
          <w:iCs w:val="0"/>
        </w:rPr>
        <w:t>: Cours de l’indice Masi observé sur la même période</w:t>
      </w:r>
      <w:bookmarkEnd w:id="60"/>
    </w:p>
    <w:tbl>
      <w:tblPr>
        <w:tblStyle w:val="Table"/>
        <w:tblW w:w="5000" w:type="pct"/>
        <w:tblLook w:val="0000" w:firstRow="0" w:lastRow="0" w:firstColumn="0" w:lastColumn="0" w:noHBand="0" w:noVBand="0"/>
      </w:tblPr>
      <w:tblGrid>
        <w:gridCol w:w="9360"/>
      </w:tblGrid>
      <w:tr w:rsidR="005B279D" w:rsidRPr="00880D26" w14:paraId="0C266D83" w14:textId="77777777">
        <w:tc>
          <w:tcPr>
            <w:tcW w:w="0" w:type="auto"/>
          </w:tcPr>
          <w:p w14:paraId="279AB446" w14:textId="77777777" w:rsidR="005B279D" w:rsidRPr="00880D26" w:rsidRDefault="00000000" w:rsidP="007521DB">
            <w:pPr>
              <w:jc w:val="center"/>
              <w:rPr>
                <w:i w:val="0"/>
                <w:iCs w:val="0"/>
              </w:rPr>
            </w:pPr>
            <w:bookmarkStart w:id="61" w:name="fig-MASI_R"/>
            <w:r w:rsidRPr="00880D26">
              <w:rPr>
                <w:i w:val="0"/>
                <w:iCs w:val="0"/>
                <w:noProof/>
              </w:rPr>
              <w:drawing>
                <wp:inline distT="0" distB="0" distL="0" distR="0" wp14:anchorId="587243D4" wp14:editId="32A0EF7D">
                  <wp:extent cx="5334000" cy="299891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Rapport-PFE_files/figure-html/MASI_reel.png"/>
                          <pic:cNvPicPr>
                            <a:picLocks noChangeAspect="1" noChangeArrowheads="1"/>
                          </pic:cNvPicPr>
                        </pic:nvPicPr>
                        <pic:blipFill>
                          <a:blip r:embed="rId20"/>
                          <a:stretch>
                            <a:fillRect/>
                          </a:stretch>
                        </pic:blipFill>
                        <pic:spPr bwMode="auto">
                          <a:xfrm>
                            <a:off x="0" y="0"/>
                            <a:ext cx="5334000" cy="2998910"/>
                          </a:xfrm>
                          <a:prstGeom prst="rect">
                            <a:avLst/>
                          </a:prstGeom>
                          <a:noFill/>
                          <a:ln w="9525">
                            <a:noFill/>
                            <a:headEnd/>
                            <a:tailEnd/>
                          </a:ln>
                        </pic:spPr>
                      </pic:pic>
                    </a:graphicData>
                  </a:graphic>
                </wp:inline>
              </w:drawing>
            </w:r>
          </w:p>
          <w:p w14:paraId="7502A922" w14:textId="77777777" w:rsidR="007521DB" w:rsidRPr="00880D26" w:rsidRDefault="007521DB" w:rsidP="007521DB">
            <w:pPr>
              <w:jc w:val="center"/>
              <w:rPr>
                <w:i w:val="0"/>
                <w:iCs w:val="0"/>
              </w:rPr>
            </w:pPr>
          </w:p>
          <w:p w14:paraId="021F770A" w14:textId="77777777" w:rsidR="007521DB" w:rsidRPr="00880D26" w:rsidRDefault="007521DB" w:rsidP="007521DB">
            <w:pPr>
              <w:jc w:val="center"/>
              <w:rPr>
                <w:i w:val="0"/>
                <w:iCs w:val="0"/>
              </w:rPr>
            </w:pPr>
          </w:p>
        </w:tc>
        <w:bookmarkEnd w:id="61"/>
      </w:tr>
    </w:tbl>
    <w:p w14:paraId="3943FAE2" w14:textId="77777777" w:rsidR="005B279D" w:rsidRPr="00880D26" w:rsidRDefault="00000000">
      <w:pPr>
        <w:pStyle w:val="Heading3"/>
        <w:rPr>
          <w:i w:val="0"/>
          <w:iCs w:val="0"/>
        </w:rPr>
      </w:pPr>
      <w:bookmarkStart w:id="62" w:name="réseaux-de-neurones-récurrents"/>
      <w:bookmarkStart w:id="63" w:name="_Toc137676266"/>
      <w:bookmarkEnd w:id="52"/>
      <w:r w:rsidRPr="00880D26">
        <w:rPr>
          <w:i w:val="0"/>
          <w:iCs w:val="0"/>
        </w:rPr>
        <w:lastRenderedPageBreak/>
        <w:t>Réseaux de neurones récurrents</w:t>
      </w:r>
      <w:bookmarkEnd w:id="63"/>
    </w:p>
    <w:p w14:paraId="7FFC74B9" w14:textId="77777777" w:rsidR="005B279D" w:rsidRPr="00880D26" w:rsidRDefault="00000000" w:rsidP="007521DB">
      <w:pPr>
        <w:pStyle w:val="FirstParagraph"/>
        <w:jc w:val="both"/>
        <w:rPr>
          <w:i w:val="0"/>
          <w:iCs w:val="0"/>
          <w:sz w:val="21"/>
          <w:szCs w:val="21"/>
        </w:rPr>
      </w:pPr>
      <w:r w:rsidRPr="00880D26">
        <w:rPr>
          <w:i w:val="0"/>
          <w:iCs w:val="0"/>
          <w:sz w:val="21"/>
          <w:szCs w:val="21"/>
        </w:rPr>
        <w:t>Dans cette partie on va s’intéresser à l’entraînement d’un modèle de réseaux de neurones récurrents (</w:t>
      </w:r>
      <w:r w:rsidRPr="00880D26">
        <w:rPr>
          <w:b/>
          <w:bCs/>
          <w:i w:val="0"/>
          <w:iCs w:val="0"/>
          <w:sz w:val="21"/>
          <w:szCs w:val="21"/>
        </w:rPr>
        <w:t>RNN</w:t>
      </w:r>
      <w:r w:rsidRPr="00880D26">
        <w:rPr>
          <w:i w:val="0"/>
          <w:iCs w:val="0"/>
          <w:sz w:val="21"/>
          <w:szCs w:val="21"/>
        </w:rPr>
        <w:t xml:space="preserve"> pour recurrent neural network en anglais), plus spécifiquement au modèle LSTM (Long short-term memory) avec des données historiques de l’indice MASI (Moroccan All Shares Index) afin prédire les cours journaliers de clôture.</w:t>
      </w:r>
    </w:p>
    <w:p w14:paraId="1316DCD0" w14:textId="6B5D4C73" w:rsidR="005B279D" w:rsidRPr="00880D26" w:rsidRDefault="00000000" w:rsidP="007521DB">
      <w:pPr>
        <w:pStyle w:val="BodyText"/>
        <w:jc w:val="both"/>
        <w:rPr>
          <w:i w:val="0"/>
          <w:iCs w:val="0"/>
          <w:sz w:val="21"/>
          <w:szCs w:val="21"/>
        </w:rPr>
      </w:pPr>
      <w:r w:rsidRPr="00880D26">
        <w:rPr>
          <w:i w:val="0"/>
          <w:iCs w:val="0"/>
          <w:sz w:val="21"/>
          <w:szCs w:val="21"/>
        </w:rPr>
        <w:t>Le (RNN) est un type de réseau neuronal artificiel qui utilise des données séquentielles ou des données de séries chronologiques. Ces algorithmes d’apprentissage en profondeur ( Deep Learning ) sont couramment utilisés pour les problèmes ordinaux ou temporels, tels que la traduction linguistique, traitement automatique des langues ( NLP ), la reconnaissance vocale et le sous-titrage d’images, la prédiction des séries chronologiques,</w:t>
      </w:r>
      <m:oMath>
        <m:r>
          <w:rPr>
            <w:rFonts w:ascii="Cambria Math" w:hAnsi="Cambria Math"/>
            <w:sz w:val="21"/>
            <w:szCs w:val="21"/>
          </w:rPr>
          <m:t>…</m:t>
        </m:r>
      </m:oMath>
    </w:p>
    <w:p w14:paraId="6F21D7EC" w14:textId="77777777" w:rsidR="005B279D" w:rsidRPr="00880D26" w:rsidRDefault="00000000" w:rsidP="007521DB">
      <w:pPr>
        <w:pStyle w:val="BodyText"/>
        <w:jc w:val="both"/>
        <w:rPr>
          <w:i w:val="0"/>
          <w:iCs w:val="0"/>
          <w:sz w:val="21"/>
          <w:szCs w:val="21"/>
        </w:rPr>
      </w:pPr>
      <w:r w:rsidRPr="00880D26">
        <w:rPr>
          <w:i w:val="0"/>
          <w:iCs w:val="0"/>
          <w:sz w:val="21"/>
          <w:szCs w:val="21"/>
        </w:rPr>
        <w:t>Les réseaux de neurones récurrents utilisent des données de formation pour apprendre. Ils se distinguent par leur mémoire car ils prennent des informations d’entrées précédentes pour influencer l’entrée et la sortie actuelles. Alors que les réseaux de neurones profonds traditionnels supposent que les entrées et les sorties sont indépendantes les unes des autres, la sortie des réseaux de neurones récurrents dépend des éléments antérieurs de la séquence. Alors que les évènements futurs seraient également utiles pour déterminer la sortie d’une séquence donnée.</w:t>
      </w:r>
    </w:p>
    <w:p w14:paraId="00657A11" w14:textId="77777777" w:rsidR="005B279D" w:rsidRPr="00880D26" w:rsidRDefault="00000000" w:rsidP="007521DB">
      <w:pPr>
        <w:pStyle w:val="BodyText"/>
        <w:jc w:val="both"/>
        <w:rPr>
          <w:i w:val="0"/>
          <w:iCs w:val="0"/>
          <w:sz w:val="21"/>
          <w:szCs w:val="21"/>
        </w:rPr>
      </w:pPr>
      <w:r w:rsidRPr="00880D26">
        <w:rPr>
          <w:i w:val="0"/>
          <w:iCs w:val="0"/>
          <w:sz w:val="21"/>
          <w:szCs w:val="21"/>
        </w:rPr>
        <w:t xml:space="preserve">Une autre caractéristique distinctive des réseaux récurrents est qu’ils partagent des paramètres à travers chaque couche du réseau, alors que les réseaux feedforward (des réseaux de neurones artificiels qui traitent les informations dans une seule direction) ont des poids différents sur chaque nœud. Les </w:t>
      </w:r>
      <w:r w:rsidRPr="00880D26">
        <w:rPr>
          <w:b/>
          <w:bCs/>
          <w:i w:val="0"/>
          <w:iCs w:val="0"/>
          <w:sz w:val="21"/>
          <w:szCs w:val="21"/>
        </w:rPr>
        <w:t>RNN</w:t>
      </w:r>
      <w:r w:rsidRPr="00880D26">
        <w:rPr>
          <w:i w:val="0"/>
          <w:iCs w:val="0"/>
          <w:sz w:val="21"/>
          <w:szCs w:val="21"/>
        </w:rPr>
        <w:t xml:space="preserve"> partagent le même paramètre de poids dans chaque couche du réseau. Cela dit, ces poids sont toujours ajustés au cours des processus de rétropropagation et de descente de gradient pour faciliter l’apprentissage par renforcement.</w:t>
      </w:r>
    </w:p>
    <w:p w14:paraId="50087F12" w14:textId="77777777" w:rsidR="007521DB" w:rsidRPr="00880D26" w:rsidRDefault="007521DB" w:rsidP="007521DB">
      <w:pPr>
        <w:pStyle w:val="Caption"/>
        <w:keepNext/>
        <w:rPr>
          <w:i w:val="0"/>
          <w:iCs w:val="0"/>
        </w:rPr>
      </w:pPr>
      <w:bookmarkStart w:id="64" w:name="_Toc137673555"/>
      <w:r w:rsidRPr="00880D26">
        <w:rPr>
          <w:i w:val="0"/>
          <w:iCs w:val="0"/>
        </w:rPr>
        <w:t xml:space="preserve">Figure </w:t>
      </w:r>
      <w:r w:rsidRPr="00880D26">
        <w:rPr>
          <w:i w:val="0"/>
          <w:iCs w:val="0"/>
        </w:rPr>
        <w:fldChar w:fldCharType="begin"/>
      </w:r>
      <w:r w:rsidRPr="00880D26">
        <w:rPr>
          <w:i w:val="0"/>
          <w:iCs w:val="0"/>
        </w:rPr>
        <w:instrText xml:space="preserve"> SEQ Figure \* ARABIC </w:instrText>
      </w:r>
      <w:r w:rsidRPr="00880D26">
        <w:rPr>
          <w:i w:val="0"/>
          <w:iCs w:val="0"/>
        </w:rPr>
        <w:fldChar w:fldCharType="separate"/>
      </w:r>
      <w:r w:rsidR="008E2C01" w:rsidRPr="00880D26">
        <w:rPr>
          <w:i w:val="0"/>
          <w:iCs w:val="0"/>
          <w:noProof/>
        </w:rPr>
        <w:t>5</w:t>
      </w:r>
      <w:r w:rsidRPr="00880D26">
        <w:rPr>
          <w:i w:val="0"/>
          <w:iCs w:val="0"/>
        </w:rPr>
        <w:fldChar w:fldCharType="end"/>
      </w:r>
      <w:r w:rsidRPr="00880D26">
        <w:rPr>
          <w:i w:val="0"/>
          <w:iCs w:val="0"/>
        </w:rPr>
        <w:t>: Fonctionnement des réseaux de neurones récurrents</w:t>
      </w:r>
      <w:bookmarkEnd w:id="64"/>
    </w:p>
    <w:tbl>
      <w:tblPr>
        <w:tblStyle w:val="Table"/>
        <w:tblW w:w="5000" w:type="pct"/>
        <w:tblLook w:val="0000" w:firstRow="0" w:lastRow="0" w:firstColumn="0" w:lastColumn="0" w:noHBand="0" w:noVBand="0"/>
      </w:tblPr>
      <w:tblGrid>
        <w:gridCol w:w="9360"/>
      </w:tblGrid>
      <w:tr w:rsidR="005B279D" w:rsidRPr="00880D26" w14:paraId="4901C0D2" w14:textId="77777777">
        <w:tc>
          <w:tcPr>
            <w:tcW w:w="0" w:type="auto"/>
          </w:tcPr>
          <w:p w14:paraId="70FFA569" w14:textId="77777777" w:rsidR="005B279D" w:rsidRPr="00880D26" w:rsidRDefault="00000000">
            <w:pPr>
              <w:jc w:val="center"/>
              <w:rPr>
                <w:i w:val="0"/>
                <w:iCs w:val="0"/>
              </w:rPr>
            </w:pPr>
            <w:r w:rsidRPr="00880D26">
              <w:rPr>
                <w:i w:val="0"/>
                <w:iCs w:val="0"/>
                <w:noProof/>
              </w:rPr>
              <w:drawing>
                <wp:inline distT="0" distB="0" distL="0" distR="0" wp14:anchorId="63104F39" wp14:editId="03BC1C1F">
                  <wp:extent cx="5334000" cy="205105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Rapport-PFE_files/figure-html/Shema_RNN.png"/>
                          <pic:cNvPicPr>
                            <a:picLocks noChangeAspect="1" noChangeArrowheads="1"/>
                          </pic:cNvPicPr>
                        </pic:nvPicPr>
                        <pic:blipFill>
                          <a:blip r:embed="rId21"/>
                          <a:stretch>
                            <a:fillRect/>
                          </a:stretch>
                        </pic:blipFill>
                        <pic:spPr bwMode="auto">
                          <a:xfrm>
                            <a:off x="0" y="0"/>
                            <a:ext cx="5334000" cy="2051050"/>
                          </a:xfrm>
                          <a:prstGeom prst="rect">
                            <a:avLst/>
                          </a:prstGeom>
                          <a:noFill/>
                          <a:ln w="9525">
                            <a:noFill/>
                            <a:headEnd/>
                            <a:tailEnd/>
                          </a:ln>
                        </pic:spPr>
                      </pic:pic>
                    </a:graphicData>
                  </a:graphic>
                </wp:inline>
              </w:drawing>
            </w:r>
          </w:p>
          <w:p w14:paraId="1A79AD80" w14:textId="77777777" w:rsidR="005B279D" w:rsidRPr="00880D26" w:rsidRDefault="005B279D">
            <w:pPr>
              <w:pStyle w:val="ImageCaption"/>
              <w:spacing w:before="200"/>
              <w:rPr>
                <w:i w:val="0"/>
                <w:iCs w:val="0"/>
              </w:rPr>
            </w:pPr>
          </w:p>
        </w:tc>
      </w:tr>
    </w:tbl>
    <w:p w14:paraId="634F1067" w14:textId="77777777" w:rsidR="005B279D" w:rsidRPr="00880D26" w:rsidRDefault="00000000" w:rsidP="007521DB">
      <w:pPr>
        <w:pStyle w:val="BodyText"/>
        <w:jc w:val="both"/>
        <w:rPr>
          <w:i w:val="0"/>
          <w:iCs w:val="0"/>
          <w:sz w:val="21"/>
          <w:szCs w:val="21"/>
        </w:rPr>
      </w:pPr>
      <w:r w:rsidRPr="00880D26">
        <w:rPr>
          <w:i w:val="0"/>
          <w:iCs w:val="0"/>
          <w:sz w:val="21"/>
          <w:szCs w:val="21"/>
        </w:rPr>
        <w:t>Un inconvénient des RNN standard est le problème du gradient de fuite, dans lequel les performances du réseau de neurones souffrent car il ne peut pas être formé correctement. Cela se produit avec des réseaux de neurones en couches profondes, qui sont utilisés pour traiter des données complexes.</w:t>
      </w:r>
    </w:p>
    <w:p w14:paraId="6B3530A2" w14:textId="77777777" w:rsidR="005B279D" w:rsidRPr="00880D26" w:rsidRDefault="00000000" w:rsidP="007521DB">
      <w:pPr>
        <w:pStyle w:val="BodyText"/>
        <w:jc w:val="both"/>
        <w:rPr>
          <w:i w:val="0"/>
          <w:iCs w:val="0"/>
          <w:sz w:val="21"/>
          <w:szCs w:val="21"/>
        </w:rPr>
      </w:pPr>
      <w:r w:rsidRPr="00880D26">
        <w:rPr>
          <w:i w:val="0"/>
          <w:iCs w:val="0"/>
          <w:sz w:val="21"/>
          <w:szCs w:val="21"/>
        </w:rPr>
        <w:lastRenderedPageBreak/>
        <w:t>Les RNN standard qui utilisent une méthode d’apprentissage basée sur le gradient se dégradent à mesure qu’ils grandissent et deviennent plus complexes. Le réglage efficace des paramètres aux premières couches devient trop long et coûteux en calculs.</w:t>
      </w:r>
    </w:p>
    <w:p w14:paraId="7297A24C" w14:textId="77777777" w:rsidR="005B279D" w:rsidRPr="00880D26" w:rsidRDefault="00000000" w:rsidP="007521DB">
      <w:pPr>
        <w:pStyle w:val="BodyText"/>
        <w:jc w:val="both"/>
        <w:rPr>
          <w:i w:val="0"/>
          <w:iCs w:val="0"/>
          <w:sz w:val="21"/>
          <w:szCs w:val="21"/>
        </w:rPr>
      </w:pPr>
      <w:r w:rsidRPr="00880D26">
        <w:rPr>
          <w:i w:val="0"/>
          <w:iCs w:val="0"/>
          <w:sz w:val="21"/>
          <w:szCs w:val="21"/>
        </w:rPr>
        <w:t>Une solution au problème s’appelle les réseaux de mémoire longue à court terme (LSTM), que les informaticiens Sepp Hochreiter et Jurgen Schmidhuber ont inventés en 1997. Les RNN construits avec des unités LSTM classent les données en cellules de mémoire à court terme et à long terme. Cela permet aux RNN de déterminer quelles données sont importantes et doivent être mémorisées et renvoyées dans le réseau, et quelles données peuvent être oubliées.</w:t>
      </w:r>
    </w:p>
    <w:p w14:paraId="3E3A29BB" w14:textId="522FF6A8" w:rsidR="005B279D" w:rsidRPr="00880D26" w:rsidRDefault="00000000" w:rsidP="007521DB">
      <w:pPr>
        <w:pStyle w:val="BodyText"/>
        <w:jc w:val="both"/>
        <w:rPr>
          <w:i w:val="0"/>
          <w:iCs w:val="0"/>
          <w:sz w:val="21"/>
          <w:szCs w:val="21"/>
        </w:rPr>
      </w:pPr>
      <w:r w:rsidRPr="00880D26">
        <w:rPr>
          <w:i w:val="0"/>
          <w:iCs w:val="0"/>
          <w:sz w:val="21"/>
          <w:szCs w:val="21"/>
        </w:rPr>
        <w:t xml:space="preserve">Dans notre cas, Nous nous sommes focalisés sur l’application du modèle LSTM sur les données de l’indice MASI. Notre échantillon comporte </w:t>
      </w:r>
      <m:oMath>
        <m:r>
          <w:rPr>
            <w:rFonts w:ascii="Cambria Math" w:hAnsi="Cambria Math"/>
            <w:sz w:val="21"/>
            <w:szCs w:val="21"/>
          </w:rPr>
          <m:t>5000</m:t>
        </m:r>
      </m:oMath>
      <w:r w:rsidRPr="00880D26">
        <w:rPr>
          <w:i w:val="0"/>
          <w:iCs w:val="0"/>
          <w:sz w:val="21"/>
          <w:szCs w:val="21"/>
        </w:rPr>
        <w:t xml:space="preserve"> observations journalières du cours d’ouverture, cours de clôture, le cours le plus bas, le cours plus haut et la variation du cours entre deux dates successives.</w:t>
      </w:r>
    </w:p>
    <w:tbl>
      <w:tblPr>
        <w:tblStyle w:val="PlainTable2"/>
        <w:tblW w:w="0" w:type="auto"/>
        <w:jc w:val="center"/>
        <w:tblLook w:val="0020" w:firstRow="1" w:lastRow="0" w:firstColumn="0" w:lastColumn="0" w:noHBand="0" w:noVBand="0"/>
      </w:tblPr>
      <w:tblGrid>
        <w:gridCol w:w="1235"/>
        <w:gridCol w:w="1033"/>
        <w:gridCol w:w="1171"/>
        <w:gridCol w:w="1100"/>
        <w:gridCol w:w="1033"/>
        <w:gridCol w:w="1062"/>
      </w:tblGrid>
      <w:tr w:rsidR="005B279D" w:rsidRPr="00880D26" w14:paraId="0FC27870" w14:textId="77777777" w:rsidTr="007521DB">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85FC8F8" w14:textId="77777777" w:rsidR="005B279D" w:rsidRPr="00880D26" w:rsidRDefault="00000000">
            <w:pPr>
              <w:pStyle w:val="Compact"/>
              <w:rPr>
                <w:i w:val="0"/>
                <w:iCs w:val="0"/>
              </w:rPr>
            </w:pPr>
            <w:r w:rsidRPr="00880D26">
              <w:rPr>
                <w:i w:val="0"/>
                <w:iCs w:val="0"/>
              </w:rPr>
              <w:t>Date</w:t>
            </w:r>
          </w:p>
        </w:tc>
        <w:tc>
          <w:tcPr>
            <w:cnfStyle w:val="000001000000" w:firstRow="0" w:lastRow="0" w:firstColumn="0" w:lastColumn="0" w:oddVBand="0" w:evenVBand="1" w:oddHBand="0" w:evenHBand="0" w:firstRowFirstColumn="0" w:firstRowLastColumn="0" w:lastRowFirstColumn="0" w:lastRowLastColumn="0"/>
            <w:tcW w:w="0" w:type="auto"/>
          </w:tcPr>
          <w:p w14:paraId="6DADAA5B" w14:textId="77777777" w:rsidR="005B279D" w:rsidRPr="00880D26" w:rsidRDefault="00000000">
            <w:pPr>
              <w:pStyle w:val="Compact"/>
              <w:jc w:val="right"/>
              <w:rPr>
                <w:i w:val="0"/>
                <w:iCs w:val="0"/>
              </w:rPr>
            </w:pPr>
            <w:r w:rsidRPr="00880D26">
              <w:rPr>
                <w:i w:val="0"/>
                <w:iCs w:val="0"/>
              </w:rPr>
              <w:t>Dernier</w:t>
            </w:r>
          </w:p>
        </w:tc>
        <w:tc>
          <w:tcPr>
            <w:cnfStyle w:val="000010000000" w:firstRow="0" w:lastRow="0" w:firstColumn="0" w:lastColumn="0" w:oddVBand="1" w:evenVBand="0" w:oddHBand="0" w:evenHBand="0" w:firstRowFirstColumn="0" w:firstRowLastColumn="0" w:lastRowFirstColumn="0" w:lastRowLastColumn="0"/>
            <w:tcW w:w="0" w:type="auto"/>
          </w:tcPr>
          <w:p w14:paraId="3A6D6436" w14:textId="77777777" w:rsidR="005B279D" w:rsidRPr="00880D26" w:rsidRDefault="00000000">
            <w:pPr>
              <w:pStyle w:val="Compact"/>
              <w:jc w:val="right"/>
              <w:rPr>
                <w:i w:val="0"/>
                <w:iCs w:val="0"/>
              </w:rPr>
            </w:pPr>
            <w:r w:rsidRPr="00880D26">
              <w:rPr>
                <w:i w:val="0"/>
                <w:iCs w:val="0"/>
              </w:rPr>
              <w:t>Ouverture</w:t>
            </w:r>
          </w:p>
        </w:tc>
        <w:tc>
          <w:tcPr>
            <w:cnfStyle w:val="000001000000" w:firstRow="0" w:lastRow="0" w:firstColumn="0" w:lastColumn="0" w:oddVBand="0" w:evenVBand="1" w:oddHBand="0" w:evenHBand="0" w:firstRowFirstColumn="0" w:firstRowLastColumn="0" w:lastRowFirstColumn="0" w:lastRowLastColumn="0"/>
            <w:tcW w:w="0" w:type="auto"/>
          </w:tcPr>
          <w:p w14:paraId="11AA4EE6" w14:textId="77777777" w:rsidR="005B279D" w:rsidRPr="00880D26" w:rsidRDefault="002844B1">
            <w:pPr>
              <w:pStyle w:val="Compact"/>
              <w:jc w:val="right"/>
              <w:rPr>
                <w:i w:val="0"/>
                <w:iCs w:val="0"/>
              </w:rPr>
            </w:pPr>
            <w:r w:rsidRPr="00880D26">
              <w:rPr>
                <w:i w:val="0"/>
                <w:iCs w:val="0"/>
              </w:rPr>
              <w:t>Plus Haut</w:t>
            </w:r>
          </w:p>
        </w:tc>
        <w:tc>
          <w:tcPr>
            <w:cnfStyle w:val="000010000000" w:firstRow="0" w:lastRow="0" w:firstColumn="0" w:lastColumn="0" w:oddVBand="1" w:evenVBand="0" w:oddHBand="0" w:evenHBand="0" w:firstRowFirstColumn="0" w:firstRowLastColumn="0" w:lastRowFirstColumn="0" w:lastRowLastColumn="0"/>
            <w:tcW w:w="0" w:type="auto"/>
          </w:tcPr>
          <w:p w14:paraId="4DA19AE1" w14:textId="77777777" w:rsidR="005B279D" w:rsidRPr="00880D26" w:rsidRDefault="002844B1">
            <w:pPr>
              <w:pStyle w:val="Compact"/>
              <w:jc w:val="right"/>
              <w:rPr>
                <w:i w:val="0"/>
                <w:iCs w:val="0"/>
              </w:rPr>
            </w:pPr>
            <w:r w:rsidRPr="00880D26">
              <w:rPr>
                <w:i w:val="0"/>
                <w:iCs w:val="0"/>
              </w:rPr>
              <w:t>Plus Bas</w:t>
            </w:r>
          </w:p>
        </w:tc>
        <w:tc>
          <w:tcPr>
            <w:cnfStyle w:val="000001000000" w:firstRow="0" w:lastRow="0" w:firstColumn="0" w:lastColumn="0" w:oddVBand="0" w:evenVBand="1" w:oddHBand="0" w:evenHBand="0" w:firstRowFirstColumn="0" w:firstRowLastColumn="0" w:lastRowFirstColumn="0" w:lastRowLastColumn="0"/>
            <w:tcW w:w="0" w:type="auto"/>
          </w:tcPr>
          <w:p w14:paraId="4BBF94F6" w14:textId="77777777" w:rsidR="005B279D" w:rsidRPr="00880D26" w:rsidRDefault="00000000">
            <w:pPr>
              <w:pStyle w:val="Compact"/>
              <w:jc w:val="right"/>
              <w:rPr>
                <w:i w:val="0"/>
                <w:iCs w:val="0"/>
              </w:rPr>
            </w:pPr>
            <w:r w:rsidRPr="00880D26">
              <w:rPr>
                <w:i w:val="0"/>
                <w:iCs w:val="0"/>
              </w:rPr>
              <w:t>variation</w:t>
            </w:r>
          </w:p>
        </w:tc>
      </w:tr>
      <w:tr w:rsidR="005B279D" w:rsidRPr="00880D26" w14:paraId="6725A59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29316B6" w14:textId="77777777" w:rsidR="005B279D" w:rsidRPr="00880D26" w:rsidRDefault="00000000">
            <w:pPr>
              <w:pStyle w:val="Compact"/>
              <w:rPr>
                <w:i w:val="0"/>
                <w:iCs w:val="0"/>
              </w:rPr>
            </w:pPr>
            <w:r w:rsidRPr="00880D26">
              <w:rPr>
                <w:i w:val="0"/>
                <w:iCs w:val="0"/>
              </w:rPr>
              <w:t>2022-01-24</w:t>
            </w:r>
          </w:p>
        </w:tc>
        <w:tc>
          <w:tcPr>
            <w:cnfStyle w:val="000001000000" w:firstRow="0" w:lastRow="0" w:firstColumn="0" w:lastColumn="0" w:oddVBand="0" w:evenVBand="1" w:oddHBand="0" w:evenHBand="0" w:firstRowFirstColumn="0" w:firstRowLastColumn="0" w:lastRowFirstColumn="0" w:lastRowLastColumn="0"/>
            <w:tcW w:w="0" w:type="auto"/>
          </w:tcPr>
          <w:p w14:paraId="4FDB1C88" w14:textId="77777777" w:rsidR="005B279D" w:rsidRPr="00880D26" w:rsidRDefault="00000000">
            <w:pPr>
              <w:pStyle w:val="Compact"/>
              <w:jc w:val="right"/>
              <w:rPr>
                <w:i w:val="0"/>
                <w:iCs w:val="0"/>
              </w:rPr>
            </w:pPr>
            <w:r w:rsidRPr="00880D26">
              <w:rPr>
                <w:i w:val="0"/>
                <w:iCs w:val="0"/>
              </w:rPr>
              <w:t>13753.50</w:t>
            </w:r>
          </w:p>
        </w:tc>
        <w:tc>
          <w:tcPr>
            <w:cnfStyle w:val="000010000000" w:firstRow="0" w:lastRow="0" w:firstColumn="0" w:lastColumn="0" w:oddVBand="1" w:evenVBand="0" w:oddHBand="0" w:evenHBand="0" w:firstRowFirstColumn="0" w:firstRowLastColumn="0" w:lastRowFirstColumn="0" w:lastRowLastColumn="0"/>
            <w:tcW w:w="0" w:type="auto"/>
          </w:tcPr>
          <w:p w14:paraId="23E27423" w14:textId="77777777" w:rsidR="005B279D" w:rsidRPr="00880D26" w:rsidRDefault="00000000">
            <w:pPr>
              <w:pStyle w:val="Compact"/>
              <w:jc w:val="right"/>
              <w:rPr>
                <w:i w:val="0"/>
                <w:iCs w:val="0"/>
              </w:rPr>
            </w:pPr>
            <w:r w:rsidRPr="00880D26">
              <w:rPr>
                <w:i w:val="0"/>
                <w:iCs w:val="0"/>
              </w:rPr>
              <w:t>13783.81</w:t>
            </w:r>
          </w:p>
        </w:tc>
        <w:tc>
          <w:tcPr>
            <w:cnfStyle w:val="000001000000" w:firstRow="0" w:lastRow="0" w:firstColumn="0" w:lastColumn="0" w:oddVBand="0" w:evenVBand="1" w:oddHBand="0" w:evenHBand="0" w:firstRowFirstColumn="0" w:firstRowLastColumn="0" w:lastRowFirstColumn="0" w:lastRowLastColumn="0"/>
            <w:tcW w:w="0" w:type="auto"/>
          </w:tcPr>
          <w:p w14:paraId="418E1751" w14:textId="77777777" w:rsidR="005B279D" w:rsidRPr="00880D26" w:rsidRDefault="00000000">
            <w:pPr>
              <w:pStyle w:val="Compact"/>
              <w:jc w:val="right"/>
              <w:rPr>
                <w:i w:val="0"/>
                <w:iCs w:val="0"/>
              </w:rPr>
            </w:pPr>
            <w:r w:rsidRPr="00880D26">
              <w:rPr>
                <w:i w:val="0"/>
                <w:iCs w:val="0"/>
              </w:rPr>
              <w:t>13815.59</w:t>
            </w:r>
          </w:p>
        </w:tc>
        <w:tc>
          <w:tcPr>
            <w:cnfStyle w:val="000010000000" w:firstRow="0" w:lastRow="0" w:firstColumn="0" w:lastColumn="0" w:oddVBand="1" w:evenVBand="0" w:oddHBand="0" w:evenHBand="0" w:firstRowFirstColumn="0" w:firstRowLastColumn="0" w:lastRowFirstColumn="0" w:lastRowLastColumn="0"/>
            <w:tcW w:w="0" w:type="auto"/>
          </w:tcPr>
          <w:p w14:paraId="03214589" w14:textId="77777777" w:rsidR="005B279D" w:rsidRPr="00880D26" w:rsidRDefault="00000000">
            <w:pPr>
              <w:pStyle w:val="Compact"/>
              <w:jc w:val="right"/>
              <w:rPr>
                <w:i w:val="0"/>
                <w:iCs w:val="0"/>
              </w:rPr>
            </w:pPr>
            <w:r w:rsidRPr="00880D26">
              <w:rPr>
                <w:i w:val="0"/>
                <w:iCs w:val="0"/>
              </w:rPr>
              <w:t>13753.05</w:t>
            </w:r>
          </w:p>
        </w:tc>
        <w:tc>
          <w:tcPr>
            <w:cnfStyle w:val="000001000000" w:firstRow="0" w:lastRow="0" w:firstColumn="0" w:lastColumn="0" w:oddVBand="0" w:evenVBand="1" w:oddHBand="0" w:evenHBand="0" w:firstRowFirstColumn="0" w:firstRowLastColumn="0" w:lastRowFirstColumn="0" w:lastRowLastColumn="0"/>
            <w:tcW w:w="0" w:type="auto"/>
          </w:tcPr>
          <w:p w14:paraId="2E755AB5" w14:textId="77777777" w:rsidR="005B279D" w:rsidRPr="00880D26" w:rsidRDefault="00000000">
            <w:pPr>
              <w:pStyle w:val="Compact"/>
              <w:jc w:val="right"/>
              <w:rPr>
                <w:i w:val="0"/>
                <w:iCs w:val="0"/>
              </w:rPr>
            </w:pPr>
            <w:r w:rsidRPr="00880D26">
              <w:rPr>
                <w:i w:val="0"/>
                <w:iCs w:val="0"/>
              </w:rPr>
              <w:t>-0.0022</w:t>
            </w:r>
          </w:p>
        </w:tc>
      </w:tr>
      <w:tr w:rsidR="005B279D" w:rsidRPr="00880D26" w14:paraId="38F78E72"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A4ED93E" w14:textId="77777777" w:rsidR="005B279D" w:rsidRPr="00880D26" w:rsidRDefault="00000000">
            <w:pPr>
              <w:pStyle w:val="Compact"/>
              <w:rPr>
                <w:i w:val="0"/>
                <w:iCs w:val="0"/>
              </w:rPr>
            </w:pPr>
            <w:r w:rsidRPr="00880D26">
              <w:rPr>
                <w:i w:val="0"/>
                <w:iCs w:val="0"/>
              </w:rPr>
              <w:t>2022-01-21</w:t>
            </w:r>
          </w:p>
        </w:tc>
        <w:tc>
          <w:tcPr>
            <w:cnfStyle w:val="000001000000" w:firstRow="0" w:lastRow="0" w:firstColumn="0" w:lastColumn="0" w:oddVBand="0" w:evenVBand="1" w:oddHBand="0" w:evenHBand="0" w:firstRowFirstColumn="0" w:firstRowLastColumn="0" w:lastRowFirstColumn="0" w:lastRowLastColumn="0"/>
            <w:tcW w:w="0" w:type="auto"/>
          </w:tcPr>
          <w:p w14:paraId="2DF0E043" w14:textId="77777777" w:rsidR="005B279D" w:rsidRPr="00880D26" w:rsidRDefault="00000000">
            <w:pPr>
              <w:pStyle w:val="Compact"/>
              <w:jc w:val="right"/>
              <w:rPr>
                <w:i w:val="0"/>
                <w:iCs w:val="0"/>
              </w:rPr>
            </w:pPr>
            <w:r w:rsidRPr="00880D26">
              <w:rPr>
                <w:i w:val="0"/>
                <w:iCs w:val="0"/>
              </w:rPr>
              <w:t>13783.81</w:t>
            </w:r>
          </w:p>
        </w:tc>
        <w:tc>
          <w:tcPr>
            <w:cnfStyle w:val="000010000000" w:firstRow="0" w:lastRow="0" w:firstColumn="0" w:lastColumn="0" w:oddVBand="1" w:evenVBand="0" w:oddHBand="0" w:evenHBand="0" w:firstRowFirstColumn="0" w:firstRowLastColumn="0" w:lastRowFirstColumn="0" w:lastRowLastColumn="0"/>
            <w:tcW w:w="0" w:type="auto"/>
          </w:tcPr>
          <w:p w14:paraId="0CD841C9" w14:textId="77777777" w:rsidR="005B279D" w:rsidRPr="00880D26" w:rsidRDefault="00000000">
            <w:pPr>
              <w:pStyle w:val="Compact"/>
              <w:jc w:val="right"/>
              <w:rPr>
                <w:i w:val="0"/>
                <w:iCs w:val="0"/>
              </w:rPr>
            </w:pPr>
            <w:r w:rsidRPr="00880D26">
              <w:rPr>
                <w:i w:val="0"/>
                <w:iCs w:val="0"/>
              </w:rPr>
              <w:t>13777.59</w:t>
            </w:r>
          </w:p>
        </w:tc>
        <w:tc>
          <w:tcPr>
            <w:cnfStyle w:val="000001000000" w:firstRow="0" w:lastRow="0" w:firstColumn="0" w:lastColumn="0" w:oddVBand="0" w:evenVBand="1" w:oddHBand="0" w:evenHBand="0" w:firstRowFirstColumn="0" w:firstRowLastColumn="0" w:lastRowFirstColumn="0" w:lastRowLastColumn="0"/>
            <w:tcW w:w="0" w:type="auto"/>
          </w:tcPr>
          <w:p w14:paraId="5F606E85" w14:textId="77777777" w:rsidR="005B279D" w:rsidRPr="00880D26" w:rsidRDefault="00000000">
            <w:pPr>
              <w:pStyle w:val="Compact"/>
              <w:jc w:val="right"/>
              <w:rPr>
                <w:i w:val="0"/>
                <w:iCs w:val="0"/>
              </w:rPr>
            </w:pPr>
            <w:r w:rsidRPr="00880D26">
              <w:rPr>
                <w:i w:val="0"/>
                <w:iCs w:val="0"/>
              </w:rPr>
              <w:t>13812.43</w:t>
            </w:r>
          </w:p>
        </w:tc>
        <w:tc>
          <w:tcPr>
            <w:cnfStyle w:val="000010000000" w:firstRow="0" w:lastRow="0" w:firstColumn="0" w:lastColumn="0" w:oddVBand="1" w:evenVBand="0" w:oddHBand="0" w:evenHBand="0" w:firstRowFirstColumn="0" w:firstRowLastColumn="0" w:lastRowFirstColumn="0" w:lastRowLastColumn="0"/>
            <w:tcW w:w="0" w:type="auto"/>
          </w:tcPr>
          <w:p w14:paraId="117CCE7E" w14:textId="77777777" w:rsidR="005B279D" w:rsidRPr="00880D26" w:rsidRDefault="00000000">
            <w:pPr>
              <w:pStyle w:val="Compact"/>
              <w:jc w:val="right"/>
              <w:rPr>
                <w:i w:val="0"/>
                <w:iCs w:val="0"/>
              </w:rPr>
            </w:pPr>
            <w:r w:rsidRPr="00880D26">
              <w:rPr>
                <w:i w:val="0"/>
                <w:iCs w:val="0"/>
              </w:rPr>
              <w:t>13769.84</w:t>
            </w:r>
          </w:p>
        </w:tc>
        <w:tc>
          <w:tcPr>
            <w:cnfStyle w:val="000001000000" w:firstRow="0" w:lastRow="0" w:firstColumn="0" w:lastColumn="0" w:oddVBand="0" w:evenVBand="1" w:oddHBand="0" w:evenHBand="0" w:firstRowFirstColumn="0" w:firstRowLastColumn="0" w:lastRowFirstColumn="0" w:lastRowLastColumn="0"/>
            <w:tcW w:w="0" w:type="auto"/>
          </w:tcPr>
          <w:p w14:paraId="7C0A7A02" w14:textId="77777777" w:rsidR="005B279D" w:rsidRPr="00880D26" w:rsidRDefault="00000000">
            <w:pPr>
              <w:pStyle w:val="Compact"/>
              <w:jc w:val="right"/>
              <w:rPr>
                <w:i w:val="0"/>
                <w:iCs w:val="0"/>
              </w:rPr>
            </w:pPr>
            <w:r w:rsidRPr="00880D26">
              <w:rPr>
                <w:i w:val="0"/>
                <w:iCs w:val="0"/>
              </w:rPr>
              <w:t>0.0005</w:t>
            </w:r>
          </w:p>
        </w:tc>
      </w:tr>
      <w:tr w:rsidR="005B279D" w:rsidRPr="00880D26" w14:paraId="7EE7CD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C207EAA" w14:textId="77777777" w:rsidR="005B279D" w:rsidRPr="00880D26" w:rsidRDefault="00000000">
            <w:pPr>
              <w:pStyle w:val="Compact"/>
              <w:rPr>
                <w:i w:val="0"/>
                <w:iCs w:val="0"/>
              </w:rPr>
            </w:pPr>
            <w:r w:rsidRPr="00880D26">
              <w:rPr>
                <w:i w:val="0"/>
                <w:iCs w:val="0"/>
              </w:rPr>
              <w:t>2022-01-20</w:t>
            </w:r>
          </w:p>
        </w:tc>
        <w:tc>
          <w:tcPr>
            <w:cnfStyle w:val="000001000000" w:firstRow="0" w:lastRow="0" w:firstColumn="0" w:lastColumn="0" w:oddVBand="0" w:evenVBand="1" w:oddHBand="0" w:evenHBand="0" w:firstRowFirstColumn="0" w:firstRowLastColumn="0" w:lastRowFirstColumn="0" w:lastRowLastColumn="0"/>
            <w:tcW w:w="0" w:type="auto"/>
          </w:tcPr>
          <w:p w14:paraId="55A7EBAA" w14:textId="77777777" w:rsidR="005B279D" w:rsidRPr="00880D26" w:rsidRDefault="00000000">
            <w:pPr>
              <w:pStyle w:val="Compact"/>
              <w:jc w:val="right"/>
              <w:rPr>
                <w:i w:val="0"/>
                <w:iCs w:val="0"/>
              </w:rPr>
            </w:pPr>
            <w:r w:rsidRPr="00880D26">
              <w:rPr>
                <w:i w:val="0"/>
                <w:iCs w:val="0"/>
              </w:rPr>
              <w:t>13777.59</w:t>
            </w:r>
          </w:p>
        </w:tc>
        <w:tc>
          <w:tcPr>
            <w:cnfStyle w:val="000010000000" w:firstRow="0" w:lastRow="0" w:firstColumn="0" w:lastColumn="0" w:oddVBand="1" w:evenVBand="0" w:oddHBand="0" w:evenHBand="0" w:firstRowFirstColumn="0" w:firstRowLastColumn="0" w:lastRowFirstColumn="0" w:lastRowLastColumn="0"/>
            <w:tcW w:w="0" w:type="auto"/>
          </w:tcPr>
          <w:p w14:paraId="2608C388" w14:textId="77777777" w:rsidR="005B279D" w:rsidRPr="00880D26" w:rsidRDefault="00000000">
            <w:pPr>
              <w:pStyle w:val="Compact"/>
              <w:jc w:val="right"/>
              <w:rPr>
                <w:i w:val="0"/>
                <w:iCs w:val="0"/>
              </w:rPr>
            </w:pPr>
            <w:r w:rsidRPr="00880D26">
              <w:rPr>
                <w:i w:val="0"/>
                <w:iCs w:val="0"/>
              </w:rPr>
              <w:t>13737.71</w:t>
            </w:r>
          </w:p>
        </w:tc>
        <w:tc>
          <w:tcPr>
            <w:cnfStyle w:val="000001000000" w:firstRow="0" w:lastRow="0" w:firstColumn="0" w:lastColumn="0" w:oddVBand="0" w:evenVBand="1" w:oddHBand="0" w:evenHBand="0" w:firstRowFirstColumn="0" w:firstRowLastColumn="0" w:lastRowFirstColumn="0" w:lastRowLastColumn="0"/>
            <w:tcW w:w="0" w:type="auto"/>
          </w:tcPr>
          <w:p w14:paraId="39420C07" w14:textId="77777777" w:rsidR="005B279D" w:rsidRPr="00880D26" w:rsidRDefault="00000000">
            <w:pPr>
              <w:pStyle w:val="Compact"/>
              <w:jc w:val="right"/>
              <w:rPr>
                <w:i w:val="0"/>
                <w:iCs w:val="0"/>
              </w:rPr>
            </w:pPr>
            <w:r w:rsidRPr="00880D26">
              <w:rPr>
                <w:i w:val="0"/>
                <w:iCs w:val="0"/>
              </w:rPr>
              <w:t>13814.82</w:t>
            </w:r>
          </w:p>
        </w:tc>
        <w:tc>
          <w:tcPr>
            <w:cnfStyle w:val="000010000000" w:firstRow="0" w:lastRow="0" w:firstColumn="0" w:lastColumn="0" w:oddVBand="1" w:evenVBand="0" w:oddHBand="0" w:evenHBand="0" w:firstRowFirstColumn="0" w:firstRowLastColumn="0" w:lastRowFirstColumn="0" w:lastRowLastColumn="0"/>
            <w:tcW w:w="0" w:type="auto"/>
          </w:tcPr>
          <w:p w14:paraId="35D4374B" w14:textId="77777777" w:rsidR="005B279D" w:rsidRPr="00880D26" w:rsidRDefault="00000000">
            <w:pPr>
              <w:pStyle w:val="Compact"/>
              <w:jc w:val="right"/>
              <w:rPr>
                <w:i w:val="0"/>
                <w:iCs w:val="0"/>
              </w:rPr>
            </w:pPr>
            <w:r w:rsidRPr="00880D26">
              <w:rPr>
                <w:i w:val="0"/>
                <w:iCs w:val="0"/>
              </w:rPr>
              <w:t>13734.73</w:t>
            </w:r>
          </w:p>
        </w:tc>
        <w:tc>
          <w:tcPr>
            <w:cnfStyle w:val="000001000000" w:firstRow="0" w:lastRow="0" w:firstColumn="0" w:lastColumn="0" w:oddVBand="0" w:evenVBand="1" w:oddHBand="0" w:evenHBand="0" w:firstRowFirstColumn="0" w:firstRowLastColumn="0" w:lastRowFirstColumn="0" w:lastRowLastColumn="0"/>
            <w:tcW w:w="0" w:type="auto"/>
          </w:tcPr>
          <w:p w14:paraId="295A0E6A" w14:textId="77777777" w:rsidR="005B279D" w:rsidRPr="00880D26" w:rsidRDefault="00000000">
            <w:pPr>
              <w:pStyle w:val="Compact"/>
              <w:jc w:val="right"/>
              <w:rPr>
                <w:i w:val="0"/>
                <w:iCs w:val="0"/>
              </w:rPr>
            </w:pPr>
            <w:r w:rsidRPr="00880D26">
              <w:rPr>
                <w:i w:val="0"/>
                <w:iCs w:val="0"/>
              </w:rPr>
              <w:t>0.0029</w:t>
            </w:r>
          </w:p>
        </w:tc>
      </w:tr>
      <w:tr w:rsidR="005B279D" w:rsidRPr="00880D26" w14:paraId="38D0B82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DD6B982" w14:textId="77777777" w:rsidR="005B279D" w:rsidRPr="00880D26" w:rsidRDefault="00000000">
            <w:pPr>
              <w:pStyle w:val="Compact"/>
              <w:rPr>
                <w:i w:val="0"/>
                <w:iCs w:val="0"/>
              </w:rPr>
            </w:pPr>
            <w:r w:rsidRPr="00880D26">
              <w:rPr>
                <w:i w:val="0"/>
                <w:iCs w:val="0"/>
              </w:rPr>
              <w:t>2022-01-19</w:t>
            </w:r>
          </w:p>
        </w:tc>
        <w:tc>
          <w:tcPr>
            <w:cnfStyle w:val="000001000000" w:firstRow="0" w:lastRow="0" w:firstColumn="0" w:lastColumn="0" w:oddVBand="0" w:evenVBand="1" w:oddHBand="0" w:evenHBand="0" w:firstRowFirstColumn="0" w:firstRowLastColumn="0" w:lastRowFirstColumn="0" w:lastRowLastColumn="0"/>
            <w:tcW w:w="0" w:type="auto"/>
          </w:tcPr>
          <w:p w14:paraId="51976C18" w14:textId="77777777" w:rsidR="005B279D" w:rsidRPr="00880D26" w:rsidRDefault="00000000">
            <w:pPr>
              <w:pStyle w:val="Compact"/>
              <w:jc w:val="right"/>
              <w:rPr>
                <w:i w:val="0"/>
                <w:iCs w:val="0"/>
              </w:rPr>
            </w:pPr>
            <w:r w:rsidRPr="00880D26">
              <w:rPr>
                <w:i w:val="0"/>
                <w:iCs w:val="0"/>
              </w:rPr>
              <w:t>13737.71</w:t>
            </w:r>
          </w:p>
        </w:tc>
        <w:tc>
          <w:tcPr>
            <w:cnfStyle w:val="000010000000" w:firstRow="0" w:lastRow="0" w:firstColumn="0" w:lastColumn="0" w:oddVBand="1" w:evenVBand="0" w:oddHBand="0" w:evenHBand="0" w:firstRowFirstColumn="0" w:firstRowLastColumn="0" w:lastRowFirstColumn="0" w:lastRowLastColumn="0"/>
            <w:tcW w:w="0" w:type="auto"/>
          </w:tcPr>
          <w:p w14:paraId="391AB394" w14:textId="77777777" w:rsidR="005B279D" w:rsidRPr="00880D26" w:rsidRDefault="00000000">
            <w:pPr>
              <w:pStyle w:val="Compact"/>
              <w:jc w:val="right"/>
              <w:rPr>
                <w:i w:val="0"/>
                <w:iCs w:val="0"/>
              </w:rPr>
            </w:pPr>
            <w:r w:rsidRPr="00880D26">
              <w:rPr>
                <w:i w:val="0"/>
                <w:iCs w:val="0"/>
              </w:rPr>
              <w:t>13768.05</w:t>
            </w:r>
          </w:p>
        </w:tc>
        <w:tc>
          <w:tcPr>
            <w:cnfStyle w:val="000001000000" w:firstRow="0" w:lastRow="0" w:firstColumn="0" w:lastColumn="0" w:oddVBand="0" w:evenVBand="1" w:oddHBand="0" w:evenHBand="0" w:firstRowFirstColumn="0" w:firstRowLastColumn="0" w:lastRowFirstColumn="0" w:lastRowLastColumn="0"/>
            <w:tcW w:w="0" w:type="auto"/>
          </w:tcPr>
          <w:p w14:paraId="50680CF5" w14:textId="77777777" w:rsidR="005B279D" w:rsidRPr="00880D26" w:rsidRDefault="00000000">
            <w:pPr>
              <w:pStyle w:val="Compact"/>
              <w:jc w:val="right"/>
              <w:rPr>
                <w:i w:val="0"/>
                <w:iCs w:val="0"/>
              </w:rPr>
            </w:pPr>
            <w:r w:rsidRPr="00880D26">
              <w:rPr>
                <w:i w:val="0"/>
                <w:iCs w:val="0"/>
              </w:rPr>
              <w:t>13817.94</w:t>
            </w:r>
          </w:p>
        </w:tc>
        <w:tc>
          <w:tcPr>
            <w:cnfStyle w:val="000010000000" w:firstRow="0" w:lastRow="0" w:firstColumn="0" w:lastColumn="0" w:oddVBand="1" w:evenVBand="0" w:oddHBand="0" w:evenHBand="0" w:firstRowFirstColumn="0" w:firstRowLastColumn="0" w:lastRowFirstColumn="0" w:lastRowLastColumn="0"/>
            <w:tcW w:w="0" w:type="auto"/>
          </w:tcPr>
          <w:p w14:paraId="42C5E4D3" w14:textId="77777777" w:rsidR="005B279D" w:rsidRPr="00880D26" w:rsidRDefault="00000000">
            <w:pPr>
              <w:pStyle w:val="Compact"/>
              <w:jc w:val="right"/>
              <w:rPr>
                <w:i w:val="0"/>
                <w:iCs w:val="0"/>
              </w:rPr>
            </w:pPr>
            <w:r w:rsidRPr="00880D26">
              <w:rPr>
                <w:i w:val="0"/>
                <w:iCs w:val="0"/>
              </w:rPr>
              <w:t>13734.76</w:t>
            </w:r>
          </w:p>
        </w:tc>
        <w:tc>
          <w:tcPr>
            <w:cnfStyle w:val="000001000000" w:firstRow="0" w:lastRow="0" w:firstColumn="0" w:lastColumn="0" w:oddVBand="0" w:evenVBand="1" w:oddHBand="0" w:evenHBand="0" w:firstRowFirstColumn="0" w:firstRowLastColumn="0" w:lastRowFirstColumn="0" w:lastRowLastColumn="0"/>
            <w:tcW w:w="0" w:type="auto"/>
          </w:tcPr>
          <w:p w14:paraId="3CE859FB" w14:textId="77777777" w:rsidR="005B279D" w:rsidRPr="00880D26" w:rsidRDefault="00000000">
            <w:pPr>
              <w:pStyle w:val="Compact"/>
              <w:jc w:val="right"/>
              <w:rPr>
                <w:i w:val="0"/>
                <w:iCs w:val="0"/>
              </w:rPr>
            </w:pPr>
            <w:r w:rsidRPr="00880D26">
              <w:rPr>
                <w:i w:val="0"/>
                <w:iCs w:val="0"/>
              </w:rPr>
              <w:t>-0.0022</w:t>
            </w:r>
          </w:p>
        </w:tc>
      </w:tr>
      <w:tr w:rsidR="005B279D" w:rsidRPr="00880D26" w14:paraId="37CCC347"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A361620" w14:textId="77777777" w:rsidR="005B279D" w:rsidRPr="00880D26" w:rsidRDefault="00000000">
            <w:pPr>
              <w:pStyle w:val="Compact"/>
              <w:rPr>
                <w:i w:val="0"/>
                <w:iCs w:val="0"/>
              </w:rPr>
            </w:pPr>
            <w:r w:rsidRPr="00880D26">
              <w:rPr>
                <w:i w:val="0"/>
                <w:iCs w:val="0"/>
              </w:rPr>
              <w:t>2022-01-18</w:t>
            </w:r>
          </w:p>
        </w:tc>
        <w:tc>
          <w:tcPr>
            <w:cnfStyle w:val="000001000000" w:firstRow="0" w:lastRow="0" w:firstColumn="0" w:lastColumn="0" w:oddVBand="0" w:evenVBand="1" w:oddHBand="0" w:evenHBand="0" w:firstRowFirstColumn="0" w:firstRowLastColumn="0" w:lastRowFirstColumn="0" w:lastRowLastColumn="0"/>
            <w:tcW w:w="0" w:type="auto"/>
          </w:tcPr>
          <w:p w14:paraId="47FB8E8F" w14:textId="77777777" w:rsidR="005B279D" w:rsidRPr="00880D26" w:rsidRDefault="00000000">
            <w:pPr>
              <w:pStyle w:val="Compact"/>
              <w:jc w:val="right"/>
              <w:rPr>
                <w:i w:val="0"/>
                <w:iCs w:val="0"/>
              </w:rPr>
            </w:pPr>
            <w:r w:rsidRPr="00880D26">
              <w:rPr>
                <w:i w:val="0"/>
                <w:iCs w:val="0"/>
              </w:rPr>
              <w:t>13768.05</w:t>
            </w:r>
          </w:p>
        </w:tc>
        <w:tc>
          <w:tcPr>
            <w:cnfStyle w:val="000010000000" w:firstRow="0" w:lastRow="0" w:firstColumn="0" w:lastColumn="0" w:oddVBand="1" w:evenVBand="0" w:oddHBand="0" w:evenHBand="0" w:firstRowFirstColumn="0" w:firstRowLastColumn="0" w:lastRowFirstColumn="0" w:lastRowLastColumn="0"/>
            <w:tcW w:w="0" w:type="auto"/>
          </w:tcPr>
          <w:p w14:paraId="1898E1FD" w14:textId="77777777" w:rsidR="005B279D" w:rsidRPr="00880D26" w:rsidRDefault="00000000">
            <w:pPr>
              <w:pStyle w:val="Compact"/>
              <w:jc w:val="right"/>
              <w:rPr>
                <w:i w:val="0"/>
                <w:iCs w:val="0"/>
              </w:rPr>
            </w:pPr>
            <w:r w:rsidRPr="00880D26">
              <w:rPr>
                <w:i w:val="0"/>
                <w:iCs w:val="0"/>
              </w:rPr>
              <w:t>13770.78</w:t>
            </w:r>
          </w:p>
        </w:tc>
        <w:tc>
          <w:tcPr>
            <w:cnfStyle w:val="000001000000" w:firstRow="0" w:lastRow="0" w:firstColumn="0" w:lastColumn="0" w:oddVBand="0" w:evenVBand="1" w:oddHBand="0" w:evenHBand="0" w:firstRowFirstColumn="0" w:firstRowLastColumn="0" w:lastRowFirstColumn="0" w:lastRowLastColumn="0"/>
            <w:tcW w:w="0" w:type="auto"/>
          </w:tcPr>
          <w:p w14:paraId="3C2258D0" w14:textId="77777777" w:rsidR="005B279D" w:rsidRPr="00880D26" w:rsidRDefault="00000000">
            <w:pPr>
              <w:pStyle w:val="Compact"/>
              <w:jc w:val="right"/>
              <w:rPr>
                <w:i w:val="0"/>
                <w:iCs w:val="0"/>
              </w:rPr>
            </w:pPr>
            <w:r w:rsidRPr="00880D26">
              <w:rPr>
                <w:i w:val="0"/>
                <w:iCs w:val="0"/>
              </w:rPr>
              <w:t>13815.37</w:t>
            </w:r>
          </w:p>
        </w:tc>
        <w:tc>
          <w:tcPr>
            <w:cnfStyle w:val="000010000000" w:firstRow="0" w:lastRow="0" w:firstColumn="0" w:lastColumn="0" w:oddVBand="1" w:evenVBand="0" w:oddHBand="0" w:evenHBand="0" w:firstRowFirstColumn="0" w:firstRowLastColumn="0" w:lastRowFirstColumn="0" w:lastRowLastColumn="0"/>
            <w:tcW w:w="0" w:type="auto"/>
          </w:tcPr>
          <w:p w14:paraId="0CB5FC5B" w14:textId="77777777" w:rsidR="005B279D" w:rsidRPr="00880D26" w:rsidRDefault="00000000">
            <w:pPr>
              <w:pStyle w:val="Compact"/>
              <w:jc w:val="right"/>
              <w:rPr>
                <w:i w:val="0"/>
                <w:iCs w:val="0"/>
              </w:rPr>
            </w:pPr>
            <w:r w:rsidRPr="00880D26">
              <w:rPr>
                <w:i w:val="0"/>
                <w:iCs w:val="0"/>
              </w:rPr>
              <w:t>13767.98</w:t>
            </w:r>
          </w:p>
        </w:tc>
        <w:tc>
          <w:tcPr>
            <w:cnfStyle w:val="000001000000" w:firstRow="0" w:lastRow="0" w:firstColumn="0" w:lastColumn="0" w:oddVBand="0" w:evenVBand="1" w:oddHBand="0" w:evenHBand="0" w:firstRowFirstColumn="0" w:firstRowLastColumn="0" w:lastRowFirstColumn="0" w:lastRowLastColumn="0"/>
            <w:tcW w:w="0" w:type="auto"/>
          </w:tcPr>
          <w:p w14:paraId="3C9EEBE7" w14:textId="77777777" w:rsidR="005B279D" w:rsidRPr="00880D26" w:rsidRDefault="00000000">
            <w:pPr>
              <w:pStyle w:val="Compact"/>
              <w:jc w:val="right"/>
              <w:rPr>
                <w:i w:val="0"/>
                <w:iCs w:val="0"/>
              </w:rPr>
            </w:pPr>
            <w:r w:rsidRPr="00880D26">
              <w:rPr>
                <w:i w:val="0"/>
                <w:iCs w:val="0"/>
              </w:rPr>
              <w:t>-0.0002</w:t>
            </w:r>
          </w:p>
        </w:tc>
      </w:tr>
      <w:tr w:rsidR="005B279D" w:rsidRPr="00880D26" w14:paraId="5B180950"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56C43C6" w14:textId="77777777" w:rsidR="005B279D" w:rsidRPr="00880D26" w:rsidRDefault="00000000">
            <w:pPr>
              <w:pStyle w:val="Compact"/>
              <w:rPr>
                <w:i w:val="0"/>
                <w:iCs w:val="0"/>
              </w:rPr>
            </w:pPr>
            <w:r w:rsidRPr="00880D26">
              <w:rPr>
                <w:i w:val="0"/>
                <w:iCs w:val="0"/>
              </w:rPr>
              <w:t>2022-01-17</w:t>
            </w:r>
          </w:p>
        </w:tc>
        <w:tc>
          <w:tcPr>
            <w:cnfStyle w:val="000001000000" w:firstRow="0" w:lastRow="0" w:firstColumn="0" w:lastColumn="0" w:oddVBand="0" w:evenVBand="1" w:oddHBand="0" w:evenHBand="0" w:firstRowFirstColumn="0" w:firstRowLastColumn="0" w:lastRowFirstColumn="0" w:lastRowLastColumn="0"/>
            <w:tcW w:w="0" w:type="auto"/>
          </w:tcPr>
          <w:p w14:paraId="6570D99F" w14:textId="77777777" w:rsidR="005B279D" w:rsidRPr="00880D26" w:rsidRDefault="00000000">
            <w:pPr>
              <w:pStyle w:val="Compact"/>
              <w:jc w:val="right"/>
              <w:rPr>
                <w:i w:val="0"/>
                <w:iCs w:val="0"/>
              </w:rPr>
            </w:pPr>
            <w:r w:rsidRPr="00880D26">
              <w:rPr>
                <w:i w:val="0"/>
                <w:iCs w:val="0"/>
              </w:rPr>
              <w:t>13770.78</w:t>
            </w:r>
          </w:p>
        </w:tc>
        <w:tc>
          <w:tcPr>
            <w:cnfStyle w:val="000010000000" w:firstRow="0" w:lastRow="0" w:firstColumn="0" w:lastColumn="0" w:oddVBand="1" w:evenVBand="0" w:oddHBand="0" w:evenHBand="0" w:firstRowFirstColumn="0" w:firstRowLastColumn="0" w:lastRowFirstColumn="0" w:lastRowLastColumn="0"/>
            <w:tcW w:w="0" w:type="auto"/>
          </w:tcPr>
          <w:p w14:paraId="355988AC" w14:textId="77777777" w:rsidR="005B279D" w:rsidRPr="00880D26" w:rsidRDefault="00000000">
            <w:pPr>
              <w:pStyle w:val="Compact"/>
              <w:jc w:val="right"/>
              <w:rPr>
                <w:i w:val="0"/>
                <w:iCs w:val="0"/>
              </w:rPr>
            </w:pPr>
            <w:r w:rsidRPr="00880D26">
              <w:rPr>
                <w:i w:val="0"/>
                <w:iCs w:val="0"/>
              </w:rPr>
              <w:t>13784.31</w:t>
            </w:r>
          </w:p>
        </w:tc>
        <w:tc>
          <w:tcPr>
            <w:cnfStyle w:val="000001000000" w:firstRow="0" w:lastRow="0" w:firstColumn="0" w:lastColumn="0" w:oddVBand="0" w:evenVBand="1" w:oddHBand="0" w:evenHBand="0" w:firstRowFirstColumn="0" w:firstRowLastColumn="0" w:lastRowFirstColumn="0" w:lastRowLastColumn="0"/>
            <w:tcW w:w="0" w:type="auto"/>
          </w:tcPr>
          <w:p w14:paraId="46DCF524" w14:textId="77777777" w:rsidR="005B279D" w:rsidRPr="00880D26" w:rsidRDefault="00000000">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25B54AEF" w14:textId="77777777" w:rsidR="005B279D" w:rsidRPr="00880D26" w:rsidRDefault="00000000">
            <w:pPr>
              <w:pStyle w:val="Compact"/>
              <w:jc w:val="right"/>
              <w:rPr>
                <w:i w:val="0"/>
                <w:iCs w:val="0"/>
              </w:rPr>
            </w:pPr>
            <w:r w:rsidRPr="00880D26">
              <w:rPr>
                <w:i w:val="0"/>
                <w:iCs w:val="0"/>
              </w:rPr>
              <w:t>13748.24</w:t>
            </w:r>
          </w:p>
        </w:tc>
        <w:tc>
          <w:tcPr>
            <w:cnfStyle w:val="000001000000" w:firstRow="0" w:lastRow="0" w:firstColumn="0" w:lastColumn="0" w:oddVBand="0" w:evenVBand="1" w:oddHBand="0" w:evenHBand="0" w:firstRowFirstColumn="0" w:firstRowLastColumn="0" w:lastRowFirstColumn="0" w:lastRowLastColumn="0"/>
            <w:tcW w:w="0" w:type="auto"/>
          </w:tcPr>
          <w:p w14:paraId="37087908" w14:textId="77777777" w:rsidR="005B279D" w:rsidRPr="00880D26" w:rsidRDefault="00000000">
            <w:pPr>
              <w:pStyle w:val="Compact"/>
              <w:jc w:val="right"/>
              <w:rPr>
                <w:i w:val="0"/>
                <w:iCs w:val="0"/>
              </w:rPr>
            </w:pPr>
            <w:r w:rsidRPr="00880D26">
              <w:rPr>
                <w:i w:val="0"/>
                <w:iCs w:val="0"/>
              </w:rPr>
              <w:t>-0.0010</w:t>
            </w:r>
          </w:p>
        </w:tc>
      </w:tr>
      <w:tr w:rsidR="005B279D" w:rsidRPr="00880D26" w14:paraId="4F217C4E"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2A20FF" w14:textId="77777777" w:rsidR="005B279D" w:rsidRPr="00880D26" w:rsidRDefault="00000000">
            <w:pPr>
              <w:pStyle w:val="Compact"/>
              <w:rPr>
                <w:i w:val="0"/>
                <w:iCs w:val="0"/>
              </w:rPr>
            </w:pPr>
            <w:r w:rsidRPr="00880D26">
              <w:rPr>
                <w:i w:val="0"/>
                <w:iCs w:val="0"/>
              </w:rPr>
              <w:t>2022-01-14</w:t>
            </w:r>
          </w:p>
        </w:tc>
        <w:tc>
          <w:tcPr>
            <w:cnfStyle w:val="000001000000" w:firstRow="0" w:lastRow="0" w:firstColumn="0" w:lastColumn="0" w:oddVBand="0" w:evenVBand="1" w:oddHBand="0" w:evenHBand="0" w:firstRowFirstColumn="0" w:firstRowLastColumn="0" w:lastRowFirstColumn="0" w:lastRowLastColumn="0"/>
            <w:tcW w:w="0" w:type="auto"/>
          </w:tcPr>
          <w:p w14:paraId="1F40B5CC" w14:textId="77777777" w:rsidR="005B279D" w:rsidRPr="00880D26" w:rsidRDefault="00000000">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108B20D0" w14:textId="77777777" w:rsidR="005B279D" w:rsidRPr="00880D26" w:rsidRDefault="00000000">
            <w:pPr>
              <w:pStyle w:val="Compact"/>
              <w:jc w:val="right"/>
              <w:rPr>
                <w:i w:val="0"/>
                <w:iCs w:val="0"/>
              </w:rPr>
            </w:pPr>
            <w:r w:rsidRPr="00880D26">
              <w:rPr>
                <w:i w:val="0"/>
                <w:iCs w:val="0"/>
              </w:rPr>
              <w:t>13588.24</w:t>
            </w:r>
          </w:p>
        </w:tc>
        <w:tc>
          <w:tcPr>
            <w:cnfStyle w:val="000001000000" w:firstRow="0" w:lastRow="0" w:firstColumn="0" w:lastColumn="0" w:oddVBand="0" w:evenVBand="1" w:oddHBand="0" w:evenHBand="0" w:firstRowFirstColumn="0" w:firstRowLastColumn="0" w:lastRowFirstColumn="0" w:lastRowLastColumn="0"/>
            <w:tcW w:w="0" w:type="auto"/>
          </w:tcPr>
          <w:p w14:paraId="44768CE6" w14:textId="77777777" w:rsidR="005B279D" w:rsidRPr="00880D26" w:rsidRDefault="00000000">
            <w:pPr>
              <w:pStyle w:val="Compact"/>
              <w:jc w:val="right"/>
              <w:rPr>
                <w:i w:val="0"/>
                <w:iCs w:val="0"/>
              </w:rPr>
            </w:pPr>
            <w:r w:rsidRPr="00880D26">
              <w:rPr>
                <w:i w:val="0"/>
                <w:iCs w:val="0"/>
              </w:rPr>
              <w:t>13784.72</w:t>
            </w:r>
          </w:p>
        </w:tc>
        <w:tc>
          <w:tcPr>
            <w:cnfStyle w:val="000010000000" w:firstRow="0" w:lastRow="0" w:firstColumn="0" w:lastColumn="0" w:oddVBand="1" w:evenVBand="0" w:oddHBand="0" w:evenHBand="0" w:firstRowFirstColumn="0" w:firstRowLastColumn="0" w:lastRowFirstColumn="0" w:lastRowLastColumn="0"/>
            <w:tcW w:w="0" w:type="auto"/>
          </w:tcPr>
          <w:p w14:paraId="13083C62" w14:textId="77777777" w:rsidR="005B279D" w:rsidRPr="00880D26" w:rsidRDefault="00000000">
            <w:pPr>
              <w:pStyle w:val="Compact"/>
              <w:jc w:val="right"/>
              <w:rPr>
                <w:i w:val="0"/>
                <w:iCs w:val="0"/>
              </w:rPr>
            </w:pPr>
            <w:r w:rsidRPr="00880D26">
              <w:rPr>
                <w:i w:val="0"/>
                <w:iCs w:val="0"/>
              </w:rPr>
              <w:t>13551.04</w:t>
            </w:r>
          </w:p>
        </w:tc>
        <w:tc>
          <w:tcPr>
            <w:cnfStyle w:val="000001000000" w:firstRow="0" w:lastRow="0" w:firstColumn="0" w:lastColumn="0" w:oddVBand="0" w:evenVBand="1" w:oddHBand="0" w:evenHBand="0" w:firstRowFirstColumn="0" w:firstRowLastColumn="0" w:lastRowFirstColumn="0" w:lastRowLastColumn="0"/>
            <w:tcW w:w="0" w:type="auto"/>
          </w:tcPr>
          <w:p w14:paraId="3E013380" w14:textId="77777777" w:rsidR="005B279D" w:rsidRPr="00880D26" w:rsidRDefault="00000000">
            <w:pPr>
              <w:pStyle w:val="Compact"/>
              <w:jc w:val="right"/>
              <w:rPr>
                <w:i w:val="0"/>
                <w:iCs w:val="0"/>
              </w:rPr>
            </w:pPr>
            <w:r w:rsidRPr="00880D26">
              <w:rPr>
                <w:i w:val="0"/>
                <w:iCs w:val="0"/>
              </w:rPr>
              <w:t>0.0144</w:t>
            </w:r>
          </w:p>
        </w:tc>
      </w:tr>
      <w:tr w:rsidR="005B279D" w:rsidRPr="00880D26" w14:paraId="5A77D68E"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AAAF20" w14:textId="77777777" w:rsidR="005B279D" w:rsidRPr="00880D26" w:rsidRDefault="00000000">
            <w:pPr>
              <w:pStyle w:val="Compact"/>
              <w:rPr>
                <w:i w:val="0"/>
                <w:iCs w:val="0"/>
              </w:rPr>
            </w:pPr>
            <w:r w:rsidRPr="00880D26">
              <w:rPr>
                <w:i w:val="0"/>
                <w:iCs w:val="0"/>
              </w:rPr>
              <w:t>2022-01-13</w:t>
            </w:r>
          </w:p>
        </w:tc>
        <w:tc>
          <w:tcPr>
            <w:cnfStyle w:val="000001000000" w:firstRow="0" w:lastRow="0" w:firstColumn="0" w:lastColumn="0" w:oddVBand="0" w:evenVBand="1" w:oddHBand="0" w:evenHBand="0" w:firstRowFirstColumn="0" w:firstRowLastColumn="0" w:lastRowFirstColumn="0" w:lastRowLastColumn="0"/>
            <w:tcW w:w="0" w:type="auto"/>
          </w:tcPr>
          <w:p w14:paraId="790D42F3" w14:textId="77777777" w:rsidR="005B279D" w:rsidRPr="00880D26" w:rsidRDefault="00000000">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0CCE6CCD" w14:textId="77777777" w:rsidR="005B279D" w:rsidRPr="00880D26" w:rsidRDefault="00000000">
            <w:pPr>
              <w:pStyle w:val="Compact"/>
              <w:jc w:val="right"/>
              <w:rPr>
                <w:i w:val="0"/>
                <w:iCs w:val="0"/>
              </w:rPr>
            </w:pPr>
            <w:r w:rsidRPr="00880D26">
              <w:rPr>
                <w:i w:val="0"/>
                <w:iCs w:val="0"/>
              </w:rPr>
              <w:t>13531.26</w:t>
            </w:r>
          </w:p>
        </w:tc>
        <w:tc>
          <w:tcPr>
            <w:cnfStyle w:val="000001000000" w:firstRow="0" w:lastRow="0" w:firstColumn="0" w:lastColumn="0" w:oddVBand="0" w:evenVBand="1" w:oddHBand="0" w:evenHBand="0" w:firstRowFirstColumn="0" w:firstRowLastColumn="0" w:lastRowFirstColumn="0" w:lastRowLastColumn="0"/>
            <w:tcW w:w="0" w:type="auto"/>
          </w:tcPr>
          <w:p w14:paraId="6630A626" w14:textId="77777777" w:rsidR="005B279D" w:rsidRPr="00880D26" w:rsidRDefault="00000000">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7362EA0D" w14:textId="77777777" w:rsidR="005B279D" w:rsidRPr="00880D26" w:rsidRDefault="00000000">
            <w:pPr>
              <w:pStyle w:val="Compact"/>
              <w:jc w:val="right"/>
              <w:rPr>
                <w:i w:val="0"/>
                <w:iCs w:val="0"/>
              </w:rPr>
            </w:pPr>
            <w:r w:rsidRPr="00880D26">
              <w:rPr>
                <w:i w:val="0"/>
                <w:iCs w:val="0"/>
              </w:rPr>
              <w:t>13506.23</w:t>
            </w:r>
          </w:p>
        </w:tc>
        <w:tc>
          <w:tcPr>
            <w:cnfStyle w:val="000001000000" w:firstRow="0" w:lastRow="0" w:firstColumn="0" w:lastColumn="0" w:oddVBand="0" w:evenVBand="1" w:oddHBand="0" w:evenHBand="0" w:firstRowFirstColumn="0" w:firstRowLastColumn="0" w:lastRowFirstColumn="0" w:lastRowLastColumn="0"/>
            <w:tcW w:w="0" w:type="auto"/>
          </w:tcPr>
          <w:p w14:paraId="34B9E44B" w14:textId="77777777" w:rsidR="005B279D" w:rsidRPr="00880D26" w:rsidRDefault="00000000">
            <w:pPr>
              <w:pStyle w:val="Compact"/>
              <w:jc w:val="right"/>
              <w:rPr>
                <w:i w:val="0"/>
                <w:iCs w:val="0"/>
              </w:rPr>
            </w:pPr>
            <w:r w:rsidRPr="00880D26">
              <w:rPr>
                <w:i w:val="0"/>
                <w:iCs w:val="0"/>
              </w:rPr>
              <w:t>0.0042</w:t>
            </w:r>
          </w:p>
        </w:tc>
      </w:tr>
      <w:tr w:rsidR="005B279D" w:rsidRPr="00880D26" w14:paraId="018B2B4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6EE019" w14:textId="77777777" w:rsidR="005B279D" w:rsidRPr="00880D26" w:rsidRDefault="00000000">
            <w:pPr>
              <w:pStyle w:val="Compact"/>
              <w:rPr>
                <w:i w:val="0"/>
                <w:iCs w:val="0"/>
              </w:rPr>
            </w:pPr>
            <w:r w:rsidRPr="00880D26">
              <w:rPr>
                <w:i w:val="0"/>
                <w:iCs w:val="0"/>
              </w:rPr>
              <w:t>2022-01-12</w:t>
            </w:r>
          </w:p>
        </w:tc>
        <w:tc>
          <w:tcPr>
            <w:cnfStyle w:val="000001000000" w:firstRow="0" w:lastRow="0" w:firstColumn="0" w:lastColumn="0" w:oddVBand="0" w:evenVBand="1" w:oddHBand="0" w:evenHBand="0" w:firstRowFirstColumn="0" w:firstRowLastColumn="0" w:lastRowFirstColumn="0" w:lastRowLastColumn="0"/>
            <w:tcW w:w="0" w:type="auto"/>
          </w:tcPr>
          <w:p w14:paraId="3298091B" w14:textId="77777777" w:rsidR="005B279D" w:rsidRPr="00880D26" w:rsidRDefault="00000000">
            <w:pPr>
              <w:pStyle w:val="Compact"/>
              <w:jc w:val="right"/>
              <w:rPr>
                <w:i w:val="0"/>
                <w:iCs w:val="0"/>
              </w:rPr>
            </w:pPr>
            <w:r w:rsidRPr="00880D26">
              <w:rPr>
                <w:i w:val="0"/>
                <w:iCs w:val="0"/>
              </w:rPr>
              <w:t>13531.26</w:t>
            </w:r>
          </w:p>
        </w:tc>
        <w:tc>
          <w:tcPr>
            <w:cnfStyle w:val="000010000000" w:firstRow="0" w:lastRow="0" w:firstColumn="0" w:lastColumn="0" w:oddVBand="1" w:evenVBand="0" w:oddHBand="0" w:evenHBand="0" w:firstRowFirstColumn="0" w:firstRowLastColumn="0" w:lastRowFirstColumn="0" w:lastRowLastColumn="0"/>
            <w:tcW w:w="0" w:type="auto"/>
          </w:tcPr>
          <w:p w14:paraId="0DA22B7A" w14:textId="77777777" w:rsidR="005B279D" w:rsidRPr="00880D26" w:rsidRDefault="00000000">
            <w:pPr>
              <w:pStyle w:val="Compact"/>
              <w:jc w:val="right"/>
              <w:rPr>
                <w:i w:val="0"/>
                <w:iCs w:val="0"/>
              </w:rPr>
            </w:pPr>
            <w:r w:rsidRPr="00880D26">
              <w:rPr>
                <w:i w:val="0"/>
                <w:iCs w:val="0"/>
              </w:rPr>
              <w:t>13486.31</w:t>
            </w:r>
          </w:p>
        </w:tc>
        <w:tc>
          <w:tcPr>
            <w:cnfStyle w:val="000001000000" w:firstRow="0" w:lastRow="0" w:firstColumn="0" w:lastColumn="0" w:oddVBand="0" w:evenVBand="1" w:oddHBand="0" w:evenHBand="0" w:firstRowFirstColumn="0" w:firstRowLastColumn="0" w:lastRowFirstColumn="0" w:lastRowLastColumn="0"/>
            <w:tcW w:w="0" w:type="auto"/>
          </w:tcPr>
          <w:p w14:paraId="216A928E" w14:textId="77777777" w:rsidR="005B279D" w:rsidRPr="00880D26" w:rsidRDefault="00000000">
            <w:pPr>
              <w:pStyle w:val="Compact"/>
              <w:jc w:val="right"/>
              <w:rPr>
                <w:i w:val="0"/>
                <w:iCs w:val="0"/>
              </w:rPr>
            </w:pPr>
            <w:r w:rsidRPr="00880D26">
              <w:rPr>
                <w:i w:val="0"/>
                <w:iCs w:val="0"/>
              </w:rPr>
              <w:t>13532.13</w:t>
            </w:r>
          </w:p>
        </w:tc>
        <w:tc>
          <w:tcPr>
            <w:cnfStyle w:val="000010000000" w:firstRow="0" w:lastRow="0" w:firstColumn="0" w:lastColumn="0" w:oddVBand="1" w:evenVBand="0" w:oddHBand="0" w:evenHBand="0" w:firstRowFirstColumn="0" w:firstRowLastColumn="0" w:lastRowFirstColumn="0" w:lastRowLastColumn="0"/>
            <w:tcW w:w="0" w:type="auto"/>
          </w:tcPr>
          <w:p w14:paraId="10852403" w14:textId="77777777" w:rsidR="005B279D" w:rsidRPr="00880D26" w:rsidRDefault="00000000">
            <w:pPr>
              <w:pStyle w:val="Compact"/>
              <w:jc w:val="right"/>
              <w:rPr>
                <w:i w:val="0"/>
                <w:iCs w:val="0"/>
              </w:rPr>
            </w:pPr>
            <w:r w:rsidRPr="00880D26">
              <w:rPr>
                <w:i w:val="0"/>
                <w:iCs w:val="0"/>
              </w:rPr>
              <w:t>13481.22</w:t>
            </w:r>
          </w:p>
        </w:tc>
        <w:tc>
          <w:tcPr>
            <w:cnfStyle w:val="000001000000" w:firstRow="0" w:lastRow="0" w:firstColumn="0" w:lastColumn="0" w:oddVBand="0" w:evenVBand="1" w:oddHBand="0" w:evenHBand="0" w:firstRowFirstColumn="0" w:firstRowLastColumn="0" w:lastRowFirstColumn="0" w:lastRowLastColumn="0"/>
            <w:tcW w:w="0" w:type="auto"/>
          </w:tcPr>
          <w:p w14:paraId="5EC33312" w14:textId="77777777" w:rsidR="005B279D" w:rsidRPr="00880D26" w:rsidRDefault="00000000">
            <w:pPr>
              <w:pStyle w:val="Compact"/>
              <w:jc w:val="right"/>
              <w:rPr>
                <w:i w:val="0"/>
                <w:iCs w:val="0"/>
              </w:rPr>
            </w:pPr>
            <w:r w:rsidRPr="00880D26">
              <w:rPr>
                <w:i w:val="0"/>
                <w:iCs w:val="0"/>
              </w:rPr>
              <w:t>0.0033</w:t>
            </w:r>
          </w:p>
        </w:tc>
      </w:tr>
      <w:tr w:rsidR="005B279D" w:rsidRPr="00880D26" w14:paraId="1D7CE54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30838A8" w14:textId="77777777" w:rsidR="005B279D" w:rsidRPr="00880D26" w:rsidRDefault="00000000">
            <w:pPr>
              <w:pStyle w:val="Compact"/>
              <w:rPr>
                <w:i w:val="0"/>
                <w:iCs w:val="0"/>
              </w:rPr>
            </w:pPr>
            <w:r w:rsidRPr="00880D26">
              <w:rPr>
                <w:i w:val="0"/>
                <w:iCs w:val="0"/>
              </w:rPr>
              <w:t>2022-01-10</w:t>
            </w:r>
          </w:p>
        </w:tc>
        <w:tc>
          <w:tcPr>
            <w:cnfStyle w:val="000001000000" w:firstRow="0" w:lastRow="0" w:firstColumn="0" w:lastColumn="0" w:oddVBand="0" w:evenVBand="1" w:oddHBand="0" w:evenHBand="0" w:firstRowFirstColumn="0" w:firstRowLastColumn="0" w:lastRowFirstColumn="0" w:lastRowLastColumn="0"/>
            <w:tcW w:w="0" w:type="auto"/>
          </w:tcPr>
          <w:p w14:paraId="7D725427" w14:textId="77777777" w:rsidR="005B279D" w:rsidRPr="00880D26" w:rsidRDefault="00000000">
            <w:pPr>
              <w:pStyle w:val="Compact"/>
              <w:jc w:val="right"/>
              <w:rPr>
                <w:i w:val="0"/>
                <w:iCs w:val="0"/>
              </w:rPr>
            </w:pPr>
            <w:r w:rsidRPr="00880D26">
              <w:rPr>
                <w:i w:val="0"/>
                <w:iCs w:val="0"/>
              </w:rPr>
              <w:t>13486.31</w:t>
            </w:r>
          </w:p>
        </w:tc>
        <w:tc>
          <w:tcPr>
            <w:cnfStyle w:val="000010000000" w:firstRow="0" w:lastRow="0" w:firstColumn="0" w:lastColumn="0" w:oddVBand="1" w:evenVBand="0" w:oddHBand="0" w:evenHBand="0" w:firstRowFirstColumn="0" w:firstRowLastColumn="0" w:lastRowFirstColumn="0" w:lastRowLastColumn="0"/>
            <w:tcW w:w="0" w:type="auto"/>
          </w:tcPr>
          <w:p w14:paraId="261360A5" w14:textId="77777777" w:rsidR="005B279D" w:rsidRPr="00880D26" w:rsidRDefault="00000000">
            <w:pPr>
              <w:pStyle w:val="Compact"/>
              <w:jc w:val="right"/>
              <w:rPr>
                <w:i w:val="0"/>
                <w:iCs w:val="0"/>
              </w:rPr>
            </w:pPr>
            <w:r w:rsidRPr="00880D26">
              <w:rPr>
                <w:i w:val="0"/>
                <w:iCs w:val="0"/>
              </w:rPr>
              <w:t>13477.25</w:t>
            </w:r>
          </w:p>
        </w:tc>
        <w:tc>
          <w:tcPr>
            <w:cnfStyle w:val="000001000000" w:firstRow="0" w:lastRow="0" w:firstColumn="0" w:lastColumn="0" w:oddVBand="0" w:evenVBand="1" w:oddHBand="0" w:evenHBand="0" w:firstRowFirstColumn="0" w:firstRowLastColumn="0" w:lastRowFirstColumn="0" w:lastRowLastColumn="0"/>
            <w:tcW w:w="0" w:type="auto"/>
          </w:tcPr>
          <w:p w14:paraId="506F52D0" w14:textId="77777777" w:rsidR="005B279D" w:rsidRPr="00880D26" w:rsidRDefault="00000000">
            <w:pPr>
              <w:pStyle w:val="Compact"/>
              <w:jc w:val="right"/>
              <w:rPr>
                <w:i w:val="0"/>
                <w:iCs w:val="0"/>
              </w:rPr>
            </w:pPr>
            <w:r w:rsidRPr="00880D26">
              <w:rPr>
                <w:i w:val="0"/>
                <w:iCs w:val="0"/>
              </w:rPr>
              <w:t>13503.15</w:t>
            </w:r>
          </w:p>
        </w:tc>
        <w:tc>
          <w:tcPr>
            <w:cnfStyle w:val="000010000000" w:firstRow="0" w:lastRow="0" w:firstColumn="0" w:lastColumn="0" w:oddVBand="1" w:evenVBand="0" w:oddHBand="0" w:evenHBand="0" w:firstRowFirstColumn="0" w:firstRowLastColumn="0" w:lastRowFirstColumn="0" w:lastRowLastColumn="0"/>
            <w:tcW w:w="0" w:type="auto"/>
          </w:tcPr>
          <w:p w14:paraId="59C8CA3B" w14:textId="77777777" w:rsidR="005B279D" w:rsidRPr="00880D26" w:rsidRDefault="00000000">
            <w:pPr>
              <w:pStyle w:val="Compact"/>
              <w:jc w:val="right"/>
              <w:rPr>
                <w:i w:val="0"/>
                <w:iCs w:val="0"/>
              </w:rPr>
            </w:pPr>
            <w:r w:rsidRPr="00880D26">
              <w:rPr>
                <w:i w:val="0"/>
                <w:iCs w:val="0"/>
              </w:rPr>
              <w:t>13441.78</w:t>
            </w:r>
          </w:p>
        </w:tc>
        <w:tc>
          <w:tcPr>
            <w:cnfStyle w:val="000001000000" w:firstRow="0" w:lastRow="0" w:firstColumn="0" w:lastColumn="0" w:oddVBand="0" w:evenVBand="1" w:oddHBand="0" w:evenHBand="0" w:firstRowFirstColumn="0" w:firstRowLastColumn="0" w:lastRowFirstColumn="0" w:lastRowLastColumn="0"/>
            <w:tcW w:w="0" w:type="auto"/>
          </w:tcPr>
          <w:p w14:paraId="07031D04" w14:textId="77777777" w:rsidR="005B279D" w:rsidRPr="00880D26" w:rsidRDefault="00000000">
            <w:pPr>
              <w:pStyle w:val="Compact"/>
              <w:jc w:val="right"/>
              <w:rPr>
                <w:i w:val="0"/>
                <w:iCs w:val="0"/>
              </w:rPr>
            </w:pPr>
            <w:r w:rsidRPr="00880D26">
              <w:rPr>
                <w:i w:val="0"/>
                <w:iCs w:val="0"/>
              </w:rPr>
              <w:t>0.0007</w:t>
            </w:r>
          </w:p>
        </w:tc>
      </w:tr>
      <w:tr w:rsidR="005B279D" w:rsidRPr="00880D26" w14:paraId="7BBFA52A"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B75229F" w14:textId="77777777" w:rsidR="005B279D" w:rsidRPr="00880D26" w:rsidRDefault="00000000">
            <w:pPr>
              <w:pStyle w:val="Compact"/>
              <w:rPr>
                <w:i w:val="0"/>
                <w:iCs w:val="0"/>
              </w:rPr>
            </w:pPr>
            <w:r w:rsidRPr="00880D26">
              <w:rPr>
                <w:i w:val="0"/>
                <w:iCs w:val="0"/>
              </w:rPr>
              <w:t>2022-01-07</w:t>
            </w:r>
          </w:p>
        </w:tc>
        <w:tc>
          <w:tcPr>
            <w:cnfStyle w:val="000001000000" w:firstRow="0" w:lastRow="0" w:firstColumn="0" w:lastColumn="0" w:oddVBand="0" w:evenVBand="1" w:oddHBand="0" w:evenHBand="0" w:firstRowFirstColumn="0" w:firstRowLastColumn="0" w:lastRowFirstColumn="0" w:lastRowLastColumn="0"/>
            <w:tcW w:w="0" w:type="auto"/>
          </w:tcPr>
          <w:p w14:paraId="37BE0654" w14:textId="77777777" w:rsidR="005B279D" w:rsidRPr="00880D26" w:rsidRDefault="00000000">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100592D2" w14:textId="77777777" w:rsidR="005B279D" w:rsidRPr="00880D26" w:rsidRDefault="00000000">
            <w:pPr>
              <w:pStyle w:val="Compact"/>
              <w:jc w:val="right"/>
              <w:rPr>
                <w:i w:val="0"/>
                <w:iCs w:val="0"/>
              </w:rPr>
            </w:pPr>
            <w:r w:rsidRPr="00880D26">
              <w:rPr>
                <w:i w:val="0"/>
                <w:iCs w:val="0"/>
              </w:rPr>
              <w:t>13368.77</w:t>
            </w:r>
          </w:p>
        </w:tc>
        <w:tc>
          <w:tcPr>
            <w:cnfStyle w:val="000001000000" w:firstRow="0" w:lastRow="0" w:firstColumn="0" w:lastColumn="0" w:oddVBand="0" w:evenVBand="1" w:oddHBand="0" w:evenHBand="0" w:firstRowFirstColumn="0" w:firstRowLastColumn="0" w:lastRowFirstColumn="0" w:lastRowLastColumn="0"/>
            <w:tcW w:w="0" w:type="auto"/>
          </w:tcPr>
          <w:p w14:paraId="40DE2EA6" w14:textId="77777777" w:rsidR="005B279D" w:rsidRPr="00880D26" w:rsidRDefault="00000000">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26B05E2A" w14:textId="77777777" w:rsidR="005B279D" w:rsidRPr="00880D26" w:rsidRDefault="00000000">
            <w:pPr>
              <w:pStyle w:val="Compact"/>
              <w:jc w:val="right"/>
              <w:rPr>
                <w:i w:val="0"/>
                <w:iCs w:val="0"/>
              </w:rPr>
            </w:pPr>
            <w:r w:rsidRPr="00880D26">
              <w:rPr>
                <w:i w:val="0"/>
                <w:iCs w:val="0"/>
              </w:rPr>
              <w:t>13335.97</w:t>
            </w:r>
          </w:p>
        </w:tc>
        <w:tc>
          <w:tcPr>
            <w:cnfStyle w:val="000001000000" w:firstRow="0" w:lastRow="0" w:firstColumn="0" w:lastColumn="0" w:oddVBand="0" w:evenVBand="1" w:oddHBand="0" w:evenHBand="0" w:firstRowFirstColumn="0" w:firstRowLastColumn="0" w:lastRowFirstColumn="0" w:lastRowLastColumn="0"/>
            <w:tcW w:w="0" w:type="auto"/>
          </w:tcPr>
          <w:p w14:paraId="57192C26" w14:textId="77777777" w:rsidR="005B279D" w:rsidRPr="00880D26" w:rsidRDefault="00000000">
            <w:pPr>
              <w:pStyle w:val="Compact"/>
              <w:jc w:val="right"/>
              <w:rPr>
                <w:i w:val="0"/>
                <w:iCs w:val="0"/>
              </w:rPr>
            </w:pPr>
            <w:r w:rsidRPr="00880D26">
              <w:rPr>
                <w:i w:val="0"/>
                <w:iCs w:val="0"/>
              </w:rPr>
              <w:t>0.0081</w:t>
            </w:r>
          </w:p>
        </w:tc>
      </w:tr>
      <w:tr w:rsidR="005B279D" w:rsidRPr="00880D26" w14:paraId="386F6CF1"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23023AA" w14:textId="77777777" w:rsidR="005B279D" w:rsidRPr="00880D26" w:rsidRDefault="00000000">
            <w:pPr>
              <w:pStyle w:val="Compact"/>
              <w:rPr>
                <w:i w:val="0"/>
                <w:iCs w:val="0"/>
              </w:rPr>
            </w:pPr>
            <w:r w:rsidRPr="00880D26">
              <w:rPr>
                <w:i w:val="0"/>
                <w:iCs w:val="0"/>
              </w:rPr>
              <w:t>2022-01-06</w:t>
            </w:r>
          </w:p>
        </w:tc>
        <w:tc>
          <w:tcPr>
            <w:cnfStyle w:val="000001000000" w:firstRow="0" w:lastRow="0" w:firstColumn="0" w:lastColumn="0" w:oddVBand="0" w:evenVBand="1" w:oddHBand="0" w:evenHBand="0" w:firstRowFirstColumn="0" w:firstRowLastColumn="0" w:lastRowFirstColumn="0" w:lastRowLastColumn="0"/>
            <w:tcW w:w="0" w:type="auto"/>
          </w:tcPr>
          <w:p w14:paraId="0BD4D759" w14:textId="77777777" w:rsidR="005B279D" w:rsidRPr="00880D26" w:rsidRDefault="00000000">
            <w:pPr>
              <w:pStyle w:val="Compact"/>
              <w:jc w:val="right"/>
              <w:rPr>
                <w:i w:val="0"/>
                <w:iCs w:val="0"/>
              </w:rPr>
            </w:pPr>
            <w:r w:rsidRPr="00880D26">
              <w:rPr>
                <w:i w:val="0"/>
                <w:iCs w:val="0"/>
              </w:rPr>
              <w:t>13368.77</w:t>
            </w:r>
          </w:p>
        </w:tc>
        <w:tc>
          <w:tcPr>
            <w:cnfStyle w:val="000010000000" w:firstRow="0" w:lastRow="0" w:firstColumn="0" w:lastColumn="0" w:oddVBand="1" w:evenVBand="0" w:oddHBand="0" w:evenHBand="0" w:firstRowFirstColumn="0" w:firstRowLastColumn="0" w:lastRowFirstColumn="0" w:lastRowLastColumn="0"/>
            <w:tcW w:w="0" w:type="auto"/>
          </w:tcPr>
          <w:p w14:paraId="7F5639B6" w14:textId="77777777" w:rsidR="005B279D" w:rsidRPr="00880D26" w:rsidRDefault="00000000">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29F0FDC9" w14:textId="77777777" w:rsidR="005B279D" w:rsidRPr="00880D26" w:rsidRDefault="00000000">
            <w:pPr>
              <w:pStyle w:val="Compact"/>
              <w:jc w:val="right"/>
              <w:rPr>
                <w:i w:val="0"/>
                <w:iCs w:val="0"/>
              </w:rPr>
            </w:pPr>
            <w:r w:rsidRPr="00880D26">
              <w:rPr>
                <w:i w:val="0"/>
                <w:iCs w:val="0"/>
              </w:rPr>
              <w:t>13369.02</w:t>
            </w:r>
          </w:p>
        </w:tc>
        <w:tc>
          <w:tcPr>
            <w:cnfStyle w:val="000010000000" w:firstRow="0" w:lastRow="0" w:firstColumn="0" w:lastColumn="0" w:oddVBand="1" w:evenVBand="0" w:oddHBand="0" w:evenHBand="0" w:firstRowFirstColumn="0" w:firstRowLastColumn="0" w:lastRowFirstColumn="0" w:lastRowLastColumn="0"/>
            <w:tcW w:w="0" w:type="auto"/>
          </w:tcPr>
          <w:p w14:paraId="1D44CA55" w14:textId="77777777" w:rsidR="005B279D" w:rsidRPr="00880D26" w:rsidRDefault="00000000">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7312EF33" w14:textId="77777777" w:rsidR="005B279D" w:rsidRPr="00880D26" w:rsidRDefault="00000000">
            <w:pPr>
              <w:pStyle w:val="Compact"/>
              <w:jc w:val="right"/>
              <w:rPr>
                <w:i w:val="0"/>
                <w:iCs w:val="0"/>
              </w:rPr>
            </w:pPr>
            <w:r w:rsidRPr="00880D26">
              <w:rPr>
                <w:i w:val="0"/>
                <w:iCs w:val="0"/>
              </w:rPr>
              <w:t>0.0059</w:t>
            </w:r>
          </w:p>
        </w:tc>
      </w:tr>
      <w:tr w:rsidR="005B279D" w:rsidRPr="00880D26" w14:paraId="73CB2FF8"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5B3254E" w14:textId="77777777" w:rsidR="005B279D" w:rsidRPr="00880D26" w:rsidRDefault="00000000">
            <w:pPr>
              <w:pStyle w:val="Compact"/>
              <w:rPr>
                <w:i w:val="0"/>
                <w:iCs w:val="0"/>
              </w:rPr>
            </w:pPr>
            <w:r w:rsidRPr="00880D26">
              <w:rPr>
                <w:i w:val="0"/>
                <w:iCs w:val="0"/>
              </w:rPr>
              <w:t>2022-01-05</w:t>
            </w:r>
          </w:p>
        </w:tc>
        <w:tc>
          <w:tcPr>
            <w:cnfStyle w:val="000001000000" w:firstRow="0" w:lastRow="0" w:firstColumn="0" w:lastColumn="0" w:oddVBand="0" w:evenVBand="1" w:oddHBand="0" w:evenHBand="0" w:firstRowFirstColumn="0" w:firstRowLastColumn="0" w:lastRowFirstColumn="0" w:lastRowLastColumn="0"/>
            <w:tcW w:w="0" w:type="auto"/>
          </w:tcPr>
          <w:p w14:paraId="64AAED50" w14:textId="77777777" w:rsidR="005B279D" w:rsidRPr="00880D26" w:rsidRDefault="00000000">
            <w:pPr>
              <w:pStyle w:val="Compact"/>
              <w:jc w:val="right"/>
              <w:rPr>
                <w:i w:val="0"/>
                <w:iCs w:val="0"/>
              </w:rPr>
            </w:pPr>
            <w:r w:rsidRPr="00880D26">
              <w:rPr>
                <w:i w:val="0"/>
                <w:iCs w:val="0"/>
              </w:rPr>
              <w:t>13290.62</w:t>
            </w:r>
          </w:p>
        </w:tc>
        <w:tc>
          <w:tcPr>
            <w:cnfStyle w:val="000010000000" w:firstRow="0" w:lastRow="0" w:firstColumn="0" w:lastColumn="0" w:oddVBand="1" w:evenVBand="0" w:oddHBand="0" w:evenHBand="0" w:firstRowFirstColumn="0" w:firstRowLastColumn="0" w:lastRowFirstColumn="0" w:lastRowLastColumn="0"/>
            <w:tcW w:w="0" w:type="auto"/>
          </w:tcPr>
          <w:p w14:paraId="0C5EF6F3" w14:textId="77777777" w:rsidR="005B279D" w:rsidRPr="00880D26" w:rsidRDefault="00000000">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3234766F" w14:textId="77777777" w:rsidR="005B279D" w:rsidRPr="00880D26" w:rsidRDefault="00000000">
            <w:pPr>
              <w:pStyle w:val="Compact"/>
              <w:jc w:val="right"/>
              <w:rPr>
                <w:i w:val="0"/>
                <w:iCs w:val="0"/>
              </w:rPr>
            </w:pPr>
            <w:r w:rsidRPr="00880D26">
              <w:rPr>
                <w:i w:val="0"/>
                <w:iCs w:val="0"/>
              </w:rPr>
              <w:t>13306.00</w:t>
            </w:r>
          </w:p>
        </w:tc>
        <w:tc>
          <w:tcPr>
            <w:cnfStyle w:val="000010000000" w:firstRow="0" w:lastRow="0" w:firstColumn="0" w:lastColumn="0" w:oddVBand="1" w:evenVBand="0" w:oddHBand="0" w:evenHBand="0" w:firstRowFirstColumn="0" w:firstRowLastColumn="0" w:lastRowFirstColumn="0" w:lastRowLastColumn="0"/>
            <w:tcW w:w="0" w:type="auto"/>
          </w:tcPr>
          <w:p w14:paraId="21B055F8" w14:textId="77777777" w:rsidR="005B279D" w:rsidRPr="00880D26" w:rsidRDefault="00000000">
            <w:pPr>
              <w:pStyle w:val="Compact"/>
              <w:jc w:val="right"/>
              <w:rPr>
                <w:i w:val="0"/>
                <w:iCs w:val="0"/>
              </w:rPr>
            </w:pPr>
            <w:r w:rsidRPr="00880D26">
              <w:rPr>
                <w:i w:val="0"/>
                <w:iCs w:val="0"/>
              </w:rPr>
              <w:t>13269.36</w:t>
            </w:r>
          </w:p>
        </w:tc>
        <w:tc>
          <w:tcPr>
            <w:cnfStyle w:val="000001000000" w:firstRow="0" w:lastRow="0" w:firstColumn="0" w:lastColumn="0" w:oddVBand="0" w:evenVBand="1" w:oddHBand="0" w:evenHBand="0" w:firstRowFirstColumn="0" w:firstRowLastColumn="0" w:lastRowFirstColumn="0" w:lastRowLastColumn="0"/>
            <w:tcW w:w="0" w:type="auto"/>
          </w:tcPr>
          <w:p w14:paraId="04DED62D" w14:textId="77777777" w:rsidR="005B279D" w:rsidRPr="00880D26" w:rsidRDefault="00000000">
            <w:pPr>
              <w:pStyle w:val="Compact"/>
              <w:jc w:val="right"/>
              <w:rPr>
                <w:i w:val="0"/>
                <w:iCs w:val="0"/>
              </w:rPr>
            </w:pPr>
            <w:r w:rsidRPr="00880D26">
              <w:rPr>
                <w:i w:val="0"/>
                <w:iCs w:val="0"/>
              </w:rPr>
              <w:t>0.0009</w:t>
            </w:r>
          </w:p>
        </w:tc>
      </w:tr>
      <w:tr w:rsidR="005B279D" w:rsidRPr="00880D26" w14:paraId="5E95310A"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4FC4311" w14:textId="77777777" w:rsidR="005B279D" w:rsidRPr="00880D26" w:rsidRDefault="00000000">
            <w:pPr>
              <w:pStyle w:val="Compact"/>
              <w:rPr>
                <w:i w:val="0"/>
                <w:iCs w:val="0"/>
              </w:rPr>
            </w:pPr>
            <w:r w:rsidRPr="00880D26">
              <w:rPr>
                <w:i w:val="0"/>
                <w:iCs w:val="0"/>
              </w:rPr>
              <w:t>2022-01-04</w:t>
            </w:r>
          </w:p>
        </w:tc>
        <w:tc>
          <w:tcPr>
            <w:cnfStyle w:val="000001000000" w:firstRow="0" w:lastRow="0" w:firstColumn="0" w:lastColumn="0" w:oddVBand="0" w:evenVBand="1" w:oddHBand="0" w:evenHBand="0" w:firstRowFirstColumn="0" w:firstRowLastColumn="0" w:lastRowFirstColumn="0" w:lastRowLastColumn="0"/>
            <w:tcW w:w="0" w:type="auto"/>
          </w:tcPr>
          <w:p w14:paraId="6CA5B452" w14:textId="77777777" w:rsidR="005B279D" w:rsidRPr="00880D26" w:rsidRDefault="00000000">
            <w:pPr>
              <w:pStyle w:val="Compact"/>
              <w:jc w:val="right"/>
              <w:rPr>
                <w:i w:val="0"/>
                <w:iCs w:val="0"/>
              </w:rPr>
            </w:pPr>
            <w:r w:rsidRPr="00880D26">
              <w:rPr>
                <w:i w:val="0"/>
                <w:iCs w:val="0"/>
              </w:rPr>
              <w:t>13278.48</w:t>
            </w:r>
          </w:p>
        </w:tc>
        <w:tc>
          <w:tcPr>
            <w:cnfStyle w:val="000010000000" w:firstRow="0" w:lastRow="0" w:firstColumn="0" w:lastColumn="0" w:oddVBand="1" w:evenVBand="0" w:oddHBand="0" w:evenHBand="0" w:firstRowFirstColumn="0" w:firstRowLastColumn="0" w:lastRowFirstColumn="0" w:lastRowLastColumn="0"/>
            <w:tcW w:w="0" w:type="auto"/>
          </w:tcPr>
          <w:p w14:paraId="2C03A321" w14:textId="77777777" w:rsidR="005B279D" w:rsidRPr="00880D26" w:rsidRDefault="00000000">
            <w:pPr>
              <w:pStyle w:val="Compact"/>
              <w:jc w:val="right"/>
              <w:rPr>
                <w:i w:val="0"/>
                <w:iCs w:val="0"/>
              </w:rPr>
            </w:pPr>
            <w:r w:rsidRPr="00880D26">
              <w:rPr>
                <w:i w:val="0"/>
                <w:iCs w:val="0"/>
              </w:rPr>
              <w:t>13296.29</w:t>
            </w:r>
          </w:p>
        </w:tc>
        <w:tc>
          <w:tcPr>
            <w:cnfStyle w:val="000001000000" w:firstRow="0" w:lastRow="0" w:firstColumn="0" w:lastColumn="0" w:oddVBand="0" w:evenVBand="1" w:oddHBand="0" w:evenHBand="0" w:firstRowFirstColumn="0" w:firstRowLastColumn="0" w:lastRowFirstColumn="0" w:lastRowLastColumn="0"/>
            <w:tcW w:w="0" w:type="auto"/>
          </w:tcPr>
          <w:p w14:paraId="2295EDD9" w14:textId="77777777" w:rsidR="005B279D" w:rsidRPr="00880D26" w:rsidRDefault="00000000">
            <w:pPr>
              <w:pStyle w:val="Compact"/>
              <w:jc w:val="right"/>
              <w:rPr>
                <w:i w:val="0"/>
                <w:iCs w:val="0"/>
              </w:rPr>
            </w:pPr>
            <w:r w:rsidRPr="00880D26">
              <w:rPr>
                <w:i w:val="0"/>
                <w:iCs w:val="0"/>
              </w:rPr>
              <w:t>13328.50</w:t>
            </w:r>
          </w:p>
        </w:tc>
        <w:tc>
          <w:tcPr>
            <w:cnfStyle w:val="000010000000" w:firstRow="0" w:lastRow="0" w:firstColumn="0" w:lastColumn="0" w:oddVBand="1" w:evenVBand="0" w:oddHBand="0" w:evenHBand="0" w:firstRowFirstColumn="0" w:firstRowLastColumn="0" w:lastRowFirstColumn="0" w:lastRowLastColumn="0"/>
            <w:tcW w:w="0" w:type="auto"/>
          </w:tcPr>
          <w:p w14:paraId="6CD274E5" w14:textId="77777777" w:rsidR="005B279D" w:rsidRPr="00880D26" w:rsidRDefault="00000000">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60DB77F1" w14:textId="77777777" w:rsidR="005B279D" w:rsidRPr="00880D26" w:rsidRDefault="00000000">
            <w:pPr>
              <w:pStyle w:val="Compact"/>
              <w:jc w:val="right"/>
              <w:rPr>
                <w:i w:val="0"/>
                <w:iCs w:val="0"/>
              </w:rPr>
            </w:pPr>
            <w:r w:rsidRPr="00880D26">
              <w:rPr>
                <w:i w:val="0"/>
                <w:iCs w:val="0"/>
              </w:rPr>
              <w:t>-0.0013</w:t>
            </w:r>
          </w:p>
        </w:tc>
      </w:tr>
      <w:tr w:rsidR="005B279D" w:rsidRPr="00880D26" w14:paraId="15A002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C873A55" w14:textId="77777777" w:rsidR="005B279D" w:rsidRPr="00880D26" w:rsidRDefault="00000000">
            <w:pPr>
              <w:pStyle w:val="Compact"/>
              <w:rPr>
                <w:i w:val="0"/>
                <w:iCs w:val="0"/>
              </w:rPr>
            </w:pPr>
            <w:r w:rsidRPr="00880D26">
              <w:rPr>
                <w:i w:val="0"/>
                <w:iCs w:val="0"/>
              </w:rPr>
              <w:t>2022-01-03</w:t>
            </w:r>
          </w:p>
        </w:tc>
        <w:tc>
          <w:tcPr>
            <w:cnfStyle w:val="000001000000" w:firstRow="0" w:lastRow="0" w:firstColumn="0" w:lastColumn="0" w:oddVBand="0" w:evenVBand="1" w:oddHBand="0" w:evenHBand="0" w:firstRowFirstColumn="0" w:firstRowLastColumn="0" w:lastRowFirstColumn="0" w:lastRowLastColumn="0"/>
            <w:tcW w:w="0" w:type="auto"/>
          </w:tcPr>
          <w:p w14:paraId="0AD57F5C" w14:textId="77777777" w:rsidR="005B279D" w:rsidRPr="00880D26" w:rsidRDefault="00000000">
            <w:pPr>
              <w:pStyle w:val="Compact"/>
              <w:jc w:val="right"/>
              <w:rPr>
                <w:i w:val="0"/>
                <w:iCs w:val="0"/>
              </w:rPr>
            </w:pPr>
            <w:r w:rsidRPr="00880D26">
              <w:rPr>
                <w:i w:val="0"/>
                <w:iCs w:val="0"/>
              </w:rPr>
              <w:t>13296.29</w:t>
            </w:r>
          </w:p>
        </w:tc>
        <w:tc>
          <w:tcPr>
            <w:cnfStyle w:val="000010000000" w:firstRow="0" w:lastRow="0" w:firstColumn="0" w:lastColumn="0" w:oddVBand="1" w:evenVBand="0" w:oddHBand="0" w:evenHBand="0" w:firstRowFirstColumn="0" w:firstRowLastColumn="0" w:lastRowFirstColumn="0" w:lastRowLastColumn="0"/>
            <w:tcW w:w="0" w:type="auto"/>
          </w:tcPr>
          <w:p w14:paraId="3B83B3E7" w14:textId="77777777" w:rsidR="005B279D" w:rsidRPr="00880D26" w:rsidRDefault="00000000">
            <w:pPr>
              <w:pStyle w:val="Compact"/>
              <w:jc w:val="right"/>
              <w:rPr>
                <w:i w:val="0"/>
                <w:iCs w:val="0"/>
              </w:rPr>
            </w:pPr>
            <w:r w:rsidRPr="00880D26">
              <w:rPr>
                <w:i w:val="0"/>
                <w:iCs w:val="0"/>
              </w:rPr>
              <w:t>13358.32</w:t>
            </w:r>
          </w:p>
        </w:tc>
        <w:tc>
          <w:tcPr>
            <w:cnfStyle w:val="000001000000" w:firstRow="0" w:lastRow="0" w:firstColumn="0" w:lastColumn="0" w:oddVBand="0" w:evenVBand="1" w:oddHBand="0" w:evenHBand="0" w:firstRowFirstColumn="0" w:firstRowLastColumn="0" w:lastRowFirstColumn="0" w:lastRowLastColumn="0"/>
            <w:tcW w:w="0" w:type="auto"/>
          </w:tcPr>
          <w:p w14:paraId="469989B2" w14:textId="77777777" w:rsidR="005B279D" w:rsidRPr="00880D26" w:rsidRDefault="00000000">
            <w:pPr>
              <w:pStyle w:val="Compact"/>
              <w:jc w:val="right"/>
              <w:rPr>
                <w:i w:val="0"/>
                <w:iCs w:val="0"/>
              </w:rPr>
            </w:pPr>
            <w:r w:rsidRPr="00880D26">
              <w:rPr>
                <w:i w:val="0"/>
                <w:iCs w:val="0"/>
              </w:rPr>
              <w:t>13363.06</w:t>
            </w:r>
          </w:p>
        </w:tc>
        <w:tc>
          <w:tcPr>
            <w:cnfStyle w:val="000010000000" w:firstRow="0" w:lastRow="0" w:firstColumn="0" w:lastColumn="0" w:oddVBand="1" w:evenVBand="0" w:oddHBand="0" w:evenHBand="0" w:firstRowFirstColumn="0" w:firstRowLastColumn="0" w:lastRowFirstColumn="0" w:lastRowLastColumn="0"/>
            <w:tcW w:w="0" w:type="auto"/>
          </w:tcPr>
          <w:p w14:paraId="0B445745" w14:textId="77777777" w:rsidR="005B279D" w:rsidRPr="00880D26" w:rsidRDefault="00000000">
            <w:pPr>
              <w:pStyle w:val="Compact"/>
              <w:jc w:val="right"/>
              <w:rPr>
                <w:i w:val="0"/>
                <w:iCs w:val="0"/>
              </w:rPr>
            </w:pPr>
            <w:r w:rsidRPr="00880D26">
              <w:rPr>
                <w:i w:val="0"/>
                <w:iCs w:val="0"/>
              </w:rPr>
              <w:t>13277.80</w:t>
            </w:r>
          </w:p>
        </w:tc>
        <w:tc>
          <w:tcPr>
            <w:cnfStyle w:val="000001000000" w:firstRow="0" w:lastRow="0" w:firstColumn="0" w:lastColumn="0" w:oddVBand="0" w:evenVBand="1" w:oddHBand="0" w:evenHBand="0" w:firstRowFirstColumn="0" w:firstRowLastColumn="0" w:lastRowFirstColumn="0" w:lastRowLastColumn="0"/>
            <w:tcW w:w="0" w:type="auto"/>
          </w:tcPr>
          <w:p w14:paraId="57D4B13B" w14:textId="77777777" w:rsidR="005B279D" w:rsidRPr="00880D26" w:rsidRDefault="00000000">
            <w:pPr>
              <w:pStyle w:val="Compact"/>
              <w:jc w:val="right"/>
              <w:rPr>
                <w:i w:val="0"/>
                <w:iCs w:val="0"/>
              </w:rPr>
            </w:pPr>
            <w:r w:rsidRPr="00880D26">
              <w:rPr>
                <w:i w:val="0"/>
                <w:iCs w:val="0"/>
              </w:rPr>
              <w:t>-0.0046</w:t>
            </w:r>
          </w:p>
        </w:tc>
      </w:tr>
    </w:tbl>
    <w:p w14:paraId="369FACF4" w14:textId="77777777" w:rsidR="007521DB" w:rsidRPr="00880D26" w:rsidRDefault="007521DB">
      <w:pPr>
        <w:pStyle w:val="BodyText"/>
        <w:rPr>
          <w:i w:val="0"/>
          <w:iCs w:val="0"/>
        </w:rPr>
      </w:pPr>
    </w:p>
    <w:p w14:paraId="26BAEEF3" w14:textId="77777777" w:rsidR="005B279D" w:rsidRPr="00880D26" w:rsidRDefault="00000000">
      <w:pPr>
        <w:pStyle w:val="BodyText"/>
        <w:rPr>
          <w:i w:val="0"/>
          <w:iCs w:val="0"/>
        </w:rPr>
      </w:pPr>
      <w:r w:rsidRPr="00880D26">
        <w:rPr>
          <w:i w:val="0"/>
          <w:iCs w:val="0"/>
        </w:rPr>
        <w:t>La figure suivante donne un aperçu de Dernier cours de cet indice entre les années 2002 et 2022.</w:t>
      </w:r>
    </w:p>
    <w:p w14:paraId="6C6D9FBD" w14:textId="77777777" w:rsidR="007521DB" w:rsidRPr="00880D26" w:rsidRDefault="007521DB" w:rsidP="007521DB">
      <w:pPr>
        <w:pStyle w:val="Caption"/>
        <w:keepNext/>
        <w:rPr>
          <w:i w:val="0"/>
          <w:iCs w:val="0"/>
        </w:rPr>
      </w:pPr>
      <w:bookmarkStart w:id="65" w:name="_Toc137673556"/>
      <w:r w:rsidRPr="00880D26">
        <w:rPr>
          <w:i w:val="0"/>
          <w:iCs w:val="0"/>
        </w:rPr>
        <w:lastRenderedPageBreak/>
        <w:t xml:space="preserve">Figure </w:t>
      </w:r>
      <w:r w:rsidRPr="00880D26">
        <w:rPr>
          <w:i w:val="0"/>
          <w:iCs w:val="0"/>
        </w:rPr>
        <w:fldChar w:fldCharType="begin"/>
      </w:r>
      <w:r w:rsidRPr="00880D26">
        <w:rPr>
          <w:i w:val="0"/>
          <w:iCs w:val="0"/>
        </w:rPr>
        <w:instrText xml:space="preserve"> SEQ Figure \* ARABIC </w:instrText>
      </w:r>
      <w:r w:rsidRPr="00880D26">
        <w:rPr>
          <w:i w:val="0"/>
          <w:iCs w:val="0"/>
        </w:rPr>
        <w:fldChar w:fldCharType="separate"/>
      </w:r>
      <w:r w:rsidR="008E2C01" w:rsidRPr="00880D26">
        <w:rPr>
          <w:i w:val="0"/>
          <w:iCs w:val="0"/>
          <w:noProof/>
        </w:rPr>
        <w:t>6</w:t>
      </w:r>
      <w:r w:rsidRPr="00880D26">
        <w:rPr>
          <w:i w:val="0"/>
          <w:iCs w:val="0"/>
        </w:rPr>
        <w:fldChar w:fldCharType="end"/>
      </w:r>
      <w:r w:rsidRPr="00880D26">
        <w:rPr>
          <w:i w:val="0"/>
          <w:iCs w:val="0"/>
        </w:rPr>
        <w:t>: Le cours Historiques de Clôture pour l’indice MASI</w:t>
      </w:r>
      <w:bookmarkEnd w:id="65"/>
    </w:p>
    <w:tbl>
      <w:tblPr>
        <w:tblStyle w:val="Table"/>
        <w:tblW w:w="5000" w:type="pct"/>
        <w:tblLook w:val="0000" w:firstRow="0" w:lastRow="0" w:firstColumn="0" w:lastColumn="0" w:noHBand="0" w:noVBand="0"/>
      </w:tblPr>
      <w:tblGrid>
        <w:gridCol w:w="9360"/>
      </w:tblGrid>
      <w:tr w:rsidR="005B279D" w:rsidRPr="00880D26" w14:paraId="4BF43B11" w14:textId="77777777">
        <w:tc>
          <w:tcPr>
            <w:tcW w:w="0" w:type="auto"/>
          </w:tcPr>
          <w:p w14:paraId="44961018" w14:textId="77777777" w:rsidR="005B279D" w:rsidRPr="00880D26" w:rsidRDefault="00000000" w:rsidP="007521DB">
            <w:pPr>
              <w:jc w:val="center"/>
              <w:rPr>
                <w:i w:val="0"/>
                <w:iCs w:val="0"/>
              </w:rPr>
            </w:pPr>
            <w:bookmarkStart w:id="66" w:name="fig-masi_plot"/>
            <w:r w:rsidRPr="00880D26">
              <w:rPr>
                <w:i w:val="0"/>
                <w:iCs w:val="0"/>
                <w:noProof/>
              </w:rPr>
              <w:drawing>
                <wp:inline distT="0" distB="0" distL="0" distR="0" wp14:anchorId="628F7FA4" wp14:editId="3620A121">
                  <wp:extent cx="4314825" cy="2557463"/>
                  <wp:effectExtent l="0" t="0" r="3175"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Rapport-PFE_files/figure-html/Derniere.png"/>
                          <pic:cNvPicPr>
                            <a:picLocks noChangeAspect="1" noChangeArrowheads="1"/>
                          </pic:cNvPicPr>
                        </pic:nvPicPr>
                        <pic:blipFill>
                          <a:blip r:embed="rId22"/>
                          <a:stretch>
                            <a:fillRect/>
                          </a:stretch>
                        </pic:blipFill>
                        <pic:spPr bwMode="auto">
                          <a:xfrm>
                            <a:off x="0" y="0"/>
                            <a:ext cx="4349799" cy="2578193"/>
                          </a:xfrm>
                          <a:prstGeom prst="rect">
                            <a:avLst/>
                          </a:prstGeom>
                          <a:noFill/>
                          <a:ln w="9525">
                            <a:noFill/>
                            <a:headEnd/>
                            <a:tailEnd/>
                          </a:ln>
                        </pic:spPr>
                      </pic:pic>
                    </a:graphicData>
                  </a:graphic>
                </wp:inline>
              </w:drawing>
            </w:r>
          </w:p>
        </w:tc>
        <w:bookmarkEnd w:id="66"/>
      </w:tr>
    </w:tbl>
    <w:p w14:paraId="738AC68D" w14:textId="77777777" w:rsidR="005B279D" w:rsidRPr="00880D26" w:rsidRDefault="00000000" w:rsidP="007521DB">
      <w:pPr>
        <w:pStyle w:val="BodyText"/>
        <w:jc w:val="both"/>
        <w:rPr>
          <w:i w:val="0"/>
          <w:iCs w:val="0"/>
          <w:sz w:val="21"/>
          <w:szCs w:val="21"/>
        </w:rPr>
      </w:pPr>
      <w:r w:rsidRPr="00880D26">
        <w:rPr>
          <w:i w:val="0"/>
          <w:iCs w:val="0"/>
          <w:sz w:val="21"/>
          <w:szCs w:val="21"/>
        </w:rPr>
        <w:t xml:space="preserve">Les réseaux de neurones récurrents sont réputés être plus performants comparés aux autres méthodes </w:t>
      </w:r>
      <w:r w:rsidR="002844B1" w:rsidRPr="00880D26">
        <w:rPr>
          <w:i w:val="0"/>
          <w:iCs w:val="0"/>
          <w:sz w:val="21"/>
          <w:szCs w:val="21"/>
        </w:rPr>
        <w:t>en termes de</w:t>
      </w:r>
      <w:r w:rsidRPr="00880D26">
        <w:rPr>
          <w:i w:val="0"/>
          <w:iCs w:val="0"/>
          <w:sz w:val="21"/>
          <w:szCs w:val="21"/>
        </w:rPr>
        <w:t xml:space="preserve"> prédiction de série chronologique. Ainsi, il est tout naturel de s’attendre à un excellent score lors d’une application du modèle LSTM. Nous allons voir plus de détails sur la méthode de ce modèle sur le langage python la </w:t>
      </w:r>
      <w:hyperlink w:anchor="sec-rnn_app">
        <w:r w:rsidRPr="00880D26">
          <w:rPr>
            <w:rStyle w:val="Hyperlink"/>
            <w:sz w:val="20"/>
            <w:szCs w:val="20"/>
          </w:rPr>
          <w:t>Section 7.1</w:t>
        </w:r>
      </w:hyperlink>
      <w:r w:rsidRPr="00880D26">
        <w:rPr>
          <w:i w:val="0"/>
          <w:iCs w:val="0"/>
          <w:sz w:val="21"/>
          <w:szCs w:val="21"/>
        </w:rPr>
        <w:t>.</w:t>
      </w:r>
    </w:p>
    <w:p w14:paraId="2DF00516" w14:textId="77777777" w:rsidR="005B279D" w:rsidRPr="00880D26" w:rsidRDefault="00000000" w:rsidP="007521DB">
      <w:pPr>
        <w:pStyle w:val="BodyText"/>
        <w:jc w:val="both"/>
        <w:rPr>
          <w:i w:val="0"/>
          <w:iCs w:val="0"/>
          <w:sz w:val="21"/>
          <w:szCs w:val="21"/>
        </w:rPr>
      </w:pPr>
      <w:r w:rsidRPr="00880D26">
        <w:rPr>
          <w:i w:val="0"/>
          <w:iCs w:val="0"/>
          <w:sz w:val="21"/>
          <w:szCs w:val="21"/>
        </w:rPr>
        <w:t>Le graphique suivant est une représentation conjointe du dernier cours observé (en bleu) et le cours prédit (en orange) par notre modèle sur la même période.</w:t>
      </w:r>
    </w:p>
    <w:p w14:paraId="6BFFEC30" w14:textId="77777777" w:rsidR="007521DB" w:rsidRPr="00880D26" w:rsidRDefault="007521DB" w:rsidP="007521DB">
      <w:pPr>
        <w:pStyle w:val="Caption"/>
        <w:keepNext/>
        <w:rPr>
          <w:i w:val="0"/>
          <w:iCs w:val="0"/>
        </w:rPr>
      </w:pPr>
      <w:bookmarkStart w:id="67" w:name="_Toc137673557"/>
      <w:r w:rsidRPr="00880D26">
        <w:rPr>
          <w:i w:val="0"/>
          <w:iCs w:val="0"/>
        </w:rPr>
        <w:lastRenderedPageBreak/>
        <w:t xml:space="preserve">Figure </w:t>
      </w:r>
      <w:r w:rsidRPr="00880D26">
        <w:rPr>
          <w:i w:val="0"/>
          <w:iCs w:val="0"/>
        </w:rPr>
        <w:fldChar w:fldCharType="begin"/>
      </w:r>
      <w:r w:rsidRPr="00880D26">
        <w:rPr>
          <w:i w:val="0"/>
          <w:iCs w:val="0"/>
        </w:rPr>
        <w:instrText xml:space="preserve"> SEQ Figure \* ARABIC </w:instrText>
      </w:r>
      <w:r w:rsidRPr="00880D26">
        <w:rPr>
          <w:i w:val="0"/>
          <w:iCs w:val="0"/>
        </w:rPr>
        <w:fldChar w:fldCharType="separate"/>
      </w:r>
      <w:r w:rsidR="008E2C01" w:rsidRPr="00880D26">
        <w:rPr>
          <w:i w:val="0"/>
          <w:iCs w:val="0"/>
          <w:noProof/>
        </w:rPr>
        <w:t>7</w:t>
      </w:r>
      <w:r w:rsidRPr="00880D26">
        <w:rPr>
          <w:i w:val="0"/>
          <w:iCs w:val="0"/>
        </w:rPr>
        <w:fldChar w:fldCharType="end"/>
      </w:r>
      <w:r w:rsidRPr="00880D26">
        <w:rPr>
          <w:i w:val="0"/>
          <w:iCs w:val="0"/>
        </w:rPr>
        <w:t>: Courbe de cours prédit et de cours observé</w:t>
      </w:r>
      <w:bookmarkEnd w:id="67"/>
    </w:p>
    <w:tbl>
      <w:tblPr>
        <w:tblStyle w:val="Table"/>
        <w:tblW w:w="5000" w:type="pct"/>
        <w:tblLook w:val="0000" w:firstRow="0" w:lastRow="0" w:firstColumn="0" w:lastColumn="0" w:noHBand="0" w:noVBand="0"/>
      </w:tblPr>
      <w:tblGrid>
        <w:gridCol w:w="9360"/>
      </w:tblGrid>
      <w:tr w:rsidR="005B279D" w:rsidRPr="00880D26" w14:paraId="41E4DEA3" w14:textId="77777777">
        <w:tc>
          <w:tcPr>
            <w:tcW w:w="0" w:type="auto"/>
          </w:tcPr>
          <w:p w14:paraId="5414ED6A" w14:textId="77777777" w:rsidR="005B279D" w:rsidRPr="00880D26" w:rsidRDefault="00000000" w:rsidP="007521DB">
            <w:pPr>
              <w:jc w:val="center"/>
              <w:rPr>
                <w:i w:val="0"/>
                <w:iCs w:val="0"/>
              </w:rPr>
            </w:pPr>
            <w:bookmarkStart w:id="68" w:name="fig-Prediction_masi"/>
            <w:r w:rsidRPr="00880D26">
              <w:rPr>
                <w:i w:val="0"/>
                <w:iCs w:val="0"/>
                <w:noProof/>
              </w:rPr>
              <w:drawing>
                <wp:inline distT="0" distB="0" distL="0" distR="0" wp14:anchorId="1CD22DB5" wp14:editId="46302D81">
                  <wp:extent cx="5334000" cy="3765683"/>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Rapport-PFE_files/figure-html/Prediction.png"/>
                          <pic:cNvPicPr>
                            <a:picLocks noChangeAspect="1" noChangeArrowheads="1"/>
                          </pic:cNvPicPr>
                        </pic:nvPicPr>
                        <pic:blipFill>
                          <a:blip r:embed="rId23"/>
                          <a:stretch>
                            <a:fillRect/>
                          </a:stretch>
                        </pic:blipFill>
                        <pic:spPr bwMode="auto">
                          <a:xfrm>
                            <a:off x="0" y="0"/>
                            <a:ext cx="5334000" cy="3765683"/>
                          </a:xfrm>
                          <a:prstGeom prst="rect">
                            <a:avLst/>
                          </a:prstGeom>
                          <a:noFill/>
                          <a:ln w="9525">
                            <a:noFill/>
                            <a:headEnd/>
                            <a:tailEnd/>
                          </a:ln>
                        </pic:spPr>
                      </pic:pic>
                    </a:graphicData>
                  </a:graphic>
                </wp:inline>
              </w:drawing>
            </w:r>
          </w:p>
        </w:tc>
        <w:bookmarkEnd w:id="68"/>
      </w:tr>
    </w:tbl>
    <w:p w14:paraId="043DF8F9" w14:textId="1AC0674D" w:rsidR="005B279D" w:rsidRPr="00880D26" w:rsidRDefault="00000000" w:rsidP="007521DB">
      <w:pPr>
        <w:pStyle w:val="BodyText"/>
        <w:jc w:val="both"/>
        <w:rPr>
          <w:i w:val="0"/>
          <w:iCs w:val="0"/>
          <w:sz w:val="21"/>
          <w:szCs w:val="21"/>
        </w:rPr>
      </w:pPr>
      <w:r w:rsidRPr="00880D26">
        <w:rPr>
          <w:i w:val="0"/>
          <w:iCs w:val="0"/>
          <w:sz w:val="21"/>
          <w:szCs w:val="21"/>
        </w:rPr>
        <w:t xml:space="preserve">Une remarque flagrante est que les deux courbes sont presque confondues. Ce constat s’explique par la faiblesse de la valeur du RMSE qui vaut </w:t>
      </w:r>
      <m:oMath>
        <m:r>
          <w:rPr>
            <w:rFonts w:ascii="Cambria Math" w:hAnsi="Cambria Math"/>
            <w:sz w:val="21"/>
            <w:szCs w:val="21"/>
          </w:rPr>
          <m:t>29,44</m:t>
        </m:r>
      </m:oMath>
      <w:r w:rsidRPr="00880D26">
        <w:rPr>
          <w:i w:val="0"/>
          <w:iCs w:val="0"/>
          <w:sz w:val="21"/>
          <w:szCs w:val="21"/>
        </w:rPr>
        <w:t>.</w:t>
      </w:r>
    </w:p>
    <w:p w14:paraId="58850F32" w14:textId="77777777" w:rsidR="005B279D" w:rsidRPr="00880D26" w:rsidRDefault="00000000" w:rsidP="007521DB">
      <w:pPr>
        <w:pStyle w:val="BodyText"/>
        <w:jc w:val="both"/>
        <w:rPr>
          <w:i w:val="0"/>
          <w:iCs w:val="0"/>
          <w:sz w:val="21"/>
          <w:szCs w:val="21"/>
        </w:rPr>
      </w:pPr>
      <w:r w:rsidRPr="00880D26">
        <w:rPr>
          <w:i w:val="0"/>
          <w:iCs w:val="0"/>
          <w:sz w:val="21"/>
          <w:szCs w:val="21"/>
        </w:rPr>
        <w:t xml:space="preserve">La racine de l’erreur quadratique moyenne (en anglais, root-mean-square error ou RMSE) est une mesure de l’écart type des résidus. Plus précisément, elle mesure la différence entre les valeurs prédites par le modèle et les valeurs observées. </w:t>
      </w:r>
      <w:r w:rsidR="002844B1" w:rsidRPr="00880D26">
        <w:rPr>
          <w:i w:val="0"/>
          <w:iCs w:val="0"/>
          <w:sz w:val="21"/>
          <w:szCs w:val="21"/>
        </w:rPr>
        <w:t>En termes de</w:t>
      </w:r>
      <w:r w:rsidRPr="00880D26">
        <w:rPr>
          <w:i w:val="0"/>
          <w:iCs w:val="0"/>
          <w:sz w:val="21"/>
          <w:szCs w:val="21"/>
        </w:rPr>
        <w:t xml:space="preserve"> cohérence et de précision, le modèle LSTM nous a donné de meilleurs résultat comparé à celui de Black &amp; Scholes.</w:t>
      </w:r>
    </w:p>
    <w:p w14:paraId="03A4C77C" w14:textId="77777777" w:rsidR="008E2C01" w:rsidRPr="00880D26" w:rsidRDefault="008E2C01">
      <w:pPr>
        <w:rPr>
          <w:i w:val="0"/>
          <w:iCs w:val="0"/>
          <w:sz w:val="21"/>
          <w:szCs w:val="21"/>
        </w:rPr>
      </w:pPr>
      <w:r w:rsidRPr="00880D26">
        <w:rPr>
          <w:i w:val="0"/>
          <w:iCs w:val="0"/>
          <w:sz w:val="21"/>
          <w:szCs w:val="21"/>
        </w:rPr>
        <w:br w:type="page"/>
      </w:r>
    </w:p>
    <w:p w14:paraId="63859D1D" w14:textId="77777777" w:rsidR="008E2C01" w:rsidRPr="00880D26" w:rsidRDefault="008E2C01" w:rsidP="007521DB">
      <w:pPr>
        <w:pStyle w:val="BodyText"/>
        <w:jc w:val="both"/>
        <w:rPr>
          <w:i w:val="0"/>
          <w:iCs w:val="0"/>
          <w:sz w:val="21"/>
          <w:szCs w:val="21"/>
        </w:rPr>
      </w:pPr>
    </w:p>
    <w:p w14:paraId="17E93CCD" w14:textId="77777777" w:rsidR="005B279D" w:rsidRPr="00880D26" w:rsidRDefault="00000000" w:rsidP="007E52FC">
      <w:pPr>
        <w:pStyle w:val="Style1"/>
      </w:pPr>
      <w:bookmarkStart w:id="69" w:name="_Toc137676267"/>
      <w:bookmarkEnd w:id="50"/>
      <w:bookmarkEnd w:id="51"/>
      <w:bookmarkEnd w:id="62"/>
      <w:r w:rsidRPr="00880D26">
        <w:t>4. CHAPITRE IV : Valorisation des provisions techniques prudentielles</w:t>
      </w:r>
      <w:bookmarkEnd w:id="69"/>
    </w:p>
    <w:p w14:paraId="69CE4116" w14:textId="77777777" w:rsidR="005B279D" w:rsidRPr="00880D26" w:rsidRDefault="00000000">
      <w:pPr>
        <w:pStyle w:val="Heading2"/>
        <w:rPr>
          <w:i w:val="0"/>
          <w:iCs w:val="0"/>
        </w:rPr>
      </w:pPr>
      <w:bookmarkStart w:id="70" w:name="_Toc137676268"/>
      <w:r w:rsidRPr="00880D26">
        <w:rPr>
          <w:i w:val="0"/>
          <w:iCs w:val="0"/>
        </w:rPr>
        <w:t>4.1 Généralité</w:t>
      </w:r>
      <w:bookmarkStart w:id="71" w:name="généralité"/>
      <w:bookmarkEnd w:id="70"/>
    </w:p>
    <w:p w14:paraId="28A3E72C" w14:textId="77777777" w:rsidR="005B279D" w:rsidRPr="00880D26" w:rsidRDefault="00000000" w:rsidP="007521DB">
      <w:pPr>
        <w:pStyle w:val="FirstParagraph"/>
        <w:jc w:val="both"/>
        <w:rPr>
          <w:i w:val="0"/>
          <w:iCs w:val="0"/>
          <w:sz w:val="21"/>
          <w:szCs w:val="21"/>
        </w:rPr>
      </w:pPr>
      <w:r w:rsidRPr="00880D26">
        <w:rPr>
          <w:i w:val="0"/>
          <w:iCs w:val="0"/>
          <w:sz w:val="21"/>
          <w:szCs w:val="21"/>
        </w:rPr>
        <w:t>Les provisions techniques prudentielles bruts de réassurance sont valorisées en considérant les contrats dont l’engagement de l’entreprise est en cours à la date d’inventaire. Les contrats d’assurance non-vie à tacite reconduction dont la date d’effet intervient postérieurement à la date d’inventaire et dont le préavis de résiliation a expiré à cette date sans qu’il y ait une demande de résiliation sont également pris en considération.</w:t>
      </w:r>
    </w:p>
    <w:p w14:paraId="32E85854" w14:textId="77777777" w:rsidR="005B279D" w:rsidRPr="00880D26" w:rsidRDefault="00000000" w:rsidP="007521DB">
      <w:pPr>
        <w:pStyle w:val="BodyText"/>
        <w:jc w:val="both"/>
        <w:rPr>
          <w:i w:val="0"/>
          <w:iCs w:val="0"/>
          <w:sz w:val="21"/>
          <w:szCs w:val="21"/>
        </w:rPr>
      </w:pPr>
      <w:r w:rsidRPr="00880D26">
        <w:rPr>
          <w:i w:val="0"/>
          <w:iCs w:val="0"/>
          <w:sz w:val="21"/>
          <w:szCs w:val="21"/>
        </w:rPr>
        <w:t>Elles sont évaluées comme suit :</w:t>
      </w:r>
    </w:p>
    <w:p w14:paraId="16916416" w14:textId="274528B1" w:rsidR="005B279D" w:rsidRPr="00880D26" w:rsidRDefault="00880D26">
      <w:pPr>
        <w:pStyle w:val="BodyText"/>
        <w:rPr>
          <w:i w:val="0"/>
          <w:iCs w:val="0"/>
        </w:rPr>
      </w:pPr>
      <m:oMathPara>
        <m:oMathParaPr>
          <m:jc m:val="center"/>
        </m:oMathParaPr>
        <m:oMath>
          <m:r>
            <w:rPr>
              <w:rFonts w:ascii="Cambria Math" w:hAnsi="Cambria Math"/>
            </w:rPr>
            <m:t>PT=B</m:t>
          </m:r>
          <m:sSub>
            <m:sSubPr>
              <m:ctrlPr>
                <w:rPr>
                  <w:rFonts w:ascii="Cambria Math" w:hAnsi="Cambria Math"/>
                  <w:i w:val="0"/>
                  <w:iCs w:val="0"/>
                </w:rPr>
              </m:ctrlPr>
            </m:sSubPr>
            <m:e>
              <m:r>
                <w:rPr>
                  <w:rFonts w:ascii="Cambria Math" w:hAnsi="Cambria Math"/>
                </w:rPr>
                <m:t>E</m:t>
              </m:r>
            </m:e>
            <m:sub>
              <m:r>
                <w:rPr>
                  <w:rFonts w:ascii="Cambria Math" w:hAnsi="Cambria Math"/>
                </w:rPr>
                <m:t>eng</m:t>
              </m:r>
            </m:sub>
          </m:sSub>
          <m:r>
            <w:rPr>
              <w:rFonts w:ascii="Cambria Math" w:hAnsi="Cambria Math"/>
            </w:rPr>
            <m:t>+BEFG+MR,  </m:t>
          </m:r>
          <m:d>
            <m:dPr>
              <m:ctrlPr>
                <w:rPr>
                  <w:rFonts w:ascii="Cambria Math" w:hAnsi="Cambria Math"/>
                  <w:i w:val="0"/>
                  <w:iCs w:val="0"/>
                </w:rPr>
              </m:ctrlPr>
            </m:dPr>
            <m:e>
              <m:r>
                <w:rPr>
                  <w:rFonts w:ascii="Cambria Math" w:hAnsi="Cambria Math"/>
                </w:rPr>
                <m:t>11</m:t>
              </m:r>
            </m:e>
          </m:d>
        </m:oMath>
      </m:oMathPara>
    </w:p>
    <w:p w14:paraId="62B9641A" w14:textId="77777777" w:rsidR="005B279D" w:rsidRPr="00880D26" w:rsidRDefault="00000000" w:rsidP="007521DB">
      <w:pPr>
        <w:pStyle w:val="FirstParagraph"/>
        <w:jc w:val="both"/>
        <w:rPr>
          <w:i w:val="0"/>
          <w:iCs w:val="0"/>
          <w:sz w:val="21"/>
          <w:szCs w:val="21"/>
        </w:rPr>
      </w:pPr>
      <w:r w:rsidRPr="00880D26">
        <w:rPr>
          <w:i w:val="0"/>
          <w:iCs w:val="0"/>
          <w:sz w:val="21"/>
          <w:szCs w:val="21"/>
        </w:rPr>
        <w:t>avec :</w:t>
      </w:r>
    </w:p>
    <w:p w14:paraId="7D42178D" w14:textId="0B522BD1" w:rsidR="005B279D" w:rsidRPr="00880D26" w:rsidRDefault="00880D26" w:rsidP="006E40B8">
      <w:pPr>
        <w:numPr>
          <w:ilvl w:val="0"/>
          <w:numId w:val="17"/>
        </w:numPr>
        <w:jc w:val="both"/>
        <w:rPr>
          <w:i w:val="0"/>
          <w:iCs w:val="0"/>
          <w:sz w:val="21"/>
          <w:szCs w:val="21"/>
        </w:rPr>
      </w:pPr>
      <m:oMath>
        <m:r>
          <w:rPr>
            <w:rFonts w:ascii="Cambria Math" w:hAnsi="Cambria Math"/>
            <w:sz w:val="21"/>
            <w:szCs w:val="21"/>
          </w:rPr>
          <m:t>PT</m:t>
        </m:r>
      </m:oMath>
      <w:r w:rsidRPr="00880D26">
        <w:rPr>
          <w:i w:val="0"/>
          <w:iCs w:val="0"/>
          <w:sz w:val="21"/>
          <w:szCs w:val="21"/>
        </w:rPr>
        <w:t xml:space="preserve"> : la provision technique.</w:t>
      </w:r>
    </w:p>
    <w:p w14:paraId="6B8E81D1" w14:textId="67E51B20" w:rsidR="005B279D" w:rsidRPr="00880D26" w:rsidRDefault="00880D26" w:rsidP="006E40B8">
      <w:pPr>
        <w:numPr>
          <w:ilvl w:val="0"/>
          <w:numId w:val="17"/>
        </w:numPr>
        <w:jc w:val="both"/>
        <w:rPr>
          <w:i w:val="0"/>
          <w:iCs w:val="0"/>
          <w:sz w:val="21"/>
          <w:szCs w:val="21"/>
        </w:rPr>
      </w:pPr>
      <m:oMath>
        <m:r>
          <w:rPr>
            <w:rFonts w:ascii="Cambria Math" w:hAnsi="Cambria Math"/>
            <w:sz w:val="21"/>
            <w:szCs w:val="21"/>
          </w:rPr>
          <m:t>B</m:t>
        </m:r>
        <m:sSub>
          <m:sSubPr>
            <m:ctrlPr>
              <w:rPr>
                <w:rFonts w:ascii="Cambria Math" w:hAnsi="Cambria Math"/>
                <w:i w:val="0"/>
                <w:iCs w:val="0"/>
                <w:sz w:val="21"/>
                <w:szCs w:val="21"/>
              </w:rPr>
            </m:ctrlPr>
          </m:sSubPr>
          <m:e>
            <m:r>
              <w:rPr>
                <w:rFonts w:ascii="Cambria Math" w:hAnsi="Cambria Math"/>
                <w:sz w:val="21"/>
                <w:szCs w:val="21"/>
              </w:rPr>
              <m:t>E</m:t>
            </m:r>
          </m:e>
          <m:sub>
            <m:r>
              <w:rPr>
                <w:rFonts w:ascii="Cambria Math" w:hAnsi="Cambria Math"/>
                <w:sz w:val="21"/>
                <w:szCs w:val="21"/>
              </w:rPr>
              <m:t>eng</m:t>
            </m:r>
          </m:sub>
        </m:sSub>
      </m:oMath>
      <w:r w:rsidRPr="00880D26">
        <w:rPr>
          <w:i w:val="0"/>
          <w:iCs w:val="0"/>
          <w:sz w:val="21"/>
          <w:szCs w:val="21"/>
        </w:rPr>
        <w:t xml:space="preserve"> : La meilleure estimation des engagements correspond à la somme probabilisée et actualisée de flux de trésorerie futurs afférents aux engagements de l’entreprise d’assurances et de réassurance au titre des contrats souscrits et déterminée, selon la nature des opérations d’assurance.</w:t>
      </w:r>
    </w:p>
    <w:p w14:paraId="55172A08" w14:textId="6C9A421B" w:rsidR="005B279D" w:rsidRPr="00880D26" w:rsidRDefault="00880D26" w:rsidP="006E40B8">
      <w:pPr>
        <w:numPr>
          <w:ilvl w:val="0"/>
          <w:numId w:val="17"/>
        </w:numPr>
        <w:jc w:val="both"/>
        <w:rPr>
          <w:i w:val="0"/>
          <w:iCs w:val="0"/>
          <w:sz w:val="21"/>
          <w:szCs w:val="21"/>
        </w:rPr>
      </w:pPr>
      <m:oMath>
        <m:r>
          <w:rPr>
            <w:rFonts w:ascii="Cambria Math" w:hAnsi="Cambria Math"/>
            <w:sz w:val="21"/>
            <w:szCs w:val="21"/>
          </w:rPr>
          <m:t>BEFG</m:t>
        </m:r>
      </m:oMath>
      <w:r w:rsidRPr="00880D26">
        <w:rPr>
          <w:i w:val="0"/>
          <w:iCs w:val="0"/>
          <w:sz w:val="21"/>
          <w:szCs w:val="21"/>
        </w:rPr>
        <w:t xml:space="preserve"> : La meilleure estimation des frais de gestion correspond à la somme probabilisée et actualisée des flux de frais de gestion des contrats et déterminée, selon la nature des opérations d’assurance.</w:t>
      </w:r>
    </w:p>
    <w:p w14:paraId="74B45F87" w14:textId="5C0CC7C9" w:rsidR="005B279D" w:rsidRPr="00880D26" w:rsidRDefault="00880D26" w:rsidP="006E40B8">
      <w:pPr>
        <w:numPr>
          <w:ilvl w:val="0"/>
          <w:numId w:val="17"/>
        </w:numPr>
        <w:jc w:val="both"/>
        <w:rPr>
          <w:i w:val="0"/>
          <w:iCs w:val="0"/>
          <w:sz w:val="21"/>
          <w:szCs w:val="21"/>
        </w:rPr>
      </w:pPr>
      <m:oMath>
        <m:r>
          <w:rPr>
            <w:rFonts w:ascii="Cambria Math" w:hAnsi="Cambria Math"/>
            <w:sz w:val="21"/>
            <w:szCs w:val="21"/>
          </w:rPr>
          <m:t>MR</m:t>
        </m:r>
      </m:oMath>
      <w:r w:rsidRPr="00880D26">
        <w:rPr>
          <w:i w:val="0"/>
          <w:iCs w:val="0"/>
          <w:sz w:val="21"/>
          <w:szCs w:val="21"/>
        </w:rPr>
        <w:t xml:space="preserve"> : La marge de risque correspond au coût d’immobilisation du capital de solvabilité requis afférent aux engagements garantis. Elle est calculée, séparément pour les engagements des opérations d’assurances vie et rentes découlant des opérations non vie ainsi que pour les engagements des opérations non vie.</w:t>
      </w:r>
    </w:p>
    <w:p w14:paraId="46C1AA17" w14:textId="77777777" w:rsidR="007521DB" w:rsidRPr="00880D26" w:rsidRDefault="007521DB" w:rsidP="007521DB">
      <w:pPr>
        <w:jc w:val="both"/>
        <w:rPr>
          <w:i w:val="0"/>
          <w:iCs w:val="0"/>
          <w:sz w:val="21"/>
          <w:szCs w:val="21"/>
        </w:rPr>
      </w:pPr>
    </w:p>
    <w:p w14:paraId="0EA70B80" w14:textId="77777777" w:rsidR="005B279D" w:rsidRPr="00880D26" w:rsidRDefault="00000000">
      <w:pPr>
        <w:pStyle w:val="Heading2"/>
        <w:rPr>
          <w:i w:val="0"/>
          <w:iCs w:val="0"/>
        </w:rPr>
      </w:pPr>
      <w:bookmarkStart w:id="72" w:name="_Toc137676269"/>
      <w:bookmarkEnd w:id="71"/>
      <w:r w:rsidRPr="00880D26">
        <w:rPr>
          <w:i w:val="0"/>
          <w:iCs w:val="0"/>
        </w:rPr>
        <w:t>4.2 Opérations d’assurance vie, décès ou capitalisation</w:t>
      </w:r>
      <w:bookmarkStart w:id="73" w:name="X32462c7e3a0a11848884f7548d4747bc280232c"/>
      <w:bookmarkEnd w:id="72"/>
    </w:p>
    <w:p w14:paraId="3970EA7E" w14:textId="77777777" w:rsidR="005B279D" w:rsidRPr="00880D26" w:rsidRDefault="00000000" w:rsidP="007521DB">
      <w:pPr>
        <w:pStyle w:val="FirstParagraph"/>
        <w:jc w:val="both"/>
        <w:rPr>
          <w:i w:val="0"/>
          <w:iCs w:val="0"/>
          <w:sz w:val="21"/>
          <w:szCs w:val="21"/>
        </w:rPr>
      </w:pPr>
      <w:r w:rsidRPr="00880D26">
        <w:rPr>
          <w:i w:val="0"/>
          <w:iCs w:val="0"/>
          <w:sz w:val="21"/>
          <w:szCs w:val="21"/>
        </w:rPr>
        <w:t xml:space="preserve">L’assurance vie est un instrument financier largement utilisé qui offre une protection et des avantages financiers à long terme. Il s’agit d’un contrat entre un assuré et un assureur, dans lequel l’assuré paie régulièrement des primes en échange d’une garantie de versement d’un capital ou d’une rente à un bénéficiaire désigné en cas de décès de l’assuré. Cependant, l’assurance vie ne se limite pas uniquement à la protection en cas de décès, elle peut également offrir des avantages supplémentaires tels que </w:t>
      </w:r>
      <w:r w:rsidRPr="00880D26">
        <w:rPr>
          <w:i w:val="0"/>
          <w:iCs w:val="0"/>
          <w:sz w:val="21"/>
          <w:szCs w:val="21"/>
        </w:rPr>
        <w:lastRenderedPageBreak/>
        <w:t>l’accumulation d’épargne, la constitution d’un capital pour la retraite ou des possibilités de planification successorale.</w:t>
      </w:r>
    </w:p>
    <w:p w14:paraId="3BE0B811" w14:textId="77777777" w:rsidR="005B279D" w:rsidRPr="00880D26" w:rsidRDefault="00000000" w:rsidP="007521DB">
      <w:pPr>
        <w:pStyle w:val="BodyText"/>
        <w:jc w:val="both"/>
        <w:rPr>
          <w:i w:val="0"/>
          <w:iCs w:val="0"/>
          <w:sz w:val="21"/>
          <w:szCs w:val="21"/>
        </w:rPr>
      </w:pPr>
      <w:r w:rsidRPr="00880D26">
        <w:rPr>
          <w:i w:val="0"/>
          <w:iCs w:val="0"/>
          <w:sz w:val="21"/>
          <w:szCs w:val="21"/>
        </w:rPr>
        <w:t>L’assurance vie fonctionne sur le principe de la mutualisation des risques. Les primes payées par les assurés sont regroupées pour former un fonds commun, à partir duquel les prestations sont versées aux bénéficiaires advenant le décès de l’assuré. Ce mécanisme permet de protéger financièrement les proches et de garantir une sécurité financière dans des moments difficiles.</w:t>
      </w:r>
    </w:p>
    <w:p w14:paraId="37024B47" w14:textId="77777777" w:rsidR="005B279D" w:rsidRPr="00880D26" w:rsidRDefault="00000000" w:rsidP="007521DB">
      <w:pPr>
        <w:pStyle w:val="BodyText"/>
        <w:jc w:val="both"/>
        <w:rPr>
          <w:i w:val="0"/>
          <w:iCs w:val="0"/>
          <w:sz w:val="21"/>
          <w:szCs w:val="21"/>
        </w:rPr>
      </w:pPr>
      <w:r w:rsidRPr="00880D26">
        <w:rPr>
          <w:i w:val="0"/>
          <w:iCs w:val="0"/>
          <w:sz w:val="21"/>
          <w:szCs w:val="21"/>
        </w:rPr>
        <w:t>L’une des caractéristiques clés de l’assurance vie est sa nature flexible. Les polices d’assurance vie peuvent être adaptées aux besoins spécifiques de chaque individu, en termes de durée, de montant de la prime et de type de couverture. Il existe différents types d’assurance vie, tels que l’assurance vie temporaire (ou temporaire renouvelable), l’assurance vie entière, l’assurance vie universelle et l’assurance vie variable, offrant ainsi une gamme d’options pour répondre aux objectifs financiers et aux préférences de chacun.</w:t>
      </w:r>
    </w:p>
    <w:p w14:paraId="6E0EBA3B" w14:textId="7BCE2E2B" w:rsidR="005B279D" w:rsidRPr="00880D26" w:rsidRDefault="00000000">
      <w:pPr>
        <w:pStyle w:val="Heading3"/>
        <w:rPr>
          <w:i w:val="0"/>
          <w:iCs w:val="0"/>
        </w:rPr>
      </w:pPr>
      <w:bookmarkStart w:id="74" w:name="Xeb1f9d92a4c5859eacf38eb19f2fdc8a983fcd5"/>
      <w:bookmarkStart w:id="75" w:name="_Toc137676270"/>
      <w:r w:rsidRPr="00880D26">
        <w:rPr>
          <w:i w:val="0"/>
          <w:iCs w:val="0"/>
        </w:rPr>
        <w:t>Meilleure estimations des engagements (</w:t>
      </w:r>
      <m:oMath>
        <m:r>
          <m:rPr>
            <m:sty m:val="bi"/>
          </m:rPr>
          <w:rPr>
            <w:rFonts w:ascii="Cambria Math" w:hAnsi="Cambria Math"/>
          </w:rPr>
          <m:t>B</m:t>
        </m:r>
        <m:sSub>
          <m:sSubPr>
            <m:ctrlPr>
              <w:rPr>
                <w:rFonts w:ascii="Cambria Math" w:hAnsi="Cambria Math"/>
                <w:i w:val="0"/>
                <w:iCs w:val="0"/>
              </w:rPr>
            </m:ctrlPr>
          </m:sSubPr>
          <m:e>
            <m:r>
              <m:rPr>
                <m:sty m:val="bi"/>
              </m:rPr>
              <w:rPr>
                <w:rFonts w:ascii="Cambria Math" w:hAnsi="Cambria Math"/>
              </w:rPr>
              <m:t>E</m:t>
            </m:r>
          </m:e>
          <m:sub>
            <m:r>
              <m:rPr>
                <m:sty m:val="bi"/>
              </m:rPr>
              <w:rPr>
                <w:rFonts w:ascii="Cambria Math" w:hAnsi="Cambria Math"/>
              </w:rPr>
              <m:t>eng</m:t>
            </m:r>
          </m:sub>
        </m:sSub>
      </m:oMath>
      <w:r w:rsidRPr="00880D26">
        <w:rPr>
          <w:i w:val="0"/>
          <w:iCs w:val="0"/>
        </w:rPr>
        <w:t>)</w:t>
      </w:r>
      <w:bookmarkEnd w:id="75"/>
    </w:p>
    <w:p w14:paraId="460B68A9" w14:textId="77777777" w:rsidR="005B279D" w:rsidRPr="00880D26" w:rsidRDefault="00000000" w:rsidP="007521DB">
      <w:pPr>
        <w:pStyle w:val="FirstParagraph"/>
        <w:jc w:val="both"/>
        <w:rPr>
          <w:i w:val="0"/>
          <w:iCs w:val="0"/>
          <w:sz w:val="21"/>
          <w:szCs w:val="21"/>
        </w:rPr>
      </w:pPr>
      <w:r w:rsidRPr="00880D26">
        <w:rPr>
          <w:i w:val="0"/>
          <w:iCs w:val="0"/>
          <w:sz w:val="21"/>
          <w:szCs w:val="21"/>
        </w:rPr>
        <w:t>Pour les opérations d’assurance vie, décès ou de capitalisation hors unités de compte, la meilleure estimation des engagements comprend la meilleure estimation des garanties probabilisées et les bénéfices discrétionnaires futurs.</w:t>
      </w:r>
    </w:p>
    <w:p w14:paraId="3EBB05B8" w14:textId="2A09DB25" w:rsidR="005B279D" w:rsidRPr="00880D26" w:rsidRDefault="00880D26">
      <w:pPr>
        <w:pStyle w:val="BodyText"/>
        <w:rPr>
          <w:i w:val="0"/>
          <w:iCs w:val="0"/>
        </w:rPr>
      </w:pPr>
      <m:oMathPara>
        <m:oMathParaPr>
          <m:jc m:val="center"/>
        </m:oMathParaPr>
        <m:oMath>
          <m:r>
            <w:rPr>
              <w:rFonts w:ascii="Cambria Math" w:hAnsi="Cambria Math"/>
            </w:rPr>
            <m:t>B</m:t>
          </m:r>
          <m:sSub>
            <m:sSubPr>
              <m:ctrlPr>
                <w:rPr>
                  <w:rFonts w:ascii="Cambria Math" w:hAnsi="Cambria Math"/>
                  <w:i w:val="0"/>
                  <w:iCs w:val="0"/>
                </w:rPr>
              </m:ctrlPr>
            </m:sSubPr>
            <m:e>
              <m:r>
                <w:rPr>
                  <w:rFonts w:ascii="Cambria Math" w:hAnsi="Cambria Math"/>
                </w:rPr>
                <m:t>E</m:t>
              </m:r>
            </m:e>
            <m:sub>
              <m:r>
                <w:rPr>
                  <w:rFonts w:ascii="Cambria Math" w:hAnsi="Cambria Math"/>
                </w:rPr>
                <m:t>eng</m:t>
              </m:r>
            </m:sub>
          </m:sSub>
          <m:r>
            <w:rPr>
              <w:rFonts w:ascii="Cambria Math" w:hAnsi="Cambria Math"/>
            </w:rPr>
            <m:t>=BEGP+BDF ,  </m:t>
          </m:r>
          <m:d>
            <m:dPr>
              <m:ctrlPr>
                <w:rPr>
                  <w:rFonts w:ascii="Cambria Math" w:hAnsi="Cambria Math"/>
                  <w:i w:val="0"/>
                  <w:iCs w:val="0"/>
                </w:rPr>
              </m:ctrlPr>
            </m:dPr>
            <m:e>
              <m:r>
                <w:rPr>
                  <w:rFonts w:ascii="Cambria Math" w:hAnsi="Cambria Math"/>
                </w:rPr>
                <m:t>12</m:t>
              </m:r>
            </m:e>
          </m:d>
        </m:oMath>
      </m:oMathPara>
    </w:p>
    <w:p w14:paraId="27D73405" w14:textId="77777777" w:rsidR="005B279D" w:rsidRPr="00880D26" w:rsidRDefault="00000000" w:rsidP="007521DB">
      <w:pPr>
        <w:pStyle w:val="FirstParagraph"/>
        <w:jc w:val="both"/>
        <w:rPr>
          <w:i w:val="0"/>
          <w:iCs w:val="0"/>
          <w:sz w:val="21"/>
          <w:szCs w:val="21"/>
        </w:rPr>
      </w:pPr>
      <w:r w:rsidRPr="00880D26">
        <w:rPr>
          <w:i w:val="0"/>
          <w:iCs w:val="0"/>
          <w:sz w:val="21"/>
          <w:szCs w:val="21"/>
        </w:rPr>
        <w:t>avec :</w:t>
      </w:r>
    </w:p>
    <w:p w14:paraId="05F364EF" w14:textId="591940DD" w:rsidR="005B279D" w:rsidRPr="00880D26" w:rsidRDefault="00880D26" w:rsidP="006E40B8">
      <w:pPr>
        <w:pStyle w:val="Compact"/>
        <w:numPr>
          <w:ilvl w:val="0"/>
          <w:numId w:val="18"/>
        </w:numPr>
        <w:jc w:val="both"/>
        <w:rPr>
          <w:i w:val="0"/>
          <w:iCs w:val="0"/>
          <w:sz w:val="21"/>
          <w:szCs w:val="21"/>
        </w:rPr>
      </w:pPr>
      <m:oMath>
        <m:r>
          <w:rPr>
            <w:rFonts w:ascii="Cambria Math" w:hAnsi="Cambria Math"/>
            <w:sz w:val="21"/>
            <w:szCs w:val="21"/>
          </w:rPr>
          <m:t>BEGP</m:t>
        </m:r>
      </m:oMath>
      <w:r w:rsidRPr="00880D26">
        <w:rPr>
          <w:i w:val="0"/>
          <w:iCs w:val="0"/>
          <w:sz w:val="21"/>
          <w:szCs w:val="21"/>
        </w:rPr>
        <w:t>: la meilleure estimation des garanties probabilisées.</w:t>
      </w:r>
    </w:p>
    <w:p w14:paraId="6573D261" w14:textId="25C7BF63" w:rsidR="005B279D" w:rsidRPr="00880D26" w:rsidRDefault="00880D26" w:rsidP="006E40B8">
      <w:pPr>
        <w:pStyle w:val="Compact"/>
        <w:numPr>
          <w:ilvl w:val="0"/>
          <w:numId w:val="18"/>
        </w:numPr>
        <w:jc w:val="both"/>
        <w:rPr>
          <w:i w:val="0"/>
          <w:iCs w:val="0"/>
          <w:sz w:val="21"/>
          <w:szCs w:val="21"/>
        </w:rPr>
      </w:pPr>
      <m:oMath>
        <m:r>
          <w:rPr>
            <w:rFonts w:ascii="Cambria Math" w:hAnsi="Cambria Math"/>
            <w:sz w:val="21"/>
            <w:szCs w:val="21"/>
          </w:rPr>
          <m:t>BDF</m:t>
        </m:r>
      </m:oMath>
      <w:r w:rsidRPr="00880D26">
        <w:rPr>
          <w:i w:val="0"/>
          <w:iCs w:val="0"/>
          <w:sz w:val="21"/>
          <w:szCs w:val="21"/>
        </w:rPr>
        <w:t>: les bénéfices discrétionnaires futurs.</w:t>
      </w:r>
    </w:p>
    <w:p w14:paraId="275ABDDD" w14:textId="77777777" w:rsidR="005B279D" w:rsidRPr="00880D26" w:rsidRDefault="00000000">
      <w:pPr>
        <w:pStyle w:val="Heading4"/>
        <w:rPr>
          <w:i w:val="0"/>
          <w:iCs w:val="0"/>
        </w:rPr>
      </w:pPr>
      <w:bookmarkStart w:id="76" w:name="sec-MEGP"/>
      <w:r w:rsidRPr="00880D26">
        <w:rPr>
          <w:i w:val="0"/>
          <w:iCs w:val="0"/>
        </w:rPr>
        <w:t>Meilleure estimation des garanties probabilisées</w:t>
      </w:r>
    </w:p>
    <w:p w14:paraId="5F328CF8" w14:textId="77777777" w:rsidR="005B279D" w:rsidRPr="00880D26" w:rsidRDefault="00000000">
      <w:pPr>
        <w:pStyle w:val="FirstParagraph"/>
        <w:rPr>
          <w:i w:val="0"/>
          <w:iCs w:val="0"/>
        </w:rPr>
      </w:pPr>
      <w:r w:rsidRPr="00880D26">
        <w:rPr>
          <w:i w:val="0"/>
          <w:iCs w:val="0"/>
        </w:rPr>
        <w:t>La meilleure estimation des garanties probabilisées est calculée garantie par garantie et tête par tête, en actualisant les flux de trésorerie futurs probabilisés, afférents aux engagements garantis à la date d’inventaire. Toutefois, l’entreprise d’assurances et de réassurance peut procéder à une agrégation en retenant des critères homogènes, notamment l’âge et ce, après accord de l’Autorité.</w:t>
      </w:r>
    </w:p>
    <w:p w14:paraId="3156DD16" w14:textId="157B0134" w:rsidR="0061492D" w:rsidRPr="00880D26" w:rsidRDefault="00880D26" w:rsidP="0061492D">
      <w:pPr>
        <w:pStyle w:val="BodyText"/>
        <w:rPr>
          <w:i w:val="0"/>
          <w:iCs w:val="0"/>
        </w:rPr>
      </w:pPr>
      <m:oMathPara>
        <m:oMath>
          <m:r>
            <w:rPr>
              <w:rFonts w:ascii="Cambria Math" w:hAnsi="Cambria Math"/>
            </w:rPr>
            <m:t>BEGP=</m:t>
          </m:r>
          <m:nary>
            <m:naryPr>
              <m:chr m:val="∑"/>
              <m:limLoc m:val="undOvr"/>
              <m:ctrlPr>
                <w:rPr>
                  <w:rFonts w:ascii="Cambria Math" w:hAnsi="Cambria Math"/>
                  <w:i w:val="0"/>
                  <w:iCs w:val="0"/>
                </w:rPr>
              </m:ctrlPr>
            </m:naryPr>
            <m:sub>
              <m:r>
                <w:rPr>
                  <w:rFonts w:ascii="Cambria Math" w:hAnsi="Cambria Math"/>
                </w:rPr>
                <m:t>t=0</m:t>
              </m:r>
            </m:sub>
            <m:sup>
              <m:r>
                <w:rPr>
                  <w:rFonts w:ascii="Cambria Math" w:hAnsi="Cambria Math"/>
                </w:rPr>
                <m:t>t=N</m:t>
              </m:r>
            </m:sup>
            <m:e>
              <m:f>
                <m:fPr>
                  <m:ctrlPr>
                    <w:rPr>
                      <w:rFonts w:ascii="Cambria Math" w:hAnsi="Cambria Math"/>
                      <w:i w:val="0"/>
                      <w:iCs w:val="0"/>
                    </w:rPr>
                  </m:ctrlPr>
                </m:fPr>
                <m:num>
                  <m:d>
                    <m:dPr>
                      <m:ctrlPr>
                        <w:rPr>
                          <w:rFonts w:ascii="Cambria Math" w:hAnsi="Cambria Math"/>
                          <w:i w:val="0"/>
                          <w:iCs w:val="0"/>
                        </w:rPr>
                      </m:ctrlPr>
                    </m:dPr>
                    <m:e>
                      <m:r>
                        <w:rPr>
                          <w:rFonts w:ascii="Cambria Math" w:hAnsi="Cambria Math"/>
                        </w:rPr>
                        <m:t>De</m:t>
                      </m:r>
                      <m:sSub>
                        <m:sSubPr>
                          <m:ctrlPr>
                            <w:rPr>
                              <w:rFonts w:ascii="Cambria Math" w:hAnsi="Cambria Math"/>
                              <w:i w:val="0"/>
                              <w:iCs w:val="0"/>
                            </w:rPr>
                          </m:ctrlPr>
                        </m:sSubPr>
                        <m:e>
                          <m:r>
                            <w:rPr>
                              <w:rFonts w:ascii="Cambria Math" w:hAnsi="Cambria Math"/>
                            </w:rPr>
                            <m:t>c</m:t>
                          </m:r>
                        </m:e>
                        <m:sub>
                          <m:r>
                            <w:rPr>
                              <w:rFonts w:ascii="Cambria Math" w:hAnsi="Cambria Math"/>
                            </w:rPr>
                            <m:t>t</m:t>
                          </m:r>
                        </m:sub>
                      </m:sSub>
                      <m:r>
                        <w:rPr>
                          <w:rFonts w:ascii="Cambria Math" w:hAnsi="Cambria Math"/>
                        </w:rPr>
                        <m:t>-En</m:t>
                      </m:r>
                      <m:sSub>
                        <m:sSubPr>
                          <m:ctrlPr>
                            <w:rPr>
                              <w:rFonts w:ascii="Cambria Math" w:hAnsi="Cambria Math"/>
                              <w:i w:val="0"/>
                              <w:iCs w:val="0"/>
                            </w:rPr>
                          </m:ctrlPr>
                        </m:sSubPr>
                        <m:e>
                          <m:r>
                            <w:rPr>
                              <w:rFonts w:ascii="Cambria Math" w:hAnsi="Cambria Math"/>
                            </w:rPr>
                            <m:t>c</m:t>
                          </m:r>
                        </m:e>
                        <m:sub>
                          <m:r>
                            <w:rPr>
                              <w:rFonts w:ascii="Cambria Math" w:hAnsi="Cambria Math"/>
                            </w:rPr>
                            <m:t>t</m:t>
                          </m:r>
                        </m:sub>
                      </m:sSub>
                    </m:e>
                  </m:d>
                </m:num>
                <m:den>
                  <m:sSup>
                    <m:sSupPr>
                      <m:ctrlPr>
                        <w:rPr>
                          <w:rFonts w:ascii="Cambria Math" w:hAnsi="Cambria Math"/>
                          <w:i w:val="0"/>
                          <w:iCs w:val="0"/>
                        </w:rPr>
                      </m:ctrlPr>
                    </m:sSupPr>
                    <m:e>
                      <m:d>
                        <m:dPr>
                          <m:ctrlPr>
                            <w:rPr>
                              <w:rFonts w:ascii="Cambria Math" w:hAnsi="Cambria Math"/>
                              <w:i w:val="0"/>
                              <w:iCs w:val="0"/>
                            </w:rPr>
                          </m:ctrlPr>
                        </m:dPr>
                        <m:e>
                          <m:r>
                            <w:rPr>
                              <w:rFonts w:ascii="Cambria Math" w:hAnsi="Cambria Math"/>
                            </w:rPr>
                            <m:t>1+</m:t>
                          </m:r>
                          <m:sSub>
                            <m:sSubPr>
                              <m:ctrlPr>
                                <w:rPr>
                                  <w:rFonts w:ascii="Cambria Math" w:hAnsi="Cambria Math"/>
                                  <w:i w:val="0"/>
                                  <w:iCs w:val="0"/>
                                </w:rPr>
                              </m:ctrlPr>
                            </m:sSubPr>
                            <m:e>
                              <m:r>
                                <w:rPr>
                                  <w:rFonts w:ascii="Cambria Math" w:hAnsi="Cambria Math"/>
                                </w:rPr>
                                <m:t>r</m:t>
                              </m:r>
                            </m:e>
                            <m:sub>
                              <m:r>
                                <w:rPr>
                                  <w:rFonts w:ascii="Cambria Math" w:hAnsi="Cambria Math"/>
                                </w:rPr>
                                <m:t>t</m:t>
                              </m:r>
                            </m:sub>
                          </m:sSub>
                        </m:e>
                      </m:d>
                    </m:e>
                    <m:sup>
                      <m:r>
                        <w:rPr>
                          <w:rFonts w:ascii="Cambria Math" w:hAnsi="Cambria Math"/>
                        </w:rPr>
                        <m:t>t</m:t>
                      </m:r>
                    </m:sup>
                  </m:sSup>
                </m:den>
              </m:f>
            </m:e>
          </m:nary>
          <m:r>
            <w:rPr>
              <w:rFonts w:ascii="Cambria Math" w:hAnsi="Cambria Math"/>
            </w:rPr>
            <m:t> ,</m:t>
          </m:r>
        </m:oMath>
      </m:oMathPara>
    </w:p>
    <w:p w14:paraId="6C6C6A68" w14:textId="77777777" w:rsidR="005B279D" w:rsidRPr="00880D26" w:rsidRDefault="00000000" w:rsidP="0061492D">
      <w:pPr>
        <w:pStyle w:val="BodyText"/>
        <w:jc w:val="both"/>
        <w:rPr>
          <w:i w:val="0"/>
          <w:iCs w:val="0"/>
          <w:sz w:val="21"/>
          <w:szCs w:val="21"/>
        </w:rPr>
      </w:pPr>
      <w:r w:rsidRPr="00880D26">
        <w:rPr>
          <w:i w:val="0"/>
          <w:iCs w:val="0"/>
          <w:sz w:val="21"/>
          <w:szCs w:val="21"/>
        </w:rPr>
        <w:t>avec :</w:t>
      </w:r>
    </w:p>
    <w:p w14:paraId="163B1AAF" w14:textId="31E9D12C" w:rsidR="005B279D" w:rsidRPr="00880D26" w:rsidRDefault="00880D26" w:rsidP="006E40B8">
      <w:pPr>
        <w:numPr>
          <w:ilvl w:val="0"/>
          <w:numId w:val="19"/>
        </w:numPr>
        <w:jc w:val="both"/>
        <w:rPr>
          <w:i w:val="0"/>
          <w:iCs w:val="0"/>
          <w:sz w:val="21"/>
          <w:szCs w:val="21"/>
        </w:rPr>
      </w:pPr>
      <m:oMath>
        <m:r>
          <w:rPr>
            <w:rFonts w:ascii="Cambria Math" w:hAnsi="Cambria Math"/>
            <w:sz w:val="21"/>
            <w:szCs w:val="21"/>
          </w:rPr>
          <m:t>En</m:t>
        </m:r>
        <m:sSub>
          <m:sSubPr>
            <m:ctrlPr>
              <w:rPr>
                <w:rFonts w:ascii="Cambria Math" w:hAnsi="Cambria Math"/>
                <w:i w:val="0"/>
                <w:iCs w:val="0"/>
                <w:sz w:val="21"/>
                <w:szCs w:val="21"/>
              </w:rPr>
            </m:ctrlPr>
          </m:sSubPr>
          <m:e>
            <m:r>
              <w:rPr>
                <w:rFonts w:ascii="Cambria Math" w:hAnsi="Cambria Math"/>
                <w:sz w:val="21"/>
                <w:szCs w:val="21"/>
              </w:rPr>
              <m:t>c</m:t>
            </m:r>
          </m:e>
          <m:sub>
            <m:r>
              <w:rPr>
                <w:rFonts w:ascii="Cambria Math" w:hAnsi="Cambria Math"/>
                <w:sz w:val="21"/>
                <w:szCs w:val="21"/>
              </w:rPr>
              <m:t>t</m:t>
            </m:r>
          </m:sub>
        </m:sSub>
      </m:oMath>
      <w:r w:rsidRPr="00880D26">
        <w:rPr>
          <w:i w:val="0"/>
          <w:iCs w:val="0"/>
          <w:sz w:val="21"/>
          <w:szCs w:val="21"/>
        </w:rPr>
        <w:t xml:space="preserve">: Les encaissements à la date </w:t>
      </w:r>
      <m:oMath>
        <m:r>
          <w:rPr>
            <w:rFonts w:ascii="Cambria Math" w:hAnsi="Cambria Math"/>
            <w:sz w:val="21"/>
            <w:szCs w:val="21"/>
          </w:rPr>
          <m:t>t</m:t>
        </m:r>
      </m:oMath>
      <w:r w:rsidRPr="00880D26">
        <w:rPr>
          <w:i w:val="0"/>
          <w:iCs w:val="0"/>
          <w:sz w:val="21"/>
          <w:szCs w:val="21"/>
        </w:rPr>
        <w:t xml:space="preserve"> qui correspondent aux engagements des assurés.</w:t>
      </w:r>
    </w:p>
    <w:p w14:paraId="747B6BA3" w14:textId="7397E548" w:rsidR="005B279D" w:rsidRPr="00880D26" w:rsidRDefault="00880D26" w:rsidP="006E40B8">
      <w:pPr>
        <w:numPr>
          <w:ilvl w:val="0"/>
          <w:numId w:val="19"/>
        </w:numPr>
        <w:jc w:val="both"/>
        <w:rPr>
          <w:i w:val="0"/>
          <w:iCs w:val="0"/>
          <w:sz w:val="21"/>
          <w:szCs w:val="21"/>
        </w:rPr>
      </w:pPr>
      <m:oMath>
        <m:r>
          <w:rPr>
            <w:rFonts w:ascii="Cambria Math" w:hAnsi="Cambria Math"/>
            <w:sz w:val="21"/>
            <w:szCs w:val="21"/>
          </w:rPr>
          <m:t>De</m:t>
        </m:r>
        <m:sSub>
          <m:sSubPr>
            <m:ctrlPr>
              <w:rPr>
                <w:rFonts w:ascii="Cambria Math" w:hAnsi="Cambria Math"/>
                <w:i w:val="0"/>
                <w:iCs w:val="0"/>
                <w:sz w:val="21"/>
                <w:szCs w:val="21"/>
              </w:rPr>
            </m:ctrlPr>
          </m:sSubPr>
          <m:e>
            <m:r>
              <w:rPr>
                <w:rFonts w:ascii="Cambria Math" w:hAnsi="Cambria Math"/>
                <w:sz w:val="21"/>
                <w:szCs w:val="21"/>
              </w:rPr>
              <m:t>c</m:t>
            </m:r>
          </m:e>
          <m:sub>
            <m:r>
              <w:rPr>
                <w:rFonts w:ascii="Cambria Math" w:hAnsi="Cambria Math"/>
                <w:sz w:val="21"/>
                <w:szCs w:val="21"/>
              </w:rPr>
              <m:t>t</m:t>
            </m:r>
          </m:sub>
        </m:sSub>
      </m:oMath>
      <w:r w:rsidRPr="00880D26">
        <w:rPr>
          <w:i w:val="0"/>
          <w:iCs w:val="0"/>
          <w:sz w:val="21"/>
          <w:szCs w:val="21"/>
        </w:rPr>
        <w:t xml:space="preserve">: Les décaissements à la date </w:t>
      </w:r>
      <m:oMath>
        <m:r>
          <w:rPr>
            <w:rFonts w:ascii="Cambria Math" w:hAnsi="Cambria Math"/>
            <w:sz w:val="21"/>
            <w:szCs w:val="21"/>
          </w:rPr>
          <m:t>t</m:t>
        </m:r>
      </m:oMath>
      <w:r w:rsidRPr="00880D26">
        <w:rPr>
          <w:i w:val="0"/>
          <w:iCs w:val="0"/>
          <w:sz w:val="21"/>
          <w:szCs w:val="21"/>
        </w:rPr>
        <w:t>. qui correspondent aux règlements de toutes prestations garanties au titre des contrats, y compris les rachats. Ils sont déterminés en tenant compte des engagements contractuels et en utilisant, le cas échéant, les bases techniques suivantes :</w:t>
      </w:r>
    </w:p>
    <w:p w14:paraId="3DDD31AB" w14:textId="77777777" w:rsidR="005B279D" w:rsidRPr="00880D26" w:rsidRDefault="00000000" w:rsidP="006E40B8">
      <w:pPr>
        <w:numPr>
          <w:ilvl w:val="0"/>
          <w:numId w:val="19"/>
        </w:numPr>
        <w:jc w:val="both"/>
        <w:rPr>
          <w:i w:val="0"/>
          <w:iCs w:val="0"/>
          <w:sz w:val="21"/>
          <w:szCs w:val="21"/>
        </w:rPr>
      </w:pPr>
      <w:r w:rsidRPr="00880D26">
        <w:rPr>
          <w:b/>
          <w:bCs/>
          <w:i w:val="0"/>
          <w:iCs w:val="0"/>
          <w:sz w:val="21"/>
          <w:szCs w:val="21"/>
        </w:rPr>
        <w:t>La table de mortalité</w:t>
      </w:r>
      <w:r w:rsidRPr="00880D26">
        <w:rPr>
          <w:i w:val="0"/>
          <w:iCs w:val="0"/>
          <w:sz w:val="21"/>
          <w:szCs w:val="21"/>
        </w:rPr>
        <w:t>: La table de mortalité TV 88-90 pour les assurances en cas de vie ou la table de mortalité TD 88-90 pour les assurances en cas de décès (</w:t>
      </w:r>
      <w:r w:rsidRPr="00880D26">
        <w:rPr>
          <w:b/>
          <w:bCs/>
          <w:i w:val="0"/>
          <w:iCs w:val="0"/>
          <w:sz w:val="21"/>
          <w:szCs w:val="21"/>
        </w:rPr>
        <w:t>prévues à l’ANNEXE N°3</w:t>
      </w:r>
      <w:r w:rsidRPr="00880D26">
        <w:rPr>
          <w:i w:val="0"/>
          <w:iCs w:val="0"/>
          <w:sz w:val="21"/>
          <w:szCs w:val="21"/>
        </w:rPr>
        <w:t xml:space="preserve">), auxquelles </w:t>
      </w:r>
      <w:r w:rsidRPr="00880D26">
        <w:rPr>
          <w:i w:val="0"/>
          <w:iCs w:val="0"/>
          <w:sz w:val="21"/>
          <w:szCs w:val="21"/>
        </w:rPr>
        <w:lastRenderedPageBreak/>
        <w:t>l’entreprise d’assurances et de réassurance peut substituer une table de mortalité d’expérience, matérialisant la mortalité propre à la population de ses assurés et ce, après accord de l’Autorité ;</w:t>
      </w:r>
    </w:p>
    <w:p w14:paraId="69C744DC" w14:textId="77777777" w:rsidR="005B279D" w:rsidRPr="00880D26" w:rsidRDefault="00000000" w:rsidP="006E40B8">
      <w:pPr>
        <w:numPr>
          <w:ilvl w:val="0"/>
          <w:numId w:val="19"/>
        </w:numPr>
        <w:rPr>
          <w:i w:val="0"/>
          <w:iCs w:val="0"/>
          <w:sz w:val="21"/>
          <w:szCs w:val="21"/>
        </w:rPr>
      </w:pPr>
      <w:r w:rsidRPr="00880D26">
        <w:rPr>
          <w:b/>
          <w:bCs/>
          <w:i w:val="0"/>
          <w:iCs w:val="0"/>
          <w:sz w:val="21"/>
          <w:szCs w:val="21"/>
        </w:rPr>
        <w:t>La table de rachat en montant</w:t>
      </w:r>
      <w:r w:rsidRPr="00880D26">
        <w:rPr>
          <w:i w:val="0"/>
          <w:iCs w:val="0"/>
          <w:sz w:val="21"/>
          <w:szCs w:val="21"/>
        </w:rPr>
        <w:t>.</w:t>
      </w:r>
    </w:p>
    <w:p w14:paraId="1CA9A0AA" w14:textId="77777777" w:rsidR="005B279D" w:rsidRPr="00880D26" w:rsidRDefault="00000000" w:rsidP="006E40B8">
      <w:pPr>
        <w:numPr>
          <w:ilvl w:val="0"/>
          <w:numId w:val="19"/>
        </w:numPr>
        <w:rPr>
          <w:i w:val="0"/>
          <w:iCs w:val="0"/>
          <w:sz w:val="21"/>
          <w:szCs w:val="21"/>
        </w:rPr>
      </w:pPr>
      <w:r w:rsidRPr="00880D26">
        <w:rPr>
          <w:b/>
          <w:bCs/>
          <w:i w:val="0"/>
          <w:iCs w:val="0"/>
          <w:sz w:val="21"/>
          <w:szCs w:val="21"/>
        </w:rPr>
        <w:t>La table de résiliation</w:t>
      </w:r>
      <w:r w:rsidRPr="00880D26">
        <w:rPr>
          <w:i w:val="0"/>
          <w:iCs w:val="0"/>
          <w:sz w:val="21"/>
          <w:szCs w:val="21"/>
        </w:rPr>
        <w:t>.</w:t>
      </w:r>
    </w:p>
    <w:p w14:paraId="32854D16" w14:textId="77777777" w:rsidR="005B279D" w:rsidRPr="00880D26" w:rsidRDefault="00000000" w:rsidP="006E40B8">
      <w:pPr>
        <w:numPr>
          <w:ilvl w:val="0"/>
          <w:numId w:val="19"/>
        </w:numPr>
        <w:rPr>
          <w:i w:val="0"/>
          <w:iCs w:val="0"/>
          <w:sz w:val="21"/>
          <w:szCs w:val="21"/>
        </w:rPr>
      </w:pPr>
      <w:r w:rsidRPr="00880D26">
        <w:rPr>
          <w:b/>
          <w:bCs/>
          <w:i w:val="0"/>
          <w:iCs w:val="0"/>
          <w:sz w:val="21"/>
          <w:szCs w:val="21"/>
        </w:rPr>
        <w:t>Un taux de sortie en rente</w:t>
      </w:r>
      <w:r w:rsidRPr="00880D26">
        <w:rPr>
          <w:i w:val="0"/>
          <w:iCs w:val="0"/>
          <w:sz w:val="21"/>
          <w:szCs w:val="21"/>
        </w:rPr>
        <w:t>.</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880D26" w14:paraId="59BAA933" w14:textId="77777777" w:rsidTr="005B279D">
        <w:trPr>
          <w:cantSplit/>
        </w:trPr>
        <w:tc>
          <w:tcPr>
            <w:tcW w:w="0" w:type="auto"/>
            <w:shd w:val="clear" w:color="auto" w:fill="CCF1E3"/>
            <w:tcMar>
              <w:top w:w="92" w:type="dxa"/>
              <w:bottom w:w="92" w:type="dxa"/>
            </w:tcMar>
          </w:tcPr>
          <w:p w14:paraId="3EEB08BA" w14:textId="77777777" w:rsidR="005B279D" w:rsidRPr="00880D26" w:rsidRDefault="00000000">
            <w:pPr>
              <w:pStyle w:val="FirstParagraph"/>
              <w:spacing w:before="0" w:after="0"/>
              <w:textAlignment w:val="center"/>
              <w:rPr>
                <w:i w:val="0"/>
                <w:iCs w:val="0"/>
              </w:rPr>
            </w:pPr>
            <w:r w:rsidRPr="00880D26">
              <w:rPr>
                <w:i w:val="0"/>
                <w:iCs w:val="0"/>
                <w:noProof/>
              </w:rPr>
              <w:drawing>
                <wp:inline distT="0" distB="0" distL="0" distR="0" wp14:anchorId="414E82E8" wp14:editId="7C00DE56">
                  <wp:extent cx="152400" cy="152400"/>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Applications/quarto/share/formats/docx/tip.png"/>
                          <pic:cNvPicPr>
                            <a:picLocks noChangeAspect="1" noChangeArrowheads="1"/>
                          </pic:cNvPicPr>
                        </pic:nvPicPr>
                        <pic:blipFill>
                          <a:blip r:embed="rId15"/>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Remarque</w:t>
            </w:r>
          </w:p>
        </w:tc>
      </w:tr>
      <w:tr w:rsidR="005B279D" w:rsidRPr="00880D26" w14:paraId="3177FFBD" w14:textId="77777777" w:rsidTr="005B279D">
        <w:trPr>
          <w:cantSplit/>
        </w:trPr>
        <w:tc>
          <w:tcPr>
            <w:tcW w:w="0" w:type="auto"/>
            <w:tcMar>
              <w:top w:w="108" w:type="dxa"/>
              <w:bottom w:w="108" w:type="dxa"/>
            </w:tcMar>
          </w:tcPr>
          <w:p w14:paraId="68F9FD5D" w14:textId="77777777" w:rsidR="005B279D" w:rsidRPr="00880D26" w:rsidRDefault="00000000">
            <w:pPr>
              <w:pStyle w:val="BodyText"/>
              <w:spacing w:before="16" w:after="16"/>
              <w:rPr>
                <w:i w:val="0"/>
                <w:iCs w:val="0"/>
              </w:rPr>
            </w:pPr>
            <w:r w:rsidRPr="00880D26">
              <w:rPr>
                <w:i w:val="0"/>
                <w:iCs w:val="0"/>
              </w:rPr>
              <w:t>Les flux de trésorerie futurs probabilisés précités sont déterminés en considérant un horizon de projection suffisant pour la couverture de l’ensemble de la durée de vie des engagements à la date d’inventaire.</w:t>
            </w:r>
          </w:p>
          <w:p w14:paraId="5979D1F1" w14:textId="77777777" w:rsidR="0061492D" w:rsidRPr="00880D26" w:rsidRDefault="0061492D">
            <w:pPr>
              <w:pStyle w:val="BodyText"/>
              <w:spacing w:before="16" w:after="16"/>
              <w:rPr>
                <w:i w:val="0"/>
                <w:iCs w:val="0"/>
              </w:rPr>
            </w:pPr>
          </w:p>
        </w:tc>
      </w:tr>
      <w:tr w:rsidR="005B279D" w:rsidRPr="00880D26" w14:paraId="4595AD7B" w14:textId="77777777" w:rsidTr="005B279D">
        <w:trPr>
          <w:cantSplit/>
        </w:trPr>
        <w:tc>
          <w:tcPr>
            <w:tcW w:w="0" w:type="auto"/>
            <w:shd w:val="clear" w:color="auto" w:fill="CCF1E3"/>
            <w:tcMar>
              <w:top w:w="92" w:type="dxa"/>
              <w:bottom w:w="92" w:type="dxa"/>
            </w:tcMar>
          </w:tcPr>
          <w:p w14:paraId="639AD2CB" w14:textId="77777777" w:rsidR="005B279D" w:rsidRPr="00880D26" w:rsidRDefault="00000000">
            <w:pPr>
              <w:pStyle w:val="BodyText"/>
              <w:spacing w:before="0" w:after="0"/>
              <w:textAlignment w:val="center"/>
              <w:rPr>
                <w:i w:val="0"/>
                <w:iCs w:val="0"/>
              </w:rPr>
            </w:pPr>
            <w:r w:rsidRPr="00880D26">
              <w:rPr>
                <w:i w:val="0"/>
                <w:iCs w:val="0"/>
                <w:noProof/>
              </w:rPr>
              <w:drawing>
                <wp:inline distT="0" distB="0" distL="0" distR="0" wp14:anchorId="485E8433" wp14:editId="6D027536">
                  <wp:extent cx="152400" cy="152400"/>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Applications/quarto/share/formats/docx/tip.png"/>
                          <pic:cNvPicPr>
                            <a:picLocks noChangeAspect="1" noChangeArrowheads="1"/>
                          </pic:cNvPicPr>
                        </pic:nvPicPr>
                        <pic:blipFill>
                          <a:blip r:embed="rId15"/>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Exemple:</w:t>
            </w:r>
          </w:p>
        </w:tc>
      </w:tr>
      <w:tr w:rsidR="005B279D" w:rsidRPr="00880D26" w14:paraId="3EA38E63" w14:textId="77777777" w:rsidTr="005B279D">
        <w:trPr>
          <w:cantSplit/>
        </w:trPr>
        <w:tc>
          <w:tcPr>
            <w:tcW w:w="0" w:type="auto"/>
            <w:tcMar>
              <w:top w:w="108" w:type="dxa"/>
              <w:bottom w:w="108" w:type="dxa"/>
            </w:tcMar>
          </w:tcPr>
          <w:p w14:paraId="1A2D2B91" w14:textId="37B65C25" w:rsidR="005B279D" w:rsidRPr="00880D26" w:rsidRDefault="00000000" w:rsidP="0061492D">
            <w:pPr>
              <w:pStyle w:val="BodyText"/>
              <w:spacing w:before="16"/>
              <w:jc w:val="both"/>
              <w:rPr>
                <w:i w:val="0"/>
                <w:iCs w:val="0"/>
                <w:sz w:val="21"/>
                <w:szCs w:val="21"/>
              </w:rPr>
            </w:pPr>
            <w:r w:rsidRPr="00880D26">
              <w:rPr>
                <w:i w:val="0"/>
                <w:iCs w:val="0"/>
                <w:sz w:val="21"/>
                <w:szCs w:val="21"/>
              </w:rPr>
              <w:t xml:space="preserve">Un contrat d’assurance mixte à prime unique sur </w:t>
            </w:r>
            <m:oMath>
              <m:r>
                <w:rPr>
                  <w:rFonts w:ascii="Cambria Math" w:hAnsi="Cambria Math"/>
                  <w:sz w:val="21"/>
                  <w:szCs w:val="21"/>
                </w:rPr>
                <m:t>N</m:t>
              </m:r>
            </m:oMath>
            <w:r w:rsidRPr="00880D26">
              <w:rPr>
                <w:i w:val="0"/>
                <w:iCs w:val="0"/>
                <w:sz w:val="21"/>
                <w:szCs w:val="21"/>
              </w:rPr>
              <w:t xml:space="preserve"> années est un type de contrat d’assurance-vie qui permet de financer l’assurance-vie en une seule fois. Cela signifie que vous payez une prime unique pour couvrir toute la durée du contrat. Ce type de contrat est destiné aux personnes qui disposent d’un capital et souhaitent diversifier leurs placements tout en protégeant leurs proches. Dans sa variante « mixte », elle permet de réaliser un placement rémunérateur tout en assurant une couverture financière à ses proches.</w:t>
            </w:r>
          </w:p>
          <w:p w14:paraId="51ED1205" w14:textId="05537C20" w:rsidR="005B279D" w:rsidRPr="00880D26" w:rsidRDefault="00000000" w:rsidP="0061492D">
            <w:pPr>
              <w:pStyle w:val="BodyText"/>
              <w:spacing w:after="16"/>
              <w:jc w:val="both"/>
              <w:rPr>
                <w:i w:val="0"/>
                <w:iCs w:val="0"/>
                <w:sz w:val="21"/>
                <w:szCs w:val="21"/>
              </w:rPr>
            </w:pPr>
            <w:r w:rsidRPr="00880D26">
              <w:rPr>
                <w:i w:val="0"/>
                <w:iCs w:val="0"/>
                <w:sz w:val="21"/>
                <w:szCs w:val="21"/>
              </w:rPr>
              <w:t xml:space="preserve">Si on prend l’exemple d’un contrat d’assurance-vie mixte de capital en cas de vie égale au capital en cas de décès </w:t>
            </w:r>
            <m:oMath>
              <m:r>
                <w:rPr>
                  <w:rFonts w:ascii="Cambria Math" w:hAnsi="Cambria Math"/>
                  <w:sz w:val="21"/>
                  <w:szCs w:val="21"/>
                </w:rPr>
                <m:t>K</m:t>
              </m:r>
            </m:oMath>
            <w:r w:rsidRPr="00880D26">
              <w:rPr>
                <w:i w:val="0"/>
                <w:iCs w:val="0"/>
                <w:sz w:val="21"/>
                <w:szCs w:val="21"/>
              </w:rPr>
              <w:t xml:space="preserve">. Soit </w:t>
            </w:r>
            <m:oMath>
              <m:sSub>
                <m:sSubPr>
                  <m:ctrlPr>
                    <w:rPr>
                      <w:rFonts w:ascii="Cambria Math" w:hAnsi="Cambria Math"/>
                      <w:i w:val="0"/>
                      <w:iCs w:val="0"/>
                      <w:sz w:val="21"/>
                      <w:szCs w:val="21"/>
                    </w:rPr>
                  </m:ctrlPr>
                </m:sSubPr>
                <m:e>
                  <m:r>
                    <w:rPr>
                      <w:rFonts w:ascii="Cambria Math" w:hAnsi="Cambria Math"/>
                      <w:sz w:val="21"/>
                      <w:szCs w:val="21"/>
                    </w:rPr>
                    <m:t>q</m:t>
                  </m:r>
                </m:e>
                <m:sub>
                  <m:r>
                    <w:rPr>
                      <w:rFonts w:ascii="Cambria Math" w:hAnsi="Cambria Math"/>
                      <w:sz w:val="21"/>
                      <w:szCs w:val="21"/>
                    </w:rPr>
                    <m:t>x+t</m:t>
                  </m:r>
                </m:sub>
              </m:sSub>
            </m:oMath>
            <w:r w:rsidRPr="00880D26">
              <w:rPr>
                <w:i w:val="0"/>
                <w:iCs w:val="0"/>
                <w:sz w:val="21"/>
                <w:szCs w:val="21"/>
              </w:rPr>
              <w:t xml:space="preserve"> la probabilité qu’un individu d’âge </w:t>
            </w:r>
            <m:oMath>
              <m:r>
                <w:rPr>
                  <w:rFonts w:ascii="Cambria Math" w:hAnsi="Cambria Math"/>
                  <w:sz w:val="21"/>
                  <w:szCs w:val="21"/>
                </w:rPr>
                <m:t>x</m:t>
              </m:r>
            </m:oMath>
            <w:r w:rsidRPr="00880D26">
              <w:rPr>
                <w:i w:val="0"/>
                <w:iCs w:val="0"/>
                <w:sz w:val="21"/>
                <w:szCs w:val="21"/>
              </w:rPr>
              <w:t xml:space="preserve"> lors de la souscription décéde entre </w:t>
            </w:r>
            <m:oMath>
              <m:r>
                <w:rPr>
                  <w:rFonts w:ascii="Cambria Math" w:hAnsi="Cambria Math"/>
                  <w:sz w:val="21"/>
                  <w:szCs w:val="21"/>
                </w:rPr>
                <m:t>x+t</m:t>
              </m:r>
            </m:oMath>
            <w:r w:rsidRPr="00880D26">
              <w:rPr>
                <w:i w:val="0"/>
                <w:iCs w:val="0"/>
                <w:sz w:val="21"/>
                <w:szCs w:val="21"/>
              </w:rPr>
              <w:t xml:space="preserve"> et </w:t>
            </w:r>
            <m:oMath>
              <m:r>
                <w:rPr>
                  <w:rFonts w:ascii="Cambria Math" w:hAnsi="Cambria Math"/>
                  <w:sz w:val="21"/>
                  <w:szCs w:val="21"/>
                </w:rPr>
                <m:t>x+t+1</m:t>
              </m:r>
            </m:oMath>
            <w:r w:rsidRPr="00880D26">
              <w:rPr>
                <w:i w:val="0"/>
                <w:iCs w:val="0"/>
                <w:sz w:val="21"/>
                <w:szCs w:val="21"/>
              </w:rPr>
              <w:t xml:space="preserve">. On note </w:t>
            </w:r>
            <m:oMath>
              <m:r>
                <w:rPr>
                  <w:rFonts w:ascii="Cambria Math" w:hAnsi="Cambria Math"/>
                  <w:sz w:val="21"/>
                  <w:szCs w:val="21"/>
                </w:rPr>
                <m:t>Nb</m:t>
              </m:r>
              <m:sSub>
                <m:sSubPr>
                  <m:ctrlPr>
                    <w:rPr>
                      <w:rFonts w:ascii="Cambria Math" w:hAnsi="Cambria Math"/>
                      <w:i w:val="0"/>
                      <w:iCs w:val="0"/>
                      <w:sz w:val="21"/>
                      <w:szCs w:val="21"/>
                    </w:rPr>
                  </m:ctrlPr>
                </m:sSubPr>
                <m:e>
                  <m:r>
                    <w:rPr>
                      <w:rFonts w:ascii="Cambria Math" w:hAnsi="Cambria Math"/>
                      <w:sz w:val="21"/>
                      <w:szCs w:val="21"/>
                    </w:rPr>
                    <m:t>P</m:t>
                  </m:r>
                </m:e>
                <m:sub>
                  <m:r>
                    <w:rPr>
                      <w:rFonts w:ascii="Cambria Math" w:hAnsi="Cambria Math"/>
                      <w:sz w:val="21"/>
                      <w:szCs w:val="21"/>
                    </w:rPr>
                    <m:t>t</m:t>
                  </m:r>
                </m:sub>
              </m:sSub>
            </m:oMath>
            <w:r w:rsidRPr="00880D26">
              <w:rPr>
                <w:i w:val="0"/>
                <w:iCs w:val="0"/>
                <w:sz w:val="21"/>
                <w:szCs w:val="21"/>
              </w:rPr>
              <w:t xml:space="preserve"> le nombre de police en début de période </w:t>
            </w:r>
            <m:oMath>
              <m:r>
                <w:rPr>
                  <w:rFonts w:ascii="Cambria Math" w:hAnsi="Cambria Math"/>
                  <w:sz w:val="21"/>
                  <w:szCs w:val="21"/>
                </w:rPr>
                <m:t>t</m:t>
              </m:r>
            </m:oMath>
            <w:r w:rsidRPr="00880D26">
              <w:rPr>
                <w:i w:val="0"/>
                <w:iCs w:val="0"/>
                <w:sz w:val="21"/>
                <w:szCs w:val="21"/>
              </w:rPr>
              <w:t xml:space="preserve"> et </w:t>
            </w:r>
            <m:oMath>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s</m:t>
                  </m:r>
                </m:sub>
              </m:sSub>
            </m:oMath>
            <w:r w:rsidRPr="00880D26">
              <w:rPr>
                <w:i w:val="0"/>
                <w:iCs w:val="0"/>
                <w:sz w:val="21"/>
                <w:szCs w:val="21"/>
              </w:rPr>
              <w:t xml:space="preserve"> le taux ZC. La prestation correspondante à ce contrat en date t :</w:t>
            </w:r>
          </w:p>
          <w:p w14:paraId="0ED93A70" w14:textId="0EF72E65" w:rsidR="005B279D" w:rsidRPr="00880D26" w:rsidRDefault="00880D26">
            <w:pPr>
              <w:pStyle w:val="BodyText"/>
              <w:rPr>
                <w:i w:val="0"/>
                <w:iCs w:val="0"/>
              </w:rPr>
            </w:pPr>
            <m:oMathPara>
              <m:oMathParaPr>
                <m:jc m:val="center"/>
              </m:oMathParaPr>
              <m:oMath>
                <m:r>
                  <w:rPr>
                    <w:rFonts w:ascii="Cambria Math" w:hAnsi="Cambria Math"/>
                  </w:rPr>
                  <m:t>De</m:t>
                </m:r>
                <m:sSub>
                  <m:sSubPr>
                    <m:ctrlPr>
                      <w:rPr>
                        <w:rFonts w:ascii="Cambria Math" w:hAnsi="Cambria Math"/>
                        <w:i w:val="0"/>
                        <w:iCs w:val="0"/>
                      </w:rPr>
                    </m:ctrlPr>
                  </m:sSubPr>
                  <m:e>
                    <m:r>
                      <w:rPr>
                        <w:rFonts w:ascii="Cambria Math" w:hAnsi="Cambria Math"/>
                      </w:rPr>
                      <m:t>c</m:t>
                    </m:r>
                  </m:e>
                  <m:sub>
                    <m:r>
                      <w:rPr>
                        <w:rFonts w:ascii="Cambria Math" w:hAnsi="Cambria Math"/>
                      </w:rPr>
                      <m:t>t</m:t>
                    </m:r>
                  </m:sub>
                </m:sSub>
                <m:r>
                  <w:rPr>
                    <w:rFonts w:ascii="Cambria Math" w:hAnsi="Cambria Math"/>
                  </w:rPr>
                  <m:t>=K×Nb</m:t>
                </m:r>
                <m:sSub>
                  <m:sSubPr>
                    <m:ctrlPr>
                      <w:rPr>
                        <w:rFonts w:ascii="Cambria Math" w:hAnsi="Cambria Math"/>
                        <w:i w:val="0"/>
                        <w:iCs w:val="0"/>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val="0"/>
                        <w:iCs w:val="0"/>
                      </w:rPr>
                    </m:ctrlPr>
                  </m:sSubPr>
                  <m:e>
                    <m:r>
                      <w:rPr>
                        <w:rFonts w:ascii="Cambria Math" w:hAnsi="Cambria Math"/>
                      </w:rPr>
                      <m:t>q</m:t>
                    </m:r>
                  </m:e>
                  <m:sub>
                    <m:r>
                      <w:rPr>
                        <w:rFonts w:ascii="Cambria Math" w:hAnsi="Cambria Math"/>
                      </w:rPr>
                      <m:t>x+t</m:t>
                    </m:r>
                  </m:sub>
                </m:sSub>
                <m:r>
                  <w:rPr>
                    <w:rFonts w:ascii="Cambria Math" w:hAnsi="Cambria Math"/>
                  </w:rPr>
                  <m:t>×</m:t>
                </m:r>
                <m:sSup>
                  <m:sSupPr>
                    <m:ctrlPr>
                      <w:rPr>
                        <w:rFonts w:ascii="Cambria Math" w:hAnsi="Cambria Math"/>
                        <w:i w:val="0"/>
                        <w:iCs w:val="0"/>
                      </w:rPr>
                    </m:ctrlPr>
                  </m:sSupPr>
                  <m:e>
                    <m:d>
                      <m:dPr>
                        <m:ctrlPr>
                          <w:rPr>
                            <w:rFonts w:ascii="Cambria Math" w:hAnsi="Cambria Math"/>
                            <w:i w:val="0"/>
                            <w:iCs w:val="0"/>
                          </w:rPr>
                        </m:ctrlPr>
                      </m:dPr>
                      <m:e>
                        <m:r>
                          <w:rPr>
                            <w:rFonts w:ascii="Cambria Math" w:hAnsi="Cambria Math"/>
                          </w:rPr>
                          <m:t>1+</m:t>
                        </m:r>
                        <m:sSub>
                          <m:sSubPr>
                            <m:ctrlPr>
                              <w:rPr>
                                <w:rFonts w:ascii="Cambria Math" w:hAnsi="Cambria Math"/>
                                <w:i w:val="0"/>
                                <w:iCs w:val="0"/>
                              </w:rPr>
                            </m:ctrlPr>
                          </m:sSubPr>
                          <m:e>
                            <m:r>
                              <w:rPr>
                                <w:rFonts w:ascii="Cambria Math" w:hAnsi="Cambria Math"/>
                              </w:rPr>
                              <m:t>r</m:t>
                            </m:r>
                          </m:e>
                          <m:sub>
                            <m:r>
                              <w:rPr>
                                <w:rFonts w:ascii="Cambria Math" w:hAnsi="Cambria Math"/>
                              </w:rPr>
                              <m:t>t</m:t>
                            </m:r>
                          </m:sub>
                        </m:sSub>
                      </m:e>
                    </m:d>
                  </m:e>
                  <m:sup>
                    <m:r>
                      <w:rPr>
                        <w:rFonts w:ascii="Cambria Math" w:hAnsi="Cambria Math"/>
                      </w:rPr>
                      <m:t>t</m:t>
                    </m:r>
                  </m:sup>
                </m:sSup>
                <m:r>
                  <w:rPr>
                    <w:rFonts w:ascii="Cambria Math" w:hAnsi="Cambria Math"/>
                  </w:rPr>
                  <m:t> ,  </m:t>
                </m:r>
                <m:d>
                  <m:dPr>
                    <m:ctrlPr>
                      <w:rPr>
                        <w:rFonts w:ascii="Cambria Math" w:hAnsi="Cambria Math"/>
                        <w:i w:val="0"/>
                        <w:iCs w:val="0"/>
                      </w:rPr>
                    </m:ctrlPr>
                  </m:dPr>
                  <m:e>
                    <m:r>
                      <w:rPr>
                        <w:rFonts w:ascii="Cambria Math" w:hAnsi="Cambria Math"/>
                      </w:rPr>
                      <m:t>13</m:t>
                    </m:r>
                  </m:e>
                </m:d>
              </m:oMath>
            </m:oMathPara>
          </w:p>
        </w:tc>
      </w:tr>
    </w:tbl>
    <w:p w14:paraId="239A528B" w14:textId="77777777" w:rsidR="005B279D" w:rsidRPr="00880D26" w:rsidRDefault="00000000">
      <w:pPr>
        <w:pStyle w:val="Heading4"/>
        <w:rPr>
          <w:i w:val="0"/>
          <w:iCs w:val="0"/>
        </w:rPr>
      </w:pPr>
      <w:bookmarkStart w:id="77" w:name="bénéfices-discrétionnaires-futurs"/>
      <w:bookmarkEnd w:id="76"/>
      <w:r w:rsidRPr="00880D26">
        <w:rPr>
          <w:i w:val="0"/>
          <w:iCs w:val="0"/>
        </w:rPr>
        <w:t>Bénéfices discrétionnaires futurs</w:t>
      </w:r>
    </w:p>
    <w:p w14:paraId="725D6B85" w14:textId="77777777" w:rsidR="005B279D" w:rsidRPr="00880D26" w:rsidRDefault="00000000" w:rsidP="0061492D">
      <w:pPr>
        <w:pStyle w:val="FirstParagraph"/>
        <w:jc w:val="both"/>
        <w:rPr>
          <w:i w:val="0"/>
          <w:iCs w:val="0"/>
          <w:sz w:val="21"/>
          <w:szCs w:val="21"/>
        </w:rPr>
      </w:pPr>
      <w:r w:rsidRPr="00880D26">
        <w:rPr>
          <w:i w:val="0"/>
          <w:iCs w:val="0"/>
          <w:sz w:val="21"/>
          <w:szCs w:val="21"/>
        </w:rPr>
        <w:t>Les bénéfices discrétionnaires futurs en assurance sont une partie des engagements de l’assureur qui incluent les participations aux bénéfices futurs (appelés Future Discretionary Benefits ou FDB) qui sont purement discrétionnaires et ne sont pas garantis par le contrat ou la réglementation. Ils dépendent de la performance financière de l’assureur et de sa politique de distribution. Leur meilleure estimation est donnée par la formule suivante :</w:t>
      </w:r>
    </w:p>
    <w:p w14:paraId="04F2C308" w14:textId="1596642C" w:rsidR="005B279D" w:rsidRPr="00880D26" w:rsidRDefault="00880D26">
      <w:pPr>
        <w:pStyle w:val="BodyText"/>
        <w:rPr>
          <w:i w:val="0"/>
          <w:iCs w:val="0"/>
        </w:rPr>
      </w:pPr>
      <m:oMathPara>
        <m:oMathParaPr>
          <m:jc m:val="center"/>
        </m:oMathParaPr>
        <m:oMath>
          <m:r>
            <w:rPr>
              <w:rFonts w:ascii="Cambria Math" w:hAnsi="Cambria Math"/>
            </w:rPr>
            <m:t>BDF=PPB+</m:t>
          </m:r>
          <m:bar>
            <m:barPr>
              <m:pos m:val="top"/>
              <m:ctrlPr>
                <w:rPr>
                  <w:rFonts w:ascii="Cambria Math" w:hAnsi="Cambria Math"/>
                  <w:i w:val="0"/>
                  <w:iCs w:val="0"/>
                </w:rPr>
              </m:ctrlPr>
            </m:barPr>
            <m:e>
              <m:r>
                <w:rPr>
                  <w:rFonts w:ascii="Cambria Math" w:hAnsi="Cambria Math"/>
                </w:rPr>
                <m:t>TPB</m:t>
              </m:r>
            </m:e>
          </m:bar>
          <m:r>
            <w:rPr>
              <w:rFonts w:ascii="Cambria Math" w:hAnsi="Cambria Math"/>
            </w:rPr>
            <m:t>×</m:t>
          </m:r>
          <m:d>
            <m:dPr>
              <m:ctrlPr>
                <w:rPr>
                  <w:rFonts w:ascii="Cambria Math" w:hAnsi="Cambria Math"/>
                  <w:i w:val="0"/>
                  <w:iCs w:val="0"/>
                </w:rPr>
              </m:ctrlPr>
            </m:dPr>
            <m:e>
              <m:r>
                <w:rPr>
                  <w:rFonts w:ascii="Cambria Math" w:hAnsi="Cambria Math"/>
                </w:rPr>
                <m:t>ST+SF</m:t>
              </m:r>
            </m:e>
          </m:d>
          <m:r>
            <w:rPr>
              <w:rFonts w:ascii="Cambria Math" w:hAnsi="Cambria Math"/>
            </w:rPr>
            <m:t>×</m:t>
          </m:r>
          <m:sSub>
            <m:sSubPr>
              <m:ctrlPr>
                <w:rPr>
                  <w:rFonts w:ascii="Cambria Math" w:hAnsi="Cambria Math"/>
                  <w:i w:val="0"/>
                  <w:iCs w:val="0"/>
                </w:rPr>
              </m:ctrlPr>
            </m:sSubPr>
            <m:e>
              <m:r>
                <m:rPr>
                  <m:sty m:val="bi"/>
                </m:rPr>
                <w:rPr>
                  <w:rFonts w:ascii="Cambria Math" w:hAnsi="Cambria Math"/>
                </w:rPr>
                <m:t>1</m:t>
              </m:r>
            </m:e>
            <m:sub>
              <m:d>
                <m:dPr>
                  <m:ctrlPr>
                    <w:rPr>
                      <w:rFonts w:ascii="Cambria Math" w:hAnsi="Cambria Math"/>
                      <w:i w:val="0"/>
                      <w:iCs w:val="0"/>
                    </w:rPr>
                  </m:ctrlPr>
                </m:dPr>
                <m:e>
                  <m:r>
                    <w:rPr>
                      <w:rFonts w:ascii="Cambria Math" w:hAnsi="Cambria Math"/>
                    </w:rPr>
                    <m:t>ST+SF</m:t>
                  </m:r>
                </m:e>
              </m:d>
              <m:r>
                <w:rPr>
                  <w:rFonts w:ascii="Cambria Math" w:hAnsi="Cambria Math"/>
                </w:rPr>
                <m:t>&gt;0</m:t>
              </m:r>
            </m:sub>
          </m:sSub>
          <m:r>
            <w:rPr>
              <w:rFonts w:ascii="Cambria Math" w:hAnsi="Cambria Math"/>
            </w:rPr>
            <m:t>,  </m:t>
          </m:r>
          <m:d>
            <m:dPr>
              <m:ctrlPr>
                <w:rPr>
                  <w:rFonts w:ascii="Cambria Math" w:hAnsi="Cambria Math"/>
                  <w:i w:val="0"/>
                  <w:iCs w:val="0"/>
                </w:rPr>
              </m:ctrlPr>
            </m:dPr>
            <m:e>
              <m:r>
                <w:rPr>
                  <w:rFonts w:ascii="Cambria Math" w:hAnsi="Cambria Math"/>
                </w:rPr>
                <m:t>14</m:t>
              </m:r>
            </m:e>
          </m:d>
        </m:oMath>
      </m:oMathPara>
    </w:p>
    <w:p w14:paraId="7030CB2B" w14:textId="77777777" w:rsidR="005B279D" w:rsidRPr="00880D26" w:rsidRDefault="00000000" w:rsidP="0061492D">
      <w:pPr>
        <w:pStyle w:val="FirstParagraph"/>
        <w:jc w:val="both"/>
        <w:rPr>
          <w:i w:val="0"/>
          <w:iCs w:val="0"/>
          <w:sz w:val="21"/>
          <w:szCs w:val="21"/>
        </w:rPr>
      </w:pPr>
      <w:r w:rsidRPr="00880D26">
        <w:rPr>
          <w:i w:val="0"/>
          <w:iCs w:val="0"/>
          <w:sz w:val="21"/>
          <w:szCs w:val="21"/>
        </w:rPr>
        <w:t>avec :</w:t>
      </w:r>
    </w:p>
    <w:p w14:paraId="1AEF127B" w14:textId="686FBDE7" w:rsidR="005B279D" w:rsidRPr="00880D26" w:rsidRDefault="00880D26" w:rsidP="006E40B8">
      <w:pPr>
        <w:numPr>
          <w:ilvl w:val="0"/>
          <w:numId w:val="20"/>
        </w:numPr>
        <w:jc w:val="both"/>
        <w:rPr>
          <w:i w:val="0"/>
          <w:iCs w:val="0"/>
          <w:sz w:val="21"/>
          <w:szCs w:val="21"/>
        </w:rPr>
      </w:pPr>
      <m:oMath>
        <m:r>
          <w:rPr>
            <w:rFonts w:ascii="Cambria Math" w:hAnsi="Cambria Math"/>
            <w:sz w:val="21"/>
            <w:szCs w:val="21"/>
          </w:rPr>
          <m:t>PPB</m:t>
        </m:r>
      </m:oMath>
      <w:r w:rsidRPr="00880D26">
        <w:rPr>
          <w:i w:val="0"/>
          <w:iCs w:val="0"/>
          <w:sz w:val="21"/>
          <w:szCs w:val="21"/>
        </w:rPr>
        <w:t xml:space="preserve"> : Le montant de la provision pour participation aux bénéfices, évaluée à la valeur comptable.</w:t>
      </w:r>
    </w:p>
    <w:p w14:paraId="60A4B4D9" w14:textId="0C86B3EA" w:rsidR="005B279D" w:rsidRPr="00880D26" w:rsidRDefault="00880D26" w:rsidP="006E40B8">
      <w:pPr>
        <w:numPr>
          <w:ilvl w:val="0"/>
          <w:numId w:val="20"/>
        </w:numPr>
        <w:jc w:val="both"/>
        <w:rPr>
          <w:i w:val="0"/>
          <w:iCs w:val="0"/>
          <w:sz w:val="21"/>
          <w:szCs w:val="21"/>
        </w:rPr>
      </w:pPr>
      <m:oMath>
        <m:r>
          <w:rPr>
            <w:rFonts w:ascii="Cambria Math" w:hAnsi="Cambria Math"/>
            <w:sz w:val="21"/>
            <w:szCs w:val="21"/>
          </w:rPr>
          <m:t>ST</m:t>
        </m:r>
      </m:oMath>
      <w:r w:rsidRPr="00880D26">
        <w:rPr>
          <w:i w:val="0"/>
          <w:iCs w:val="0"/>
          <w:sz w:val="21"/>
          <w:szCs w:val="21"/>
        </w:rPr>
        <w:t xml:space="preserve"> : Somme des soldes techniques.</w:t>
      </w:r>
    </w:p>
    <w:p w14:paraId="29BAE391" w14:textId="67054B05" w:rsidR="005B279D" w:rsidRPr="00880D26" w:rsidRDefault="00000000" w:rsidP="006E40B8">
      <w:pPr>
        <w:numPr>
          <w:ilvl w:val="0"/>
          <w:numId w:val="20"/>
        </w:numPr>
        <w:jc w:val="both"/>
        <w:rPr>
          <w:i w:val="0"/>
          <w:iCs w:val="0"/>
          <w:sz w:val="21"/>
          <w:szCs w:val="21"/>
        </w:rPr>
      </w:pPr>
      <m:oMath>
        <m:bar>
          <m:barPr>
            <m:pos m:val="top"/>
            <m:ctrlPr>
              <w:rPr>
                <w:rFonts w:ascii="Cambria Math" w:hAnsi="Cambria Math"/>
                <w:i w:val="0"/>
                <w:iCs w:val="0"/>
                <w:sz w:val="21"/>
                <w:szCs w:val="21"/>
              </w:rPr>
            </m:ctrlPr>
          </m:barPr>
          <m:e>
            <m:r>
              <w:rPr>
                <w:rFonts w:ascii="Cambria Math" w:hAnsi="Cambria Math"/>
                <w:sz w:val="21"/>
                <w:szCs w:val="21"/>
              </w:rPr>
              <m:t>TPB</m:t>
            </m:r>
          </m:e>
        </m:bar>
      </m:oMath>
      <w:r w:rsidRPr="00880D26">
        <w:rPr>
          <w:i w:val="0"/>
          <w:iCs w:val="0"/>
          <w:sz w:val="21"/>
          <w:szCs w:val="21"/>
        </w:rPr>
        <w:t xml:space="preserve"> : Le taux de participation au bénéfice moyen servi aux assurés.</w:t>
      </w:r>
    </w:p>
    <w:p w14:paraId="01B8F963" w14:textId="77777777" w:rsidR="005B279D" w:rsidRPr="00880D26" w:rsidRDefault="00000000" w:rsidP="0061492D">
      <w:pPr>
        <w:pStyle w:val="FirstParagraph"/>
        <w:jc w:val="both"/>
        <w:rPr>
          <w:i w:val="0"/>
          <w:iCs w:val="0"/>
          <w:sz w:val="21"/>
          <w:szCs w:val="21"/>
        </w:rPr>
      </w:pPr>
      <w:r w:rsidRPr="00880D26">
        <w:rPr>
          <w:b/>
          <w:bCs/>
          <w:i w:val="0"/>
          <w:iCs w:val="0"/>
          <w:sz w:val="21"/>
          <w:szCs w:val="21"/>
        </w:rPr>
        <w:t>Le taux de participation aux bénéfices moyen servi aux assurés</w:t>
      </w:r>
      <w:r w:rsidRPr="00880D26">
        <w:rPr>
          <w:i w:val="0"/>
          <w:iCs w:val="0"/>
          <w:sz w:val="21"/>
          <w:szCs w:val="21"/>
        </w:rPr>
        <w:t xml:space="preserve"> est calculé en considérant le rapport entre la somme des dotations au titre, des trois derniers exercices clos au moins, affectées à la provision pour participation aux bénéfices afférente aux opérations d’assurance vie, décès ou de capitalisation hors unités de compte et la somme des résultats techniques et financiers des dites opérations sur la même période. En notation mathématique :</w:t>
      </w:r>
    </w:p>
    <w:p w14:paraId="3043F7EC" w14:textId="3C764BE1" w:rsidR="005B279D" w:rsidRPr="00880D26" w:rsidRDefault="00000000">
      <w:pPr>
        <w:pStyle w:val="BodyText"/>
        <w:rPr>
          <w:i w:val="0"/>
          <w:iCs w:val="0"/>
        </w:rPr>
      </w:pPr>
      <m:oMathPara>
        <m:oMathParaPr>
          <m:jc m:val="center"/>
        </m:oMathParaPr>
        <m:oMath>
          <m:bar>
            <m:barPr>
              <m:pos m:val="top"/>
              <m:ctrlPr>
                <w:rPr>
                  <w:rFonts w:ascii="Cambria Math" w:hAnsi="Cambria Math"/>
                  <w:i w:val="0"/>
                  <w:iCs w:val="0"/>
                </w:rPr>
              </m:ctrlPr>
            </m:barPr>
            <m:e>
              <m:r>
                <w:rPr>
                  <w:rFonts w:ascii="Cambria Math" w:hAnsi="Cambria Math"/>
                </w:rPr>
                <m:t>TPB</m:t>
              </m:r>
            </m:e>
          </m:bar>
          <m:r>
            <w:rPr>
              <w:rFonts w:ascii="Cambria Math" w:hAnsi="Cambria Math"/>
            </w:rPr>
            <m:t>=</m:t>
          </m:r>
          <m:f>
            <m:fPr>
              <m:ctrlPr>
                <w:rPr>
                  <w:rFonts w:ascii="Cambria Math" w:hAnsi="Cambria Math"/>
                  <w:i w:val="0"/>
                  <w:iCs w:val="0"/>
                </w:rPr>
              </m:ctrlPr>
            </m:fPr>
            <m:num>
              <m:r>
                <w:rPr>
                  <w:rFonts w:ascii="Cambria Math" w:hAnsi="Cambria Math"/>
                </w:rPr>
                <m:t>Dot</m:t>
              </m:r>
            </m:num>
            <m:den>
              <m:r>
                <w:rPr>
                  <w:rFonts w:ascii="Cambria Math" w:hAnsi="Cambria Math"/>
                </w:rPr>
                <m:t>RT+RF</m:t>
              </m:r>
            </m:den>
          </m:f>
          <m:r>
            <w:rPr>
              <w:rFonts w:ascii="Cambria Math" w:hAnsi="Cambria Math"/>
            </w:rPr>
            <m:t>,  </m:t>
          </m:r>
          <m:d>
            <m:dPr>
              <m:ctrlPr>
                <w:rPr>
                  <w:rFonts w:ascii="Cambria Math" w:hAnsi="Cambria Math"/>
                  <w:i w:val="0"/>
                  <w:iCs w:val="0"/>
                </w:rPr>
              </m:ctrlPr>
            </m:dPr>
            <m:e>
              <m:r>
                <w:rPr>
                  <w:rFonts w:ascii="Cambria Math" w:hAnsi="Cambria Math"/>
                </w:rPr>
                <m:t>15</m:t>
              </m:r>
            </m:e>
          </m:d>
        </m:oMath>
      </m:oMathPara>
    </w:p>
    <w:p w14:paraId="3A8AF1FA" w14:textId="77777777" w:rsidR="005B279D" w:rsidRPr="00880D26" w:rsidRDefault="00000000" w:rsidP="0061492D">
      <w:pPr>
        <w:pStyle w:val="FirstParagraph"/>
        <w:jc w:val="both"/>
        <w:rPr>
          <w:i w:val="0"/>
          <w:iCs w:val="0"/>
          <w:sz w:val="21"/>
          <w:szCs w:val="21"/>
        </w:rPr>
      </w:pPr>
      <w:r w:rsidRPr="00880D26">
        <w:rPr>
          <w:i w:val="0"/>
          <w:iCs w:val="0"/>
          <w:sz w:val="21"/>
          <w:szCs w:val="21"/>
        </w:rPr>
        <w:t>avec :</w:t>
      </w:r>
    </w:p>
    <w:p w14:paraId="7F71DB1C" w14:textId="298E3B86" w:rsidR="005B279D" w:rsidRPr="00880D26" w:rsidRDefault="00880D26" w:rsidP="006E40B8">
      <w:pPr>
        <w:pStyle w:val="Compact"/>
        <w:numPr>
          <w:ilvl w:val="0"/>
          <w:numId w:val="21"/>
        </w:numPr>
        <w:jc w:val="both"/>
        <w:rPr>
          <w:i w:val="0"/>
          <w:iCs w:val="0"/>
          <w:sz w:val="21"/>
          <w:szCs w:val="21"/>
        </w:rPr>
      </w:pPr>
      <m:oMath>
        <m:r>
          <w:rPr>
            <w:rFonts w:ascii="Cambria Math" w:hAnsi="Cambria Math"/>
            <w:sz w:val="21"/>
            <w:szCs w:val="21"/>
          </w:rPr>
          <m:t>Dot</m:t>
        </m:r>
      </m:oMath>
      <w:r w:rsidRPr="00880D26">
        <w:rPr>
          <w:i w:val="0"/>
          <w:iCs w:val="0"/>
          <w:sz w:val="21"/>
          <w:szCs w:val="21"/>
        </w:rPr>
        <w:t xml:space="preserve"> : somme des dotations au titre, des trois derniers exercices clos au moins.</w:t>
      </w:r>
    </w:p>
    <w:p w14:paraId="4DEFB277" w14:textId="7D762DB7" w:rsidR="005B279D" w:rsidRPr="00880D26" w:rsidRDefault="00880D26" w:rsidP="006E40B8">
      <w:pPr>
        <w:pStyle w:val="Compact"/>
        <w:numPr>
          <w:ilvl w:val="0"/>
          <w:numId w:val="21"/>
        </w:numPr>
        <w:jc w:val="both"/>
        <w:rPr>
          <w:i w:val="0"/>
          <w:iCs w:val="0"/>
          <w:sz w:val="21"/>
          <w:szCs w:val="21"/>
        </w:rPr>
      </w:pPr>
      <m:oMath>
        <m:r>
          <w:rPr>
            <w:rFonts w:ascii="Cambria Math" w:hAnsi="Cambria Math"/>
            <w:sz w:val="21"/>
            <w:szCs w:val="21"/>
          </w:rPr>
          <m:t>RT</m:t>
        </m:r>
      </m:oMath>
      <w:r w:rsidRPr="00880D26">
        <w:rPr>
          <w:i w:val="0"/>
          <w:iCs w:val="0"/>
          <w:sz w:val="21"/>
          <w:szCs w:val="21"/>
        </w:rPr>
        <w:t xml:space="preserve"> :les résultats techniques.</w:t>
      </w:r>
    </w:p>
    <w:p w14:paraId="7F9E4B47" w14:textId="49FAFDB0" w:rsidR="005B279D" w:rsidRPr="00880D26" w:rsidRDefault="00880D26" w:rsidP="006E40B8">
      <w:pPr>
        <w:pStyle w:val="Compact"/>
        <w:numPr>
          <w:ilvl w:val="0"/>
          <w:numId w:val="21"/>
        </w:numPr>
        <w:jc w:val="both"/>
        <w:rPr>
          <w:i w:val="0"/>
          <w:iCs w:val="0"/>
          <w:sz w:val="21"/>
          <w:szCs w:val="21"/>
        </w:rPr>
      </w:pPr>
      <m:oMath>
        <m:r>
          <w:rPr>
            <w:rFonts w:ascii="Cambria Math" w:hAnsi="Cambria Math"/>
            <w:sz w:val="21"/>
            <w:szCs w:val="21"/>
          </w:rPr>
          <m:t>RF</m:t>
        </m:r>
      </m:oMath>
      <w:r w:rsidRPr="00880D26">
        <w:rPr>
          <w:i w:val="0"/>
          <w:iCs w:val="0"/>
          <w:sz w:val="21"/>
          <w:szCs w:val="21"/>
        </w:rPr>
        <w:t xml:space="preserve"> :les résultats financiers.</w:t>
      </w:r>
    </w:p>
    <w:p w14:paraId="76BAF101" w14:textId="70106598" w:rsidR="005B279D" w:rsidRPr="00880D26" w:rsidRDefault="00000000">
      <w:pPr>
        <w:pStyle w:val="Heading3"/>
        <w:rPr>
          <w:i w:val="0"/>
          <w:iCs w:val="0"/>
        </w:rPr>
      </w:pPr>
      <w:bookmarkStart w:id="78" w:name="Xb36307078f8a6b20714aed4cb695975c0bea969"/>
      <w:bookmarkStart w:id="79" w:name="_Toc137676271"/>
      <w:bookmarkEnd w:id="74"/>
      <w:bookmarkEnd w:id="77"/>
      <w:r w:rsidRPr="00880D26">
        <w:rPr>
          <w:i w:val="0"/>
          <w:iCs w:val="0"/>
        </w:rPr>
        <w:t>Meilleure estimation des frais de gestions (</w:t>
      </w:r>
      <m:oMath>
        <m:r>
          <m:rPr>
            <m:sty m:val="bi"/>
          </m:rPr>
          <w:rPr>
            <w:rFonts w:ascii="Cambria Math" w:hAnsi="Cambria Math"/>
          </w:rPr>
          <m:t>BEFG</m:t>
        </m:r>
      </m:oMath>
      <w:r w:rsidRPr="00880D26">
        <w:rPr>
          <w:i w:val="0"/>
          <w:iCs w:val="0"/>
        </w:rPr>
        <w:t>)</w:t>
      </w:r>
      <w:bookmarkEnd w:id="79"/>
    </w:p>
    <w:p w14:paraId="7CBCAA45" w14:textId="77777777" w:rsidR="005B279D" w:rsidRPr="00880D26" w:rsidRDefault="00000000" w:rsidP="0061492D">
      <w:pPr>
        <w:pStyle w:val="FirstParagraph"/>
        <w:jc w:val="both"/>
        <w:rPr>
          <w:i w:val="0"/>
          <w:iCs w:val="0"/>
          <w:sz w:val="21"/>
          <w:szCs w:val="21"/>
        </w:rPr>
      </w:pPr>
      <w:r w:rsidRPr="00880D26">
        <w:rPr>
          <w:i w:val="0"/>
          <w:iCs w:val="0"/>
          <w:sz w:val="21"/>
          <w:szCs w:val="21"/>
        </w:rPr>
        <w:t>La meilleure estimation des frais de gestion correspond à la somme actualisée des flux de frais de gestion futurs probabilisés.</w:t>
      </w:r>
    </w:p>
    <w:p w14:paraId="6CDD2375" w14:textId="43DCD63B" w:rsidR="005B279D" w:rsidRPr="00880D26" w:rsidRDefault="00880D26">
      <w:pPr>
        <w:pStyle w:val="BodyText"/>
        <w:rPr>
          <w:i w:val="0"/>
          <w:iCs w:val="0"/>
        </w:rPr>
      </w:pPr>
      <m:oMathPara>
        <m:oMathParaPr>
          <m:jc m:val="center"/>
        </m:oMathParaPr>
        <m:oMath>
          <m:r>
            <w:rPr>
              <w:rFonts w:ascii="Cambria Math" w:hAnsi="Cambria Math"/>
            </w:rPr>
            <m:t>BEFG=</m:t>
          </m:r>
          <m:nary>
            <m:naryPr>
              <m:chr m:val="∑"/>
              <m:limLoc m:val="undOvr"/>
              <m:ctrlPr>
                <w:rPr>
                  <w:rFonts w:ascii="Cambria Math" w:hAnsi="Cambria Math"/>
                  <w:i w:val="0"/>
                  <w:iCs w:val="0"/>
                </w:rPr>
              </m:ctrlPr>
            </m:naryPr>
            <m:sub>
              <m:r>
                <w:rPr>
                  <w:rFonts w:ascii="Cambria Math" w:hAnsi="Cambria Math"/>
                </w:rPr>
                <m:t>t=1</m:t>
              </m:r>
            </m:sub>
            <m:sup>
              <m:r>
                <w:rPr>
                  <w:rFonts w:ascii="Cambria Math" w:hAnsi="Cambria Math"/>
                </w:rPr>
                <m:t>N</m:t>
              </m:r>
            </m:sup>
            <m:e>
              <m:f>
                <m:fPr>
                  <m:ctrlPr>
                    <w:rPr>
                      <w:rFonts w:ascii="Cambria Math" w:hAnsi="Cambria Math"/>
                      <w:i w:val="0"/>
                      <w:iCs w:val="0"/>
                    </w:rPr>
                  </m:ctrlPr>
                </m:fPr>
                <m:num>
                  <m:r>
                    <w:rPr>
                      <w:rFonts w:ascii="Cambria Math" w:hAnsi="Cambria Math"/>
                    </w:rPr>
                    <m:t>F</m:t>
                  </m:r>
                  <m:sSub>
                    <m:sSubPr>
                      <m:ctrlPr>
                        <w:rPr>
                          <w:rFonts w:ascii="Cambria Math" w:hAnsi="Cambria Math"/>
                          <w:i w:val="0"/>
                          <w:iCs w:val="0"/>
                        </w:rPr>
                      </m:ctrlPr>
                    </m:sSubPr>
                    <m:e>
                      <m:r>
                        <w:rPr>
                          <w:rFonts w:ascii="Cambria Math" w:hAnsi="Cambria Math"/>
                        </w:rPr>
                        <m:t>G</m:t>
                      </m:r>
                    </m:e>
                    <m:sub>
                      <m:r>
                        <w:rPr>
                          <w:rFonts w:ascii="Cambria Math" w:hAnsi="Cambria Math"/>
                        </w:rPr>
                        <m:t>t</m:t>
                      </m:r>
                    </m:sub>
                  </m:sSub>
                </m:num>
                <m:den>
                  <m:sSup>
                    <m:sSupPr>
                      <m:ctrlPr>
                        <w:rPr>
                          <w:rFonts w:ascii="Cambria Math" w:hAnsi="Cambria Math"/>
                          <w:i w:val="0"/>
                          <w:iCs w:val="0"/>
                        </w:rPr>
                      </m:ctrlPr>
                    </m:sSupPr>
                    <m:e>
                      <m:d>
                        <m:dPr>
                          <m:ctrlPr>
                            <w:rPr>
                              <w:rFonts w:ascii="Cambria Math" w:hAnsi="Cambria Math"/>
                              <w:i w:val="0"/>
                              <w:iCs w:val="0"/>
                            </w:rPr>
                          </m:ctrlPr>
                        </m:dPr>
                        <m:e>
                          <m:r>
                            <w:rPr>
                              <w:rFonts w:ascii="Cambria Math" w:hAnsi="Cambria Math"/>
                            </w:rPr>
                            <m:t>1+</m:t>
                          </m:r>
                          <m:sSub>
                            <m:sSubPr>
                              <m:ctrlPr>
                                <w:rPr>
                                  <w:rFonts w:ascii="Cambria Math" w:hAnsi="Cambria Math"/>
                                  <w:i w:val="0"/>
                                  <w:iCs w:val="0"/>
                                </w:rPr>
                              </m:ctrlPr>
                            </m:sSubPr>
                            <m:e>
                              <m:r>
                                <w:rPr>
                                  <w:rFonts w:ascii="Cambria Math" w:hAnsi="Cambria Math"/>
                                </w:rPr>
                                <m:t>r</m:t>
                              </m:r>
                            </m:e>
                            <m:sub>
                              <m:r>
                                <w:rPr>
                                  <w:rFonts w:ascii="Cambria Math" w:hAnsi="Cambria Math"/>
                                </w:rPr>
                                <m:t>t</m:t>
                              </m:r>
                            </m:sub>
                          </m:sSub>
                        </m:e>
                      </m:d>
                    </m:e>
                    <m:sup>
                      <m:r>
                        <w:rPr>
                          <w:rFonts w:ascii="Cambria Math" w:hAnsi="Cambria Math"/>
                        </w:rPr>
                        <m:t>t</m:t>
                      </m:r>
                    </m:sup>
                  </m:sSup>
                </m:den>
              </m:f>
            </m:e>
          </m:nary>
          <m:r>
            <w:rPr>
              <w:rFonts w:ascii="Cambria Math" w:hAnsi="Cambria Math"/>
            </w:rPr>
            <m:t>  </m:t>
          </m:r>
          <m:d>
            <m:dPr>
              <m:ctrlPr>
                <w:rPr>
                  <w:rFonts w:ascii="Cambria Math" w:hAnsi="Cambria Math"/>
                  <w:i w:val="0"/>
                  <w:iCs w:val="0"/>
                </w:rPr>
              </m:ctrlPr>
            </m:dPr>
            <m:e>
              <m:r>
                <w:rPr>
                  <w:rFonts w:ascii="Cambria Math" w:hAnsi="Cambria Math"/>
                </w:rPr>
                <m:t>16</m:t>
              </m:r>
            </m:e>
          </m:d>
        </m:oMath>
      </m:oMathPara>
    </w:p>
    <w:p w14:paraId="7AA62C39" w14:textId="77777777" w:rsidR="005B279D" w:rsidRPr="00880D26" w:rsidRDefault="00000000" w:rsidP="0061492D">
      <w:pPr>
        <w:pStyle w:val="FirstParagraph"/>
        <w:jc w:val="both"/>
        <w:rPr>
          <w:i w:val="0"/>
          <w:iCs w:val="0"/>
          <w:sz w:val="21"/>
          <w:szCs w:val="21"/>
        </w:rPr>
      </w:pPr>
      <w:r w:rsidRPr="00880D26">
        <w:rPr>
          <w:i w:val="0"/>
          <w:iCs w:val="0"/>
          <w:sz w:val="21"/>
          <w:szCs w:val="21"/>
        </w:rPr>
        <w:t>Les frais de gestion futurs sont estimés sur la base d’une projection effectuée en considérant un horizon de projection suffisant pour la couverture de la durée de vie des engagements à la date d’inventaire. Ils sont déterminés pour chaque année de projection en multipliant le nombre de contrats par le montant de frais de gestion unitaire moyen.</w:t>
      </w:r>
    </w:p>
    <w:p w14:paraId="53FB7620" w14:textId="00CEF60B" w:rsidR="005B279D" w:rsidRPr="00880D26" w:rsidRDefault="00880D26">
      <w:pPr>
        <w:pStyle w:val="BodyText"/>
        <w:rPr>
          <w:i w:val="0"/>
          <w:iCs w:val="0"/>
        </w:rPr>
      </w:pPr>
      <m:oMathPara>
        <m:oMathParaPr>
          <m:jc m:val="center"/>
        </m:oMathParaPr>
        <m:oMath>
          <m:r>
            <w:rPr>
              <w:rFonts w:ascii="Cambria Math" w:hAnsi="Cambria Math"/>
            </w:rPr>
            <m:t>F</m:t>
          </m:r>
          <m:sSub>
            <m:sSubPr>
              <m:ctrlPr>
                <w:rPr>
                  <w:rFonts w:ascii="Cambria Math" w:hAnsi="Cambria Math"/>
                  <w:i w:val="0"/>
                  <w:iCs w:val="0"/>
                </w:rPr>
              </m:ctrlPr>
            </m:sSubPr>
            <m:e>
              <m:r>
                <w:rPr>
                  <w:rFonts w:ascii="Cambria Math" w:hAnsi="Cambria Math"/>
                </w:rPr>
                <m:t>G</m:t>
              </m:r>
            </m:e>
            <m:sub>
              <m:r>
                <w:rPr>
                  <w:rFonts w:ascii="Cambria Math" w:hAnsi="Cambria Math"/>
                </w:rPr>
                <m:t>t</m:t>
              </m:r>
            </m:sub>
          </m:sSub>
          <m:r>
            <w:rPr>
              <w:rFonts w:ascii="Cambria Math" w:hAnsi="Cambria Math"/>
            </w:rPr>
            <m:t>=Nb</m:t>
          </m:r>
          <m:sSub>
            <m:sSubPr>
              <m:ctrlPr>
                <w:rPr>
                  <w:rFonts w:ascii="Cambria Math" w:hAnsi="Cambria Math"/>
                  <w:i w:val="0"/>
                  <w:iCs w:val="0"/>
                </w:rPr>
              </m:ctrlPr>
            </m:sSubPr>
            <m:e>
              <m:r>
                <w:rPr>
                  <w:rFonts w:ascii="Cambria Math" w:hAnsi="Cambria Math"/>
                </w:rPr>
                <m:t>C</m:t>
              </m:r>
            </m:e>
            <m:sub>
              <m:r>
                <w:rPr>
                  <w:rFonts w:ascii="Cambria Math" w:hAnsi="Cambria Math"/>
                </w:rPr>
                <m:t>t</m:t>
              </m:r>
            </m:sub>
          </m:sSub>
          <m:r>
            <w:rPr>
              <w:rFonts w:ascii="Cambria Math" w:hAnsi="Cambria Math"/>
            </w:rPr>
            <m:t>×</m:t>
          </m:r>
          <m:bar>
            <m:barPr>
              <m:pos m:val="top"/>
              <m:ctrlPr>
                <w:rPr>
                  <w:rFonts w:ascii="Cambria Math" w:hAnsi="Cambria Math"/>
                  <w:i w:val="0"/>
                  <w:iCs w:val="0"/>
                </w:rPr>
              </m:ctrlPr>
            </m:barPr>
            <m:e>
              <m:r>
                <w:rPr>
                  <w:rFonts w:ascii="Cambria Math" w:hAnsi="Cambria Math"/>
                </w:rPr>
                <m:t>FG</m:t>
              </m:r>
              <m:sSub>
                <m:sSubPr>
                  <m:ctrlPr>
                    <w:rPr>
                      <w:rFonts w:ascii="Cambria Math" w:hAnsi="Cambria Math"/>
                      <w:i w:val="0"/>
                      <w:iCs w:val="0"/>
                    </w:rPr>
                  </m:ctrlPr>
                </m:sSubPr>
                <m:e>
                  <m:r>
                    <w:rPr>
                      <w:rFonts w:ascii="Cambria Math" w:hAnsi="Cambria Math"/>
                    </w:rPr>
                    <m:t>U</m:t>
                  </m:r>
                </m:e>
                <m:sub>
                  <m:r>
                    <w:rPr>
                      <w:rFonts w:ascii="Cambria Math" w:hAnsi="Cambria Math"/>
                    </w:rPr>
                    <m:t>t</m:t>
                  </m:r>
                </m:sub>
              </m:sSub>
            </m:e>
          </m:bar>
          <m:r>
            <w:rPr>
              <w:rFonts w:ascii="Cambria Math" w:hAnsi="Cambria Math"/>
            </w:rPr>
            <m:t> ,  </m:t>
          </m:r>
          <m:d>
            <m:dPr>
              <m:ctrlPr>
                <w:rPr>
                  <w:rFonts w:ascii="Cambria Math" w:hAnsi="Cambria Math"/>
                  <w:i w:val="0"/>
                  <w:iCs w:val="0"/>
                </w:rPr>
              </m:ctrlPr>
            </m:dPr>
            <m:e>
              <m:r>
                <w:rPr>
                  <w:rFonts w:ascii="Cambria Math" w:hAnsi="Cambria Math"/>
                </w:rPr>
                <m:t>17</m:t>
              </m:r>
            </m:e>
          </m:d>
        </m:oMath>
      </m:oMathPara>
    </w:p>
    <w:p w14:paraId="70EF875C" w14:textId="77777777" w:rsidR="005B279D" w:rsidRPr="00880D26" w:rsidRDefault="00000000" w:rsidP="0061492D">
      <w:pPr>
        <w:pStyle w:val="FirstParagraph"/>
        <w:jc w:val="both"/>
        <w:rPr>
          <w:i w:val="0"/>
          <w:iCs w:val="0"/>
          <w:sz w:val="21"/>
          <w:szCs w:val="21"/>
        </w:rPr>
      </w:pPr>
      <w:r w:rsidRPr="00880D26">
        <w:rPr>
          <w:i w:val="0"/>
          <w:iCs w:val="0"/>
          <w:sz w:val="21"/>
          <w:szCs w:val="21"/>
        </w:rPr>
        <w:t>avec :</w:t>
      </w:r>
    </w:p>
    <w:p w14:paraId="3028B72E" w14:textId="61E56072" w:rsidR="005B279D" w:rsidRPr="00880D26" w:rsidRDefault="00000000" w:rsidP="006E40B8">
      <w:pPr>
        <w:pStyle w:val="Compact"/>
        <w:numPr>
          <w:ilvl w:val="0"/>
          <w:numId w:val="22"/>
        </w:numPr>
        <w:jc w:val="both"/>
        <w:rPr>
          <w:i w:val="0"/>
          <w:iCs w:val="0"/>
          <w:sz w:val="21"/>
          <w:szCs w:val="21"/>
        </w:rPr>
      </w:pPr>
      <m:oMath>
        <m:sSub>
          <m:sSubPr>
            <m:ctrlPr>
              <w:rPr>
                <w:rFonts w:ascii="Cambria Math" w:hAnsi="Cambria Math"/>
                <w:i w:val="0"/>
                <w:iCs w:val="0"/>
                <w:sz w:val="21"/>
                <w:szCs w:val="21"/>
              </w:rPr>
            </m:ctrlPr>
          </m:sSubPr>
          <m:e>
            <m:acc>
              <m:accPr>
                <m:chr m:val="‾"/>
                <m:ctrlPr>
                  <w:rPr>
                    <w:rFonts w:ascii="Cambria Math" w:hAnsi="Cambria Math"/>
                    <w:i w:val="0"/>
                    <w:iCs w:val="0"/>
                    <w:sz w:val="21"/>
                    <w:szCs w:val="21"/>
                  </w:rPr>
                </m:ctrlPr>
              </m:accPr>
              <m:e>
                <m:r>
                  <w:rPr>
                    <w:rFonts w:ascii="Cambria Math" w:hAnsi="Cambria Math"/>
                    <w:sz w:val="21"/>
                    <w:szCs w:val="21"/>
                  </w:rPr>
                  <m:t>FGU</m:t>
                </m:r>
              </m:e>
            </m:acc>
          </m:e>
          <m:sub>
            <m:r>
              <w:rPr>
                <w:rFonts w:ascii="Cambria Math" w:hAnsi="Cambria Math"/>
                <w:sz w:val="21"/>
                <w:szCs w:val="21"/>
              </w:rPr>
              <m:t>t</m:t>
            </m:r>
          </m:sub>
        </m:sSub>
      </m:oMath>
      <w:r w:rsidRPr="00880D26">
        <w:rPr>
          <w:i w:val="0"/>
          <w:iCs w:val="0"/>
          <w:sz w:val="21"/>
          <w:szCs w:val="21"/>
        </w:rPr>
        <w:t xml:space="preserve"> : Le montant de frais de gestion unitaire moyen est estimé en considérant la moyenne sur les trois derniers exercices clos des montants de frais de gestion unitaires.</w:t>
      </w:r>
    </w:p>
    <w:p w14:paraId="250822C6" w14:textId="52F494D8" w:rsidR="005B279D" w:rsidRPr="00880D26" w:rsidRDefault="00880D26" w:rsidP="006E40B8">
      <w:pPr>
        <w:pStyle w:val="Compact"/>
        <w:numPr>
          <w:ilvl w:val="0"/>
          <w:numId w:val="22"/>
        </w:numPr>
        <w:jc w:val="both"/>
        <w:rPr>
          <w:i w:val="0"/>
          <w:iCs w:val="0"/>
          <w:sz w:val="21"/>
          <w:szCs w:val="21"/>
        </w:rPr>
      </w:pPr>
      <m:oMath>
        <m:r>
          <w:rPr>
            <w:rFonts w:ascii="Cambria Math" w:hAnsi="Cambria Math"/>
            <w:sz w:val="21"/>
            <w:szCs w:val="21"/>
          </w:rPr>
          <m:t>Nb</m:t>
        </m:r>
        <m:sSub>
          <m:sSubPr>
            <m:ctrlPr>
              <w:rPr>
                <w:rFonts w:ascii="Cambria Math" w:hAnsi="Cambria Math"/>
                <w:i w:val="0"/>
                <w:iCs w:val="0"/>
                <w:sz w:val="21"/>
                <w:szCs w:val="21"/>
              </w:rPr>
            </m:ctrlPr>
          </m:sSubPr>
          <m:e>
            <m:r>
              <w:rPr>
                <w:rFonts w:ascii="Cambria Math" w:hAnsi="Cambria Math"/>
                <w:sz w:val="21"/>
                <w:szCs w:val="21"/>
              </w:rPr>
              <m:t>C</m:t>
            </m:r>
          </m:e>
          <m:sub>
            <m:r>
              <w:rPr>
                <w:rFonts w:ascii="Cambria Math" w:hAnsi="Cambria Math"/>
                <w:sz w:val="21"/>
                <w:szCs w:val="21"/>
              </w:rPr>
              <m:t>t</m:t>
            </m:r>
          </m:sub>
        </m:sSub>
      </m:oMath>
      <w:r w:rsidRPr="00880D26">
        <w:rPr>
          <w:i w:val="0"/>
          <w:iCs w:val="0"/>
          <w:sz w:val="21"/>
          <w:szCs w:val="21"/>
        </w:rPr>
        <w:t xml:space="preserve"> : Le nombre de contrats précité est estimé par sous-catégories, compte tenu des bases techniques suivantes (La table de mortalité, La table de rachat en nombre, La table de résiliation).</w:t>
      </w:r>
    </w:p>
    <w:p w14:paraId="442ACF36" w14:textId="50CFE573" w:rsidR="005B279D" w:rsidRPr="00880D26" w:rsidRDefault="00880D26" w:rsidP="006E40B8">
      <w:pPr>
        <w:pStyle w:val="Compact"/>
        <w:numPr>
          <w:ilvl w:val="0"/>
          <w:numId w:val="22"/>
        </w:numPr>
        <w:jc w:val="both"/>
        <w:rPr>
          <w:i w:val="0"/>
          <w:iCs w:val="0"/>
        </w:rPr>
      </w:pPr>
      <m:oMath>
        <m:r>
          <w:rPr>
            <w:rFonts w:ascii="Cambria Math" w:hAnsi="Cambria Math"/>
            <w:sz w:val="21"/>
            <w:szCs w:val="21"/>
          </w:rPr>
          <m:t>F</m:t>
        </m:r>
        <m:sSub>
          <m:sSubPr>
            <m:ctrlPr>
              <w:rPr>
                <w:rFonts w:ascii="Cambria Math" w:hAnsi="Cambria Math"/>
                <w:i w:val="0"/>
                <w:iCs w:val="0"/>
                <w:sz w:val="21"/>
                <w:szCs w:val="21"/>
              </w:rPr>
            </m:ctrlPr>
          </m:sSubPr>
          <m:e>
            <m:r>
              <w:rPr>
                <w:rFonts w:ascii="Cambria Math" w:hAnsi="Cambria Math"/>
                <w:sz w:val="21"/>
                <w:szCs w:val="21"/>
              </w:rPr>
              <m:t>G</m:t>
            </m:r>
          </m:e>
          <m:sub>
            <m:r>
              <w:rPr>
                <w:rFonts w:ascii="Cambria Math" w:hAnsi="Cambria Math"/>
                <w:sz w:val="21"/>
                <w:szCs w:val="21"/>
              </w:rPr>
              <m:t>t</m:t>
            </m:r>
          </m:sub>
        </m:sSub>
      </m:oMath>
      <w:r w:rsidRPr="00880D26">
        <w:rPr>
          <w:i w:val="0"/>
          <w:iCs w:val="0"/>
          <w:sz w:val="21"/>
          <w:szCs w:val="21"/>
        </w:rPr>
        <w:t xml:space="preserve"> : Les frais de gestions.</w:t>
      </w:r>
    </w:p>
    <w:p w14:paraId="395C16D2" w14:textId="77777777" w:rsidR="005B279D" w:rsidRPr="00880D26" w:rsidRDefault="00000000" w:rsidP="0061492D">
      <w:pPr>
        <w:pStyle w:val="FirstParagraph"/>
        <w:jc w:val="both"/>
        <w:rPr>
          <w:i w:val="0"/>
          <w:iCs w:val="0"/>
          <w:sz w:val="21"/>
          <w:szCs w:val="21"/>
        </w:rPr>
      </w:pPr>
      <w:r w:rsidRPr="00880D26">
        <w:rPr>
          <w:i w:val="0"/>
          <w:iCs w:val="0"/>
          <w:sz w:val="21"/>
          <w:szCs w:val="21"/>
        </w:rPr>
        <w:t>Le montant de frais de gestion unitaire au titre de chaque exercice clos, correspond au rapport entre le montant de frais de gestion déterminé par sous-catégories et le nombre de contrats ou d’adhérents pour les contrats d’assurance de groupe, à l’ouverture de l’exercice clos considéré.</w:t>
      </w:r>
    </w:p>
    <w:p w14:paraId="1CE445B7" w14:textId="7E978767" w:rsidR="005B279D" w:rsidRPr="00880D26" w:rsidRDefault="00000000">
      <w:pPr>
        <w:pStyle w:val="BodyText"/>
        <w:rPr>
          <w:i w:val="0"/>
          <w:iCs w:val="0"/>
        </w:rPr>
      </w:pPr>
      <m:oMathPara>
        <m:oMathParaPr>
          <m:jc m:val="center"/>
        </m:oMathParaPr>
        <m:oMath>
          <m:bar>
            <m:barPr>
              <m:pos m:val="top"/>
              <m:ctrlPr>
                <w:rPr>
                  <w:rFonts w:ascii="Cambria Math" w:hAnsi="Cambria Math"/>
                  <w:i w:val="0"/>
                  <w:iCs w:val="0"/>
                </w:rPr>
              </m:ctrlPr>
            </m:barPr>
            <m:e>
              <m:r>
                <w:rPr>
                  <w:rFonts w:ascii="Cambria Math" w:hAnsi="Cambria Math"/>
                </w:rPr>
                <m:t>FG</m:t>
              </m:r>
              <m:sSub>
                <m:sSubPr>
                  <m:ctrlPr>
                    <w:rPr>
                      <w:rFonts w:ascii="Cambria Math" w:hAnsi="Cambria Math"/>
                      <w:i w:val="0"/>
                      <w:iCs w:val="0"/>
                    </w:rPr>
                  </m:ctrlPr>
                </m:sSubPr>
                <m:e>
                  <m:r>
                    <w:rPr>
                      <w:rFonts w:ascii="Cambria Math" w:hAnsi="Cambria Math"/>
                    </w:rPr>
                    <m:t>U</m:t>
                  </m:r>
                </m:e>
                <m:sub>
                  <m:r>
                    <w:rPr>
                      <w:rFonts w:ascii="Cambria Math" w:hAnsi="Cambria Math"/>
                    </w:rPr>
                    <m:t>t</m:t>
                  </m:r>
                </m:sub>
              </m:sSub>
            </m:e>
          </m:bar>
          <m:r>
            <w:rPr>
              <w:rFonts w:ascii="Cambria Math" w:hAnsi="Cambria Math"/>
            </w:rPr>
            <m:t>=</m:t>
          </m:r>
          <m:f>
            <m:fPr>
              <m:ctrlPr>
                <w:rPr>
                  <w:rFonts w:ascii="Cambria Math" w:hAnsi="Cambria Math"/>
                  <w:i w:val="0"/>
                  <w:iCs w:val="0"/>
                </w:rPr>
              </m:ctrlPr>
            </m:fPr>
            <m:num>
              <m:r>
                <w:rPr>
                  <w:rFonts w:ascii="Cambria Math" w:hAnsi="Cambria Math"/>
                </w:rPr>
                <m:t>1</m:t>
              </m:r>
            </m:num>
            <m:den>
              <m:r>
                <w:rPr>
                  <w:rFonts w:ascii="Cambria Math" w:hAnsi="Cambria Math"/>
                </w:rPr>
                <m:t>3</m:t>
              </m:r>
            </m:den>
          </m:f>
          <m:r>
            <w:rPr>
              <w:rFonts w:ascii="Cambria Math" w:hAnsi="Cambria Math"/>
            </w:rPr>
            <m:t>×</m:t>
          </m:r>
          <m:d>
            <m:dPr>
              <m:ctrlPr>
                <w:rPr>
                  <w:rFonts w:ascii="Cambria Math" w:hAnsi="Cambria Math"/>
                  <w:i w:val="0"/>
                  <w:iCs w:val="0"/>
                </w:rPr>
              </m:ctrlPr>
            </m:dPr>
            <m:e>
              <m:f>
                <m:fPr>
                  <m:ctrlPr>
                    <w:rPr>
                      <w:rFonts w:ascii="Cambria Math" w:hAnsi="Cambria Math"/>
                      <w:i w:val="0"/>
                      <w:iCs w:val="0"/>
                    </w:rPr>
                  </m:ctrlPr>
                </m:fPr>
                <m:num>
                  <m:r>
                    <w:rPr>
                      <w:rFonts w:ascii="Cambria Math" w:hAnsi="Cambria Math"/>
                    </w:rPr>
                    <m:t>F</m:t>
                  </m:r>
                  <m:sSub>
                    <m:sSubPr>
                      <m:ctrlPr>
                        <w:rPr>
                          <w:rFonts w:ascii="Cambria Math" w:hAnsi="Cambria Math"/>
                          <w:i w:val="0"/>
                          <w:iCs w:val="0"/>
                        </w:rPr>
                      </m:ctrlPr>
                    </m:sSubPr>
                    <m:e>
                      <m:r>
                        <w:rPr>
                          <w:rFonts w:ascii="Cambria Math" w:hAnsi="Cambria Math"/>
                        </w:rPr>
                        <m:t>G</m:t>
                      </m:r>
                    </m:e>
                    <m:sub>
                      <m:r>
                        <w:rPr>
                          <w:rFonts w:ascii="Cambria Math" w:hAnsi="Cambria Math"/>
                        </w:rPr>
                        <m:t>t-1</m:t>
                      </m:r>
                    </m:sub>
                  </m:sSub>
                </m:num>
                <m:den>
                  <m:r>
                    <w:rPr>
                      <w:rFonts w:ascii="Cambria Math" w:hAnsi="Cambria Math"/>
                    </w:rPr>
                    <m:t>Nb</m:t>
                  </m:r>
                  <m:sSub>
                    <m:sSubPr>
                      <m:ctrlPr>
                        <w:rPr>
                          <w:rFonts w:ascii="Cambria Math" w:hAnsi="Cambria Math"/>
                          <w:i w:val="0"/>
                          <w:iCs w:val="0"/>
                        </w:rPr>
                      </m:ctrlPr>
                    </m:sSubPr>
                    <m:e>
                      <m:r>
                        <w:rPr>
                          <w:rFonts w:ascii="Cambria Math" w:hAnsi="Cambria Math"/>
                        </w:rPr>
                        <m:t>C</m:t>
                      </m:r>
                    </m:e>
                    <m:sub>
                      <m:r>
                        <w:rPr>
                          <w:rFonts w:ascii="Cambria Math" w:hAnsi="Cambria Math"/>
                        </w:rPr>
                        <m:t>t-1</m:t>
                      </m:r>
                    </m:sub>
                  </m:sSub>
                </m:den>
              </m:f>
              <m:r>
                <w:rPr>
                  <w:rFonts w:ascii="Cambria Math" w:hAnsi="Cambria Math"/>
                </w:rPr>
                <m:t>+</m:t>
              </m:r>
              <m:f>
                <m:fPr>
                  <m:ctrlPr>
                    <w:rPr>
                      <w:rFonts w:ascii="Cambria Math" w:hAnsi="Cambria Math"/>
                      <w:i w:val="0"/>
                      <w:iCs w:val="0"/>
                    </w:rPr>
                  </m:ctrlPr>
                </m:fPr>
                <m:num>
                  <m:r>
                    <w:rPr>
                      <w:rFonts w:ascii="Cambria Math" w:hAnsi="Cambria Math"/>
                    </w:rPr>
                    <m:t>F</m:t>
                  </m:r>
                  <m:sSub>
                    <m:sSubPr>
                      <m:ctrlPr>
                        <w:rPr>
                          <w:rFonts w:ascii="Cambria Math" w:hAnsi="Cambria Math"/>
                          <w:i w:val="0"/>
                          <w:iCs w:val="0"/>
                        </w:rPr>
                      </m:ctrlPr>
                    </m:sSubPr>
                    <m:e>
                      <m:r>
                        <w:rPr>
                          <w:rFonts w:ascii="Cambria Math" w:hAnsi="Cambria Math"/>
                        </w:rPr>
                        <m:t>G</m:t>
                      </m:r>
                    </m:e>
                    <m:sub>
                      <m:r>
                        <w:rPr>
                          <w:rFonts w:ascii="Cambria Math" w:hAnsi="Cambria Math"/>
                        </w:rPr>
                        <m:t>t-2</m:t>
                      </m:r>
                    </m:sub>
                  </m:sSub>
                </m:num>
                <m:den>
                  <m:r>
                    <w:rPr>
                      <w:rFonts w:ascii="Cambria Math" w:hAnsi="Cambria Math"/>
                    </w:rPr>
                    <m:t>Nb</m:t>
                  </m:r>
                  <m:sSub>
                    <m:sSubPr>
                      <m:ctrlPr>
                        <w:rPr>
                          <w:rFonts w:ascii="Cambria Math" w:hAnsi="Cambria Math"/>
                          <w:i w:val="0"/>
                          <w:iCs w:val="0"/>
                        </w:rPr>
                      </m:ctrlPr>
                    </m:sSubPr>
                    <m:e>
                      <m:r>
                        <w:rPr>
                          <w:rFonts w:ascii="Cambria Math" w:hAnsi="Cambria Math"/>
                        </w:rPr>
                        <m:t>C</m:t>
                      </m:r>
                    </m:e>
                    <m:sub>
                      <m:r>
                        <w:rPr>
                          <w:rFonts w:ascii="Cambria Math" w:hAnsi="Cambria Math"/>
                        </w:rPr>
                        <m:t>t-2</m:t>
                      </m:r>
                    </m:sub>
                  </m:sSub>
                </m:den>
              </m:f>
              <m:r>
                <w:rPr>
                  <w:rFonts w:ascii="Cambria Math" w:hAnsi="Cambria Math"/>
                </w:rPr>
                <m:t>+</m:t>
              </m:r>
              <m:f>
                <m:fPr>
                  <m:ctrlPr>
                    <w:rPr>
                      <w:rFonts w:ascii="Cambria Math" w:hAnsi="Cambria Math"/>
                      <w:i w:val="0"/>
                      <w:iCs w:val="0"/>
                    </w:rPr>
                  </m:ctrlPr>
                </m:fPr>
                <m:num>
                  <m:r>
                    <w:rPr>
                      <w:rFonts w:ascii="Cambria Math" w:hAnsi="Cambria Math"/>
                    </w:rPr>
                    <m:t>F</m:t>
                  </m:r>
                  <m:sSub>
                    <m:sSubPr>
                      <m:ctrlPr>
                        <w:rPr>
                          <w:rFonts w:ascii="Cambria Math" w:hAnsi="Cambria Math"/>
                          <w:i w:val="0"/>
                          <w:iCs w:val="0"/>
                        </w:rPr>
                      </m:ctrlPr>
                    </m:sSubPr>
                    <m:e>
                      <m:r>
                        <w:rPr>
                          <w:rFonts w:ascii="Cambria Math" w:hAnsi="Cambria Math"/>
                        </w:rPr>
                        <m:t>G</m:t>
                      </m:r>
                    </m:e>
                    <m:sub>
                      <m:r>
                        <w:rPr>
                          <w:rFonts w:ascii="Cambria Math" w:hAnsi="Cambria Math"/>
                        </w:rPr>
                        <m:t>t-3</m:t>
                      </m:r>
                    </m:sub>
                  </m:sSub>
                </m:num>
                <m:den>
                  <m:r>
                    <w:rPr>
                      <w:rFonts w:ascii="Cambria Math" w:hAnsi="Cambria Math"/>
                    </w:rPr>
                    <m:t>Nb</m:t>
                  </m:r>
                  <m:sSub>
                    <m:sSubPr>
                      <m:ctrlPr>
                        <w:rPr>
                          <w:rFonts w:ascii="Cambria Math" w:hAnsi="Cambria Math"/>
                          <w:i w:val="0"/>
                          <w:iCs w:val="0"/>
                        </w:rPr>
                      </m:ctrlPr>
                    </m:sSubPr>
                    <m:e>
                      <m:r>
                        <w:rPr>
                          <w:rFonts w:ascii="Cambria Math" w:hAnsi="Cambria Math"/>
                        </w:rPr>
                        <m:t>C</m:t>
                      </m:r>
                    </m:e>
                    <m:sub>
                      <m:r>
                        <w:rPr>
                          <w:rFonts w:ascii="Cambria Math" w:hAnsi="Cambria Math"/>
                        </w:rPr>
                        <m:t>t-3</m:t>
                      </m:r>
                    </m:sub>
                  </m:sSub>
                </m:den>
              </m:f>
            </m:e>
          </m:d>
          <m:r>
            <w:rPr>
              <w:rFonts w:ascii="Cambria Math" w:hAnsi="Cambria Math"/>
            </w:rPr>
            <m:t>  </m:t>
          </m:r>
          <m:d>
            <m:dPr>
              <m:ctrlPr>
                <w:rPr>
                  <w:rFonts w:ascii="Cambria Math" w:hAnsi="Cambria Math"/>
                  <w:i w:val="0"/>
                  <w:iCs w:val="0"/>
                </w:rPr>
              </m:ctrlPr>
            </m:dPr>
            <m:e>
              <m:r>
                <w:rPr>
                  <w:rFonts w:ascii="Cambria Math" w:hAnsi="Cambria Math"/>
                </w:rPr>
                <m:t>18</m:t>
              </m:r>
            </m:e>
          </m:d>
        </m:oMath>
      </m:oMathPara>
    </w:p>
    <w:p w14:paraId="7C5345A2" w14:textId="77777777" w:rsidR="005B279D" w:rsidRPr="00880D26" w:rsidRDefault="00000000">
      <w:pPr>
        <w:pStyle w:val="Heading2"/>
        <w:rPr>
          <w:i w:val="0"/>
          <w:iCs w:val="0"/>
        </w:rPr>
      </w:pPr>
      <w:bookmarkStart w:id="80" w:name="_Toc137676272"/>
      <w:bookmarkEnd w:id="73"/>
      <w:bookmarkEnd w:id="78"/>
      <w:r w:rsidRPr="00880D26">
        <w:rPr>
          <w:i w:val="0"/>
          <w:iCs w:val="0"/>
        </w:rPr>
        <w:t xml:space="preserve">4.3 Rentes </w:t>
      </w:r>
      <w:r w:rsidR="002844B1" w:rsidRPr="00880D26">
        <w:rPr>
          <w:i w:val="0"/>
          <w:iCs w:val="0"/>
        </w:rPr>
        <w:t>découlant</w:t>
      </w:r>
      <w:r w:rsidRPr="00880D26">
        <w:rPr>
          <w:i w:val="0"/>
          <w:iCs w:val="0"/>
        </w:rPr>
        <w:t xml:space="preserve"> des opérations non-vie</w:t>
      </w:r>
      <w:bookmarkStart w:id="81" w:name="rentes-découlants-des-opérations-non-vie"/>
      <w:bookmarkEnd w:id="80"/>
    </w:p>
    <w:p w14:paraId="21A354FC" w14:textId="77777777" w:rsidR="005B279D" w:rsidRPr="00880D26" w:rsidRDefault="00000000" w:rsidP="0061492D">
      <w:pPr>
        <w:pStyle w:val="FirstParagraph"/>
        <w:jc w:val="both"/>
        <w:rPr>
          <w:i w:val="0"/>
          <w:iCs w:val="0"/>
        </w:rPr>
      </w:pPr>
      <w:r w:rsidRPr="00880D26">
        <w:rPr>
          <w:i w:val="0"/>
          <w:iCs w:val="0"/>
        </w:rPr>
        <w:lastRenderedPageBreak/>
        <w:t>La meilleure estimation des engagements pour les rentes découlant des opérations d’assurance non vie correspond à la meilleure estimation des garanties probabilisées déterminée avant.</w:t>
      </w:r>
    </w:p>
    <w:p w14:paraId="12000837" w14:textId="2063AE64" w:rsidR="005B279D" w:rsidRPr="00880D26" w:rsidRDefault="00880D26">
      <w:pPr>
        <w:pStyle w:val="BodyText"/>
        <w:rPr>
          <w:i w:val="0"/>
          <w:iCs w:val="0"/>
        </w:rPr>
      </w:pPr>
      <m:oMathPara>
        <m:oMathParaPr>
          <m:jc m:val="center"/>
        </m:oMathParaPr>
        <m:oMath>
          <m:r>
            <w:rPr>
              <w:rFonts w:ascii="Cambria Math" w:hAnsi="Cambria Math"/>
            </w:rPr>
            <m:t>B</m:t>
          </m:r>
          <m:sSub>
            <m:sSubPr>
              <m:ctrlPr>
                <w:rPr>
                  <w:rFonts w:ascii="Cambria Math" w:hAnsi="Cambria Math"/>
                  <w:i w:val="0"/>
                  <w:iCs w:val="0"/>
                </w:rPr>
              </m:ctrlPr>
            </m:sSubPr>
            <m:e>
              <m:r>
                <w:rPr>
                  <w:rFonts w:ascii="Cambria Math" w:hAnsi="Cambria Math"/>
                </w:rPr>
                <m:t>E</m:t>
              </m:r>
            </m:e>
            <m:sub>
              <m:r>
                <w:rPr>
                  <w:rFonts w:ascii="Cambria Math" w:hAnsi="Cambria Math"/>
                </w:rPr>
                <m:t>eng</m:t>
              </m:r>
            </m:sub>
          </m:sSub>
          <m:r>
            <w:rPr>
              <w:rFonts w:ascii="Cambria Math" w:hAnsi="Cambria Math"/>
            </w:rPr>
            <m:t>=BEGP ,  </m:t>
          </m:r>
          <m:d>
            <m:dPr>
              <m:ctrlPr>
                <w:rPr>
                  <w:rFonts w:ascii="Cambria Math" w:hAnsi="Cambria Math"/>
                  <w:i w:val="0"/>
                  <w:iCs w:val="0"/>
                </w:rPr>
              </m:ctrlPr>
            </m:dPr>
            <m:e>
              <m:r>
                <w:rPr>
                  <w:rFonts w:ascii="Cambria Math" w:hAnsi="Cambria Math"/>
                </w:rPr>
                <m:t>19</m:t>
              </m:r>
            </m:e>
          </m:d>
        </m:oMath>
      </m:oMathPara>
    </w:p>
    <w:p w14:paraId="2647D018" w14:textId="77777777" w:rsidR="005B279D" w:rsidRPr="00880D26" w:rsidRDefault="00000000">
      <w:pPr>
        <w:pStyle w:val="FirstParagraph"/>
        <w:rPr>
          <w:i w:val="0"/>
          <w:iCs w:val="0"/>
        </w:rPr>
      </w:pPr>
      <w:r w:rsidRPr="00880D26">
        <w:rPr>
          <w:i w:val="0"/>
          <w:iCs w:val="0"/>
        </w:rPr>
        <w:t>avec :</w:t>
      </w:r>
    </w:p>
    <w:p w14:paraId="2C06DF58" w14:textId="627EAAA2" w:rsidR="005B279D" w:rsidRPr="00880D26" w:rsidRDefault="00880D26" w:rsidP="006E40B8">
      <w:pPr>
        <w:pStyle w:val="Compact"/>
        <w:numPr>
          <w:ilvl w:val="0"/>
          <w:numId w:val="23"/>
        </w:numPr>
        <w:jc w:val="both"/>
        <w:rPr>
          <w:i w:val="0"/>
          <w:iCs w:val="0"/>
          <w:sz w:val="21"/>
          <w:szCs w:val="21"/>
        </w:rPr>
      </w:pPr>
      <m:oMath>
        <m:r>
          <w:rPr>
            <w:rFonts w:ascii="Cambria Math" w:hAnsi="Cambria Math"/>
            <w:sz w:val="21"/>
            <w:szCs w:val="21"/>
          </w:rPr>
          <m:t>B</m:t>
        </m:r>
        <m:sSub>
          <m:sSubPr>
            <m:ctrlPr>
              <w:rPr>
                <w:rFonts w:ascii="Cambria Math" w:hAnsi="Cambria Math"/>
                <w:i w:val="0"/>
                <w:iCs w:val="0"/>
                <w:sz w:val="21"/>
                <w:szCs w:val="21"/>
              </w:rPr>
            </m:ctrlPr>
          </m:sSubPr>
          <m:e>
            <m:r>
              <w:rPr>
                <w:rFonts w:ascii="Cambria Math" w:hAnsi="Cambria Math"/>
                <w:sz w:val="21"/>
                <w:szCs w:val="21"/>
              </w:rPr>
              <m:t>E</m:t>
            </m:r>
          </m:e>
          <m:sub>
            <m:r>
              <w:rPr>
                <w:rFonts w:ascii="Cambria Math" w:hAnsi="Cambria Math"/>
                <w:sz w:val="21"/>
                <w:szCs w:val="21"/>
              </w:rPr>
              <m:t>eng</m:t>
            </m:r>
          </m:sub>
        </m:sSub>
      </m:oMath>
      <w:r w:rsidRPr="00880D26">
        <w:rPr>
          <w:i w:val="0"/>
          <w:iCs w:val="0"/>
          <w:sz w:val="21"/>
          <w:szCs w:val="21"/>
        </w:rPr>
        <w:t xml:space="preserve"> : la meilleure estimation rentes découlant des opérations d’assurance non vie.</w:t>
      </w:r>
    </w:p>
    <w:p w14:paraId="1EB2F668" w14:textId="2D6A0328" w:rsidR="005B279D" w:rsidRPr="00880D26" w:rsidRDefault="00880D26" w:rsidP="006E40B8">
      <w:pPr>
        <w:pStyle w:val="Compact"/>
        <w:numPr>
          <w:ilvl w:val="0"/>
          <w:numId w:val="23"/>
        </w:numPr>
        <w:jc w:val="both"/>
        <w:rPr>
          <w:i w:val="0"/>
          <w:iCs w:val="0"/>
        </w:rPr>
      </w:pPr>
      <m:oMath>
        <m:r>
          <w:rPr>
            <w:rFonts w:ascii="Cambria Math" w:hAnsi="Cambria Math"/>
            <w:sz w:val="21"/>
            <w:szCs w:val="21"/>
          </w:rPr>
          <m:t>BEGP</m:t>
        </m:r>
      </m:oMath>
      <w:r w:rsidRPr="00880D26">
        <w:rPr>
          <w:i w:val="0"/>
          <w:iCs w:val="0"/>
          <w:sz w:val="21"/>
          <w:szCs w:val="21"/>
        </w:rPr>
        <w:t xml:space="preserve"> : la meilleure estimation des garanties probabilisées</w:t>
      </w:r>
      <w:r w:rsidRPr="00880D26">
        <w:rPr>
          <w:i w:val="0"/>
          <w:iCs w:val="0"/>
        </w:rPr>
        <w:t>.</w:t>
      </w:r>
    </w:p>
    <w:p w14:paraId="52A3B98A" w14:textId="77777777" w:rsidR="005B279D" w:rsidRPr="00880D26" w:rsidRDefault="00000000" w:rsidP="0061492D">
      <w:pPr>
        <w:pStyle w:val="FirstParagraph"/>
        <w:jc w:val="both"/>
        <w:rPr>
          <w:i w:val="0"/>
          <w:iCs w:val="0"/>
          <w:sz w:val="21"/>
          <w:szCs w:val="21"/>
        </w:rPr>
      </w:pPr>
      <w:r w:rsidRPr="00880D26">
        <w:rPr>
          <w:i w:val="0"/>
          <w:iCs w:val="0"/>
          <w:sz w:val="21"/>
          <w:szCs w:val="21"/>
        </w:rPr>
        <w:t xml:space="preserve">La meilleure estimation des frais de gestion, pour les rentes découlant des opérations d’assurance non vie est déterminée de la </w:t>
      </w:r>
      <w:r w:rsidR="002844B1" w:rsidRPr="00880D26">
        <w:rPr>
          <w:i w:val="0"/>
          <w:iCs w:val="0"/>
          <w:sz w:val="21"/>
          <w:szCs w:val="21"/>
        </w:rPr>
        <w:t>même</w:t>
      </w:r>
      <w:r w:rsidRPr="00880D26">
        <w:rPr>
          <w:i w:val="0"/>
          <w:iCs w:val="0"/>
          <w:sz w:val="21"/>
          <w:szCs w:val="21"/>
        </w:rPr>
        <w:t xml:space="preserve"> façon comme avant.</w:t>
      </w:r>
    </w:p>
    <w:p w14:paraId="6E11C117" w14:textId="77777777" w:rsidR="005B279D" w:rsidRPr="00880D26" w:rsidRDefault="00000000">
      <w:pPr>
        <w:pStyle w:val="Heading2"/>
        <w:rPr>
          <w:i w:val="0"/>
          <w:iCs w:val="0"/>
        </w:rPr>
      </w:pPr>
      <w:bookmarkStart w:id="82" w:name="_Toc137676273"/>
      <w:bookmarkEnd w:id="81"/>
      <w:r w:rsidRPr="00880D26">
        <w:rPr>
          <w:i w:val="0"/>
          <w:iCs w:val="0"/>
        </w:rPr>
        <w:t>4.4 Opérations d’assurance non vie hors rentes</w:t>
      </w:r>
      <w:bookmarkStart w:id="83" w:name="X35be4e1d432b72e5eca82ccc14d28e032b67b9f"/>
      <w:bookmarkStart w:id="84" w:name="X95164bc6af2e862e4c417e49c6d46de2a1b5d80"/>
      <w:bookmarkEnd w:id="82"/>
    </w:p>
    <w:p w14:paraId="3A298704" w14:textId="77777777" w:rsidR="005B279D" w:rsidRPr="00880D26" w:rsidRDefault="00000000" w:rsidP="0061492D">
      <w:pPr>
        <w:pStyle w:val="FirstParagraph"/>
        <w:jc w:val="both"/>
        <w:rPr>
          <w:i w:val="0"/>
          <w:iCs w:val="0"/>
          <w:sz w:val="21"/>
          <w:szCs w:val="21"/>
        </w:rPr>
      </w:pPr>
      <w:r w:rsidRPr="00880D26">
        <w:rPr>
          <w:i w:val="0"/>
          <w:iCs w:val="0"/>
          <w:sz w:val="21"/>
          <w:szCs w:val="21"/>
        </w:rPr>
        <w:t>L’assurance non-vie, également connue sous le nom d’assurance dommages, est un secteur d’assurance qui vise à protéger les biens et les responsabilités des individus et des entreprises contre divers risques. Et il couvre une vaste gamme de domaines, tels que les accidents, les catastrophes naturelles, les dommages matériels, la responsabilité civile, les pertes financières, les vols et bien d’autres encore.</w:t>
      </w:r>
    </w:p>
    <w:p w14:paraId="662D8170" w14:textId="77777777" w:rsidR="005B279D" w:rsidRPr="00880D26" w:rsidRDefault="00000000" w:rsidP="0061492D">
      <w:pPr>
        <w:pStyle w:val="BodyText"/>
        <w:jc w:val="both"/>
        <w:rPr>
          <w:i w:val="0"/>
          <w:iCs w:val="0"/>
          <w:sz w:val="21"/>
          <w:szCs w:val="21"/>
        </w:rPr>
      </w:pPr>
      <w:r w:rsidRPr="00880D26">
        <w:rPr>
          <w:i w:val="0"/>
          <w:iCs w:val="0"/>
          <w:sz w:val="21"/>
          <w:szCs w:val="21"/>
        </w:rPr>
        <w:t>Elle repose aussi sur le principe de la mutualisation des risques, telle que Les assurés paient des primes périodiques à une compagnie d’assurance en échange d’une garantie de recevoir une indemnisation en cas de sinistre. L’assureur collecte les primes de nombreux assurés et utilise ces fonds pour couvrir les pertes de ceux qui ont subi des dommages assurés. Ainsi, l’assurance non-vie permet de répartir les risques et de fournir une protection financière contre les évènements imprévus qui pourraient causer des pertes matérielles ou des responsabilités juridiques.</w:t>
      </w:r>
    </w:p>
    <w:p w14:paraId="7ACB8F7C" w14:textId="77777777" w:rsidR="005B279D" w:rsidRPr="00880D26" w:rsidRDefault="00000000" w:rsidP="0061492D">
      <w:pPr>
        <w:pStyle w:val="BodyText"/>
        <w:jc w:val="both"/>
        <w:rPr>
          <w:i w:val="0"/>
          <w:iCs w:val="0"/>
          <w:sz w:val="21"/>
          <w:szCs w:val="21"/>
        </w:rPr>
      </w:pPr>
      <w:r w:rsidRPr="00880D26">
        <w:rPr>
          <w:i w:val="0"/>
          <w:iCs w:val="0"/>
          <w:sz w:val="21"/>
          <w:szCs w:val="21"/>
        </w:rPr>
        <w:t>L’assurance non-vie offre une grande variété de produits et de polices adaptés à différents besoins. Parmi les exemples courants d’assurances non-vie, on trouve l’assurance automobile, l’assurance habitation, l’assurance responsabilité civile, l’assurance santé, l’assurance voyage, l’accident de travail, l’assurance entreprise, etc. Chacune de ces polices est conçue pour offrir une protection spécifique contre les risques liés à ces domaines.</w:t>
      </w:r>
    </w:p>
    <w:p w14:paraId="6E4C742A" w14:textId="77777777" w:rsidR="005B279D" w:rsidRPr="00880D26" w:rsidRDefault="00000000">
      <w:pPr>
        <w:pStyle w:val="Heading3"/>
        <w:rPr>
          <w:i w:val="0"/>
          <w:iCs w:val="0"/>
        </w:rPr>
      </w:pPr>
      <w:bookmarkStart w:id="85" w:name="la-meilleure-estimation-des-engagements"/>
      <w:bookmarkStart w:id="86" w:name="_Toc137676274"/>
      <w:r w:rsidRPr="00880D26">
        <w:rPr>
          <w:i w:val="0"/>
          <w:iCs w:val="0"/>
        </w:rPr>
        <w:t>La meilleure estimation des engagements</w:t>
      </w:r>
      <w:bookmarkEnd w:id="86"/>
    </w:p>
    <w:p w14:paraId="061173A9" w14:textId="77777777" w:rsidR="005B279D" w:rsidRPr="00880D26" w:rsidRDefault="00000000" w:rsidP="0061492D">
      <w:pPr>
        <w:pStyle w:val="FirstParagraph"/>
        <w:jc w:val="both"/>
        <w:rPr>
          <w:i w:val="0"/>
          <w:iCs w:val="0"/>
          <w:sz w:val="21"/>
          <w:szCs w:val="21"/>
        </w:rPr>
      </w:pPr>
      <w:r w:rsidRPr="00880D26">
        <w:rPr>
          <w:i w:val="0"/>
          <w:iCs w:val="0"/>
          <w:sz w:val="21"/>
          <w:szCs w:val="21"/>
        </w:rPr>
        <w:t>la meilleure estimation des engagements comprend la meilleure estimation des engagements pour sinistres nets de recours et la meilleure estimation des engagements pour primes.</w:t>
      </w:r>
    </w:p>
    <w:p w14:paraId="668ECC5F" w14:textId="29BA8C87" w:rsidR="005B279D" w:rsidRPr="00880D26" w:rsidRDefault="00880D26" w:rsidP="0061492D">
      <w:pPr>
        <w:pStyle w:val="BodyText"/>
        <w:jc w:val="both"/>
        <w:rPr>
          <w:i w:val="0"/>
          <w:iCs w:val="0"/>
          <w:sz w:val="21"/>
          <w:szCs w:val="21"/>
        </w:rPr>
      </w:pPr>
      <m:oMathPara>
        <m:oMathParaPr>
          <m:jc m:val="center"/>
        </m:oMathParaPr>
        <m:oMath>
          <m:r>
            <w:rPr>
              <w:rFonts w:ascii="Cambria Math" w:hAnsi="Cambria Math"/>
              <w:sz w:val="21"/>
              <w:szCs w:val="21"/>
            </w:rPr>
            <m:t>B</m:t>
          </m:r>
          <m:sSub>
            <m:sSubPr>
              <m:ctrlPr>
                <w:rPr>
                  <w:rFonts w:ascii="Cambria Math" w:hAnsi="Cambria Math"/>
                  <w:i w:val="0"/>
                  <w:iCs w:val="0"/>
                  <w:sz w:val="21"/>
                  <w:szCs w:val="21"/>
                </w:rPr>
              </m:ctrlPr>
            </m:sSubPr>
            <m:e>
              <m:r>
                <w:rPr>
                  <w:rFonts w:ascii="Cambria Math" w:hAnsi="Cambria Math"/>
                  <w:sz w:val="21"/>
                  <w:szCs w:val="21"/>
                </w:rPr>
                <m:t>E</m:t>
              </m:r>
            </m:e>
            <m:sub>
              <m:r>
                <w:rPr>
                  <w:rFonts w:ascii="Cambria Math" w:hAnsi="Cambria Math"/>
                  <w:sz w:val="21"/>
                  <w:szCs w:val="21"/>
                </w:rPr>
                <m:t>eng</m:t>
              </m:r>
            </m:sub>
          </m:sSub>
          <m:r>
            <w:rPr>
              <w:rFonts w:ascii="Cambria Math" w:hAnsi="Cambria Math"/>
              <w:sz w:val="21"/>
              <w:szCs w:val="21"/>
            </w:rPr>
            <m:t>=BES+BEP  </m:t>
          </m:r>
          <m:d>
            <m:dPr>
              <m:ctrlPr>
                <w:rPr>
                  <w:rFonts w:ascii="Cambria Math" w:hAnsi="Cambria Math"/>
                  <w:i w:val="0"/>
                  <w:iCs w:val="0"/>
                  <w:sz w:val="21"/>
                  <w:szCs w:val="21"/>
                </w:rPr>
              </m:ctrlPr>
            </m:dPr>
            <m:e>
              <m:r>
                <w:rPr>
                  <w:rFonts w:ascii="Cambria Math" w:hAnsi="Cambria Math"/>
                  <w:sz w:val="21"/>
                  <w:szCs w:val="21"/>
                </w:rPr>
                <m:t>20</m:t>
              </m:r>
            </m:e>
          </m:d>
        </m:oMath>
      </m:oMathPara>
    </w:p>
    <w:p w14:paraId="0F433846" w14:textId="4CBD4547" w:rsidR="005B279D" w:rsidRPr="00880D26" w:rsidRDefault="00000000">
      <w:pPr>
        <w:pStyle w:val="Heading4"/>
        <w:rPr>
          <w:i w:val="0"/>
          <w:iCs w:val="0"/>
        </w:rPr>
      </w:pPr>
      <w:bookmarkStart w:id="87" w:name="X9db0096445a49d940cc69c0286ca1bcb6499e49"/>
      <w:r w:rsidRPr="00880D26">
        <w:rPr>
          <w:i w:val="0"/>
          <w:iCs w:val="0"/>
        </w:rPr>
        <w:t>La meilleure estimation des engagements pour primes(</w:t>
      </w:r>
      <m:oMath>
        <m:r>
          <m:rPr>
            <m:sty m:val="bi"/>
          </m:rPr>
          <w:rPr>
            <w:rFonts w:ascii="Cambria Math" w:hAnsi="Cambria Math"/>
          </w:rPr>
          <m:t>BEP</m:t>
        </m:r>
      </m:oMath>
      <w:r w:rsidRPr="00880D26">
        <w:rPr>
          <w:i w:val="0"/>
          <w:iCs w:val="0"/>
        </w:rPr>
        <w:t>)</w:t>
      </w:r>
    </w:p>
    <w:p w14:paraId="20D28E27" w14:textId="77777777" w:rsidR="005B279D" w:rsidRPr="00880D26" w:rsidRDefault="00000000" w:rsidP="0061492D">
      <w:pPr>
        <w:pStyle w:val="FirstParagraph"/>
        <w:jc w:val="both"/>
        <w:rPr>
          <w:i w:val="0"/>
          <w:iCs w:val="0"/>
          <w:sz w:val="21"/>
          <w:szCs w:val="21"/>
        </w:rPr>
      </w:pPr>
      <w:r w:rsidRPr="00880D26">
        <w:rPr>
          <w:i w:val="0"/>
          <w:iCs w:val="0"/>
          <w:sz w:val="21"/>
          <w:szCs w:val="21"/>
        </w:rPr>
        <w:t>La meilleure estimation des engagements pour primes correspond à la différence entre :</w:t>
      </w:r>
    </w:p>
    <w:p w14:paraId="48A434E6" w14:textId="77777777" w:rsidR="005B279D" w:rsidRPr="00880D26" w:rsidRDefault="00000000" w:rsidP="006E40B8">
      <w:pPr>
        <w:pStyle w:val="Compact"/>
        <w:numPr>
          <w:ilvl w:val="0"/>
          <w:numId w:val="24"/>
        </w:numPr>
        <w:jc w:val="both"/>
        <w:rPr>
          <w:i w:val="0"/>
          <w:iCs w:val="0"/>
          <w:sz w:val="21"/>
          <w:szCs w:val="21"/>
        </w:rPr>
      </w:pPr>
      <w:r w:rsidRPr="00880D26">
        <w:rPr>
          <w:i w:val="0"/>
          <w:iCs w:val="0"/>
          <w:sz w:val="21"/>
          <w:szCs w:val="21"/>
        </w:rPr>
        <w:t>La somme actualisée des flux de règlements futurs probabilisés nets de recours relatifs aux sinistres non encore survenus afférents aux contrats.</w:t>
      </w:r>
    </w:p>
    <w:p w14:paraId="5E8E4760" w14:textId="77777777" w:rsidR="005B279D" w:rsidRPr="00880D26" w:rsidRDefault="00000000" w:rsidP="006E40B8">
      <w:pPr>
        <w:pStyle w:val="Compact"/>
        <w:numPr>
          <w:ilvl w:val="0"/>
          <w:numId w:val="24"/>
        </w:numPr>
        <w:jc w:val="both"/>
        <w:rPr>
          <w:i w:val="0"/>
          <w:iCs w:val="0"/>
          <w:sz w:val="21"/>
          <w:szCs w:val="21"/>
        </w:rPr>
      </w:pPr>
      <w:r w:rsidRPr="00880D26">
        <w:rPr>
          <w:i w:val="0"/>
          <w:iCs w:val="0"/>
          <w:sz w:val="21"/>
          <w:szCs w:val="21"/>
        </w:rPr>
        <w:t>Le montant des primes futures probabilisé et actualisé à la date d’inventaire, net des frais d’acquisition, afférentes aux contrats.</w:t>
      </w:r>
    </w:p>
    <w:p w14:paraId="13551654" w14:textId="795B6F22" w:rsidR="005B279D" w:rsidRPr="00880D26" w:rsidRDefault="00880D26">
      <w:pPr>
        <w:pStyle w:val="FirstParagraph"/>
        <w:rPr>
          <w:i w:val="0"/>
          <w:iCs w:val="0"/>
        </w:rPr>
      </w:pPr>
      <m:oMathPara>
        <m:oMathParaPr>
          <m:jc m:val="center"/>
        </m:oMathParaPr>
        <m:oMath>
          <m:r>
            <w:rPr>
              <w:rFonts w:ascii="Cambria Math" w:hAnsi="Cambria Math"/>
            </w:rPr>
            <w:lastRenderedPageBreak/>
            <m:t>BEP=</m:t>
          </m:r>
          <m:nary>
            <m:naryPr>
              <m:chr m:val="∑"/>
              <m:limLoc m:val="undOvr"/>
              <m:supHide m:val="1"/>
              <m:ctrlPr>
                <w:rPr>
                  <w:rFonts w:ascii="Cambria Math" w:hAnsi="Cambria Math"/>
                  <w:i w:val="0"/>
                  <w:iCs w:val="0"/>
                </w:rPr>
              </m:ctrlPr>
            </m:naryPr>
            <m:sub>
              <m:r>
                <w:rPr>
                  <w:rFonts w:ascii="Cambria Math" w:hAnsi="Cambria Math"/>
                </w:rPr>
                <m:t>t≥1</m:t>
              </m:r>
            </m:sub>
            <m:sup>
              <m:r>
                <w:rPr>
                  <w:rFonts w:ascii="Cambria Math" w:hAnsi="Cambria Math"/>
                </w:rPr>
                <m:t>​</m:t>
              </m:r>
            </m:sup>
            <m:e>
              <m:f>
                <m:fPr>
                  <m:ctrlPr>
                    <w:rPr>
                      <w:rFonts w:ascii="Cambria Math" w:hAnsi="Cambria Math"/>
                      <w:i w:val="0"/>
                      <w:iCs w:val="0"/>
                    </w:rPr>
                  </m:ctrlPr>
                </m:fPr>
                <m:num>
                  <m:bar>
                    <m:barPr>
                      <m:pos m:val="top"/>
                      <m:ctrlPr>
                        <w:rPr>
                          <w:rFonts w:ascii="Cambria Math" w:hAnsi="Cambria Math"/>
                          <w:i w:val="0"/>
                          <w:iCs w:val="0"/>
                        </w:rPr>
                      </m:ctrlPr>
                    </m:barPr>
                    <m:e>
                      <m:r>
                        <w:rPr>
                          <w:rFonts w:ascii="Cambria Math" w:hAnsi="Cambria Math"/>
                        </w:rPr>
                        <m:t>FRF</m:t>
                      </m:r>
                      <m:sSub>
                        <m:sSubPr>
                          <m:ctrlPr>
                            <w:rPr>
                              <w:rFonts w:ascii="Cambria Math" w:hAnsi="Cambria Math"/>
                              <w:i w:val="0"/>
                              <w:iCs w:val="0"/>
                            </w:rPr>
                          </m:ctrlPr>
                        </m:sSubPr>
                        <m:e>
                          <m:r>
                            <w:rPr>
                              <w:rFonts w:ascii="Cambria Math" w:hAnsi="Cambria Math"/>
                            </w:rPr>
                            <m:t>P</m:t>
                          </m:r>
                        </m:e>
                        <m:sub>
                          <m:r>
                            <w:rPr>
                              <w:rFonts w:ascii="Cambria Math" w:hAnsi="Cambria Math"/>
                            </w:rPr>
                            <m:t>t</m:t>
                          </m:r>
                        </m:sub>
                      </m:sSub>
                    </m:e>
                  </m:bar>
                </m:num>
                <m:den>
                  <m:sSup>
                    <m:sSupPr>
                      <m:ctrlPr>
                        <w:rPr>
                          <w:rFonts w:ascii="Cambria Math" w:hAnsi="Cambria Math"/>
                          <w:i w:val="0"/>
                          <w:iCs w:val="0"/>
                        </w:rPr>
                      </m:ctrlPr>
                    </m:sSupPr>
                    <m:e>
                      <m:d>
                        <m:dPr>
                          <m:ctrlPr>
                            <w:rPr>
                              <w:rFonts w:ascii="Cambria Math" w:hAnsi="Cambria Math"/>
                              <w:i w:val="0"/>
                              <w:iCs w:val="0"/>
                            </w:rPr>
                          </m:ctrlPr>
                        </m:dPr>
                        <m:e>
                          <m:r>
                            <w:rPr>
                              <w:rFonts w:ascii="Cambria Math" w:hAnsi="Cambria Math"/>
                            </w:rPr>
                            <m:t>1+</m:t>
                          </m:r>
                          <m:sSub>
                            <m:sSubPr>
                              <m:ctrlPr>
                                <w:rPr>
                                  <w:rFonts w:ascii="Cambria Math" w:hAnsi="Cambria Math"/>
                                  <w:i w:val="0"/>
                                  <w:iCs w:val="0"/>
                                </w:rPr>
                              </m:ctrlPr>
                            </m:sSubPr>
                            <m:e>
                              <m:r>
                                <w:rPr>
                                  <w:rFonts w:ascii="Cambria Math" w:hAnsi="Cambria Math"/>
                                </w:rPr>
                                <m:t>r</m:t>
                              </m:r>
                            </m:e>
                            <m:sub>
                              <m:r>
                                <w:rPr>
                                  <w:rFonts w:ascii="Cambria Math" w:hAnsi="Cambria Math"/>
                                </w:rPr>
                                <m:t>t</m:t>
                              </m:r>
                            </m:sub>
                          </m:sSub>
                        </m:e>
                      </m:d>
                    </m:e>
                    <m:sup>
                      <m:r>
                        <w:rPr>
                          <w:rFonts w:ascii="Cambria Math" w:hAnsi="Cambria Math"/>
                        </w:rPr>
                        <m:t>t</m:t>
                      </m:r>
                    </m:sup>
                  </m:sSup>
                </m:den>
              </m:f>
            </m:e>
          </m:nary>
          <m:r>
            <w:rPr>
              <w:rFonts w:ascii="Cambria Math" w:hAnsi="Cambria Math"/>
            </w:rPr>
            <m:t>-PFPA ,  </m:t>
          </m:r>
          <m:d>
            <m:dPr>
              <m:ctrlPr>
                <w:rPr>
                  <w:rFonts w:ascii="Cambria Math" w:hAnsi="Cambria Math"/>
                  <w:i w:val="0"/>
                  <w:iCs w:val="0"/>
                </w:rPr>
              </m:ctrlPr>
            </m:dPr>
            <m:e>
              <m:r>
                <w:rPr>
                  <w:rFonts w:ascii="Cambria Math" w:hAnsi="Cambria Math"/>
                </w:rPr>
                <m:t>21</m:t>
              </m:r>
            </m:e>
          </m:d>
        </m:oMath>
      </m:oMathPara>
    </w:p>
    <w:p w14:paraId="42464FEF" w14:textId="77777777" w:rsidR="005B279D" w:rsidRPr="00880D26" w:rsidRDefault="00000000" w:rsidP="0061492D">
      <w:pPr>
        <w:pStyle w:val="FirstParagraph"/>
        <w:jc w:val="both"/>
        <w:rPr>
          <w:i w:val="0"/>
          <w:iCs w:val="0"/>
          <w:sz w:val="21"/>
          <w:szCs w:val="21"/>
        </w:rPr>
      </w:pPr>
      <w:r w:rsidRPr="00880D26">
        <w:rPr>
          <w:i w:val="0"/>
          <w:iCs w:val="0"/>
          <w:sz w:val="21"/>
          <w:szCs w:val="21"/>
        </w:rPr>
        <w:t>avec:</w:t>
      </w:r>
    </w:p>
    <w:p w14:paraId="1E755F3D" w14:textId="390DCED6" w:rsidR="005B279D" w:rsidRPr="00880D26" w:rsidRDefault="00880D26" w:rsidP="006E40B8">
      <w:pPr>
        <w:pStyle w:val="Compact"/>
        <w:numPr>
          <w:ilvl w:val="0"/>
          <w:numId w:val="25"/>
        </w:numPr>
        <w:jc w:val="both"/>
        <w:rPr>
          <w:i w:val="0"/>
          <w:iCs w:val="0"/>
          <w:sz w:val="21"/>
          <w:szCs w:val="21"/>
        </w:rPr>
      </w:pPr>
      <m:oMath>
        <m:r>
          <w:rPr>
            <w:rFonts w:ascii="Cambria Math" w:hAnsi="Cambria Math"/>
            <w:sz w:val="21"/>
            <w:szCs w:val="21"/>
          </w:rPr>
          <m:t>PFPA</m:t>
        </m:r>
      </m:oMath>
      <w:r w:rsidRPr="00880D26">
        <w:rPr>
          <w:i w:val="0"/>
          <w:iCs w:val="0"/>
          <w:sz w:val="21"/>
          <w:szCs w:val="21"/>
        </w:rPr>
        <w:t xml:space="preserve"> :Le montant des primes futures probabilisé et actualisé à la date d’inventaire, net des frais d’acquisition, afférentes aux contrats à tacite reconduction</w:t>
      </w:r>
    </w:p>
    <w:p w14:paraId="17D371B7" w14:textId="53772BFB" w:rsidR="005B279D" w:rsidRPr="00880D26" w:rsidRDefault="00880D26" w:rsidP="006E40B8">
      <w:pPr>
        <w:pStyle w:val="Compact"/>
        <w:numPr>
          <w:ilvl w:val="0"/>
          <w:numId w:val="25"/>
        </w:numPr>
        <w:jc w:val="both"/>
        <w:rPr>
          <w:i w:val="0"/>
          <w:iCs w:val="0"/>
          <w:sz w:val="21"/>
          <w:szCs w:val="21"/>
        </w:rPr>
      </w:pPr>
      <m:oMath>
        <m:r>
          <w:rPr>
            <w:rFonts w:ascii="Cambria Math" w:hAnsi="Cambria Math"/>
            <w:sz w:val="21"/>
            <w:szCs w:val="21"/>
          </w:rPr>
          <m:t>PFP</m:t>
        </m:r>
      </m:oMath>
      <w:r w:rsidRPr="00880D26">
        <w:rPr>
          <w:i w:val="0"/>
          <w:iCs w:val="0"/>
          <w:sz w:val="21"/>
          <w:szCs w:val="21"/>
        </w:rPr>
        <w:t>: Le montant des primes futures probabilisé.</w:t>
      </w:r>
    </w:p>
    <w:p w14:paraId="25BE490E" w14:textId="6CF81416" w:rsidR="005B279D" w:rsidRPr="00880D26" w:rsidRDefault="00000000" w:rsidP="006E40B8">
      <w:pPr>
        <w:pStyle w:val="Compact"/>
        <w:numPr>
          <w:ilvl w:val="0"/>
          <w:numId w:val="25"/>
        </w:numPr>
        <w:jc w:val="both"/>
        <w:rPr>
          <w:i w:val="0"/>
          <w:iCs w:val="0"/>
          <w:sz w:val="21"/>
          <w:szCs w:val="21"/>
        </w:rPr>
      </w:pPr>
      <m:oMath>
        <m:bar>
          <m:barPr>
            <m:pos m:val="top"/>
            <m:ctrlPr>
              <w:rPr>
                <w:rFonts w:ascii="Cambria Math" w:hAnsi="Cambria Math"/>
                <w:i w:val="0"/>
                <w:iCs w:val="0"/>
                <w:sz w:val="21"/>
                <w:szCs w:val="21"/>
              </w:rPr>
            </m:ctrlPr>
          </m:barPr>
          <m:e>
            <m:r>
              <w:rPr>
                <w:rFonts w:ascii="Cambria Math" w:hAnsi="Cambria Math"/>
                <w:sz w:val="21"/>
                <w:szCs w:val="21"/>
              </w:rPr>
              <m:t>FRF</m:t>
            </m:r>
            <m:sSub>
              <m:sSubPr>
                <m:ctrlPr>
                  <w:rPr>
                    <w:rFonts w:ascii="Cambria Math" w:hAnsi="Cambria Math"/>
                    <w:i w:val="0"/>
                    <w:iCs w:val="0"/>
                    <w:sz w:val="21"/>
                    <w:szCs w:val="21"/>
                  </w:rPr>
                </m:ctrlPr>
              </m:sSubPr>
              <m:e>
                <m:r>
                  <w:rPr>
                    <w:rFonts w:ascii="Cambria Math" w:hAnsi="Cambria Math"/>
                    <w:sz w:val="21"/>
                    <w:szCs w:val="21"/>
                  </w:rPr>
                  <m:t>P</m:t>
                </m:r>
              </m:e>
              <m:sub>
                <m:r>
                  <w:rPr>
                    <w:rFonts w:ascii="Cambria Math" w:hAnsi="Cambria Math"/>
                    <w:sz w:val="21"/>
                    <w:szCs w:val="21"/>
                  </w:rPr>
                  <m:t>t</m:t>
                </m:r>
              </m:sub>
            </m:sSub>
          </m:e>
        </m:bar>
      </m:oMath>
      <w:r w:rsidRPr="00880D26">
        <w:rPr>
          <w:i w:val="0"/>
          <w:iCs w:val="0"/>
          <w:sz w:val="21"/>
          <w:szCs w:val="21"/>
        </w:rPr>
        <w:t>: La somme actualisée des flux de règlements futurs probabilisés nets de recours relatifs aux sinistres non encore survenus,telle que pour une année de projection donnée:</w:t>
      </w:r>
    </w:p>
    <w:p w14:paraId="1005742F" w14:textId="0C40BEF6" w:rsidR="005B279D" w:rsidRPr="00880D26" w:rsidRDefault="00000000" w:rsidP="0061492D">
      <w:pPr>
        <w:pStyle w:val="FirstParagraph"/>
        <w:jc w:val="both"/>
        <w:rPr>
          <w:i w:val="0"/>
          <w:iCs w:val="0"/>
          <w:sz w:val="21"/>
          <w:szCs w:val="21"/>
        </w:rPr>
      </w:pPr>
      <m:oMathPara>
        <m:oMathParaPr>
          <m:jc m:val="center"/>
        </m:oMathParaPr>
        <m:oMath>
          <m:bar>
            <m:barPr>
              <m:pos m:val="top"/>
              <m:ctrlPr>
                <w:rPr>
                  <w:rFonts w:ascii="Cambria Math" w:hAnsi="Cambria Math"/>
                  <w:i w:val="0"/>
                  <w:iCs w:val="0"/>
                  <w:sz w:val="21"/>
                  <w:szCs w:val="21"/>
                </w:rPr>
              </m:ctrlPr>
            </m:barPr>
            <m:e>
              <m:r>
                <w:rPr>
                  <w:rFonts w:ascii="Cambria Math" w:hAnsi="Cambria Math"/>
                  <w:sz w:val="21"/>
                  <w:szCs w:val="21"/>
                </w:rPr>
                <m:t>FRF</m:t>
              </m:r>
              <m:sSub>
                <m:sSubPr>
                  <m:ctrlPr>
                    <w:rPr>
                      <w:rFonts w:ascii="Cambria Math" w:hAnsi="Cambria Math"/>
                      <w:i w:val="0"/>
                      <w:iCs w:val="0"/>
                      <w:sz w:val="21"/>
                      <w:szCs w:val="21"/>
                    </w:rPr>
                  </m:ctrlPr>
                </m:sSubPr>
                <m:e>
                  <m:r>
                    <w:rPr>
                      <w:rFonts w:ascii="Cambria Math" w:hAnsi="Cambria Math"/>
                      <w:sz w:val="21"/>
                      <w:szCs w:val="21"/>
                    </w:rPr>
                    <m:t>P</m:t>
                  </m:r>
                </m:e>
                <m:sub>
                  <m:r>
                    <w:rPr>
                      <w:rFonts w:ascii="Cambria Math" w:hAnsi="Cambria Math"/>
                      <w:sz w:val="21"/>
                      <w:szCs w:val="21"/>
                    </w:rPr>
                    <m:t>t</m:t>
                  </m:r>
                </m:sub>
              </m:sSub>
            </m:e>
          </m:bar>
          <m:r>
            <w:rPr>
              <w:rFonts w:ascii="Cambria Math" w:hAnsi="Cambria Math"/>
              <w:sz w:val="21"/>
              <w:szCs w:val="21"/>
            </w:rPr>
            <m:t>=TL*</m:t>
          </m:r>
          <m:bar>
            <m:barPr>
              <m:pos m:val="top"/>
              <m:ctrlPr>
                <w:rPr>
                  <w:rFonts w:ascii="Cambria Math" w:hAnsi="Cambria Math"/>
                  <w:i w:val="0"/>
                  <w:iCs w:val="0"/>
                  <w:sz w:val="21"/>
                  <w:szCs w:val="21"/>
                </w:rPr>
              </m:ctrlPr>
            </m:barPr>
            <m:e>
              <m:r>
                <w:rPr>
                  <w:rFonts w:ascii="Cambria Math" w:hAnsi="Cambria Math"/>
                  <w:sz w:val="21"/>
                  <w:szCs w:val="21"/>
                </w:rPr>
                <m:t>RS</m:t>
              </m:r>
            </m:e>
          </m:bar>
          <m:r>
            <w:rPr>
              <w:rFonts w:ascii="Cambria Math" w:hAnsi="Cambria Math"/>
              <w:sz w:val="21"/>
              <w:szCs w:val="21"/>
            </w:rPr>
            <m:t>*</m:t>
          </m:r>
          <m:d>
            <m:dPr>
              <m:ctrlPr>
                <w:rPr>
                  <w:rFonts w:ascii="Cambria Math" w:hAnsi="Cambria Math"/>
                  <w:i w:val="0"/>
                  <w:iCs w:val="0"/>
                  <w:sz w:val="21"/>
                  <w:szCs w:val="21"/>
                </w:rPr>
              </m:ctrlPr>
            </m:dPr>
            <m:e>
              <m:r>
                <w:rPr>
                  <w:rFonts w:ascii="Cambria Math" w:hAnsi="Cambria Math"/>
                  <w:sz w:val="21"/>
                  <w:szCs w:val="21"/>
                </w:rPr>
                <m:t>PPNA+PFP</m:t>
              </m:r>
            </m:e>
          </m:d>
          <m:r>
            <w:rPr>
              <w:rFonts w:ascii="Cambria Math" w:hAnsi="Cambria Math"/>
              <w:sz w:val="21"/>
              <w:szCs w:val="21"/>
            </w:rPr>
            <m:t>,  </m:t>
          </m:r>
          <m:d>
            <m:dPr>
              <m:ctrlPr>
                <w:rPr>
                  <w:rFonts w:ascii="Cambria Math" w:hAnsi="Cambria Math"/>
                  <w:i w:val="0"/>
                  <w:iCs w:val="0"/>
                  <w:sz w:val="21"/>
                  <w:szCs w:val="21"/>
                </w:rPr>
              </m:ctrlPr>
            </m:dPr>
            <m:e>
              <m:r>
                <w:rPr>
                  <w:rFonts w:ascii="Cambria Math" w:hAnsi="Cambria Math"/>
                  <w:sz w:val="21"/>
                  <w:szCs w:val="21"/>
                </w:rPr>
                <m:t>22</m:t>
              </m:r>
            </m:e>
          </m:d>
        </m:oMath>
      </m:oMathPara>
    </w:p>
    <w:p w14:paraId="3C46D73D" w14:textId="77777777" w:rsidR="005B279D" w:rsidRPr="00880D26" w:rsidRDefault="00000000" w:rsidP="0061492D">
      <w:pPr>
        <w:pStyle w:val="FirstParagraph"/>
        <w:jc w:val="both"/>
        <w:rPr>
          <w:i w:val="0"/>
          <w:iCs w:val="0"/>
          <w:sz w:val="21"/>
          <w:szCs w:val="21"/>
        </w:rPr>
      </w:pPr>
      <w:r w:rsidRPr="00880D26">
        <w:rPr>
          <w:i w:val="0"/>
          <w:iCs w:val="0"/>
          <w:sz w:val="21"/>
          <w:szCs w:val="21"/>
        </w:rPr>
        <w:t>où:</w:t>
      </w:r>
    </w:p>
    <w:p w14:paraId="04BC006D" w14:textId="044232CD" w:rsidR="005B279D" w:rsidRPr="00880D26" w:rsidRDefault="00880D26" w:rsidP="006E40B8">
      <w:pPr>
        <w:pStyle w:val="Compact"/>
        <w:numPr>
          <w:ilvl w:val="0"/>
          <w:numId w:val="26"/>
        </w:numPr>
        <w:jc w:val="both"/>
        <w:rPr>
          <w:i w:val="0"/>
          <w:iCs w:val="0"/>
          <w:sz w:val="21"/>
          <w:szCs w:val="21"/>
        </w:rPr>
      </w:pPr>
      <m:oMath>
        <m:r>
          <w:rPr>
            <w:rFonts w:ascii="Cambria Math" w:hAnsi="Cambria Math"/>
            <w:sz w:val="21"/>
            <w:szCs w:val="21"/>
          </w:rPr>
          <m:t>TL</m:t>
        </m:r>
      </m:oMath>
      <w:r w:rsidRPr="00880D26">
        <w:rPr>
          <w:i w:val="0"/>
          <w:iCs w:val="0"/>
          <w:sz w:val="21"/>
          <w:szCs w:val="21"/>
        </w:rPr>
        <w:t>: le taux de liquidation, il est estimé en fonction de la cadence de liquidation des engagements pour sinistres survenus.</w:t>
      </w:r>
    </w:p>
    <w:p w14:paraId="3B691117" w14:textId="6FE7A684" w:rsidR="005B279D" w:rsidRPr="00880D26" w:rsidRDefault="00000000" w:rsidP="006E40B8">
      <w:pPr>
        <w:pStyle w:val="Compact"/>
        <w:numPr>
          <w:ilvl w:val="0"/>
          <w:numId w:val="26"/>
        </w:numPr>
        <w:jc w:val="both"/>
        <w:rPr>
          <w:i w:val="0"/>
          <w:iCs w:val="0"/>
          <w:sz w:val="21"/>
          <w:szCs w:val="21"/>
        </w:rPr>
      </w:pPr>
      <m:oMath>
        <m:bar>
          <m:barPr>
            <m:pos m:val="top"/>
            <m:ctrlPr>
              <w:rPr>
                <w:rFonts w:ascii="Cambria Math" w:hAnsi="Cambria Math"/>
                <w:i w:val="0"/>
                <w:iCs w:val="0"/>
                <w:sz w:val="21"/>
                <w:szCs w:val="21"/>
              </w:rPr>
            </m:ctrlPr>
          </m:barPr>
          <m:e>
            <m:r>
              <w:rPr>
                <w:rFonts w:ascii="Cambria Math" w:hAnsi="Cambria Math"/>
                <w:sz w:val="21"/>
                <w:szCs w:val="21"/>
              </w:rPr>
              <m:t>RS</m:t>
            </m:r>
          </m:e>
        </m:bar>
      </m:oMath>
      <w:r w:rsidRPr="00880D26">
        <w:rPr>
          <w:i w:val="0"/>
          <w:iCs w:val="0"/>
          <w:sz w:val="21"/>
          <w:szCs w:val="21"/>
        </w:rPr>
        <w:t>: le ratio de sinistralité moyen telle que:</w:t>
      </w:r>
    </w:p>
    <w:p w14:paraId="48C181BC" w14:textId="481801A1" w:rsidR="005B279D" w:rsidRPr="00880D26" w:rsidRDefault="00000000">
      <w:pPr>
        <w:pStyle w:val="Compact"/>
        <w:rPr>
          <w:i w:val="0"/>
          <w:iCs w:val="0"/>
        </w:rPr>
      </w:pPr>
      <m:oMathPara>
        <m:oMathParaPr>
          <m:jc m:val="center"/>
        </m:oMathParaPr>
        <m:oMath>
          <m:sSub>
            <m:sSubPr>
              <m:ctrlPr>
                <w:rPr>
                  <w:rFonts w:ascii="Cambria Math" w:hAnsi="Cambria Math"/>
                  <w:i w:val="0"/>
                  <w:iCs w:val="0"/>
                </w:rPr>
              </m:ctrlPr>
            </m:sSubPr>
            <m:e>
              <m:bar>
                <m:barPr>
                  <m:pos m:val="top"/>
                  <m:ctrlPr>
                    <w:rPr>
                      <w:rFonts w:ascii="Cambria Math" w:hAnsi="Cambria Math"/>
                      <w:i w:val="0"/>
                      <w:iCs w:val="0"/>
                    </w:rPr>
                  </m:ctrlPr>
                </m:barPr>
                <m:e>
                  <m:r>
                    <w:rPr>
                      <w:rFonts w:ascii="Cambria Math" w:hAnsi="Cambria Math"/>
                    </w:rPr>
                    <m:t>RS</m:t>
                  </m:r>
                </m:e>
              </m:bar>
            </m:e>
            <m:sub>
              <m:r>
                <w:rPr>
                  <w:rFonts w:ascii="Cambria Math" w:hAnsi="Cambria Math"/>
                </w:rPr>
                <m:t>t</m:t>
              </m:r>
            </m:sub>
          </m:sSub>
          <m:r>
            <w:rPr>
              <w:rFonts w:ascii="Cambria Math" w:hAnsi="Cambria Math"/>
            </w:rPr>
            <m:t>=</m:t>
          </m:r>
          <m:f>
            <m:fPr>
              <m:ctrlPr>
                <w:rPr>
                  <w:rFonts w:ascii="Cambria Math" w:hAnsi="Cambria Math"/>
                  <w:i w:val="0"/>
                  <w:iCs w:val="0"/>
                </w:rPr>
              </m:ctrlPr>
            </m:fPr>
            <m:num>
              <m:r>
                <w:rPr>
                  <w:rFonts w:ascii="Cambria Math" w:hAnsi="Cambria Math"/>
                </w:rPr>
                <m:t>C</m:t>
              </m:r>
              <m:sSub>
                <m:sSubPr>
                  <m:ctrlPr>
                    <w:rPr>
                      <w:rFonts w:ascii="Cambria Math" w:hAnsi="Cambria Math"/>
                      <w:i w:val="0"/>
                      <w:iCs w:val="0"/>
                    </w:rPr>
                  </m:ctrlPr>
                </m:sSubPr>
                <m:e>
                  <m:r>
                    <w:rPr>
                      <w:rFonts w:ascii="Cambria Math" w:hAnsi="Cambria Math"/>
                    </w:rPr>
                    <m:t>U</m:t>
                  </m:r>
                </m:e>
                <m:sub>
                  <m:r>
                    <w:rPr>
                      <w:rFonts w:ascii="Cambria Math" w:hAnsi="Cambria Math"/>
                    </w:rPr>
                    <m:t>t</m:t>
                  </m:r>
                </m:sub>
              </m:sSub>
              <m:r>
                <w:rPr>
                  <w:rFonts w:ascii="Cambria Math" w:hAnsi="Cambria Math"/>
                </w:rPr>
                <m:t>+C</m:t>
              </m:r>
              <m:sSub>
                <m:sSubPr>
                  <m:ctrlPr>
                    <w:rPr>
                      <w:rFonts w:ascii="Cambria Math" w:hAnsi="Cambria Math"/>
                      <w:i w:val="0"/>
                      <w:iCs w:val="0"/>
                    </w:rPr>
                  </m:ctrlPr>
                </m:sSubPr>
                <m:e>
                  <m:r>
                    <w:rPr>
                      <w:rFonts w:ascii="Cambria Math" w:hAnsi="Cambria Math"/>
                    </w:rPr>
                    <m:t>U</m:t>
                  </m:r>
                </m:e>
                <m:sub>
                  <m:r>
                    <w:rPr>
                      <w:rFonts w:ascii="Cambria Math" w:hAnsi="Cambria Math"/>
                    </w:rPr>
                    <m:t>t-1</m:t>
                  </m:r>
                </m:sub>
              </m:sSub>
              <m:r>
                <w:rPr>
                  <w:rFonts w:ascii="Cambria Math" w:hAnsi="Cambria Math"/>
                </w:rPr>
                <m:t>+C</m:t>
              </m:r>
              <m:sSub>
                <m:sSubPr>
                  <m:ctrlPr>
                    <w:rPr>
                      <w:rFonts w:ascii="Cambria Math" w:hAnsi="Cambria Math"/>
                      <w:i w:val="0"/>
                      <w:iCs w:val="0"/>
                    </w:rPr>
                  </m:ctrlPr>
                </m:sSubPr>
                <m:e>
                  <m:r>
                    <w:rPr>
                      <w:rFonts w:ascii="Cambria Math" w:hAnsi="Cambria Math"/>
                    </w:rPr>
                    <m:t>U</m:t>
                  </m:r>
                </m:e>
                <m:sub>
                  <m:r>
                    <w:rPr>
                      <w:rFonts w:ascii="Cambria Math" w:hAnsi="Cambria Math"/>
                    </w:rPr>
                    <m:t>t-2</m:t>
                  </m:r>
                </m:sub>
              </m:sSub>
            </m:num>
            <m:den>
              <m:r>
                <w:rPr>
                  <w:rFonts w:ascii="Cambria Math" w:hAnsi="Cambria Math"/>
                </w:rPr>
                <m:t>P</m:t>
              </m:r>
              <m:sSub>
                <m:sSubPr>
                  <m:ctrlPr>
                    <w:rPr>
                      <w:rFonts w:ascii="Cambria Math" w:hAnsi="Cambria Math"/>
                      <w:i w:val="0"/>
                      <w:iCs w:val="0"/>
                    </w:rPr>
                  </m:ctrlPr>
                </m:sSubPr>
                <m:e>
                  <m:r>
                    <w:rPr>
                      <w:rFonts w:ascii="Cambria Math" w:hAnsi="Cambria Math"/>
                    </w:rPr>
                    <m:t>A</m:t>
                  </m:r>
                </m:e>
                <m:sub>
                  <m:r>
                    <w:rPr>
                      <w:rFonts w:ascii="Cambria Math" w:hAnsi="Cambria Math"/>
                    </w:rPr>
                    <m:t>t</m:t>
                  </m:r>
                </m:sub>
              </m:sSub>
              <m:r>
                <w:rPr>
                  <w:rFonts w:ascii="Cambria Math" w:hAnsi="Cambria Math"/>
                </w:rPr>
                <m:t>+P</m:t>
              </m:r>
              <m:sSub>
                <m:sSubPr>
                  <m:ctrlPr>
                    <w:rPr>
                      <w:rFonts w:ascii="Cambria Math" w:hAnsi="Cambria Math"/>
                      <w:i w:val="0"/>
                      <w:iCs w:val="0"/>
                    </w:rPr>
                  </m:ctrlPr>
                </m:sSubPr>
                <m:e>
                  <m:r>
                    <w:rPr>
                      <w:rFonts w:ascii="Cambria Math" w:hAnsi="Cambria Math"/>
                    </w:rPr>
                    <m:t>A</m:t>
                  </m:r>
                </m:e>
                <m:sub>
                  <m:r>
                    <w:rPr>
                      <w:rFonts w:ascii="Cambria Math" w:hAnsi="Cambria Math"/>
                    </w:rPr>
                    <m:t>t-1</m:t>
                  </m:r>
                </m:sub>
              </m:sSub>
              <m:r>
                <w:rPr>
                  <w:rFonts w:ascii="Cambria Math" w:hAnsi="Cambria Math"/>
                </w:rPr>
                <m:t>+P</m:t>
              </m:r>
              <m:sSub>
                <m:sSubPr>
                  <m:ctrlPr>
                    <w:rPr>
                      <w:rFonts w:ascii="Cambria Math" w:hAnsi="Cambria Math"/>
                      <w:i w:val="0"/>
                      <w:iCs w:val="0"/>
                    </w:rPr>
                  </m:ctrlPr>
                </m:sSubPr>
                <m:e>
                  <m:r>
                    <w:rPr>
                      <w:rFonts w:ascii="Cambria Math" w:hAnsi="Cambria Math"/>
                    </w:rPr>
                    <m:t>A</m:t>
                  </m:r>
                </m:e>
                <m:sub>
                  <m:r>
                    <w:rPr>
                      <w:rFonts w:ascii="Cambria Math" w:hAnsi="Cambria Math"/>
                    </w:rPr>
                    <m:t>t-2</m:t>
                  </m:r>
                </m:sub>
              </m:sSub>
            </m:den>
          </m:f>
          <m:r>
            <w:rPr>
              <w:rFonts w:ascii="Cambria Math" w:hAnsi="Cambria Math"/>
            </w:rPr>
            <m:t>,  </m:t>
          </m:r>
          <m:d>
            <m:dPr>
              <m:ctrlPr>
                <w:rPr>
                  <w:rFonts w:ascii="Cambria Math" w:hAnsi="Cambria Math"/>
                  <w:i w:val="0"/>
                  <w:iCs w:val="0"/>
                </w:rPr>
              </m:ctrlPr>
            </m:dPr>
            <m:e>
              <m:r>
                <w:rPr>
                  <w:rFonts w:ascii="Cambria Math" w:hAnsi="Cambria Math"/>
                </w:rPr>
                <m:t>23</m:t>
              </m:r>
            </m:e>
          </m:d>
        </m:oMath>
      </m:oMathPara>
    </w:p>
    <w:p w14:paraId="429AF618" w14:textId="77777777" w:rsidR="005B279D" w:rsidRPr="00880D26" w:rsidRDefault="00000000" w:rsidP="0061492D">
      <w:pPr>
        <w:pStyle w:val="FirstParagraph"/>
        <w:jc w:val="both"/>
        <w:rPr>
          <w:i w:val="0"/>
          <w:iCs w:val="0"/>
          <w:sz w:val="21"/>
          <w:szCs w:val="21"/>
        </w:rPr>
      </w:pPr>
      <w:r w:rsidRPr="00880D26">
        <w:rPr>
          <w:i w:val="0"/>
          <w:iCs w:val="0"/>
          <w:sz w:val="21"/>
          <w:szCs w:val="21"/>
        </w:rPr>
        <w:t>avec :</w:t>
      </w:r>
    </w:p>
    <w:p w14:paraId="4DDFC6AB" w14:textId="057C773D" w:rsidR="005B279D" w:rsidRPr="00880D26" w:rsidRDefault="00880D26" w:rsidP="006E40B8">
      <w:pPr>
        <w:pStyle w:val="Compact"/>
        <w:numPr>
          <w:ilvl w:val="0"/>
          <w:numId w:val="27"/>
        </w:numPr>
        <w:jc w:val="both"/>
        <w:rPr>
          <w:i w:val="0"/>
          <w:iCs w:val="0"/>
          <w:sz w:val="21"/>
          <w:szCs w:val="21"/>
        </w:rPr>
      </w:pPr>
      <m:oMath>
        <m:r>
          <w:rPr>
            <w:rFonts w:ascii="Cambria Math" w:hAnsi="Cambria Math"/>
            <w:sz w:val="21"/>
            <w:szCs w:val="21"/>
          </w:rPr>
          <m:t>CU</m:t>
        </m:r>
      </m:oMath>
      <w:r w:rsidRPr="00880D26">
        <w:rPr>
          <w:i w:val="0"/>
          <w:iCs w:val="0"/>
          <w:sz w:val="21"/>
          <w:szCs w:val="21"/>
        </w:rPr>
        <w:t>: La charge ultime visée correspond, par exercice de survenance, à la somme des règlements cumulés et des règlements futurs au titre de l’année de survenance considérée.</w:t>
      </w:r>
    </w:p>
    <w:p w14:paraId="1CD560B2" w14:textId="297F00D0" w:rsidR="005B279D" w:rsidRPr="00880D26" w:rsidRDefault="00880D26" w:rsidP="006E40B8">
      <w:pPr>
        <w:pStyle w:val="Compact"/>
        <w:numPr>
          <w:ilvl w:val="0"/>
          <w:numId w:val="27"/>
        </w:numPr>
        <w:jc w:val="both"/>
        <w:rPr>
          <w:i w:val="0"/>
          <w:iCs w:val="0"/>
          <w:sz w:val="21"/>
          <w:szCs w:val="21"/>
        </w:rPr>
      </w:pPr>
      <m:oMath>
        <m:r>
          <w:rPr>
            <w:rFonts w:ascii="Cambria Math" w:hAnsi="Cambria Math"/>
            <w:sz w:val="21"/>
            <w:szCs w:val="21"/>
          </w:rPr>
          <m:t>PA</m:t>
        </m:r>
      </m:oMath>
      <w:r w:rsidRPr="00880D26">
        <w:rPr>
          <w:i w:val="0"/>
          <w:iCs w:val="0"/>
          <w:sz w:val="21"/>
          <w:szCs w:val="21"/>
        </w:rPr>
        <w:t xml:space="preserve"> les primes acquises.</w:t>
      </w:r>
    </w:p>
    <w:p w14:paraId="40EB4695" w14:textId="77777777" w:rsidR="005B279D" w:rsidRPr="00880D26" w:rsidRDefault="00000000" w:rsidP="0061492D">
      <w:pPr>
        <w:pStyle w:val="FirstParagraph"/>
        <w:jc w:val="both"/>
        <w:rPr>
          <w:i w:val="0"/>
          <w:iCs w:val="0"/>
          <w:sz w:val="21"/>
          <w:szCs w:val="21"/>
        </w:rPr>
      </w:pPr>
      <w:r w:rsidRPr="00880D26">
        <w:rPr>
          <w:i w:val="0"/>
          <w:iCs w:val="0"/>
          <w:sz w:val="21"/>
          <w:szCs w:val="21"/>
        </w:rPr>
        <w:t>Tell que :</w:t>
      </w:r>
    </w:p>
    <w:p w14:paraId="1CFFABA1" w14:textId="20C39E7F" w:rsidR="005B279D" w:rsidRPr="00880D26" w:rsidRDefault="00880D26">
      <w:pPr>
        <w:pStyle w:val="BodyText"/>
        <w:rPr>
          <w:i w:val="0"/>
          <w:iCs w:val="0"/>
        </w:rPr>
      </w:pPr>
      <m:oMathPara>
        <m:oMathParaPr>
          <m:jc m:val="center"/>
        </m:oMathParaPr>
        <m:oMath>
          <m:r>
            <w:rPr>
              <w:rFonts w:ascii="Cambria Math" w:hAnsi="Cambria Math"/>
            </w:rPr>
            <m:t>C</m:t>
          </m:r>
          <m:sSub>
            <m:sSubPr>
              <m:ctrlPr>
                <w:rPr>
                  <w:rFonts w:ascii="Cambria Math" w:hAnsi="Cambria Math"/>
                  <w:i w:val="0"/>
                  <w:iCs w:val="0"/>
                </w:rPr>
              </m:ctrlPr>
            </m:sSubPr>
            <m:e>
              <m:r>
                <w:rPr>
                  <w:rFonts w:ascii="Cambria Math" w:hAnsi="Cambria Math"/>
                </w:rPr>
                <m:t>U</m:t>
              </m:r>
            </m:e>
            <m:sub>
              <m:r>
                <w:rPr>
                  <w:rFonts w:ascii="Cambria Math" w:hAnsi="Cambria Math"/>
                </w:rPr>
                <m:t>t</m:t>
              </m:r>
            </m:sub>
          </m:sSub>
          <m:r>
            <w:rPr>
              <w:rFonts w:ascii="Cambria Math" w:hAnsi="Cambria Math"/>
            </w:rPr>
            <m:t>=Règ</m:t>
          </m:r>
          <m:sSub>
            <m:sSubPr>
              <m:ctrlPr>
                <w:rPr>
                  <w:rFonts w:ascii="Cambria Math" w:hAnsi="Cambria Math"/>
                  <w:i w:val="0"/>
                  <w:iCs w:val="0"/>
                </w:rPr>
              </m:ctrlPr>
            </m:sSubPr>
            <m:e>
              <m:r>
                <w:rPr>
                  <w:rFonts w:ascii="Cambria Math" w:hAnsi="Cambria Math"/>
                </w:rPr>
                <m:t>C</m:t>
              </m:r>
            </m:e>
            <m:sub>
              <m:r>
                <w:rPr>
                  <w:rFonts w:ascii="Cambria Math" w:hAnsi="Cambria Math"/>
                </w:rPr>
                <m:t>t</m:t>
              </m:r>
            </m:sub>
          </m:sSub>
          <m:r>
            <w:rPr>
              <w:rFonts w:ascii="Cambria Math" w:hAnsi="Cambria Math"/>
            </w:rPr>
            <m:t>+Règ</m:t>
          </m:r>
          <m:sSub>
            <m:sSubPr>
              <m:ctrlPr>
                <w:rPr>
                  <w:rFonts w:ascii="Cambria Math" w:hAnsi="Cambria Math"/>
                  <w:i w:val="0"/>
                  <w:iCs w:val="0"/>
                </w:rPr>
              </m:ctrlPr>
            </m:sSubPr>
            <m:e>
              <m:r>
                <w:rPr>
                  <w:rFonts w:ascii="Cambria Math" w:hAnsi="Cambria Math"/>
                </w:rPr>
                <m:t>F</m:t>
              </m:r>
            </m:e>
            <m:sub>
              <m:r>
                <w:rPr>
                  <w:rFonts w:ascii="Cambria Math" w:hAnsi="Cambria Math"/>
                </w:rPr>
                <m:t>t</m:t>
              </m:r>
            </m:sub>
          </m:sSub>
          <m:r>
            <w:rPr>
              <w:rFonts w:ascii="Cambria Math" w:hAnsi="Cambria Math"/>
            </w:rPr>
            <m:t> ,  </m:t>
          </m:r>
          <m:d>
            <m:dPr>
              <m:ctrlPr>
                <w:rPr>
                  <w:rFonts w:ascii="Cambria Math" w:hAnsi="Cambria Math"/>
                  <w:i w:val="0"/>
                  <w:iCs w:val="0"/>
                </w:rPr>
              </m:ctrlPr>
            </m:dPr>
            <m:e>
              <m:r>
                <w:rPr>
                  <w:rFonts w:ascii="Cambria Math" w:hAnsi="Cambria Math"/>
                </w:rPr>
                <m:t>24</m:t>
              </m:r>
            </m:e>
          </m:d>
        </m:oMath>
      </m:oMathPara>
    </w:p>
    <w:p w14:paraId="17680FBD" w14:textId="77777777" w:rsidR="005B279D" w:rsidRPr="00880D26" w:rsidRDefault="00000000" w:rsidP="0061492D">
      <w:pPr>
        <w:pStyle w:val="FirstParagraph"/>
        <w:jc w:val="both"/>
        <w:rPr>
          <w:i w:val="0"/>
          <w:iCs w:val="0"/>
          <w:sz w:val="21"/>
          <w:szCs w:val="21"/>
        </w:rPr>
      </w:pPr>
      <w:r w:rsidRPr="00880D26">
        <w:rPr>
          <w:i w:val="0"/>
          <w:iCs w:val="0"/>
          <w:sz w:val="21"/>
          <w:szCs w:val="21"/>
        </w:rPr>
        <w:t>avec :</w:t>
      </w:r>
    </w:p>
    <w:p w14:paraId="0E308DBF" w14:textId="68D8CBBA" w:rsidR="005B279D" w:rsidRPr="00880D26" w:rsidRDefault="00880D26" w:rsidP="006E40B8">
      <w:pPr>
        <w:pStyle w:val="Compact"/>
        <w:numPr>
          <w:ilvl w:val="0"/>
          <w:numId w:val="28"/>
        </w:numPr>
        <w:jc w:val="both"/>
        <w:rPr>
          <w:i w:val="0"/>
          <w:iCs w:val="0"/>
          <w:sz w:val="21"/>
          <w:szCs w:val="21"/>
        </w:rPr>
      </w:pPr>
      <m:oMath>
        <m:r>
          <w:rPr>
            <w:rFonts w:ascii="Cambria Math" w:hAnsi="Cambria Math"/>
            <w:sz w:val="21"/>
            <w:szCs w:val="21"/>
          </w:rPr>
          <m:t>Règ</m:t>
        </m:r>
        <m:sSub>
          <m:sSubPr>
            <m:ctrlPr>
              <w:rPr>
                <w:rFonts w:ascii="Cambria Math" w:hAnsi="Cambria Math"/>
                <w:i w:val="0"/>
                <w:iCs w:val="0"/>
                <w:sz w:val="21"/>
                <w:szCs w:val="21"/>
              </w:rPr>
            </m:ctrlPr>
          </m:sSubPr>
          <m:e>
            <m:r>
              <w:rPr>
                <w:rFonts w:ascii="Cambria Math" w:hAnsi="Cambria Math"/>
                <w:sz w:val="21"/>
                <w:szCs w:val="21"/>
              </w:rPr>
              <m:t>C</m:t>
            </m:r>
          </m:e>
          <m:sub>
            <m:r>
              <w:rPr>
                <w:rFonts w:ascii="Cambria Math" w:hAnsi="Cambria Math"/>
                <w:sz w:val="21"/>
                <w:szCs w:val="21"/>
              </w:rPr>
              <m:t>t</m:t>
            </m:r>
          </m:sub>
        </m:sSub>
      </m:oMath>
      <w:r w:rsidRPr="00880D26">
        <w:rPr>
          <w:i w:val="0"/>
          <w:iCs w:val="0"/>
          <w:sz w:val="21"/>
          <w:szCs w:val="21"/>
        </w:rPr>
        <w:t xml:space="preserve"> : les règlements cumulés.</w:t>
      </w:r>
    </w:p>
    <w:p w14:paraId="77BA81D2" w14:textId="3E3D2E19" w:rsidR="005B279D" w:rsidRPr="00880D26" w:rsidRDefault="00880D26" w:rsidP="006E40B8">
      <w:pPr>
        <w:pStyle w:val="Compact"/>
        <w:numPr>
          <w:ilvl w:val="0"/>
          <w:numId w:val="28"/>
        </w:numPr>
        <w:jc w:val="both"/>
        <w:rPr>
          <w:i w:val="0"/>
          <w:iCs w:val="0"/>
          <w:sz w:val="21"/>
          <w:szCs w:val="21"/>
        </w:rPr>
      </w:pPr>
      <m:oMath>
        <m:r>
          <w:rPr>
            <w:rFonts w:ascii="Cambria Math" w:hAnsi="Cambria Math"/>
            <w:sz w:val="21"/>
            <w:szCs w:val="21"/>
          </w:rPr>
          <m:t>Règ</m:t>
        </m:r>
        <m:sSub>
          <m:sSubPr>
            <m:ctrlPr>
              <w:rPr>
                <w:rFonts w:ascii="Cambria Math" w:hAnsi="Cambria Math"/>
                <w:i w:val="0"/>
                <w:iCs w:val="0"/>
                <w:sz w:val="21"/>
                <w:szCs w:val="21"/>
              </w:rPr>
            </m:ctrlPr>
          </m:sSubPr>
          <m:e>
            <m:r>
              <w:rPr>
                <w:rFonts w:ascii="Cambria Math" w:hAnsi="Cambria Math"/>
                <w:sz w:val="21"/>
                <w:szCs w:val="21"/>
              </w:rPr>
              <m:t>F</m:t>
            </m:r>
          </m:e>
          <m:sub>
            <m:r>
              <w:rPr>
                <w:rFonts w:ascii="Cambria Math" w:hAnsi="Cambria Math"/>
                <w:sz w:val="21"/>
                <w:szCs w:val="21"/>
              </w:rPr>
              <m:t>t</m:t>
            </m:r>
          </m:sub>
        </m:sSub>
      </m:oMath>
      <w:r w:rsidRPr="00880D26">
        <w:rPr>
          <w:i w:val="0"/>
          <w:iCs w:val="0"/>
          <w:sz w:val="21"/>
          <w:szCs w:val="21"/>
        </w:rPr>
        <w:t>: les règlements futurs.</w:t>
      </w:r>
    </w:p>
    <w:p w14:paraId="49134049" w14:textId="43111689" w:rsidR="005B279D" w:rsidRPr="00880D26" w:rsidRDefault="00880D26" w:rsidP="006E40B8">
      <w:pPr>
        <w:pStyle w:val="Compact"/>
        <w:numPr>
          <w:ilvl w:val="0"/>
          <w:numId w:val="28"/>
        </w:numPr>
        <w:jc w:val="both"/>
        <w:rPr>
          <w:i w:val="0"/>
          <w:iCs w:val="0"/>
          <w:sz w:val="21"/>
          <w:szCs w:val="21"/>
        </w:rPr>
      </w:pPr>
      <m:oMath>
        <m:r>
          <w:rPr>
            <w:rFonts w:ascii="Cambria Math" w:hAnsi="Cambria Math"/>
            <w:sz w:val="21"/>
            <w:szCs w:val="21"/>
          </w:rPr>
          <m:t>PPNA</m:t>
        </m:r>
      </m:oMath>
      <w:r w:rsidRPr="00880D26">
        <w:rPr>
          <w:i w:val="0"/>
          <w:iCs w:val="0"/>
          <w:sz w:val="21"/>
          <w:szCs w:val="21"/>
        </w:rPr>
        <w:t>: La provision pour primes non acquises.</w:t>
      </w:r>
    </w:p>
    <w:p w14:paraId="0296190C" w14:textId="18392D88" w:rsidR="005B279D" w:rsidRPr="00880D26" w:rsidRDefault="00880D26" w:rsidP="006E40B8">
      <w:pPr>
        <w:pStyle w:val="Compact"/>
        <w:numPr>
          <w:ilvl w:val="0"/>
          <w:numId w:val="28"/>
        </w:numPr>
        <w:jc w:val="both"/>
        <w:rPr>
          <w:i w:val="0"/>
          <w:iCs w:val="0"/>
          <w:sz w:val="21"/>
          <w:szCs w:val="21"/>
        </w:rPr>
      </w:pPr>
      <m:oMath>
        <m:r>
          <w:rPr>
            <w:rFonts w:ascii="Cambria Math" w:hAnsi="Cambria Math"/>
            <w:sz w:val="21"/>
            <w:szCs w:val="21"/>
          </w:rPr>
          <m:t>PFP</m:t>
        </m:r>
      </m:oMath>
      <w:r w:rsidRPr="00880D26">
        <w:rPr>
          <w:i w:val="0"/>
          <w:iCs w:val="0"/>
          <w:sz w:val="21"/>
          <w:szCs w:val="21"/>
        </w:rPr>
        <w:t>: Le montant des primes futures probabilisé.</w:t>
      </w:r>
    </w:p>
    <w:p w14:paraId="534BA3BF" w14:textId="2DB86F3C" w:rsidR="005B279D" w:rsidRPr="00880D26" w:rsidRDefault="00000000">
      <w:pPr>
        <w:pStyle w:val="Heading4"/>
        <w:rPr>
          <w:i w:val="0"/>
          <w:iCs w:val="0"/>
        </w:rPr>
      </w:pPr>
      <w:bookmarkStart w:id="88" w:name="Xb466634c561e035f1de049d287c041259c7ccc5"/>
      <w:bookmarkEnd w:id="87"/>
      <w:r w:rsidRPr="00880D26">
        <w:rPr>
          <w:i w:val="0"/>
          <w:iCs w:val="0"/>
        </w:rPr>
        <w:t>La meilleure estimation des engagements pour sinistres nets (</w:t>
      </w:r>
      <m:oMath>
        <m:r>
          <m:rPr>
            <m:sty m:val="bi"/>
          </m:rPr>
          <w:rPr>
            <w:rFonts w:ascii="Cambria Math" w:hAnsi="Cambria Math"/>
          </w:rPr>
          <m:t>BES</m:t>
        </m:r>
      </m:oMath>
      <w:r w:rsidRPr="00880D26">
        <w:rPr>
          <w:i w:val="0"/>
          <w:iCs w:val="0"/>
        </w:rPr>
        <w:t>):</w:t>
      </w:r>
    </w:p>
    <w:p w14:paraId="17D5ADAF" w14:textId="77777777" w:rsidR="005B279D" w:rsidRPr="00880D26" w:rsidRDefault="00000000" w:rsidP="0061492D">
      <w:pPr>
        <w:pStyle w:val="FirstParagraph"/>
        <w:jc w:val="both"/>
        <w:rPr>
          <w:i w:val="0"/>
          <w:iCs w:val="0"/>
          <w:sz w:val="21"/>
          <w:szCs w:val="21"/>
        </w:rPr>
      </w:pPr>
      <w:r w:rsidRPr="00880D26">
        <w:rPr>
          <w:i w:val="0"/>
          <w:iCs w:val="0"/>
          <w:sz w:val="21"/>
          <w:szCs w:val="21"/>
        </w:rPr>
        <w:t>La meilleure estimation des engagements pour sinistres nets de recours est déterminée en actualisant, les flux de règlements futurs probabilisés nets de recours relatifs aux sinistres survenus afférents aux contrats.</w:t>
      </w:r>
    </w:p>
    <w:p w14:paraId="7B74CE24" w14:textId="6571766D" w:rsidR="005B279D" w:rsidRPr="00880D26" w:rsidRDefault="00880D26">
      <w:pPr>
        <w:pStyle w:val="BodyText"/>
        <w:rPr>
          <w:i w:val="0"/>
          <w:iCs w:val="0"/>
        </w:rPr>
      </w:pPr>
      <m:oMathPara>
        <m:oMathParaPr>
          <m:jc m:val="center"/>
        </m:oMathParaPr>
        <m:oMath>
          <m:r>
            <w:rPr>
              <w:rFonts w:ascii="Cambria Math" w:hAnsi="Cambria Math"/>
            </w:rPr>
            <m:t>BES=</m:t>
          </m:r>
          <m:nary>
            <m:naryPr>
              <m:chr m:val="∑"/>
              <m:limLoc m:val="undOvr"/>
              <m:supHide m:val="1"/>
              <m:ctrlPr>
                <w:rPr>
                  <w:rFonts w:ascii="Cambria Math" w:hAnsi="Cambria Math"/>
                  <w:i w:val="0"/>
                  <w:iCs w:val="0"/>
                </w:rPr>
              </m:ctrlPr>
            </m:naryPr>
            <m:sub>
              <m:r>
                <w:rPr>
                  <w:rFonts w:ascii="Cambria Math" w:hAnsi="Cambria Math"/>
                </w:rPr>
                <m:t>t≥1</m:t>
              </m:r>
            </m:sub>
            <m:sup>
              <m:r>
                <w:rPr>
                  <w:rFonts w:ascii="Cambria Math" w:hAnsi="Cambria Math"/>
                </w:rPr>
                <m:t>​</m:t>
              </m:r>
            </m:sup>
            <m:e>
              <m:f>
                <m:fPr>
                  <m:ctrlPr>
                    <w:rPr>
                      <w:rFonts w:ascii="Cambria Math" w:hAnsi="Cambria Math"/>
                      <w:i w:val="0"/>
                      <w:iCs w:val="0"/>
                    </w:rPr>
                  </m:ctrlPr>
                </m:fPr>
                <m:num>
                  <m:r>
                    <w:rPr>
                      <w:rFonts w:ascii="Cambria Math" w:hAnsi="Cambria Math"/>
                    </w:rPr>
                    <m:t>FRF</m:t>
                  </m:r>
                  <m:sSub>
                    <m:sSubPr>
                      <m:ctrlPr>
                        <w:rPr>
                          <w:rFonts w:ascii="Cambria Math" w:hAnsi="Cambria Math"/>
                          <w:i w:val="0"/>
                          <w:iCs w:val="0"/>
                        </w:rPr>
                      </m:ctrlPr>
                    </m:sSubPr>
                    <m:e>
                      <m:r>
                        <w:rPr>
                          <w:rFonts w:ascii="Cambria Math" w:hAnsi="Cambria Math"/>
                        </w:rPr>
                        <m:t>P</m:t>
                      </m:r>
                    </m:e>
                    <m:sub>
                      <m:r>
                        <w:rPr>
                          <w:rFonts w:ascii="Cambria Math" w:hAnsi="Cambria Math"/>
                        </w:rPr>
                        <m:t>t</m:t>
                      </m:r>
                    </m:sub>
                  </m:sSub>
                </m:num>
                <m:den>
                  <m:sSup>
                    <m:sSupPr>
                      <m:ctrlPr>
                        <w:rPr>
                          <w:rFonts w:ascii="Cambria Math" w:hAnsi="Cambria Math"/>
                          <w:i w:val="0"/>
                          <w:iCs w:val="0"/>
                        </w:rPr>
                      </m:ctrlPr>
                    </m:sSupPr>
                    <m:e>
                      <m:d>
                        <m:dPr>
                          <m:ctrlPr>
                            <w:rPr>
                              <w:rFonts w:ascii="Cambria Math" w:hAnsi="Cambria Math"/>
                              <w:i w:val="0"/>
                              <w:iCs w:val="0"/>
                            </w:rPr>
                          </m:ctrlPr>
                        </m:dPr>
                        <m:e>
                          <m:r>
                            <w:rPr>
                              <w:rFonts w:ascii="Cambria Math" w:hAnsi="Cambria Math"/>
                            </w:rPr>
                            <m:t>1+</m:t>
                          </m:r>
                          <m:sSub>
                            <m:sSubPr>
                              <m:ctrlPr>
                                <w:rPr>
                                  <w:rFonts w:ascii="Cambria Math" w:hAnsi="Cambria Math"/>
                                  <w:i w:val="0"/>
                                  <w:iCs w:val="0"/>
                                </w:rPr>
                              </m:ctrlPr>
                            </m:sSubPr>
                            <m:e>
                              <m:r>
                                <w:rPr>
                                  <w:rFonts w:ascii="Cambria Math" w:hAnsi="Cambria Math"/>
                                </w:rPr>
                                <m:t>r</m:t>
                              </m:r>
                            </m:e>
                            <m:sub>
                              <m:r>
                                <w:rPr>
                                  <w:rFonts w:ascii="Cambria Math" w:hAnsi="Cambria Math"/>
                                </w:rPr>
                                <m:t>t</m:t>
                              </m:r>
                            </m:sub>
                          </m:sSub>
                        </m:e>
                      </m:d>
                    </m:e>
                    <m:sup>
                      <m:r>
                        <w:rPr>
                          <w:rFonts w:ascii="Cambria Math" w:hAnsi="Cambria Math"/>
                        </w:rPr>
                        <m:t>t</m:t>
                      </m:r>
                    </m:sup>
                  </m:sSup>
                </m:den>
              </m:f>
            </m:e>
          </m:nary>
          <m:r>
            <w:rPr>
              <w:rFonts w:ascii="Cambria Math" w:hAnsi="Cambria Math"/>
            </w:rPr>
            <m:t> ,  </m:t>
          </m:r>
          <m:d>
            <m:dPr>
              <m:ctrlPr>
                <w:rPr>
                  <w:rFonts w:ascii="Cambria Math" w:hAnsi="Cambria Math"/>
                  <w:i w:val="0"/>
                  <w:iCs w:val="0"/>
                </w:rPr>
              </m:ctrlPr>
            </m:dPr>
            <m:e>
              <m:r>
                <w:rPr>
                  <w:rFonts w:ascii="Cambria Math" w:hAnsi="Cambria Math"/>
                </w:rPr>
                <m:t>25</m:t>
              </m:r>
            </m:e>
          </m:d>
        </m:oMath>
      </m:oMathPara>
    </w:p>
    <w:p w14:paraId="4B15246D" w14:textId="77777777" w:rsidR="005B279D" w:rsidRPr="00880D26" w:rsidRDefault="00000000">
      <w:pPr>
        <w:pStyle w:val="FirstParagraph"/>
        <w:rPr>
          <w:i w:val="0"/>
          <w:iCs w:val="0"/>
        </w:rPr>
      </w:pPr>
      <w:r w:rsidRPr="00880D26">
        <w:rPr>
          <w:i w:val="0"/>
          <w:iCs w:val="0"/>
        </w:rPr>
        <w:lastRenderedPageBreak/>
        <w:t>avec:</w:t>
      </w:r>
    </w:p>
    <w:p w14:paraId="0523526D" w14:textId="51DA4B4D" w:rsidR="005B279D" w:rsidRPr="00880D26" w:rsidRDefault="00880D26" w:rsidP="006E40B8">
      <w:pPr>
        <w:pStyle w:val="Compact"/>
        <w:numPr>
          <w:ilvl w:val="0"/>
          <w:numId w:val="29"/>
        </w:numPr>
        <w:jc w:val="both"/>
        <w:rPr>
          <w:i w:val="0"/>
          <w:iCs w:val="0"/>
          <w:sz w:val="21"/>
          <w:szCs w:val="21"/>
        </w:rPr>
      </w:pPr>
      <m:oMath>
        <m:r>
          <w:rPr>
            <w:rFonts w:ascii="Cambria Math" w:hAnsi="Cambria Math"/>
            <w:sz w:val="21"/>
            <w:szCs w:val="21"/>
          </w:rPr>
          <m:t>FRF</m:t>
        </m:r>
        <m:sSub>
          <m:sSubPr>
            <m:ctrlPr>
              <w:rPr>
                <w:rFonts w:ascii="Cambria Math" w:hAnsi="Cambria Math"/>
                <w:i w:val="0"/>
                <w:iCs w:val="0"/>
                <w:sz w:val="21"/>
                <w:szCs w:val="21"/>
              </w:rPr>
            </m:ctrlPr>
          </m:sSubPr>
          <m:e>
            <m:r>
              <w:rPr>
                <w:rFonts w:ascii="Cambria Math" w:hAnsi="Cambria Math"/>
                <w:sz w:val="21"/>
                <w:szCs w:val="21"/>
              </w:rPr>
              <m:t>P</m:t>
            </m:r>
          </m:e>
          <m:sub>
            <m:r>
              <w:rPr>
                <w:rFonts w:ascii="Cambria Math" w:hAnsi="Cambria Math"/>
                <w:sz w:val="21"/>
                <w:szCs w:val="21"/>
              </w:rPr>
              <m:t>t</m:t>
            </m:r>
          </m:sub>
        </m:sSub>
      </m:oMath>
      <w:r w:rsidRPr="00880D26">
        <w:rPr>
          <w:i w:val="0"/>
          <w:iCs w:val="0"/>
          <w:sz w:val="21"/>
          <w:szCs w:val="21"/>
        </w:rPr>
        <w:t xml:space="preserve"> : les flux de règlements futurs probabilisés nets de recours relatifs aux sinistres survenus, sont estimés sur la base d’un triangle de règlements par année de survenance net de recours conformément à la méthode exigée </w:t>
      </w:r>
      <w:r w:rsidR="002844B1" w:rsidRPr="00880D26">
        <w:rPr>
          <w:i w:val="0"/>
          <w:iCs w:val="0"/>
          <w:sz w:val="21"/>
          <w:szCs w:val="21"/>
        </w:rPr>
        <w:t>par l’ACAPS</w:t>
      </w:r>
      <w:r w:rsidRPr="00880D26">
        <w:rPr>
          <w:i w:val="0"/>
          <w:iCs w:val="0"/>
          <w:sz w:val="21"/>
          <w:szCs w:val="21"/>
        </w:rPr>
        <w:t>.</w:t>
      </w:r>
    </w:p>
    <w:p w14:paraId="371DD77F" w14:textId="77777777" w:rsidR="005B279D" w:rsidRPr="00880D26" w:rsidRDefault="00000000">
      <w:pPr>
        <w:pStyle w:val="Heading4"/>
        <w:rPr>
          <w:i w:val="0"/>
          <w:iCs w:val="0"/>
        </w:rPr>
      </w:pPr>
      <w:bookmarkStart w:id="89" w:name="X574a46407ada84d5774a3057497baf873ebb70b"/>
      <w:bookmarkEnd w:id="88"/>
      <w:r w:rsidRPr="00880D26">
        <w:rPr>
          <w:i w:val="0"/>
          <w:iCs w:val="0"/>
        </w:rPr>
        <w:t xml:space="preserve">Méthode de calcul des flux de </w:t>
      </w:r>
      <w:r w:rsidR="002844B1" w:rsidRPr="00880D26">
        <w:rPr>
          <w:i w:val="0"/>
          <w:iCs w:val="0"/>
        </w:rPr>
        <w:t>règlements</w:t>
      </w:r>
      <w:r w:rsidRPr="00880D26">
        <w:rPr>
          <w:i w:val="0"/>
          <w:iCs w:val="0"/>
        </w:rPr>
        <w:t xml:space="preserve"> futurs probabilisés pour les opérations non-vie hors rentes</w:t>
      </w:r>
    </w:p>
    <w:p w14:paraId="0EE0E9F3" w14:textId="77777777" w:rsidR="005B279D" w:rsidRPr="00880D26" w:rsidRDefault="00000000">
      <w:pPr>
        <w:pStyle w:val="Heading4"/>
        <w:rPr>
          <w:i w:val="0"/>
          <w:iCs w:val="0"/>
        </w:rPr>
      </w:pPr>
      <w:bookmarkStart w:id="90" w:name="sec-ladder"/>
      <w:bookmarkEnd w:id="89"/>
      <w:r w:rsidRPr="00880D26">
        <w:rPr>
          <w:i w:val="0"/>
          <w:iCs w:val="0"/>
        </w:rPr>
        <w:t>Méthode des cadences – Chain Ladder</w:t>
      </w:r>
    </w:p>
    <w:p w14:paraId="657BB557" w14:textId="1F576966" w:rsidR="005B279D" w:rsidRPr="00880D26" w:rsidRDefault="00000000" w:rsidP="0061492D">
      <w:pPr>
        <w:pStyle w:val="FirstParagraph"/>
        <w:jc w:val="both"/>
        <w:rPr>
          <w:i w:val="0"/>
          <w:iCs w:val="0"/>
          <w:sz w:val="21"/>
          <w:szCs w:val="21"/>
        </w:rPr>
      </w:pPr>
      <w:r w:rsidRPr="00880D26">
        <w:rPr>
          <w:i w:val="0"/>
          <w:iCs w:val="0"/>
          <w:sz w:val="21"/>
          <w:szCs w:val="21"/>
        </w:rPr>
        <w:t>La méthode de Chain Ladder est celle spécifiée dans l’annexe 5 de la circulaire de l’</w:t>
      </w:r>
      <m:oMath>
        <m:r>
          <w:rPr>
            <w:rFonts w:ascii="Cambria Math" w:hAnsi="Cambria Math"/>
            <w:sz w:val="21"/>
            <w:szCs w:val="21"/>
          </w:rPr>
          <m:t>ACAPS</m:t>
        </m:r>
      </m:oMath>
      <w:r w:rsidRPr="00880D26">
        <w:rPr>
          <w:i w:val="0"/>
          <w:iCs w:val="0"/>
          <w:sz w:val="21"/>
          <w:szCs w:val="21"/>
        </w:rPr>
        <w:t xml:space="preserve"> sur la </w:t>
      </w:r>
      <m:oMath>
        <m:r>
          <w:rPr>
            <w:rFonts w:ascii="Cambria Math" w:hAnsi="Cambria Math"/>
            <w:sz w:val="21"/>
            <w:szCs w:val="21"/>
          </w:rPr>
          <m:t>SBR</m:t>
        </m:r>
      </m:oMath>
      <w:r w:rsidRPr="00880D26">
        <w:rPr>
          <w:i w:val="0"/>
          <w:iCs w:val="0"/>
          <w:sz w:val="21"/>
          <w:szCs w:val="21"/>
        </w:rPr>
        <w:t xml:space="preserve">. Les méthodes de cadences de règlement se basent sur le principe que la vitesse des règlements, en pourcentage de la charge finale de sinistres, est constante d’une année de survenance à l’autre. Ainsi les paiements réalisés permettent d’estimer les provisions pour sinistres à payer. Cette méthode est l’une des plus utilisée sur le marché. Elle tient cette célébrité de sa simplicité de calcul ainsi que de son ancienneté. Cette méthode est généralement utilisée pour les paiements cumulés, notés </w:t>
      </w:r>
      <m:oMath>
        <m:sSub>
          <m:sSubPr>
            <m:ctrlPr>
              <w:rPr>
                <w:rFonts w:ascii="Cambria Math" w:hAnsi="Cambria Math"/>
                <w:i w:val="0"/>
                <w:iCs w:val="0"/>
                <w:sz w:val="21"/>
                <w:szCs w:val="21"/>
              </w:rPr>
            </m:ctrlPr>
          </m:sSubPr>
          <m:e>
            <m:r>
              <w:rPr>
                <w:rFonts w:ascii="Cambria Math" w:hAnsi="Cambria Math"/>
                <w:sz w:val="21"/>
                <w:szCs w:val="21"/>
              </w:rPr>
              <m:t>C</m:t>
            </m:r>
          </m:e>
          <m:sub>
            <m:r>
              <w:rPr>
                <w:rFonts w:ascii="Cambria Math" w:hAnsi="Cambria Math"/>
                <w:sz w:val="21"/>
                <w:szCs w:val="21"/>
              </w:rPr>
              <m:t>i,j</m:t>
            </m:r>
          </m:sub>
        </m:sSub>
      </m:oMath>
      <w:r w:rsidRPr="00880D26">
        <w:rPr>
          <w:i w:val="0"/>
          <w:iCs w:val="0"/>
          <w:sz w:val="21"/>
          <w:szCs w:val="21"/>
        </w:rPr>
        <w:t xml:space="preserve">, où </w:t>
      </w:r>
      <m:oMath>
        <m:r>
          <w:rPr>
            <w:rFonts w:ascii="Cambria Math" w:hAnsi="Cambria Math"/>
            <w:sz w:val="21"/>
            <w:szCs w:val="21"/>
          </w:rPr>
          <m:t>i</m:t>
        </m:r>
      </m:oMath>
      <w:r w:rsidRPr="00880D26">
        <w:rPr>
          <w:i w:val="0"/>
          <w:iCs w:val="0"/>
          <w:sz w:val="21"/>
          <w:szCs w:val="21"/>
        </w:rPr>
        <w:t xml:space="preserve"> représente l’exercice de survenance et </w:t>
      </w:r>
      <m:oMath>
        <m:r>
          <w:rPr>
            <w:rFonts w:ascii="Cambria Math" w:hAnsi="Cambria Math"/>
            <w:sz w:val="21"/>
            <w:szCs w:val="21"/>
          </w:rPr>
          <m:t>j</m:t>
        </m:r>
      </m:oMath>
      <w:r w:rsidRPr="00880D26">
        <w:rPr>
          <w:i w:val="0"/>
          <w:iCs w:val="0"/>
          <w:sz w:val="21"/>
          <w:szCs w:val="21"/>
        </w:rPr>
        <w:t xml:space="preserve"> représente la période de développement.</w:t>
      </w:r>
    </w:p>
    <w:tbl>
      <w:tblPr>
        <w:tblStyle w:val="TableGrid"/>
        <w:tblW w:w="5000" w:type="pct"/>
        <w:tblLook w:val="0020" w:firstRow="1" w:lastRow="0" w:firstColumn="0" w:lastColumn="0" w:noHBand="0" w:noVBand="0"/>
      </w:tblPr>
      <w:tblGrid>
        <w:gridCol w:w="3104"/>
        <w:gridCol w:w="1371"/>
        <w:gridCol w:w="1625"/>
        <w:gridCol w:w="1625"/>
        <w:gridCol w:w="1625"/>
      </w:tblGrid>
      <w:tr w:rsidR="005B279D" w:rsidRPr="00880D26" w14:paraId="0DE88186" w14:textId="77777777" w:rsidTr="0061492D">
        <w:tc>
          <w:tcPr>
            <w:tcW w:w="0" w:type="auto"/>
          </w:tcPr>
          <w:p w14:paraId="55E8AEEF" w14:textId="77777777" w:rsidR="005B279D" w:rsidRPr="00880D26" w:rsidRDefault="00000000">
            <w:pPr>
              <w:pStyle w:val="Compact"/>
              <w:jc w:val="center"/>
              <w:rPr>
                <w:i w:val="0"/>
                <w:iCs w:val="0"/>
              </w:rPr>
            </w:pPr>
            <w:r w:rsidRPr="00880D26">
              <w:rPr>
                <w:i w:val="0"/>
                <w:iCs w:val="0"/>
              </w:rPr>
              <w:t>Exercice de survenance</w:t>
            </w:r>
          </w:p>
        </w:tc>
        <w:tc>
          <w:tcPr>
            <w:tcW w:w="0" w:type="auto"/>
            <w:shd w:val="clear" w:color="auto" w:fill="85B2F6" w:themeFill="background2" w:themeFillShade="E6"/>
          </w:tcPr>
          <w:p w14:paraId="5A8BE8FB" w14:textId="77777777" w:rsidR="005B279D" w:rsidRPr="00880D26" w:rsidRDefault="00000000">
            <w:pPr>
              <w:pStyle w:val="Compact"/>
              <w:jc w:val="center"/>
              <w:rPr>
                <w:i w:val="0"/>
                <w:iCs w:val="0"/>
              </w:rPr>
            </w:pPr>
            <w:r w:rsidRPr="00880D26">
              <w:rPr>
                <w:i w:val="0"/>
                <w:iCs w:val="0"/>
              </w:rPr>
              <w:t>1er bilan</w:t>
            </w:r>
          </w:p>
        </w:tc>
        <w:tc>
          <w:tcPr>
            <w:tcW w:w="0" w:type="auto"/>
            <w:shd w:val="clear" w:color="auto" w:fill="85B2F6" w:themeFill="background2" w:themeFillShade="E6"/>
          </w:tcPr>
          <w:p w14:paraId="4475BD13" w14:textId="77777777" w:rsidR="005B279D" w:rsidRPr="00880D26" w:rsidRDefault="00000000">
            <w:pPr>
              <w:pStyle w:val="Compact"/>
              <w:jc w:val="center"/>
              <w:rPr>
                <w:i w:val="0"/>
                <w:iCs w:val="0"/>
              </w:rPr>
            </w:pPr>
            <w:r w:rsidRPr="00880D26">
              <w:rPr>
                <w:i w:val="0"/>
                <w:iCs w:val="0"/>
              </w:rPr>
              <w:t>2ème bilan</w:t>
            </w:r>
          </w:p>
        </w:tc>
        <w:tc>
          <w:tcPr>
            <w:tcW w:w="0" w:type="auto"/>
            <w:shd w:val="clear" w:color="auto" w:fill="85B2F6" w:themeFill="background2" w:themeFillShade="E6"/>
          </w:tcPr>
          <w:p w14:paraId="73E35E36" w14:textId="77777777" w:rsidR="005B279D" w:rsidRPr="00880D26" w:rsidRDefault="00000000">
            <w:pPr>
              <w:pStyle w:val="Compact"/>
              <w:jc w:val="center"/>
              <w:rPr>
                <w:i w:val="0"/>
                <w:iCs w:val="0"/>
              </w:rPr>
            </w:pPr>
            <w:r w:rsidRPr="00880D26">
              <w:rPr>
                <w:i w:val="0"/>
                <w:iCs w:val="0"/>
              </w:rPr>
              <w:t>3ème bilan</w:t>
            </w:r>
          </w:p>
        </w:tc>
        <w:tc>
          <w:tcPr>
            <w:tcW w:w="0" w:type="auto"/>
            <w:shd w:val="clear" w:color="auto" w:fill="85B2F6" w:themeFill="background2" w:themeFillShade="E6"/>
          </w:tcPr>
          <w:p w14:paraId="74A2356D" w14:textId="77777777" w:rsidR="005B279D" w:rsidRPr="00880D26" w:rsidRDefault="00000000">
            <w:pPr>
              <w:pStyle w:val="Compact"/>
              <w:jc w:val="center"/>
              <w:rPr>
                <w:i w:val="0"/>
                <w:iCs w:val="0"/>
              </w:rPr>
            </w:pPr>
            <w:r w:rsidRPr="00880D26">
              <w:rPr>
                <w:i w:val="0"/>
                <w:iCs w:val="0"/>
              </w:rPr>
              <w:t>4ème bilan</w:t>
            </w:r>
          </w:p>
        </w:tc>
      </w:tr>
      <w:tr w:rsidR="005B279D" w:rsidRPr="00880D26" w14:paraId="73F2694E" w14:textId="77777777" w:rsidTr="0061492D">
        <w:tc>
          <w:tcPr>
            <w:tcW w:w="0" w:type="auto"/>
            <w:shd w:val="clear" w:color="auto" w:fill="85B2F6" w:themeFill="background2" w:themeFillShade="E6"/>
          </w:tcPr>
          <w:p w14:paraId="2BBDACF3" w14:textId="77777777" w:rsidR="005B279D" w:rsidRPr="00880D26" w:rsidRDefault="00000000">
            <w:pPr>
              <w:pStyle w:val="Compact"/>
              <w:jc w:val="center"/>
              <w:rPr>
                <w:i w:val="0"/>
                <w:iCs w:val="0"/>
              </w:rPr>
            </w:pPr>
            <w:r w:rsidRPr="00880D26">
              <w:rPr>
                <w:i w:val="0"/>
                <w:iCs w:val="0"/>
              </w:rPr>
              <w:t>1</w:t>
            </w:r>
          </w:p>
        </w:tc>
        <w:tc>
          <w:tcPr>
            <w:tcW w:w="0" w:type="auto"/>
          </w:tcPr>
          <w:p w14:paraId="26A0B3C1" w14:textId="7CBF3758"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1,1</m:t>
                    </m:r>
                  </m:sub>
                </m:sSub>
              </m:oMath>
            </m:oMathPara>
          </w:p>
        </w:tc>
        <w:tc>
          <w:tcPr>
            <w:tcW w:w="0" w:type="auto"/>
          </w:tcPr>
          <w:p w14:paraId="7E1CC5E8" w14:textId="38DF75D5"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1,2</m:t>
                    </m:r>
                  </m:sub>
                </m:sSub>
              </m:oMath>
            </m:oMathPara>
          </w:p>
        </w:tc>
        <w:tc>
          <w:tcPr>
            <w:tcW w:w="0" w:type="auto"/>
          </w:tcPr>
          <w:p w14:paraId="30E14A78" w14:textId="6B4FA98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1,3</m:t>
                    </m:r>
                  </m:sub>
                </m:sSub>
              </m:oMath>
            </m:oMathPara>
          </w:p>
        </w:tc>
        <w:tc>
          <w:tcPr>
            <w:tcW w:w="0" w:type="auto"/>
          </w:tcPr>
          <w:p w14:paraId="4DF2BABB" w14:textId="3517842F"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1,4</m:t>
                    </m:r>
                  </m:sub>
                </m:sSub>
              </m:oMath>
            </m:oMathPara>
          </w:p>
        </w:tc>
      </w:tr>
      <w:tr w:rsidR="005B279D" w:rsidRPr="00880D26" w14:paraId="11470A81" w14:textId="77777777" w:rsidTr="0061492D">
        <w:tc>
          <w:tcPr>
            <w:tcW w:w="0" w:type="auto"/>
            <w:shd w:val="clear" w:color="auto" w:fill="85B2F6" w:themeFill="background2" w:themeFillShade="E6"/>
          </w:tcPr>
          <w:p w14:paraId="35BEB937" w14:textId="77777777" w:rsidR="005B279D" w:rsidRPr="00880D26" w:rsidRDefault="00000000">
            <w:pPr>
              <w:pStyle w:val="Compact"/>
              <w:jc w:val="center"/>
              <w:rPr>
                <w:i w:val="0"/>
                <w:iCs w:val="0"/>
              </w:rPr>
            </w:pPr>
            <w:r w:rsidRPr="00880D26">
              <w:rPr>
                <w:i w:val="0"/>
                <w:iCs w:val="0"/>
              </w:rPr>
              <w:t>2</w:t>
            </w:r>
          </w:p>
        </w:tc>
        <w:tc>
          <w:tcPr>
            <w:tcW w:w="0" w:type="auto"/>
          </w:tcPr>
          <w:p w14:paraId="70D451C3" w14:textId="3F7C577D"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2,1</m:t>
                    </m:r>
                  </m:sub>
                </m:sSub>
              </m:oMath>
            </m:oMathPara>
          </w:p>
        </w:tc>
        <w:tc>
          <w:tcPr>
            <w:tcW w:w="0" w:type="auto"/>
          </w:tcPr>
          <w:p w14:paraId="1C519D6E" w14:textId="3F240456"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2,2</m:t>
                    </m:r>
                  </m:sub>
                </m:sSub>
              </m:oMath>
            </m:oMathPara>
          </w:p>
        </w:tc>
        <w:tc>
          <w:tcPr>
            <w:tcW w:w="0" w:type="auto"/>
          </w:tcPr>
          <w:p w14:paraId="0211348B" w14:textId="779E83E2"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2,3</m:t>
                    </m:r>
                  </m:sub>
                </m:sSub>
              </m:oMath>
            </m:oMathPara>
          </w:p>
        </w:tc>
        <w:tc>
          <w:tcPr>
            <w:tcW w:w="0" w:type="auto"/>
          </w:tcPr>
          <w:p w14:paraId="69197915" w14:textId="77777777" w:rsidR="005B279D" w:rsidRPr="00880D26" w:rsidRDefault="005B279D">
            <w:pPr>
              <w:pStyle w:val="Compact"/>
              <w:rPr>
                <w:i w:val="0"/>
                <w:iCs w:val="0"/>
              </w:rPr>
            </w:pPr>
          </w:p>
        </w:tc>
      </w:tr>
      <w:tr w:rsidR="005B279D" w:rsidRPr="00880D26" w14:paraId="57C9F20E" w14:textId="77777777" w:rsidTr="0061492D">
        <w:tc>
          <w:tcPr>
            <w:tcW w:w="0" w:type="auto"/>
            <w:shd w:val="clear" w:color="auto" w:fill="85B2F6" w:themeFill="background2" w:themeFillShade="E6"/>
          </w:tcPr>
          <w:p w14:paraId="6D6AA23F" w14:textId="77777777" w:rsidR="005B279D" w:rsidRPr="00880D26" w:rsidRDefault="00000000">
            <w:pPr>
              <w:pStyle w:val="Compact"/>
              <w:jc w:val="center"/>
              <w:rPr>
                <w:i w:val="0"/>
                <w:iCs w:val="0"/>
              </w:rPr>
            </w:pPr>
            <w:r w:rsidRPr="00880D26">
              <w:rPr>
                <w:i w:val="0"/>
                <w:iCs w:val="0"/>
              </w:rPr>
              <w:t>3</w:t>
            </w:r>
          </w:p>
        </w:tc>
        <w:tc>
          <w:tcPr>
            <w:tcW w:w="0" w:type="auto"/>
          </w:tcPr>
          <w:p w14:paraId="2EDF2B3F" w14:textId="05281F2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3,1</m:t>
                    </m:r>
                  </m:sub>
                </m:sSub>
              </m:oMath>
            </m:oMathPara>
          </w:p>
        </w:tc>
        <w:tc>
          <w:tcPr>
            <w:tcW w:w="0" w:type="auto"/>
          </w:tcPr>
          <w:p w14:paraId="428ADA24" w14:textId="2FC7114A"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3,2</m:t>
                    </m:r>
                  </m:sub>
                </m:sSub>
              </m:oMath>
            </m:oMathPara>
          </w:p>
        </w:tc>
        <w:tc>
          <w:tcPr>
            <w:tcW w:w="0" w:type="auto"/>
          </w:tcPr>
          <w:p w14:paraId="63DF7124" w14:textId="77777777" w:rsidR="005B279D" w:rsidRPr="00880D26" w:rsidRDefault="005B279D">
            <w:pPr>
              <w:pStyle w:val="Compact"/>
              <w:rPr>
                <w:i w:val="0"/>
                <w:iCs w:val="0"/>
              </w:rPr>
            </w:pPr>
          </w:p>
        </w:tc>
        <w:tc>
          <w:tcPr>
            <w:tcW w:w="0" w:type="auto"/>
          </w:tcPr>
          <w:p w14:paraId="0E0458A9" w14:textId="77777777" w:rsidR="005B279D" w:rsidRPr="00880D26" w:rsidRDefault="005B279D">
            <w:pPr>
              <w:pStyle w:val="Compact"/>
              <w:rPr>
                <w:i w:val="0"/>
                <w:iCs w:val="0"/>
              </w:rPr>
            </w:pPr>
          </w:p>
        </w:tc>
      </w:tr>
      <w:tr w:rsidR="005B279D" w:rsidRPr="00880D26" w14:paraId="4B396204" w14:textId="77777777" w:rsidTr="0061492D">
        <w:tc>
          <w:tcPr>
            <w:tcW w:w="0" w:type="auto"/>
            <w:shd w:val="clear" w:color="auto" w:fill="85B2F6" w:themeFill="background2" w:themeFillShade="E6"/>
          </w:tcPr>
          <w:p w14:paraId="7957F8CC" w14:textId="77777777" w:rsidR="005B279D" w:rsidRPr="00880D26" w:rsidRDefault="00000000">
            <w:pPr>
              <w:pStyle w:val="Compact"/>
              <w:jc w:val="center"/>
              <w:rPr>
                <w:i w:val="0"/>
                <w:iCs w:val="0"/>
              </w:rPr>
            </w:pPr>
            <w:r w:rsidRPr="00880D26">
              <w:rPr>
                <w:i w:val="0"/>
                <w:iCs w:val="0"/>
              </w:rPr>
              <w:t>4</w:t>
            </w:r>
          </w:p>
        </w:tc>
        <w:tc>
          <w:tcPr>
            <w:tcW w:w="0" w:type="auto"/>
          </w:tcPr>
          <w:p w14:paraId="3EF091A9" w14:textId="4D596F24"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4,1</m:t>
                    </m:r>
                  </m:sub>
                </m:sSub>
              </m:oMath>
            </m:oMathPara>
          </w:p>
        </w:tc>
        <w:tc>
          <w:tcPr>
            <w:tcW w:w="0" w:type="auto"/>
          </w:tcPr>
          <w:p w14:paraId="2E10DB6F" w14:textId="77777777" w:rsidR="005B279D" w:rsidRPr="00880D26" w:rsidRDefault="005B279D">
            <w:pPr>
              <w:pStyle w:val="Compact"/>
              <w:rPr>
                <w:i w:val="0"/>
                <w:iCs w:val="0"/>
              </w:rPr>
            </w:pPr>
          </w:p>
        </w:tc>
        <w:tc>
          <w:tcPr>
            <w:tcW w:w="0" w:type="auto"/>
          </w:tcPr>
          <w:p w14:paraId="57BEFF66" w14:textId="77777777" w:rsidR="005B279D" w:rsidRPr="00880D26" w:rsidRDefault="005B279D">
            <w:pPr>
              <w:pStyle w:val="Compact"/>
              <w:rPr>
                <w:i w:val="0"/>
                <w:iCs w:val="0"/>
              </w:rPr>
            </w:pPr>
          </w:p>
        </w:tc>
        <w:tc>
          <w:tcPr>
            <w:tcW w:w="0" w:type="auto"/>
          </w:tcPr>
          <w:p w14:paraId="5558D03C" w14:textId="77777777" w:rsidR="005B279D" w:rsidRPr="00880D26" w:rsidRDefault="005B279D">
            <w:pPr>
              <w:pStyle w:val="Compact"/>
              <w:rPr>
                <w:i w:val="0"/>
                <w:iCs w:val="0"/>
              </w:rPr>
            </w:pPr>
          </w:p>
        </w:tc>
      </w:tr>
    </w:tbl>
    <w:p w14:paraId="73721395" w14:textId="3B82BB46" w:rsidR="005B279D" w:rsidRPr="00880D26" w:rsidRDefault="00000000" w:rsidP="0061492D">
      <w:pPr>
        <w:pStyle w:val="BodyText"/>
        <w:jc w:val="both"/>
        <w:rPr>
          <w:i w:val="0"/>
          <w:iCs w:val="0"/>
          <w:sz w:val="21"/>
          <w:szCs w:val="21"/>
        </w:rPr>
      </w:pPr>
      <w:r w:rsidRPr="00880D26">
        <w:rPr>
          <w:i w:val="0"/>
          <w:iCs w:val="0"/>
          <w:sz w:val="21"/>
          <w:szCs w:val="21"/>
        </w:rPr>
        <w:t>Conformément à la spécification technique de l’ACAPS, l’estimation des flux de règlements futurs probabilisés nets de recours relatifs aux sinistres survenus (</w:t>
      </w:r>
      <m:oMath>
        <m:r>
          <w:rPr>
            <w:rFonts w:ascii="Cambria Math" w:hAnsi="Cambria Math"/>
            <w:sz w:val="21"/>
            <w:szCs w:val="21"/>
          </w:rPr>
          <m:t>FRFP</m:t>
        </m:r>
      </m:oMath>
      <w:r w:rsidRPr="00880D26">
        <w:rPr>
          <w:i w:val="0"/>
          <w:iCs w:val="0"/>
          <w:sz w:val="21"/>
          <w:szCs w:val="21"/>
        </w:rPr>
        <w:t xml:space="preserve">) passe par les étapes citées </w:t>
      </w:r>
      <w:r w:rsidR="002844B1" w:rsidRPr="00880D26">
        <w:rPr>
          <w:i w:val="0"/>
          <w:iCs w:val="0"/>
          <w:sz w:val="21"/>
          <w:szCs w:val="21"/>
        </w:rPr>
        <w:t>ci-après</w:t>
      </w:r>
      <w:r w:rsidRPr="00880D26">
        <w:rPr>
          <w:i w:val="0"/>
          <w:iCs w:val="0"/>
          <w:sz w:val="21"/>
          <w:szCs w:val="21"/>
        </w:rPr>
        <w:t>.</w:t>
      </w:r>
    </w:p>
    <w:p w14:paraId="7A663D0D" w14:textId="77777777" w:rsidR="0061492D" w:rsidRPr="00880D26" w:rsidRDefault="0061492D" w:rsidP="0061492D">
      <w:pPr>
        <w:pStyle w:val="BodyText"/>
        <w:jc w:val="both"/>
        <w:rPr>
          <w:i w:val="0"/>
          <w:iCs w:val="0"/>
          <w:sz w:val="21"/>
          <w:szCs w:val="21"/>
        </w:rPr>
      </w:pP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5B279D" w:rsidRPr="00880D26" w14:paraId="3FAB26EA" w14:textId="77777777" w:rsidTr="005B279D">
        <w:trPr>
          <w:cantSplit/>
        </w:trPr>
        <w:tc>
          <w:tcPr>
            <w:tcW w:w="0" w:type="auto"/>
            <w:shd w:val="clear" w:color="auto" w:fill="DAE6FB"/>
            <w:tcMar>
              <w:top w:w="92" w:type="dxa"/>
              <w:bottom w:w="92" w:type="dxa"/>
            </w:tcMar>
          </w:tcPr>
          <w:p w14:paraId="3F411ABA" w14:textId="77777777" w:rsidR="005B279D" w:rsidRPr="00880D26" w:rsidRDefault="00000000">
            <w:pPr>
              <w:pStyle w:val="BodyText"/>
              <w:spacing w:before="0" w:after="0"/>
              <w:textAlignment w:val="center"/>
              <w:rPr>
                <w:i w:val="0"/>
                <w:iCs w:val="0"/>
              </w:rPr>
            </w:pPr>
            <w:r w:rsidRPr="00880D26">
              <w:rPr>
                <w:i w:val="0"/>
                <w:iCs w:val="0"/>
                <w:noProof/>
              </w:rPr>
              <w:drawing>
                <wp:inline distT="0" distB="0" distL="0" distR="0" wp14:anchorId="12578CE9" wp14:editId="43C57686">
                  <wp:extent cx="152400" cy="152400"/>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w:t>
            </w:r>
            <w:r w:rsidR="002844B1" w:rsidRPr="00880D26">
              <w:rPr>
                <w:i w:val="0"/>
                <w:iCs w:val="0"/>
              </w:rPr>
              <w:t>Étape</w:t>
            </w:r>
            <w:r w:rsidRPr="00880D26">
              <w:rPr>
                <w:i w:val="0"/>
                <w:iCs w:val="0"/>
              </w:rPr>
              <w:t xml:space="preserve"> 1 : Constitution du triangle des règlements cumulés net de recours :</w:t>
            </w:r>
          </w:p>
        </w:tc>
      </w:tr>
      <w:tr w:rsidR="005B279D" w:rsidRPr="00880D26" w14:paraId="4A1C55E0" w14:textId="77777777" w:rsidTr="005B279D">
        <w:trPr>
          <w:cantSplit/>
        </w:trPr>
        <w:tc>
          <w:tcPr>
            <w:tcW w:w="0" w:type="auto"/>
            <w:tcMar>
              <w:top w:w="108" w:type="dxa"/>
              <w:bottom w:w="108" w:type="dxa"/>
            </w:tcMar>
          </w:tcPr>
          <w:p w14:paraId="2400B494" w14:textId="77777777" w:rsidR="005B279D" w:rsidRPr="00880D26" w:rsidRDefault="00000000" w:rsidP="0061492D">
            <w:pPr>
              <w:pStyle w:val="BodyText"/>
              <w:spacing w:before="16" w:after="16"/>
              <w:jc w:val="both"/>
              <w:rPr>
                <w:i w:val="0"/>
                <w:iCs w:val="0"/>
              </w:rPr>
            </w:pPr>
            <w:r w:rsidRPr="00880D26">
              <w:rPr>
                <w:i w:val="0"/>
                <w:iCs w:val="0"/>
                <w:sz w:val="21"/>
                <w:szCs w:val="21"/>
              </w:rPr>
              <w:t>Pour chaque année de survenance, on construit le triangle des règlements nets de recours à partir des données d’inventaire. La longueur d’historique des triangles des règlements doit correspondre à la nature du risque analysé et couvrir toute la durée de vie des engagements à la date d’inventaire. L’entreprise d’assurances et de réassurance doit expliquer pourquoi la méthode utilisée pour sa détermination est adaptée.</w:t>
            </w:r>
          </w:p>
        </w:tc>
      </w:tr>
      <w:tr w:rsidR="005B279D" w:rsidRPr="00880D26" w14:paraId="65778447" w14:textId="77777777" w:rsidTr="005B279D">
        <w:trPr>
          <w:cantSplit/>
        </w:trPr>
        <w:tc>
          <w:tcPr>
            <w:tcW w:w="0" w:type="auto"/>
            <w:shd w:val="clear" w:color="auto" w:fill="DAE6FB"/>
            <w:tcMar>
              <w:top w:w="92" w:type="dxa"/>
              <w:bottom w:w="92" w:type="dxa"/>
            </w:tcMar>
          </w:tcPr>
          <w:p w14:paraId="3C17507C" w14:textId="77777777" w:rsidR="005B279D" w:rsidRPr="00880D26" w:rsidRDefault="00000000">
            <w:pPr>
              <w:pStyle w:val="BodyText"/>
              <w:spacing w:before="0" w:after="0"/>
              <w:textAlignment w:val="center"/>
              <w:rPr>
                <w:i w:val="0"/>
                <w:iCs w:val="0"/>
              </w:rPr>
            </w:pPr>
            <w:r w:rsidRPr="00880D26">
              <w:rPr>
                <w:i w:val="0"/>
                <w:iCs w:val="0"/>
                <w:noProof/>
              </w:rPr>
              <w:drawing>
                <wp:inline distT="0" distB="0" distL="0" distR="0" wp14:anchorId="0960CF25" wp14:editId="61F77776">
                  <wp:extent cx="152400" cy="152400"/>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127"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w:t>
            </w:r>
            <w:r w:rsidR="002844B1" w:rsidRPr="00880D26">
              <w:rPr>
                <w:i w:val="0"/>
                <w:iCs w:val="0"/>
              </w:rPr>
              <w:t>Étape</w:t>
            </w:r>
            <w:r w:rsidRPr="00880D26">
              <w:rPr>
                <w:i w:val="0"/>
                <w:iCs w:val="0"/>
              </w:rPr>
              <w:t xml:space="preserve"> 2 : Calcul des facteurs de développement individuels :</w:t>
            </w:r>
          </w:p>
        </w:tc>
      </w:tr>
      <w:tr w:rsidR="005B279D" w:rsidRPr="00880D26" w14:paraId="7E0CCD96" w14:textId="77777777" w:rsidTr="005B279D">
        <w:trPr>
          <w:cantSplit/>
        </w:trPr>
        <w:tc>
          <w:tcPr>
            <w:tcW w:w="0" w:type="auto"/>
            <w:tcMar>
              <w:top w:w="108" w:type="dxa"/>
              <w:bottom w:w="108" w:type="dxa"/>
            </w:tcMar>
          </w:tcPr>
          <w:p w14:paraId="351A92D4" w14:textId="77777777" w:rsidR="005B279D" w:rsidRPr="00880D26" w:rsidRDefault="00000000" w:rsidP="0061492D">
            <w:pPr>
              <w:pStyle w:val="BodyText"/>
              <w:spacing w:before="16"/>
              <w:jc w:val="both"/>
              <w:rPr>
                <w:i w:val="0"/>
                <w:iCs w:val="0"/>
                <w:sz w:val="21"/>
                <w:szCs w:val="21"/>
              </w:rPr>
            </w:pPr>
            <w:r w:rsidRPr="00880D26">
              <w:rPr>
                <w:i w:val="0"/>
                <w:iCs w:val="0"/>
                <w:sz w:val="21"/>
                <w:szCs w:val="21"/>
              </w:rPr>
              <w:t xml:space="preserve">Ils sont déterminés à partir du </w:t>
            </w:r>
            <w:r w:rsidR="002844B1" w:rsidRPr="00880D26">
              <w:rPr>
                <w:i w:val="0"/>
                <w:iCs w:val="0"/>
                <w:sz w:val="21"/>
                <w:szCs w:val="21"/>
              </w:rPr>
              <w:t>triangle</w:t>
            </w:r>
            <w:r w:rsidRPr="00880D26">
              <w:rPr>
                <w:i w:val="0"/>
                <w:iCs w:val="0"/>
                <w:sz w:val="21"/>
                <w:szCs w:val="21"/>
              </w:rPr>
              <w:t xml:space="preserve"> de </w:t>
            </w:r>
            <w:r w:rsidR="002844B1" w:rsidRPr="00880D26">
              <w:rPr>
                <w:i w:val="0"/>
                <w:iCs w:val="0"/>
                <w:sz w:val="21"/>
                <w:szCs w:val="21"/>
              </w:rPr>
              <w:t>règlement</w:t>
            </w:r>
            <w:r w:rsidRPr="00880D26">
              <w:rPr>
                <w:i w:val="0"/>
                <w:iCs w:val="0"/>
                <w:sz w:val="21"/>
                <w:szCs w:val="21"/>
              </w:rPr>
              <w:t xml:space="preserve"> cumulé par la formule suivante :</w:t>
            </w:r>
          </w:p>
          <w:p w14:paraId="577F8C3B" w14:textId="77777777" w:rsidR="005B279D" w:rsidRPr="00880D26" w:rsidRDefault="005B279D">
            <w:pPr>
              <w:pStyle w:val="BodyText"/>
              <w:spacing w:after="16"/>
              <w:rPr>
                <w:i w:val="0"/>
                <w:iCs w:val="0"/>
              </w:rPr>
            </w:pPr>
          </w:p>
          <w:p w14:paraId="53339CA2" w14:textId="710209D3" w:rsidR="005B279D" w:rsidRPr="00880D26" w:rsidRDefault="00000000">
            <w:pPr>
              <w:pStyle w:val="BodyText"/>
              <w:rPr>
                <w:i w:val="0"/>
                <w:iCs w:val="0"/>
              </w:rPr>
            </w:pPr>
            <m:oMathPara>
              <m:oMathParaPr>
                <m:jc m:val="center"/>
              </m:oMathParaPr>
              <m:oMath>
                <m:sSub>
                  <m:sSubPr>
                    <m:ctrlPr>
                      <w:rPr>
                        <w:rFonts w:ascii="Cambria Math" w:hAnsi="Cambria Math"/>
                        <w:i w:val="0"/>
                        <w:iCs w:val="0"/>
                      </w:rPr>
                    </m:ctrlPr>
                  </m:sSubPr>
                  <m:e>
                    <m:r>
                      <w:rPr>
                        <w:rFonts w:ascii="Cambria Math" w:hAnsi="Cambria Math"/>
                      </w:rPr>
                      <m:t>f</m:t>
                    </m:r>
                  </m:e>
                  <m:sub>
                    <m:r>
                      <w:rPr>
                        <w:rFonts w:ascii="Cambria Math" w:hAnsi="Cambria Math"/>
                      </w:rPr>
                      <m:t>i,j</m:t>
                    </m:r>
                  </m:sub>
                </m:sSub>
                <m:r>
                  <w:rPr>
                    <w:rFonts w:ascii="Cambria Math" w:hAnsi="Cambria Math"/>
                  </w:rPr>
                  <m:t>=</m:t>
                </m:r>
                <m:f>
                  <m:fPr>
                    <m:ctrlPr>
                      <w:rPr>
                        <w:rFonts w:ascii="Cambria Math" w:hAnsi="Cambria Math"/>
                        <w:i w:val="0"/>
                        <w:iCs w:val="0"/>
                      </w:rPr>
                    </m:ctrlPr>
                  </m:fPr>
                  <m:num>
                    <m:sSub>
                      <m:sSubPr>
                        <m:ctrlPr>
                          <w:rPr>
                            <w:rFonts w:ascii="Cambria Math" w:hAnsi="Cambria Math"/>
                            <w:i w:val="0"/>
                            <w:iCs w:val="0"/>
                          </w:rPr>
                        </m:ctrlPr>
                      </m:sSubPr>
                      <m:e>
                        <m:r>
                          <w:rPr>
                            <w:rFonts w:ascii="Cambria Math" w:hAnsi="Cambria Math"/>
                          </w:rPr>
                          <m:t>C</m:t>
                        </m:r>
                      </m:e>
                      <m:sub>
                        <m:r>
                          <w:rPr>
                            <w:rFonts w:ascii="Cambria Math" w:hAnsi="Cambria Math"/>
                          </w:rPr>
                          <m:t>i,j+1</m:t>
                        </m:r>
                      </m:sub>
                    </m:sSub>
                  </m:num>
                  <m:den>
                    <m:sSub>
                      <m:sSubPr>
                        <m:ctrlPr>
                          <w:rPr>
                            <w:rFonts w:ascii="Cambria Math" w:hAnsi="Cambria Math"/>
                            <w:i w:val="0"/>
                            <w:iCs w:val="0"/>
                          </w:rPr>
                        </m:ctrlPr>
                      </m:sSubPr>
                      <m:e>
                        <m:r>
                          <w:rPr>
                            <w:rFonts w:ascii="Cambria Math" w:hAnsi="Cambria Math"/>
                          </w:rPr>
                          <m:t>C</m:t>
                        </m:r>
                      </m:e>
                      <m:sub>
                        <m:r>
                          <w:rPr>
                            <w:rFonts w:ascii="Cambria Math" w:hAnsi="Cambria Math"/>
                          </w:rPr>
                          <m:t>i,j</m:t>
                        </m:r>
                      </m:sub>
                    </m:sSub>
                  </m:den>
                </m:f>
                <m:r>
                  <w:rPr>
                    <w:rFonts w:ascii="Cambria Math" w:hAnsi="Cambria Math"/>
                  </w:rPr>
                  <m:t>,  </m:t>
                </m:r>
                <m:r>
                  <m:rPr>
                    <m:nor/>
                  </m:rPr>
                  <w:rPr>
                    <w:i w:val="0"/>
                    <w:iCs w:val="0"/>
                  </w:rPr>
                  <m:t>pour</m:t>
                </m:r>
                <m:r>
                  <w:rPr>
                    <w:rFonts w:ascii="Cambria Math" w:hAnsi="Cambria Math"/>
                  </w:rPr>
                  <m:t> i×j∈{1,…,n}×{1,…,n}  </m:t>
                </m:r>
                <m:d>
                  <m:dPr>
                    <m:ctrlPr>
                      <w:rPr>
                        <w:rFonts w:ascii="Cambria Math" w:hAnsi="Cambria Math"/>
                        <w:i w:val="0"/>
                        <w:iCs w:val="0"/>
                      </w:rPr>
                    </m:ctrlPr>
                  </m:dPr>
                  <m:e>
                    <m:r>
                      <w:rPr>
                        <w:rFonts w:ascii="Cambria Math" w:hAnsi="Cambria Math"/>
                      </w:rPr>
                      <m:t>26</m:t>
                    </m:r>
                  </m:e>
                </m:d>
              </m:oMath>
            </m:oMathPara>
          </w:p>
        </w:tc>
      </w:tr>
      <w:tr w:rsidR="005B279D" w:rsidRPr="00880D26" w14:paraId="195BE7B0" w14:textId="77777777" w:rsidTr="005B279D">
        <w:trPr>
          <w:cantSplit/>
        </w:trPr>
        <w:tc>
          <w:tcPr>
            <w:tcW w:w="0" w:type="auto"/>
            <w:shd w:val="clear" w:color="auto" w:fill="DAE6FB"/>
            <w:tcMar>
              <w:top w:w="92" w:type="dxa"/>
              <w:bottom w:w="92" w:type="dxa"/>
            </w:tcMar>
          </w:tcPr>
          <w:p w14:paraId="4C37F26C" w14:textId="77777777" w:rsidR="005B279D" w:rsidRPr="00880D26" w:rsidRDefault="00000000">
            <w:pPr>
              <w:pStyle w:val="FirstParagraph"/>
              <w:spacing w:before="0" w:after="0"/>
              <w:textAlignment w:val="center"/>
              <w:rPr>
                <w:i w:val="0"/>
                <w:iCs w:val="0"/>
              </w:rPr>
            </w:pPr>
            <w:r w:rsidRPr="00880D26">
              <w:rPr>
                <w:i w:val="0"/>
                <w:iCs w:val="0"/>
                <w:noProof/>
              </w:rPr>
              <w:drawing>
                <wp:inline distT="0" distB="0" distL="0" distR="0" wp14:anchorId="6DAECC78" wp14:editId="65E7194B">
                  <wp:extent cx="152400" cy="15240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w:t>
            </w:r>
            <w:r w:rsidR="002844B1" w:rsidRPr="00880D26">
              <w:rPr>
                <w:i w:val="0"/>
                <w:iCs w:val="0"/>
              </w:rPr>
              <w:t>Étape</w:t>
            </w:r>
            <w:r w:rsidRPr="00880D26">
              <w:rPr>
                <w:i w:val="0"/>
                <w:iCs w:val="0"/>
              </w:rPr>
              <w:t xml:space="preserve"> 3 : Vérification des hypothèses :</w:t>
            </w:r>
          </w:p>
        </w:tc>
      </w:tr>
      <w:tr w:rsidR="005B279D" w:rsidRPr="00880D26" w14:paraId="37266DD4" w14:textId="77777777" w:rsidTr="005B279D">
        <w:trPr>
          <w:cantSplit/>
        </w:trPr>
        <w:tc>
          <w:tcPr>
            <w:tcW w:w="0" w:type="auto"/>
            <w:tcMar>
              <w:top w:w="108" w:type="dxa"/>
              <w:bottom w:w="108" w:type="dxa"/>
            </w:tcMar>
          </w:tcPr>
          <w:p w14:paraId="75D4053B" w14:textId="77777777" w:rsidR="005B279D" w:rsidRPr="00880D26" w:rsidRDefault="00000000" w:rsidP="0061492D">
            <w:pPr>
              <w:pStyle w:val="BodyText"/>
              <w:spacing w:before="16"/>
              <w:jc w:val="both"/>
              <w:rPr>
                <w:i w:val="0"/>
                <w:iCs w:val="0"/>
                <w:sz w:val="21"/>
                <w:szCs w:val="21"/>
              </w:rPr>
            </w:pPr>
            <w:r w:rsidRPr="00880D26">
              <w:rPr>
                <w:i w:val="0"/>
                <w:iCs w:val="0"/>
                <w:sz w:val="21"/>
                <w:szCs w:val="21"/>
              </w:rPr>
              <w:lastRenderedPageBreak/>
              <w:t xml:space="preserve">Cette méthode </w:t>
            </w:r>
            <w:r w:rsidR="002844B1" w:rsidRPr="00880D26">
              <w:rPr>
                <w:i w:val="0"/>
                <w:iCs w:val="0"/>
                <w:sz w:val="21"/>
                <w:szCs w:val="21"/>
              </w:rPr>
              <w:t>repose</w:t>
            </w:r>
            <w:r w:rsidRPr="00880D26">
              <w:rPr>
                <w:i w:val="0"/>
                <w:iCs w:val="0"/>
                <w:sz w:val="21"/>
                <w:szCs w:val="21"/>
              </w:rPr>
              <w:t xml:space="preserve"> sur certaines hypothèses qui faudrait vérifier avant de poursuivre les calculs.</w:t>
            </w:r>
          </w:p>
          <w:p w14:paraId="61D98E69" w14:textId="3E317B97" w:rsidR="005B279D" w:rsidRPr="00880D26" w:rsidRDefault="00000000" w:rsidP="006E40B8">
            <w:pPr>
              <w:pStyle w:val="Compact"/>
              <w:numPr>
                <w:ilvl w:val="0"/>
                <w:numId w:val="30"/>
              </w:numPr>
              <w:jc w:val="both"/>
              <w:rPr>
                <w:i w:val="0"/>
                <w:iCs w:val="0"/>
                <w:sz w:val="21"/>
                <w:szCs w:val="21"/>
              </w:rPr>
            </w:pPr>
            <w:r w:rsidRPr="00880D26">
              <w:rPr>
                <w:i w:val="0"/>
                <w:iCs w:val="0"/>
                <w:sz w:val="21"/>
                <w:szCs w:val="21"/>
              </w:rPr>
              <w:t xml:space="preserve">Hypothèse Nº1 : Pour </w:t>
            </w:r>
            <m:oMath>
              <m:r>
                <w:rPr>
                  <w:rFonts w:ascii="Cambria Math" w:hAnsi="Cambria Math"/>
                  <w:sz w:val="21"/>
                  <w:szCs w:val="21"/>
                </w:rPr>
                <m:t>j</m:t>
              </m:r>
            </m:oMath>
            <w:r w:rsidRPr="00880D26">
              <w:rPr>
                <w:i w:val="0"/>
                <w:iCs w:val="0"/>
                <w:sz w:val="21"/>
                <w:szCs w:val="21"/>
              </w:rPr>
              <w:t xml:space="preserve"> allant de </w:t>
            </w:r>
            <m:oMath>
              <m:r>
                <w:rPr>
                  <w:rFonts w:ascii="Cambria Math" w:hAnsi="Cambria Math"/>
                  <w:sz w:val="21"/>
                  <w:szCs w:val="21"/>
                </w:rPr>
                <m:t>1</m:t>
              </m:r>
            </m:oMath>
            <w:r w:rsidRPr="00880D26">
              <w:rPr>
                <w:i w:val="0"/>
                <w:iCs w:val="0"/>
                <w:sz w:val="21"/>
                <w:szCs w:val="21"/>
              </w:rPr>
              <w:t xml:space="preserve"> à </w:t>
            </w:r>
            <m:oMath>
              <m:r>
                <w:rPr>
                  <w:rFonts w:ascii="Cambria Math" w:hAnsi="Cambria Math"/>
                  <w:sz w:val="21"/>
                  <w:szCs w:val="21"/>
                </w:rPr>
                <m:t>n</m:t>
              </m:r>
            </m:oMath>
            <w:r w:rsidRPr="00880D26">
              <w:rPr>
                <w:i w:val="0"/>
                <w:iCs w:val="0"/>
                <w:sz w:val="21"/>
                <w:szCs w:val="21"/>
              </w:rPr>
              <w:t xml:space="preserve"> , les facteurs de développement </w:t>
            </w:r>
            <m:oMath>
              <m:sSub>
                <m:sSubPr>
                  <m:ctrlPr>
                    <w:rPr>
                      <w:rFonts w:ascii="Cambria Math" w:hAnsi="Cambria Math"/>
                      <w:i w:val="0"/>
                      <w:iCs w:val="0"/>
                      <w:sz w:val="21"/>
                      <w:szCs w:val="21"/>
                    </w:rPr>
                  </m:ctrlPr>
                </m:sSubPr>
                <m:e>
                  <m:r>
                    <w:rPr>
                      <w:rFonts w:ascii="Cambria Math" w:hAnsi="Cambria Math"/>
                      <w:sz w:val="21"/>
                      <w:szCs w:val="21"/>
                    </w:rPr>
                    <m:t>f</m:t>
                  </m:r>
                </m:e>
                <m:sub>
                  <m:r>
                    <w:rPr>
                      <w:rFonts w:ascii="Cambria Math" w:hAnsi="Cambria Math"/>
                      <w:sz w:val="21"/>
                      <w:szCs w:val="21"/>
                    </w:rPr>
                    <m:t>i,j</m:t>
                  </m:r>
                </m:sub>
              </m:sSub>
            </m:oMath>
            <w:r w:rsidRPr="00880D26">
              <w:rPr>
                <w:i w:val="0"/>
                <w:iCs w:val="0"/>
                <w:sz w:val="21"/>
                <w:szCs w:val="21"/>
              </w:rPr>
              <w:t xml:space="preserve"> sont indépendants de l’année </w:t>
            </w:r>
            <w:r w:rsidR="002844B1" w:rsidRPr="00880D26">
              <w:rPr>
                <w:i w:val="0"/>
                <w:iCs w:val="0"/>
                <w:sz w:val="21"/>
                <w:szCs w:val="21"/>
              </w:rPr>
              <w:t>de survenance</w:t>
            </w:r>
            <w:r w:rsidRPr="00880D26">
              <w:rPr>
                <w:i w:val="0"/>
                <w:iCs w:val="0"/>
                <w:sz w:val="21"/>
                <w:szCs w:val="21"/>
              </w:rPr>
              <w:t>.</w:t>
            </w:r>
          </w:p>
          <w:p w14:paraId="72393439" w14:textId="77777777" w:rsidR="005B279D" w:rsidRPr="00880D26" w:rsidRDefault="00000000" w:rsidP="0061492D">
            <w:pPr>
              <w:pStyle w:val="FirstParagraph"/>
              <w:jc w:val="both"/>
              <w:rPr>
                <w:i w:val="0"/>
                <w:iCs w:val="0"/>
                <w:sz w:val="21"/>
                <w:szCs w:val="21"/>
              </w:rPr>
            </w:pPr>
            <w:r w:rsidRPr="00880D26">
              <w:rPr>
                <w:i w:val="0"/>
                <w:iCs w:val="0"/>
                <w:sz w:val="21"/>
                <w:szCs w:val="21"/>
              </w:rPr>
              <w:t>Les facteurs de développement individuels pour une année de développement j ne doivent pas s’écarter significativement de la moyenne des facteurs de développement individuels pour cette même année.</w:t>
            </w:r>
          </w:p>
          <w:p w14:paraId="179565FF" w14:textId="75A2E638" w:rsidR="005B279D" w:rsidRPr="00880D26" w:rsidRDefault="00000000" w:rsidP="006E40B8">
            <w:pPr>
              <w:pStyle w:val="Compact"/>
              <w:numPr>
                <w:ilvl w:val="0"/>
                <w:numId w:val="31"/>
              </w:numPr>
              <w:jc w:val="both"/>
              <w:rPr>
                <w:i w:val="0"/>
                <w:iCs w:val="0"/>
                <w:sz w:val="21"/>
                <w:szCs w:val="21"/>
              </w:rPr>
            </w:pPr>
            <w:r w:rsidRPr="00880D26">
              <w:rPr>
                <w:i w:val="0"/>
                <w:iCs w:val="0"/>
                <w:sz w:val="21"/>
                <w:szCs w:val="21"/>
              </w:rPr>
              <w:t xml:space="preserve">Hypothèse Nº2 : L’hypothèse centrale de cette méthode est celle de la stabilité des cadences de paiements. Il existe des facteurs de développements </w:t>
            </w:r>
            <m:oMath>
              <m:sSub>
                <m:sSubPr>
                  <m:ctrlPr>
                    <w:rPr>
                      <w:rFonts w:ascii="Cambria Math" w:hAnsi="Cambria Math"/>
                      <w:i w:val="0"/>
                      <w:iCs w:val="0"/>
                      <w:sz w:val="21"/>
                      <w:szCs w:val="21"/>
                    </w:rPr>
                  </m:ctrlPr>
                </m:sSubPr>
                <m:e>
                  <m:r>
                    <w:rPr>
                      <w:rFonts w:ascii="Cambria Math" w:hAnsi="Cambria Math"/>
                      <w:sz w:val="21"/>
                      <w:szCs w:val="21"/>
                    </w:rPr>
                    <m:t>f</m:t>
                  </m:r>
                </m:e>
                <m:sub>
                  <m:r>
                    <w:rPr>
                      <w:rFonts w:ascii="Cambria Math" w:hAnsi="Cambria Math"/>
                      <w:sz w:val="21"/>
                      <w:szCs w:val="21"/>
                    </w:rPr>
                    <m:t>0</m:t>
                  </m:r>
                </m:sub>
              </m:sSub>
              <m:r>
                <w:rPr>
                  <w:rFonts w:ascii="Cambria Math" w:hAnsi="Cambria Math"/>
                  <w:sz w:val="21"/>
                  <w:szCs w:val="21"/>
                </w:rPr>
                <m:t>,…,</m:t>
              </m:r>
              <m:sSub>
                <m:sSubPr>
                  <m:ctrlPr>
                    <w:rPr>
                      <w:rFonts w:ascii="Cambria Math" w:hAnsi="Cambria Math"/>
                      <w:i w:val="0"/>
                      <w:iCs w:val="0"/>
                      <w:sz w:val="21"/>
                      <w:szCs w:val="21"/>
                    </w:rPr>
                  </m:ctrlPr>
                </m:sSubPr>
                <m:e>
                  <m:r>
                    <w:rPr>
                      <w:rFonts w:ascii="Cambria Math" w:hAnsi="Cambria Math"/>
                      <w:sz w:val="21"/>
                      <w:szCs w:val="21"/>
                    </w:rPr>
                    <m:t>f</m:t>
                  </m:r>
                </m:e>
                <m:sub>
                  <m:r>
                    <w:rPr>
                      <w:rFonts w:ascii="Cambria Math" w:hAnsi="Cambria Math"/>
                      <w:sz w:val="21"/>
                      <w:szCs w:val="21"/>
                    </w:rPr>
                    <m:t>n-1</m:t>
                  </m:r>
                </m:sub>
              </m:sSub>
              <m:r>
                <w:rPr>
                  <w:rFonts w:ascii="Cambria Math" w:hAnsi="Cambria Math"/>
                  <w:sz w:val="21"/>
                  <w:szCs w:val="21"/>
                </w:rPr>
                <m:t>&gt;0</m:t>
              </m:r>
            </m:oMath>
            <w:r w:rsidRPr="00880D26">
              <w:rPr>
                <w:i w:val="0"/>
                <w:iCs w:val="0"/>
                <w:sz w:val="21"/>
                <w:szCs w:val="21"/>
              </w:rPr>
              <w:t xml:space="preserve"> tels que </w:t>
            </w:r>
            <m:oMath>
              <m:r>
                <w:rPr>
                  <w:rFonts w:ascii="Cambria Math" w:hAnsi="Cambria Math"/>
                  <w:sz w:val="21"/>
                  <w:szCs w:val="21"/>
                </w:rPr>
                <m:t>∀0≤i≤n</m:t>
              </m:r>
            </m:oMath>
            <w:r w:rsidRPr="00880D26">
              <w:rPr>
                <w:i w:val="0"/>
                <w:iCs w:val="0"/>
                <w:sz w:val="21"/>
                <w:szCs w:val="21"/>
              </w:rPr>
              <w:t xml:space="preserve"> et </w:t>
            </w:r>
            <m:oMath>
              <m:r>
                <w:rPr>
                  <w:rFonts w:ascii="Cambria Math" w:hAnsi="Cambria Math"/>
                  <w:sz w:val="21"/>
                  <w:szCs w:val="21"/>
                </w:rPr>
                <m:t>∀0≤j≤n</m:t>
              </m:r>
            </m:oMath>
            <w:r w:rsidRPr="00880D26">
              <w:rPr>
                <w:i w:val="0"/>
                <w:iCs w:val="0"/>
                <w:sz w:val="21"/>
                <w:szCs w:val="21"/>
              </w:rPr>
              <w:t xml:space="preserve">, on a : </w:t>
            </w:r>
            <m:oMath>
              <m:r>
                <m:rPr>
                  <m:scr m:val="double-struck"/>
                </m:rPr>
                <w:rPr>
                  <w:rFonts w:ascii="Cambria Math" w:hAnsi="Cambria Math"/>
                  <w:sz w:val="21"/>
                  <w:szCs w:val="21"/>
                </w:rPr>
                <m:t>E</m:t>
              </m:r>
              <m:d>
                <m:dPr>
                  <m:begChr m:val="["/>
                  <m:endChr m:val="]"/>
                  <m:ctrlPr>
                    <w:rPr>
                      <w:rFonts w:ascii="Cambria Math" w:hAnsi="Cambria Math"/>
                      <w:i w:val="0"/>
                      <w:iCs w:val="0"/>
                      <w:sz w:val="21"/>
                      <w:szCs w:val="21"/>
                    </w:rPr>
                  </m:ctrlPr>
                </m:dPr>
                <m:e>
                  <m:sSub>
                    <m:sSubPr>
                      <m:ctrlPr>
                        <w:rPr>
                          <w:rFonts w:ascii="Cambria Math" w:hAnsi="Cambria Math"/>
                          <w:i w:val="0"/>
                          <w:iCs w:val="0"/>
                          <w:sz w:val="21"/>
                          <w:szCs w:val="21"/>
                        </w:rPr>
                      </m:ctrlPr>
                    </m:sSubPr>
                    <m:e>
                      <m:r>
                        <w:rPr>
                          <w:rFonts w:ascii="Cambria Math" w:hAnsi="Cambria Math"/>
                          <w:sz w:val="21"/>
                          <w:szCs w:val="21"/>
                        </w:rPr>
                        <m:t>C</m:t>
                      </m:r>
                    </m:e>
                    <m:sub>
                      <m:r>
                        <w:rPr>
                          <w:rFonts w:ascii="Cambria Math" w:hAnsi="Cambria Math"/>
                          <w:sz w:val="21"/>
                          <w:szCs w:val="21"/>
                        </w:rPr>
                        <m:t>i,j</m:t>
                      </m:r>
                    </m:sub>
                  </m:sSub>
                  <m:r>
                    <w:rPr>
                      <w:rFonts w:ascii="Cambria Math" w:hAnsi="Cambria Math"/>
                      <w:sz w:val="21"/>
                      <w:szCs w:val="21"/>
                    </w:rPr>
                    <m:t>/</m:t>
                  </m:r>
                  <m:sSub>
                    <m:sSubPr>
                      <m:ctrlPr>
                        <w:rPr>
                          <w:rFonts w:ascii="Cambria Math" w:hAnsi="Cambria Math"/>
                          <w:i w:val="0"/>
                          <w:iCs w:val="0"/>
                          <w:sz w:val="21"/>
                          <w:szCs w:val="21"/>
                        </w:rPr>
                      </m:ctrlPr>
                    </m:sSubPr>
                    <m:e>
                      <m:r>
                        <w:rPr>
                          <w:rFonts w:ascii="Cambria Math" w:hAnsi="Cambria Math"/>
                          <w:sz w:val="21"/>
                          <w:szCs w:val="21"/>
                        </w:rPr>
                        <m:t>C</m:t>
                      </m:r>
                    </m:e>
                    <m:sub>
                      <m:r>
                        <w:rPr>
                          <w:rFonts w:ascii="Cambria Math" w:hAnsi="Cambria Math"/>
                          <w:sz w:val="21"/>
                          <w:szCs w:val="21"/>
                        </w:rPr>
                        <m:t>i,0</m:t>
                      </m:r>
                    </m:sub>
                  </m:sSub>
                  <m:r>
                    <w:rPr>
                      <w:rFonts w:ascii="Cambria Math" w:hAnsi="Cambria Math"/>
                      <w:sz w:val="21"/>
                      <w:szCs w:val="21"/>
                    </w:rPr>
                    <m:t>,…,</m:t>
                  </m:r>
                  <m:sSub>
                    <m:sSubPr>
                      <m:ctrlPr>
                        <w:rPr>
                          <w:rFonts w:ascii="Cambria Math" w:hAnsi="Cambria Math"/>
                          <w:i w:val="0"/>
                          <w:iCs w:val="0"/>
                          <w:sz w:val="21"/>
                          <w:szCs w:val="21"/>
                        </w:rPr>
                      </m:ctrlPr>
                    </m:sSubPr>
                    <m:e>
                      <m:r>
                        <w:rPr>
                          <w:rFonts w:ascii="Cambria Math" w:hAnsi="Cambria Math"/>
                          <w:sz w:val="21"/>
                          <w:szCs w:val="21"/>
                        </w:rPr>
                        <m:t>C</m:t>
                      </m:r>
                    </m:e>
                    <m:sub>
                      <m:r>
                        <w:rPr>
                          <w:rFonts w:ascii="Cambria Math" w:hAnsi="Cambria Math"/>
                          <w:sz w:val="21"/>
                          <w:szCs w:val="21"/>
                        </w:rPr>
                        <m:t>i,j-1</m:t>
                      </m:r>
                    </m:sub>
                  </m:sSub>
                </m:e>
              </m:d>
              <m:r>
                <m:rPr>
                  <m:scr m:val="double-struck"/>
                </m:rPr>
                <w:rPr>
                  <w:rFonts w:ascii="Cambria Math" w:hAnsi="Cambria Math"/>
                  <w:sz w:val="21"/>
                  <w:szCs w:val="21"/>
                </w:rPr>
                <m:t>=E</m:t>
              </m:r>
              <m:d>
                <m:dPr>
                  <m:begChr m:val="["/>
                  <m:endChr m:val="]"/>
                  <m:ctrlPr>
                    <w:rPr>
                      <w:rFonts w:ascii="Cambria Math" w:hAnsi="Cambria Math"/>
                      <w:i w:val="0"/>
                      <w:iCs w:val="0"/>
                      <w:sz w:val="21"/>
                      <w:szCs w:val="21"/>
                    </w:rPr>
                  </m:ctrlPr>
                </m:dPr>
                <m:e>
                  <m:sSub>
                    <m:sSubPr>
                      <m:ctrlPr>
                        <w:rPr>
                          <w:rFonts w:ascii="Cambria Math" w:hAnsi="Cambria Math"/>
                          <w:i w:val="0"/>
                          <w:iCs w:val="0"/>
                          <w:sz w:val="21"/>
                          <w:szCs w:val="21"/>
                        </w:rPr>
                      </m:ctrlPr>
                    </m:sSubPr>
                    <m:e>
                      <m:r>
                        <w:rPr>
                          <w:rFonts w:ascii="Cambria Math" w:hAnsi="Cambria Math"/>
                          <w:sz w:val="21"/>
                          <w:szCs w:val="21"/>
                        </w:rPr>
                        <m:t>C</m:t>
                      </m:r>
                    </m:e>
                    <m:sub>
                      <m:r>
                        <w:rPr>
                          <w:rFonts w:ascii="Cambria Math" w:hAnsi="Cambria Math"/>
                          <w:sz w:val="21"/>
                          <w:szCs w:val="21"/>
                        </w:rPr>
                        <m:t>i,j</m:t>
                      </m:r>
                    </m:sub>
                  </m:sSub>
                  <m:r>
                    <w:rPr>
                      <w:rFonts w:ascii="Cambria Math" w:hAnsi="Cambria Math"/>
                      <w:sz w:val="21"/>
                      <w:szCs w:val="21"/>
                    </w:rPr>
                    <m:t>/</m:t>
                  </m:r>
                  <m:sSub>
                    <m:sSubPr>
                      <m:ctrlPr>
                        <w:rPr>
                          <w:rFonts w:ascii="Cambria Math" w:hAnsi="Cambria Math"/>
                          <w:i w:val="0"/>
                          <w:iCs w:val="0"/>
                          <w:sz w:val="21"/>
                          <w:szCs w:val="21"/>
                        </w:rPr>
                      </m:ctrlPr>
                    </m:sSubPr>
                    <m:e>
                      <m:r>
                        <w:rPr>
                          <w:rFonts w:ascii="Cambria Math" w:hAnsi="Cambria Math"/>
                          <w:sz w:val="21"/>
                          <w:szCs w:val="21"/>
                        </w:rPr>
                        <m:t>C</m:t>
                      </m:r>
                    </m:e>
                    <m:sub>
                      <m:r>
                        <w:rPr>
                          <w:rFonts w:ascii="Cambria Math" w:hAnsi="Cambria Math"/>
                          <w:sz w:val="21"/>
                          <w:szCs w:val="21"/>
                        </w:rPr>
                        <m:t>i,j-1</m:t>
                      </m:r>
                    </m:sub>
                  </m:sSub>
                </m:e>
              </m:d>
              <m:r>
                <w:rPr>
                  <w:rFonts w:ascii="Cambria Math" w:hAnsi="Cambria Math"/>
                  <w:sz w:val="21"/>
                  <w:szCs w:val="21"/>
                </w:rPr>
                <m:t>=</m:t>
              </m:r>
              <m:sSub>
                <m:sSubPr>
                  <m:ctrlPr>
                    <w:rPr>
                      <w:rFonts w:ascii="Cambria Math" w:hAnsi="Cambria Math"/>
                      <w:i w:val="0"/>
                      <w:iCs w:val="0"/>
                      <w:sz w:val="21"/>
                      <w:szCs w:val="21"/>
                    </w:rPr>
                  </m:ctrlPr>
                </m:sSubPr>
                <m:e>
                  <m:r>
                    <w:rPr>
                      <w:rFonts w:ascii="Cambria Math" w:hAnsi="Cambria Math"/>
                      <w:sz w:val="21"/>
                      <w:szCs w:val="21"/>
                    </w:rPr>
                    <m:t>f</m:t>
                  </m:r>
                </m:e>
                <m:sub>
                  <m:r>
                    <w:rPr>
                      <w:rFonts w:ascii="Cambria Math" w:hAnsi="Cambria Math"/>
                      <w:sz w:val="21"/>
                      <w:szCs w:val="21"/>
                    </w:rPr>
                    <m:t>j-1</m:t>
                  </m:r>
                </m:sub>
              </m:sSub>
              <m:sSub>
                <m:sSubPr>
                  <m:ctrlPr>
                    <w:rPr>
                      <w:rFonts w:ascii="Cambria Math" w:hAnsi="Cambria Math"/>
                      <w:i w:val="0"/>
                      <w:iCs w:val="0"/>
                      <w:sz w:val="21"/>
                      <w:szCs w:val="21"/>
                    </w:rPr>
                  </m:ctrlPr>
                </m:sSubPr>
                <m:e>
                  <m:r>
                    <w:rPr>
                      <w:rFonts w:ascii="Cambria Math" w:hAnsi="Cambria Math"/>
                      <w:sz w:val="21"/>
                      <w:szCs w:val="21"/>
                    </w:rPr>
                    <m:t>C</m:t>
                  </m:r>
                </m:e>
                <m:sub>
                  <m:r>
                    <w:rPr>
                      <w:rFonts w:ascii="Cambria Math" w:hAnsi="Cambria Math"/>
                      <w:sz w:val="21"/>
                      <w:szCs w:val="21"/>
                    </w:rPr>
                    <m:t>i,j-1</m:t>
                  </m:r>
                </m:sub>
              </m:sSub>
            </m:oMath>
            <w:r w:rsidRPr="00880D26">
              <w:rPr>
                <w:i w:val="0"/>
                <w:iCs w:val="0"/>
                <w:sz w:val="21"/>
                <w:szCs w:val="21"/>
              </w:rPr>
              <w:t>.</w:t>
            </w:r>
          </w:p>
          <w:p w14:paraId="5976A1B4" w14:textId="5AA570F2" w:rsidR="005B279D" w:rsidRPr="00880D26" w:rsidRDefault="00000000" w:rsidP="0061492D">
            <w:pPr>
              <w:pStyle w:val="FirstParagraph"/>
              <w:spacing w:after="16"/>
              <w:jc w:val="both"/>
              <w:rPr>
                <w:i w:val="0"/>
                <w:iCs w:val="0"/>
              </w:rPr>
            </w:pPr>
            <w:r w:rsidRPr="00880D26">
              <w:rPr>
                <w:i w:val="0"/>
                <w:iCs w:val="0"/>
                <w:sz w:val="21"/>
                <w:szCs w:val="21"/>
              </w:rPr>
              <w:t xml:space="preserve">Pour chaque année de développement </w:t>
            </w:r>
            <m:oMath>
              <m:r>
                <w:rPr>
                  <w:rFonts w:ascii="Cambria Math" w:hAnsi="Cambria Math"/>
                  <w:sz w:val="21"/>
                  <w:szCs w:val="21"/>
                </w:rPr>
                <m:t>j</m:t>
              </m:r>
            </m:oMath>
            <w:r w:rsidRPr="00880D26">
              <w:rPr>
                <w:i w:val="0"/>
                <w:iCs w:val="0"/>
                <w:sz w:val="21"/>
                <w:szCs w:val="21"/>
              </w:rPr>
              <w:t xml:space="preserve">, le nuage de points représentant les règlements cumulés de d’une année </w:t>
            </w:r>
            <m:oMath>
              <m:r>
                <w:rPr>
                  <w:rFonts w:ascii="Cambria Math" w:hAnsi="Cambria Math"/>
                  <w:sz w:val="21"/>
                  <w:szCs w:val="21"/>
                </w:rPr>
                <m:t>j+1</m:t>
              </m:r>
            </m:oMath>
            <w:r w:rsidRPr="00880D26">
              <w:rPr>
                <w:i w:val="0"/>
                <w:iCs w:val="0"/>
                <w:sz w:val="21"/>
                <w:szCs w:val="21"/>
              </w:rPr>
              <w:t xml:space="preserve"> par rapport aux règlements cumulés de l’année j doit être approché significativement par une droite.</w:t>
            </w:r>
          </w:p>
        </w:tc>
      </w:tr>
      <w:tr w:rsidR="005B279D" w:rsidRPr="00880D26" w14:paraId="15CF7D03" w14:textId="77777777" w:rsidTr="005B279D">
        <w:trPr>
          <w:cantSplit/>
        </w:trPr>
        <w:tc>
          <w:tcPr>
            <w:tcW w:w="0" w:type="auto"/>
            <w:shd w:val="clear" w:color="auto" w:fill="DAE6FB"/>
            <w:tcMar>
              <w:top w:w="92" w:type="dxa"/>
              <w:bottom w:w="92" w:type="dxa"/>
            </w:tcMar>
          </w:tcPr>
          <w:p w14:paraId="58502605" w14:textId="77777777" w:rsidR="005B279D" w:rsidRPr="00880D26" w:rsidRDefault="00000000">
            <w:pPr>
              <w:pStyle w:val="BodyText"/>
              <w:spacing w:before="0" w:after="0"/>
              <w:textAlignment w:val="center"/>
              <w:rPr>
                <w:i w:val="0"/>
                <w:iCs w:val="0"/>
              </w:rPr>
            </w:pPr>
            <w:r w:rsidRPr="00880D26">
              <w:rPr>
                <w:i w:val="0"/>
                <w:iCs w:val="0"/>
                <w:noProof/>
              </w:rPr>
              <w:drawing>
                <wp:inline distT="0" distB="0" distL="0" distR="0" wp14:anchorId="6DC23C44" wp14:editId="4F8EFDBB">
                  <wp:extent cx="152400" cy="152400"/>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w:t>
            </w:r>
            <w:r w:rsidR="002844B1" w:rsidRPr="00880D26">
              <w:rPr>
                <w:i w:val="0"/>
                <w:iCs w:val="0"/>
              </w:rPr>
              <w:t>Étape</w:t>
            </w:r>
            <w:r w:rsidRPr="00880D26">
              <w:rPr>
                <w:i w:val="0"/>
                <w:iCs w:val="0"/>
              </w:rPr>
              <w:t xml:space="preserve"> 4 : Calcul des facteurs de développement communs :</w:t>
            </w:r>
          </w:p>
        </w:tc>
      </w:tr>
      <w:tr w:rsidR="005B279D" w:rsidRPr="00880D26" w14:paraId="4B6C4B18" w14:textId="77777777" w:rsidTr="005B279D">
        <w:trPr>
          <w:cantSplit/>
        </w:trPr>
        <w:tc>
          <w:tcPr>
            <w:tcW w:w="0" w:type="auto"/>
            <w:tcMar>
              <w:top w:w="108" w:type="dxa"/>
              <w:bottom w:w="108" w:type="dxa"/>
            </w:tcMar>
          </w:tcPr>
          <w:p w14:paraId="53FBA4D8" w14:textId="77777777" w:rsidR="005B279D" w:rsidRPr="00880D26" w:rsidRDefault="00000000" w:rsidP="0061492D">
            <w:pPr>
              <w:pStyle w:val="BodyText"/>
              <w:spacing w:before="16"/>
              <w:jc w:val="both"/>
              <w:rPr>
                <w:i w:val="0"/>
                <w:iCs w:val="0"/>
                <w:sz w:val="21"/>
                <w:szCs w:val="21"/>
              </w:rPr>
            </w:pPr>
            <w:r w:rsidRPr="00880D26">
              <w:rPr>
                <w:i w:val="0"/>
                <w:iCs w:val="0"/>
                <w:sz w:val="21"/>
                <w:szCs w:val="21"/>
              </w:rPr>
              <w:t>Un facteur de développement commun est un coefficient qui permet de prédire les données futures manquantes à partir des données observées. La formule pour calculer les facteurs de développement communs est la suivante :</w:t>
            </w:r>
          </w:p>
          <w:p w14:paraId="77EFDA9E" w14:textId="539F86AB" w:rsidR="005B279D" w:rsidRPr="00880D26" w:rsidRDefault="00000000" w:rsidP="0061492D">
            <w:pPr>
              <w:pStyle w:val="BodyText"/>
              <w:jc w:val="both"/>
              <w:rPr>
                <w:i w:val="0"/>
                <w:iCs w:val="0"/>
                <w:sz w:val="21"/>
                <w:szCs w:val="21"/>
              </w:rPr>
            </w:pPr>
            <m:oMathPara>
              <m:oMathParaPr>
                <m:jc m:val="center"/>
              </m:oMathParaPr>
              <m:oMath>
                <m:sSub>
                  <m:sSubPr>
                    <m:ctrlPr>
                      <w:rPr>
                        <w:rFonts w:ascii="Cambria Math" w:hAnsi="Cambria Math"/>
                        <w:i w:val="0"/>
                        <w:iCs w:val="0"/>
                        <w:sz w:val="21"/>
                        <w:szCs w:val="21"/>
                      </w:rPr>
                    </m:ctrlPr>
                  </m:sSubPr>
                  <m:e>
                    <m:acc>
                      <m:accPr>
                        <m:ctrlPr>
                          <w:rPr>
                            <w:rFonts w:ascii="Cambria Math" w:hAnsi="Cambria Math"/>
                            <w:i w:val="0"/>
                            <w:iCs w:val="0"/>
                            <w:sz w:val="21"/>
                            <w:szCs w:val="21"/>
                          </w:rPr>
                        </m:ctrlPr>
                      </m:accPr>
                      <m:e>
                        <m:r>
                          <w:rPr>
                            <w:rFonts w:ascii="Cambria Math" w:hAnsi="Cambria Math"/>
                            <w:sz w:val="21"/>
                            <w:szCs w:val="21"/>
                          </w:rPr>
                          <m:t>f</m:t>
                        </m:r>
                      </m:e>
                    </m:acc>
                  </m:e>
                  <m:sub>
                    <m:r>
                      <w:rPr>
                        <w:rFonts w:ascii="Cambria Math" w:hAnsi="Cambria Math"/>
                        <w:sz w:val="21"/>
                        <w:szCs w:val="21"/>
                      </w:rPr>
                      <m:t>j</m:t>
                    </m:r>
                  </m:sub>
                </m:sSub>
                <m:r>
                  <w:rPr>
                    <w:rFonts w:ascii="Cambria Math" w:hAnsi="Cambria Math"/>
                    <w:sz w:val="21"/>
                    <w:szCs w:val="21"/>
                  </w:rPr>
                  <m:t>=</m:t>
                </m:r>
                <m:f>
                  <m:fPr>
                    <m:ctrlPr>
                      <w:rPr>
                        <w:rFonts w:ascii="Cambria Math" w:hAnsi="Cambria Math"/>
                        <w:i w:val="0"/>
                        <w:iCs w:val="0"/>
                        <w:sz w:val="21"/>
                        <w:szCs w:val="21"/>
                      </w:rPr>
                    </m:ctrlPr>
                  </m:fPr>
                  <m:num>
                    <m:nary>
                      <m:naryPr>
                        <m:chr m:val="∑"/>
                        <m:limLoc m:val="undOvr"/>
                        <m:ctrlPr>
                          <w:rPr>
                            <w:rFonts w:ascii="Cambria Math" w:hAnsi="Cambria Math"/>
                            <w:i w:val="0"/>
                            <w:iCs w:val="0"/>
                            <w:sz w:val="21"/>
                            <w:szCs w:val="21"/>
                          </w:rPr>
                        </m:ctrlPr>
                      </m:naryPr>
                      <m:sub>
                        <m:r>
                          <w:rPr>
                            <w:rFonts w:ascii="Cambria Math" w:hAnsi="Cambria Math"/>
                            <w:sz w:val="21"/>
                            <w:szCs w:val="21"/>
                          </w:rPr>
                          <m:t>i=0</m:t>
                        </m:r>
                      </m:sub>
                      <m:sup>
                        <m:r>
                          <w:rPr>
                            <w:rFonts w:ascii="Cambria Math" w:hAnsi="Cambria Math"/>
                            <w:sz w:val="21"/>
                            <w:szCs w:val="21"/>
                          </w:rPr>
                          <m:t>n-j+1</m:t>
                        </m:r>
                      </m:sup>
                      <m:e>
                        <m:sSub>
                          <m:sSubPr>
                            <m:ctrlPr>
                              <w:rPr>
                                <w:rFonts w:ascii="Cambria Math" w:hAnsi="Cambria Math"/>
                                <w:i w:val="0"/>
                                <w:iCs w:val="0"/>
                                <w:sz w:val="21"/>
                                <w:szCs w:val="21"/>
                              </w:rPr>
                            </m:ctrlPr>
                          </m:sSubPr>
                          <m:e>
                            <m:r>
                              <w:rPr>
                                <w:rFonts w:ascii="Cambria Math" w:hAnsi="Cambria Math"/>
                                <w:sz w:val="21"/>
                                <w:szCs w:val="21"/>
                              </w:rPr>
                              <m:t>C</m:t>
                            </m:r>
                          </m:e>
                          <m:sub>
                            <m:r>
                              <w:rPr>
                                <w:rFonts w:ascii="Cambria Math" w:hAnsi="Cambria Math"/>
                                <w:sz w:val="21"/>
                                <w:szCs w:val="21"/>
                              </w:rPr>
                              <m:t>i,j+1</m:t>
                            </m:r>
                          </m:sub>
                        </m:sSub>
                      </m:e>
                    </m:nary>
                  </m:num>
                  <m:den>
                    <m:nary>
                      <m:naryPr>
                        <m:chr m:val="∑"/>
                        <m:limLoc m:val="undOvr"/>
                        <m:ctrlPr>
                          <w:rPr>
                            <w:rFonts w:ascii="Cambria Math" w:hAnsi="Cambria Math"/>
                            <w:i w:val="0"/>
                            <w:iCs w:val="0"/>
                            <w:sz w:val="21"/>
                            <w:szCs w:val="21"/>
                          </w:rPr>
                        </m:ctrlPr>
                      </m:naryPr>
                      <m:sub>
                        <m:r>
                          <w:rPr>
                            <w:rFonts w:ascii="Cambria Math" w:hAnsi="Cambria Math"/>
                            <w:sz w:val="21"/>
                            <w:szCs w:val="21"/>
                          </w:rPr>
                          <m:t>i=0</m:t>
                        </m:r>
                      </m:sub>
                      <m:sup>
                        <m:r>
                          <w:rPr>
                            <w:rFonts w:ascii="Cambria Math" w:hAnsi="Cambria Math"/>
                            <w:sz w:val="21"/>
                            <w:szCs w:val="21"/>
                          </w:rPr>
                          <m:t>n-j+1</m:t>
                        </m:r>
                      </m:sup>
                      <m:e>
                        <m:sSub>
                          <m:sSubPr>
                            <m:ctrlPr>
                              <w:rPr>
                                <w:rFonts w:ascii="Cambria Math" w:hAnsi="Cambria Math"/>
                                <w:i w:val="0"/>
                                <w:iCs w:val="0"/>
                                <w:sz w:val="21"/>
                                <w:szCs w:val="21"/>
                              </w:rPr>
                            </m:ctrlPr>
                          </m:sSubPr>
                          <m:e>
                            <m:r>
                              <w:rPr>
                                <w:rFonts w:ascii="Cambria Math" w:hAnsi="Cambria Math"/>
                                <w:sz w:val="21"/>
                                <w:szCs w:val="21"/>
                              </w:rPr>
                              <m:t>C</m:t>
                            </m:r>
                          </m:e>
                          <m:sub>
                            <m:r>
                              <w:rPr>
                                <w:rFonts w:ascii="Cambria Math" w:hAnsi="Cambria Math"/>
                                <w:sz w:val="21"/>
                                <w:szCs w:val="21"/>
                              </w:rPr>
                              <m:t>i,j</m:t>
                            </m:r>
                          </m:sub>
                        </m:sSub>
                      </m:e>
                    </m:nary>
                  </m:den>
                </m:f>
                <m:r>
                  <w:rPr>
                    <w:rFonts w:ascii="Cambria Math" w:hAnsi="Cambria Math"/>
                    <w:sz w:val="21"/>
                    <w:szCs w:val="21"/>
                  </w:rPr>
                  <m:t> ,  </m:t>
                </m:r>
                <m:d>
                  <m:dPr>
                    <m:ctrlPr>
                      <w:rPr>
                        <w:rFonts w:ascii="Cambria Math" w:hAnsi="Cambria Math"/>
                        <w:i w:val="0"/>
                        <w:iCs w:val="0"/>
                        <w:sz w:val="21"/>
                        <w:szCs w:val="21"/>
                      </w:rPr>
                    </m:ctrlPr>
                  </m:dPr>
                  <m:e>
                    <m:r>
                      <w:rPr>
                        <w:rFonts w:ascii="Cambria Math" w:hAnsi="Cambria Math"/>
                        <w:sz w:val="21"/>
                        <w:szCs w:val="21"/>
                      </w:rPr>
                      <m:t>27</m:t>
                    </m:r>
                  </m:e>
                </m:d>
              </m:oMath>
            </m:oMathPara>
          </w:p>
          <w:p w14:paraId="47A2CBAB" w14:textId="3FC2DC0B" w:rsidR="005B279D" w:rsidRPr="00880D26" w:rsidRDefault="00000000" w:rsidP="0061492D">
            <w:pPr>
              <w:pStyle w:val="FirstParagraph"/>
              <w:spacing w:after="16"/>
              <w:jc w:val="both"/>
              <w:rPr>
                <w:i w:val="0"/>
                <w:iCs w:val="0"/>
              </w:rPr>
            </w:pPr>
            <w:r w:rsidRPr="00880D26">
              <w:rPr>
                <w:i w:val="0"/>
                <w:iCs w:val="0"/>
                <w:sz w:val="21"/>
                <w:szCs w:val="21"/>
              </w:rPr>
              <w:t xml:space="preserve">où </w:t>
            </w:r>
            <m:oMath>
              <m:sSub>
                <m:sSubPr>
                  <m:ctrlPr>
                    <w:rPr>
                      <w:rFonts w:ascii="Cambria Math" w:hAnsi="Cambria Math"/>
                      <w:i w:val="0"/>
                      <w:iCs w:val="0"/>
                      <w:sz w:val="21"/>
                      <w:szCs w:val="21"/>
                    </w:rPr>
                  </m:ctrlPr>
                </m:sSubPr>
                <m:e>
                  <m:r>
                    <w:rPr>
                      <w:rFonts w:ascii="Cambria Math" w:hAnsi="Cambria Math"/>
                      <w:sz w:val="21"/>
                      <w:szCs w:val="21"/>
                    </w:rPr>
                    <m:t>f</m:t>
                  </m:r>
                </m:e>
                <m:sub>
                  <m:r>
                    <w:rPr>
                      <w:rFonts w:ascii="Cambria Math" w:hAnsi="Cambria Math"/>
                      <w:sz w:val="21"/>
                      <w:szCs w:val="21"/>
                    </w:rPr>
                    <m:t>j</m:t>
                  </m:r>
                </m:sub>
              </m:sSub>
            </m:oMath>
            <w:r w:rsidRPr="00880D26">
              <w:rPr>
                <w:i w:val="0"/>
                <w:iCs w:val="0"/>
                <w:sz w:val="21"/>
                <w:szCs w:val="21"/>
              </w:rPr>
              <w:t xml:space="preserve"> est le facteur de développement commun de l’année de développement </w:t>
            </w:r>
            <m:oMath>
              <m:r>
                <w:rPr>
                  <w:rFonts w:ascii="Cambria Math" w:hAnsi="Cambria Math"/>
                  <w:sz w:val="21"/>
                  <w:szCs w:val="21"/>
                </w:rPr>
                <m:t>j</m:t>
              </m:r>
            </m:oMath>
            <w:r w:rsidRPr="00880D26">
              <w:rPr>
                <w:i w:val="0"/>
                <w:iCs w:val="0"/>
                <w:sz w:val="21"/>
                <w:szCs w:val="21"/>
              </w:rPr>
              <w:t xml:space="preserve"> à </w:t>
            </w:r>
            <m:oMath>
              <m:r>
                <w:rPr>
                  <w:rFonts w:ascii="Cambria Math" w:hAnsi="Cambria Math"/>
                  <w:sz w:val="21"/>
                  <w:szCs w:val="21"/>
                </w:rPr>
                <m:t>j+1</m:t>
              </m:r>
            </m:oMath>
            <w:r w:rsidRPr="00880D26">
              <w:rPr>
                <w:i w:val="0"/>
                <w:iCs w:val="0"/>
                <w:sz w:val="21"/>
                <w:szCs w:val="21"/>
              </w:rPr>
              <w:t xml:space="preserve">, </w:t>
            </w:r>
            <m:oMath>
              <m:sSub>
                <m:sSubPr>
                  <m:ctrlPr>
                    <w:rPr>
                      <w:rFonts w:ascii="Cambria Math" w:hAnsi="Cambria Math"/>
                      <w:i w:val="0"/>
                      <w:iCs w:val="0"/>
                      <w:sz w:val="21"/>
                      <w:szCs w:val="21"/>
                    </w:rPr>
                  </m:ctrlPr>
                </m:sSubPr>
                <m:e>
                  <m:r>
                    <w:rPr>
                      <w:rFonts w:ascii="Cambria Math" w:hAnsi="Cambria Math"/>
                      <w:sz w:val="21"/>
                      <w:szCs w:val="21"/>
                    </w:rPr>
                    <m:t>C</m:t>
                  </m:r>
                </m:e>
                <m:sub>
                  <m:r>
                    <w:rPr>
                      <w:rFonts w:ascii="Cambria Math" w:hAnsi="Cambria Math"/>
                      <w:sz w:val="21"/>
                      <w:szCs w:val="21"/>
                    </w:rPr>
                    <m:t>i,j</m:t>
                  </m:r>
                </m:sub>
              </m:sSub>
            </m:oMath>
            <w:r w:rsidRPr="00880D26">
              <w:rPr>
                <w:i w:val="0"/>
                <w:iCs w:val="0"/>
                <w:sz w:val="21"/>
                <w:szCs w:val="21"/>
              </w:rPr>
              <w:t xml:space="preserve"> est le règlement cumulé de l’année de survenance </w:t>
            </w:r>
            <m:oMath>
              <m:r>
                <w:rPr>
                  <w:rFonts w:ascii="Cambria Math" w:hAnsi="Cambria Math"/>
                  <w:sz w:val="21"/>
                  <w:szCs w:val="21"/>
                </w:rPr>
                <m:t>i</m:t>
              </m:r>
            </m:oMath>
            <w:r w:rsidRPr="00880D26">
              <w:rPr>
                <w:i w:val="0"/>
                <w:iCs w:val="0"/>
                <w:sz w:val="21"/>
                <w:szCs w:val="21"/>
              </w:rPr>
              <w:t xml:space="preserve"> à l’année de développement </w:t>
            </w:r>
            <m:oMath>
              <m:r>
                <w:rPr>
                  <w:rFonts w:ascii="Cambria Math" w:hAnsi="Cambria Math"/>
                  <w:sz w:val="21"/>
                  <w:szCs w:val="21"/>
                </w:rPr>
                <m:t>j</m:t>
              </m:r>
            </m:oMath>
            <w:r w:rsidRPr="00880D26">
              <w:rPr>
                <w:i w:val="0"/>
                <w:iCs w:val="0"/>
                <w:sz w:val="21"/>
                <w:szCs w:val="21"/>
              </w:rPr>
              <w:t xml:space="preserve">, et </w:t>
            </w:r>
            <m:oMath>
              <m:r>
                <w:rPr>
                  <w:rFonts w:ascii="Cambria Math" w:hAnsi="Cambria Math"/>
                  <w:sz w:val="21"/>
                  <w:szCs w:val="21"/>
                </w:rPr>
                <m:t>n</m:t>
              </m:r>
            </m:oMath>
            <w:r w:rsidRPr="00880D26">
              <w:rPr>
                <w:i w:val="0"/>
                <w:iCs w:val="0"/>
                <w:sz w:val="21"/>
                <w:szCs w:val="21"/>
              </w:rPr>
              <w:t xml:space="preserve"> est le nombre d’années de survenance</w:t>
            </w:r>
          </w:p>
        </w:tc>
      </w:tr>
      <w:tr w:rsidR="005B279D" w:rsidRPr="00880D26" w14:paraId="7FF4FD8F" w14:textId="77777777" w:rsidTr="005B279D">
        <w:trPr>
          <w:cantSplit/>
        </w:trPr>
        <w:tc>
          <w:tcPr>
            <w:tcW w:w="0" w:type="auto"/>
            <w:shd w:val="clear" w:color="auto" w:fill="DAE6FB"/>
            <w:tcMar>
              <w:top w:w="92" w:type="dxa"/>
              <w:bottom w:w="92" w:type="dxa"/>
            </w:tcMar>
          </w:tcPr>
          <w:p w14:paraId="1489A7BF" w14:textId="77777777" w:rsidR="005B279D" w:rsidRPr="00880D26" w:rsidRDefault="00000000">
            <w:pPr>
              <w:pStyle w:val="BodyText"/>
              <w:spacing w:before="0" w:after="0"/>
              <w:textAlignment w:val="center"/>
              <w:rPr>
                <w:i w:val="0"/>
                <w:iCs w:val="0"/>
              </w:rPr>
            </w:pPr>
            <w:r w:rsidRPr="00880D26">
              <w:rPr>
                <w:i w:val="0"/>
                <w:iCs w:val="0"/>
                <w:noProof/>
              </w:rPr>
              <w:drawing>
                <wp:inline distT="0" distB="0" distL="0" distR="0" wp14:anchorId="3BA8C0AE" wp14:editId="53F4B391">
                  <wp:extent cx="152400" cy="152400"/>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w:t>
            </w:r>
            <w:r w:rsidR="002844B1" w:rsidRPr="00880D26">
              <w:rPr>
                <w:i w:val="0"/>
                <w:iCs w:val="0"/>
              </w:rPr>
              <w:t>Étape</w:t>
            </w:r>
            <w:r w:rsidRPr="00880D26">
              <w:rPr>
                <w:i w:val="0"/>
                <w:iCs w:val="0"/>
              </w:rPr>
              <w:t xml:space="preserve"> 5 :Calcul des règlements cumulés futurs par année de survenance :</w:t>
            </w:r>
          </w:p>
        </w:tc>
      </w:tr>
      <w:tr w:rsidR="005B279D" w:rsidRPr="00880D26" w14:paraId="320EDD06" w14:textId="77777777" w:rsidTr="005B279D">
        <w:trPr>
          <w:cantSplit/>
        </w:trPr>
        <w:tc>
          <w:tcPr>
            <w:tcW w:w="0" w:type="auto"/>
            <w:tcMar>
              <w:top w:w="108" w:type="dxa"/>
              <w:bottom w:w="108" w:type="dxa"/>
            </w:tcMar>
          </w:tcPr>
          <w:p w14:paraId="74B05979" w14:textId="77777777" w:rsidR="005B279D" w:rsidRPr="00880D26" w:rsidRDefault="00000000" w:rsidP="0061492D">
            <w:pPr>
              <w:pStyle w:val="BodyText"/>
              <w:spacing w:before="16"/>
              <w:jc w:val="both"/>
              <w:rPr>
                <w:i w:val="0"/>
                <w:iCs w:val="0"/>
                <w:sz w:val="21"/>
                <w:szCs w:val="21"/>
              </w:rPr>
            </w:pPr>
            <w:r w:rsidRPr="00880D26">
              <w:rPr>
                <w:i w:val="0"/>
                <w:iCs w:val="0"/>
                <w:sz w:val="21"/>
                <w:szCs w:val="21"/>
              </w:rPr>
              <w:lastRenderedPageBreak/>
              <w:t>Les règlements cumulés futurs sont estimés sur la base du triangle cumulé comme suit :</w:t>
            </w:r>
          </w:p>
          <w:p w14:paraId="2C6560FB" w14:textId="7FBC1FE9" w:rsidR="005B279D" w:rsidRPr="00880D26" w:rsidRDefault="00000000" w:rsidP="0061492D">
            <w:pPr>
              <w:pStyle w:val="BodyText"/>
              <w:jc w:val="both"/>
              <w:rPr>
                <w:i w:val="0"/>
                <w:iCs w:val="0"/>
                <w:sz w:val="21"/>
                <w:szCs w:val="21"/>
              </w:rPr>
            </w:pPr>
            <m:oMathPara>
              <m:oMathParaPr>
                <m:jc m:val="center"/>
              </m:oMathParaPr>
              <m:oMath>
                <m:sSub>
                  <m:sSubPr>
                    <m:ctrlPr>
                      <w:rPr>
                        <w:rFonts w:ascii="Cambria Math" w:hAnsi="Cambria Math"/>
                        <w:i w:val="0"/>
                        <w:iCs w:val="0"/>
                        <w:sz w:val="21"/>
                        <w:szCs w:val="21"/>
                      </w:rPr>
                    </m:ctrlPr>
                  </m:sSubPr>
                  <m:e>
                    <m:acc>
                      <m:accPr>
                        <m:ctrlPr>
                          <w:rPr>
                            <w:rFonts w:ascii="Cambria Math" w:hAnsi="Cambria Math"/>
                            <w:i w:val="0"/>
                            <w:iCs w:val="0"/>
                            <w:sz w:val="21"/>
                            <w:szCs w:val="21"/>
                          </w:rPr>
                        </m:ctrlPr>
                      </m:accPr>
                      <m:e>
                        <m:r>
                          <w:rPr>
                            <w:rFonts w:ascii="Cambria Math" w:hAnsi="Cambria Math"/>
                            <w:sz w:val="21"/>
                            <w:szCs w:val="21"/>
                          </w:rPr>
                          <m:t>C</m:t>
                        </m:r>
                      </m:e>
                    </m:acc>
                  </m:e>
                  <m:sub>
                    <m:r>
                      <w:rPr>
                        <w:rFonts w:ascii="Cambria Math" w:hAnsi="Cambria Math"/>
                        <w:sz w:val="21"/>
                        <w:szCs w:val="21"/>
                      </w:rPr>
                      <m:t>i,j+1</m:t>
                    </m:r>
                  </m:sub>
                </m:sSub>
                <m:r>
                  <w:rPr>
                    <w:rFonts w:ascii="Cambria Math" w:hAnsi="Cambria Math"/>
                    <w:sz w:val="21"/>
                    <w:szCs w:val="21"/>
                  </w:rPr>
                  <m:t>=</m:t>
                </m:r>
                <m:sSub>
                  <m:sSubPr>
                    <m:ctrlPr>
                      <w:rPr>
                        <w:rFonts w:ascii="Cambria Math" w:hAnsi="Cambria Math"/>
                        <w:i w:val="0"/>
                        <w:iCs w:val="0"/>
                        <w:sz w:val="21"/>
                        <w:szCs w:val="21"/>
                      </w:rPr>
                    </m:ctrlPr>
                  </m:sSubPr>
                  <m:e>
                    <m:r>
                      <w:rPr>
                        <w:rFonts w:ascii="Cambria Math" w:hAnsi="Cambria Math"/>
                        <w:sz w:val="21"/>
                        <w:szCs w:val="21"/>
                      </w:rPr>
                      <m:t>C</m:t>
                    </m:r>
                  </m:e>
                  <m:sub>
                    <m:r>
                      <w:rPr>
                        <w:rFonts w:ascii="Cambria Math" w:hAnsi="Cambria Math"/>
                        <w:sz w:val="21"/>
                        <w:szCs w:val="21"/>
                      </w:rPr>
                      <m:t>i,n-i</m:t>
                    </m:r>
                  </m:sub>
                </m:sSub>
                <m:r>
                  <w:rPr>
                    <w:rFonts w:ascii="Cambria Math" w:hAnsi="Cambria Math"/>
                    <w:sz w:val="21"/>
                    <w:szCs w:val="21"/>
                  </w:rPr>
                  <m:t>×</m:t>
                </m:r>
                <m:nary>
                  <m:naryPr>
                    <m:chr m:val="∏"/>
                    <m:limLoc m:val="undOvr"/>
                    <m:ctrlPr>
                      <w:rPr>
                        <w:rFonts w:ascii="Cambria Math" w:hAnsi="Cambria Math"/>
                        <w:i w:val="0"/>
                        <w:iCs w:val="0"/>
                        <w:sz w:val="21"/>
                        <w:szCs w:val="21"/>
                      </w:rPr>
                    </m:ctrlPr>
                  </m:naryPr>
                  <m:sub>
                    <m:r>
                      <w:rPr>
                        <w:rFonts w:ascii="Cambria Math" w:hAnsi="Cambria Math"/>
                        <w:sz w:val="21"/>
                        <w:szCs w:val="21"/>
                      </w:rPr>
                      <m:t>k=n-i</m:t>
                    </m:r>
                  </m:sub>
                  <m:sup>
                    <m:r>
                      <w:rPr>
                        <w:rFonts w:ascii="Cambria Math" w:hAnsi="Cambria Math"/>
                        <w:sz w:val="21"/>
                        <w:szCs w:val="21"/>
                      </w:rPr>
                      <m:t>j</m:t>
                    </m:r>
                  </m:sup>
                  <m:e>
                    <m:sSub>
                      <m:sSubPr>
                        <m:ctrlPr>
                          <w:rPr>
                            <w:rFonts w:ascii="Cambria Math" w:hAnsi="Cambria Math"/>
                            <w:i w:val="0"/>
                            <w:iCs w:val="0"/>
                            <w:sz w:val="21"/>
                            <w:szCs w:val="21"/>
                          </w:rPr>
                        </m:ctrlPr>
                      </m:sSubPr>
                      <m:e>
                        <m:acc>
                          <m:accPr>
                            <m:ctrlPr>
                              <w:rPr>
                                <w:rFonts w:ascii="Cambria Math" w:hAnsi="Cambria Math"/>
                                <w:i w:val="0"/>
                                <w:iCs w:val="0"/>
                                <w:sz w:val="21"/>
                                <w:szCs w:val="21"/>
                              </w:rPr>
                            </m:ctrlPr>
                          </m:accPr>
                          <m:e>
                            <m:r>
                              <w:rPr>
                                <w:rFonts w:ascii="Cambria Math" w:hAnsi="Cambria Math"/>
                                <w:sz w:val="21"/>
                                <w:szCs w:val="21"/>
                              </w:rPr>
                              <m:t>f</m:t>
                            </m:r>
                          </m:e>
                        </m:acc>
                      </m:e>
                      <m:sub>
                        <m:r>
                          <w:rPr>
                            <w:rFonts w:ascii="Cambria Math" w:hAnsi="Cambria Math"/>
                            <w:sz w:val="21"/>
                            <w:szCs w:val="21"/>
                          </w:rPr>
                          <m:t>k</m:t>
                        </m:r>
                      </m:sub>
                    </m:sSub>
                  </m:e>
                </m:nary>
                <m:r>
                  <w:rPr>
                    <w:rFonts w:ascii="Cambria Math" w:hAnsi="Cambria Math"/>
                    <w:sz w:val="21"/>
                    <w:szCs w:val="21"/>
                  </w:rPr>
                  <m:t> ,  </m:t>
                </m:r>
                <m:d>
                  <m:dPr>
                    <m:ctrlPr>
                      <w:rPr>
                        <w:rFonts w:ascii="Cambria Math" w:hAnsi="Cambria Math"/>
                        <w:i w:val="0"/>
                        <w:iCs w:val="0"/>
                        <w:sz w:val="21"/>
                        <w:szCs w:val="21"/>
                      </w:rPr>
                    </m:ctrlPr>
                  </m:dPr>
                  <m:e>
                    <m:r>
                      <w:rPr>
                        <w:rFonts w:ascii="Cambria Math" w:hAnsi="Cambria Math"/>
                        <w:sz w:val="21"/>
                        <w:szCs w:val="21"/>
                      </w:rPr>
                      <m:t>28</m:t>
                    </m:r>
                  </m:e>
                </m:d>
              </m:oMath>
            </m:oMathPara>
          </w:p>
          <w:p w14:paraId="484657EC" w14:textId="55F61BEF" w:rsidR="005B279D" w:rsidRPr="00880D26" w:rsidRDefault="00000000" w:rsidP="0061492D">
            <w:pPr>
              <w:pStyle w:val="FirstParagraph"/>
              <w:jc w:val="both"/>
              <w:rPr>
                <w:i w:val="0"/>
                <w:iCs w:val="0"/>
                <w:sz w:val="21"/>
                <w:szCs w:val="21"/>
              </w:rPr>
            </w:pPr>
            <w:r w:rsidRPr="00880D26">
              <w:rPr>
                <w:i w:val="0"/>
                <w:iCs w:val="0"/>
                <w:sz w:val="21"/>
                <w:szCs w:val="21"/>
              </w:rPr>
              <w:t xml:space="preserve">où </w:t>
            </w:r>
            <m:oMath>
              <m:sSub>
                <m:sSubPr>
                  <m:ctrlPr>
                    <w:rPr>
                      <w:rFonts w:ascii="Cambria Math" w:hAnsi="Cambria Math"/>
                      <w:i w:val="0"/>
                      <w:iCs w:val="0"/>
                      <w:sz w:val="21"/>
                      <w:szCs w:val="21"/>
                    </w:rPr>
                  </m:ctrlPr>
                </m:sSubPr>
                <m:e>
                  <m:acc>
                    <m:accPr>
                      <m:ctrlPr>
                        <w:rPr>
                          <w:rFonts w:ascii="Cambria Math" w:hAnsi="Cambria Math"/>
                          <w:i w:val="0"/>
                          <w:iCs w:val="0"/>
                          <w:sz w:val="21"/>
                          <w:szCs w:val="21"/>
                        </w:rPr>
                      </m:ctrlPr>
                    </m:accPr>
                    <m:e>
                      <m:r>
                        <w:rPr>
                          <w:rFonts w:ascii="Cambria Math" w:hAnsi="Cambria Math"/>
                          <w:sz w:val="21"/>
                          <w:szCs w:val="21"/>
                        </w:rPr>
                        <m:t>C</m:t>
                      </m:r>
                    </m:e>
                  </m:acc>
                </m:e>
                <m:sub>
                  <m:r>
                    <w:rPr>
                      <w:rFonts w:ascii="Cambria Math" w:hAnsi="Cambria Math"/>
                      <w:sz w:val="21"/>
                      <w:szCs w:val="21"/>
                    </w:rPr>
                    <m:t>i,j+1</m:t>
                  </m:r>
                </m:sub>
              </m:sSub>
            </m:oMath>
            <w:r w:rsidRPr="00880D26">
              <w:rPr>
                <w:i w:val="0"/>
                <w:iCs w:val="0"/>
                <w:sz w:val="21"/>
                <w:szCs w:val="21"/>
              </w:rPr>
              <w:t xml:space="preserve"> est le règlement cumulé futur de l’année de survenance </w:t>
            </w:r>
            <m:oMath>
              <m:r>
                <w:rPr>
                  <w:rFonts w:ascii="Cambria Math" w:hAnsi="Cambria Math"/>
                  <w:sz w:val="21"/>
                  <w:szCs w:val="21"/>
                </w:rPr>
                <m:t>i</m:t>
              </m:r>
            </m:oMath>
            <w:r w:rsidRPr="00880D26">
              <w:rPr>
                <w:i w:val="0"/>
                <w:iCs w:val="0"/>
                <w:sz w:val="21"/>
                <w:szCs w:val="21"/>
              </w:rPr>
              <w:t xml:space="preserve">, </w:t>
            </w:r>
            <m:oMath>
              <m:sSub>
                <m:sSubPr>
                  <m:ctrlPr>
                    <w:rPr>
                      <w:rFonts w:ascii="Cambria Math" w:hAnsi="Cambria Math"/>
                      <w:i w:val="0"/>
                      <w:iCs w:val="0"/>
                      <w:sz w:val="21"/>
                      <w:szCs w:val="21"/>
                    </w:rPr>
                  </m:ctrlPr>
                </m:sSubPr>
                <m:e>
                  <m:r>
                    <w:rPr>
                      <w:rFonts w:ascii="Cambria Math" w:hAnsi="Cambria Math"/>
                      <w:sz w:val="21"/>
                      <w:szCs w:val="21"/>
                    </w:rPr>
                    <m:t>C</m:t>
                  </m:r>
                </m:e>
                <m:sub>
                  <m:r>
                    <w:rPr>
                      <w:rFonts w:ascii="Cambria Math" w:hAnsi="Cambria Math"/>
                      <w:sz w:val="21"/>
                      <w:szCs w:val="21"/>
                    </w:rPr>
                    <m:t>i,n-i</m:t>
                  </m:r>
                </m:sub>
              </m:sSub>
            </m:oMath>
            <w:r w:rsidRPr="00880D26">
              <w:rPr>
                <w:i w:val="0"/>
                <w:iCs w:val="0"/>
                <w:sz w:val="21"/>
                <w:szCs w:val="21"/>
              </w:rPr>
              <w:t xml:space="preserve"> est le règlement cumulé de l’année de survenance </w:t>
            </w:r>
            <m:oMath>
              <m:r>
                <w:rPr>
                  <w:rFonts w:ascii="Cambria Math" w:hAnsi="Cambria Math"/>
                  <w:sz w:val="21"/>
                  <w:szCs w:val="21"/>
                </w:rPr>
                <m:t>i</m:t>
              </m:r>
            </m:oMath>
            <w:r w:rsidRPr="00880D26">
              <w:rPr>
                <w:i w:val="0"/>
                <w:iCs w:val="0"/>
                <w:sz w:val="21"/>
                <w:szCs w:val="21"/>
              </w:rPr>
              <w:t xml:space="preserve"> à l’année de développement </w:t>
            </w:r>
            <m:oMath>
              <m:r>
                <w:rPr>
                  <w:rFonts w:ascii="Cambria Math" w:hAnsi="Cambria Math"/>
                  <w:sz w:val="21"/>
                  <w:szCs w:val="21"/>
                </w:rPr>
                <m:t>n-i</m:t>
              </m:r>
            </m:oMath>
            <w:r w:rsidRPr="00880D26">
              <w:rPr>
                <w:i w:val="0"/>
                <w:iCs w:val="0"/>
                <w:sz w:val="21"/>
                <w:szCs w:val="21"/>
              </w:rPr>
              <w:t xml:space="preserve">, </w:t>
            </w:r>
            <m:oMath>
              <m:sSub>
                <m:sSubPr>
                  <m:ctrlPr>
                    <w:rPr>
                      <w:rFonts w:ascii="Cambria Math" w:hAnsi="Cambria Math"/>
                      <w:i w:val="0"/>
                      <w:iCs w:val="0"/>
                      <w:sz w:val="21"/>
                      <w:szCs w:val="21"/>
                    </w:rPr>
                  </m:ctrlPr>
                </m:sSubPr>
                <m:e>
                  <m:acc>
                    <m:accPr>
                      <m:ctrlPr>
                        <w:rPr>
                          <w:rFonts w:ascii="Cambria Math" w:hAnsi="Cambria Math"/>
                          <w:i w:val="0"/>
                          <w:iCs w:val="0"/>
                          <w:sz w:val="21"/>
                          <w:szCs w:val="21"/>
                        </w:rPr>
                      </m:ctrlPr>
                    </m:accPr>
                    <m:e>
                      <m:r>
                        <w:rPr>
                          <w:rFonts w:ascii="Cambria Math" w:hAnsi="Cambria Math"/>
                          <w:sz w:val="21"/>
                          <w:szCs w:val="21"/>
                        </w:rPr>
                        <m:t>f</m:t>
                      </m:r>
                    </m:e>
                  </m:acc>
                </m:e>
                <m:sub>
                  <m:r>
                    <w:rPr>
                      <w:rFonts w:ascii="Cambria Math" w:hAnsi="Cambria Math"/>
                      <w:sz w:val="21"/>
                      <w:szCs w:val="21"/>
                    </w:rPr>
                    <m:t>k</m:t>
                  </m:r>
                </m:sub>
              </m:sSub>
            </m:oMath>
            <w:r w:rsidRPr="00880D26">
              <w:rPr>
                <w:i w:val="0"/>
                <w:iCs w:val="0"/>
                <w:sz w:val="21"/>
                <w:szCs w:val="21"/>
              </w:rPr>
              <w:t xml:space="preserve"> est le facteur de développement commun de l’année de développement </w:t>
            </w:r>
            <m:oMath>
              <m:r>
                <w:rPr>
                  <w:rFonts w:ascii="Cambria Math" w:hAnsi="Cambria Math"/>
                  <w:sz w:val="21"/>
                  <w:szCs w:val="21"/>
                </w:rPr>
                <m:t>k</m:t>
              </m:r>
            </m:oMath>
            <w:r w:rsidRPr="00880D26">
              <w:rPr>
                <w:i w:val="0"/>
                <w:iCs w:val="0"/>
                <w:sz w:val="21"/>
                <w:szCs w:val="21"/>
              </w:rPr>
              <w:t xml:space="preserve"> à </w:t>
            </w:r>
            <m:oMath>
              <m:r>
                <w:rPr>
                  <w:rFonts w:ascii="Cambria Math" w:hAnsi="Cambria Math"/>
                  <w:sz w:val="21"/>
                  <w:szCs w:val="21"/>
                </w:rPr>
                <m:t>k+1</m:t>
              </m:r>
            </m:oMath>
            <w:r w:rsidRPr="00880D26">
              <w:rPr>
                <w:i w:val="0"/>
                <w:iCs w:val="0"/>
                <w:sz w:val="21"/>
                <w:szCs w:val="21"/>
              </w:rPr>
              <w:t xml:space="preserve">, et </w:t>
            </w:r>
            <m:oMath>
              <m:r>
                <w:rPr>
                  <w:rFonts w:ascii="Cambria Math" w:hAnsi="Cambria Math"/>
                  <w:sz w:val="21"/>
                  <w:szCs w:val="21"/>
                </w:rPr>
                <m:t>n</m:t>
              </m:r>
            </m:oMath>
            <w:r w:rsidRPr="00880D26">
              <w:rPr>
                <w:i w:val="0"/>
                <w:iCs w:val="0"/>
                <w:sz w:val="21"/>
                <w:szCs w:val="21"/>
              </w:rPr>
              <w:t xml:space="preserve"> est le nombre d’années de survenance.</w:t>
            </w:r>
          </w:p>
          <w:p w14:paraId="4DA7D14D" w14:textId="25463195" w:rsidR="005B279D" w:rsidRPr="00880D26" w:rsidRDefault="00000000" w:rsidP="0061492D">
            <w:pPr>
              <w:pStyle w:val="BodyText"/>
              <w:jc w:val="both"/>
              <w:rPr>
                <w:i w:val="0"/>
                <w:iCs w:val="0"/>
                <w:sz w:val="21"/>
                <w:szCs w:val="21"/>
              </w:rPr>
            </w:pPr>
            <w:r w:rsidRPr="00880D26">
              <w:rPr>
                <w:i w:val="0"/>
                <w:iCs w:val="0"/>
                <w:sz w:val="21"/>
                <w:szCs w:val="21"/>
              </w:rPr>
              <w:t>La Provision pour Sinistre à Payer (</w:t>
            </w:r>
            <m:oMath>
              <m:r>
                <w:rPr>
                  <w:rFonts w:ascii="Cambria Math" w:hAnsi="Cambria Math"/>
                  <w:sz w:val="21"/>
                  <w:szCs w:val="21"/>
                </w:rPr>
                <m:t>PSAP</m:t>
              </m:r>
            </m:oMath>
            <w:r w:rsidRPr="00880D26">
              <w:rPr>
                <w:i w:val="0"/>
                <w:iCs w:val="0"/>
                <w:sz w:val="21"/>
                <w:szCs w:val="21"/>
              </w:rPr>
              <w:t xml:space="preserve">) est déduite des </w:t>
            </w:r>
            <m:oMath>
              <m:sSub>
                <m:sSubPr>
                  <m:ctrlPr>
                    <w:rPr>
                      <w:rFonts w:ascii="Cambria Math" w:hAnsi="Cambria Math"/>
                      <w:i w:val="0"/>
                      <w:iCs w:val="0"/>
                      <w:sz w:val="21"/>
                      <w:szCs w:val="21"/>
                    </w:rPr>
                  </m:ctrlPr>
                </m:sSubPr>
                <m:e>
                  <m:acc>
                    <m:accPr>
                      <m:ctrlPr>
                        <w:rPr>
                          <w:rFonts w:ascii="Cambria Math" w:hAnsi="Cambria Math"/>
                          <w:i w:val="0"/>
                          <w:iCs w:val="0"/>
                          <w:sz w:val="21"/>
                          <w:szCs w:val="21"/>
                        </w:rPr>
                      </m:ctrlPr>
                    </m:accPr>
                    <m:e>
                      <m:r>
                        <w:rPr>
                          <w:rFonts w:ascii="Cambria Math" w:hAnsi="Cambria Math"/>
                          <w:sz w:val="21"/>
                          <w:szCs w:val="21"/>
                        </w:rPr>
                        <m:t>C</m:t>
                      </m:r>
                    </m:e>
                  </m:acc>
                </m:e>
                <m:sub>
                  <m:r>
                    <w:rPr>
                      <w:rFonts w:ascii="Cambria Math" w:hAnsi="Cambria Math"/>
                      <w:sz w:val="21"/>
                      <w:szCs w:val="21"/>
                    </w:rPr>
                    <m:t>i,j</m:t>
                  </m:r>
                </m:sub>
              </m:sSub>
            </m:oMath>
            <w:r w:rsidRPr="00880D26">
              <w:rPr>
                <w:i w:val="0"/>
                <w:iCs w:val="0"/>
                <w:sz w:val="21"/>
                <w:szCs w:val="21"/>
              </w:rPr>
              <w:t xml:space="preserve"> et des </w:t>
            </w:r>
            <m:oMath>
              <m:sSub>
                <m:sSubPr>
                  <m:ctrlPr>
                    <w:rPr>
                      <w:rFonts w:ascii="Cambria Math" w:hAnsi="Cambria Math"/>
                      <w:i w:val="0"/>
                      <w:iCs w:val="0"/>
                      <w:sz w:val="21"/>
                      <w:szCs w:val="21"/>
                    </w:rPr>
                  </m:ctrlPr>
                </m:sSubPr>
                <m:e>
                  <m:r>
                    <w:rPr>
                      <w:rFonts w:ascii="Cambria Math" w:hAnsi="Cambria Math"/>
                      <w:sz w:val="21"/>
                      <w:szCs w:val="21"/>
                    </w:rPr>
                    <m:t>C</m:t>
                  </m:r>
                </m:e>
                <m:sub>
                  <m:r>
                    <w:rPr>
                      <w:rFonts w:ascii="Cambria Math" w:hAnsi="Cambria Math"/>
                      <w:sz w:val="21"/>
                      <w:szCs w:val="21"/>
                    </w:rPr>
                    <m:t>i,j</m:t>
                  </m:r>
                </m:sub>
              </m:sSub>
            </m:oMath>
            <w:r w:rsidRPr="00880D26">
              <w:rPr>
                <w:i w:val="0"/>
                <w:iCs w:val="0"/>
                <w:sz w:val="21"/>
                <w:szCs w:val="21"/>
              </w:rPr>
              <w:t xml:space="preserve"> par la formule :</w:t>
            </w:r>
          </w:p>
          <w:p w14:paraId="3A154546" w14:textId="77777777" w:rsidR="005B279D" w:rsidRPr="00880D26" w:rsidRDefault="005B279D" w:rsidP="0061492D">
            <w:pPr>
              <w:pStyle w:val="BodyText"/>
              <w:spacing w:after="16"/>
              <w:jc w:val="both"/>
              <w:rPr>
                <w:i w:val="0"/>
                <w:iCs w:val="0"/>
                <w:sz w:val="21"/>
                <w:szCs w:val="21"/>
              </w:rPr>
            </w:pPr>
          </w:p>
          <w:p w14:paraId="5D0F6126" w14:textId="772057D7" w:rsidR="005B279D" w:rsidRPr="00880D26" w:rsidRDefault="00880D26" w:rsidP="0061492D">
            <w:pPr>
              <w:pStyle w:val="BodyText"/>
              <w:jc w:val="both"/>
              <w:rPr>
                <w:i w:val="0"/>
                <w:iCs w:val="0"/>
              </w:rPr>
            </w:pPr>
            <m:oMathPara>
              <m:oMathParaPr>
                <m:jc m:val="center"/>
              </m:oMathParaPr>
              <m:oMath>
                <m:r>
                  <w:rPr>
                    <w:rFonts w:ascii="Cambria Math" w:hAnsi="Cambria Math"/>
                    <w:sz w:val="21"/>
                    <w:szCs w:val="21"/>
                  </w:rPr>
                  <m:t>PSAP=</m:t>
                </m:r>
                <m:nary>
                  <m:naryPr>
                    <m:chr m:val="∑"/>
                    <m:limLoc m:val="undOvr"/>
                    <m:ctrlPr>
                      <w:rPr>
                        <w:rFonts w:ascii="Cambria Math" w:hAnsi="Cambria Math"/>
                        <w:i w:val="0"/>
                        <w:iCs w:val="0"/>
                        <w:sz w:val="21"/>
                        <w:szCs w:val="21"/>
                      </w:rPr>
                    </m:ctrlPr>
                  </m:naryPr>
                  <m:sub>
                    <m:r>
                      <w:rPr>
                        <w:rFonts w:ascii="Cambria Math" w:hAnsi="Cambria Math"/>
                        <w:sz w:val="21"/>
                        <w:szCs w:val="21"/>
                      </w:rPr>
                      <m:t>i=0</m:t>
                    </m:r>
                  </m:sub>
                  <m:sup>
                    <m:r>
                      <w:rPr>
                        <w:rFonts w:ascii="Cambria Math" w:hAnsi="Cambria Math"/>
                        <w:sz w:val="21"/>
                        <w:szCs w:val="21"/>
                      </w:rPr>
                      <m:t>n-1</m:t>
                    </m:r>
                  </m:sup>
                  <m:e>
                    <m:d>
                      <m:dPr>
                        <m:ctrlPr>
                          <w:rPr>
                            <w:rFonts w:ascii="Cambria Math" w:hAnsi="Cambria Math"/>
                            <w:i w:val="0"/>
                            <w:iCs w:val="0"/>
                            <w:sz w:val="21"/>
                            <w:szCs w:val="21"/>
                          </w:rPr>
                        </m:ctrlPr>
                      </m:dPr>
                      <m:e>
                        <m:sSub>
                          <m:sSubPr>
                            <m:ctrlPr>
                              <w:rPr>
                                <w:rFonts w:ascii="Cambria Math" w:hAnsi="Cambria Math"/>
                                <w:i w:val="0"/>
                                <w:iCs w:val="0"/>
                                <w:sz w:val="21"/>
                                <w:szCs w:val="21"/>
                              </w:rPr>
                            </m:ctrlPr>
                          </m:sSubPr>
                          <m:e>
                            <m:acc>
                              <m:accPr>
                                <m:ctrlPr>
                                  <w:rPr>
                                    <w:rFonts w:ascii="Cambria Math" w:hAnsi="Cambria Math"/>
                                    <w:i w:val="0"/>
                                    <w:iCs w:val="0"/>
                                    <w:sz w:val="21"/>
                                    <w:szCs w:val="21"/>
                                  </w:rPr>
                                </m:ctrlPr>
                              </m:accPr>
                              <m:e>
                                <m:r>
                                  <w:rPr>
                                    <w:rFonts w:ascii="Cambria Math" w:hAnsi="Cambria Math"/>
                                    <w:sz w:val="21"/>
                                    <w:szCs w:val="21"/>
                                  </w:rPr>
                                  <m:t>C</m:t>
                                </m:r>
                              </m:e>
                            </m:acc>
                          </m:e>
                          <m:sub>
                            <m:r>
                              <w:rPr>
                                <w:rFonts w:ascii="Cambria Math" w:hAnsi="Cambria Math"/>
                                <w:sz w:val="21"/>
                                <w:szCs w:val="21"/>
                              </w:rPr>
                              <m:t>i,n</m:t>
                            </m:r>
                          </m:sub>
                        </m:sSub>
                        <m:r>
                          <w:rPr>
                            <w:rFonts w:ascii="Cambria Math" w:hAnsi="Cambria Math"/>
                            <w:sz w:val="21"/>
                            <w:szCs w:val="21"/>
                          </w:rPr>
                          <m:t>-</m:t>
                        </m:r>
                        <m:sSub>
                          <m:sSubPr>
                            <m:ctrlPr>
                              <w:rPr>
                                <w:rFonts w:ascii="Cambria Math" w:hAnsi="Cambria Math"/>
                                <w:i w:val="0"/>
                                <w:iCs w:val="0"/>
                                <w:sz w:val="21"/>
                                <w:szCs w:val="21"/>
                              </w:rPr>
                            </m:ctrlPr>
                          </m:sSubPr>
                          <m:e>
                            <m:r>
                              <w:rPr>
                                <w:rFonts w:ascii="Cambria Math" w:hAnsi="Cambria Math"/>
                                <w:sz w:val="21"/>
                                <w:szCs w:val="21"/>
                              </w:rPr>
                              <m:t>C</m:t>
                            </m:r>
                          </m:e>
                          <m:sub>
                            <m:r>
                              <w:rPr>
                                <w:rFonts w:ascii="Cambria Math" w:hAnsi="Cambria Math"/>
                                <w:sz w:val="21"/>
                                <w:szCs w:val="21"/>
                              </w:rPr>
                              <m:t>i,n-i</m:t>
                            </m:r>
                          </m:sub>
                        </m:sSub>
                      </m:e>
                    </m:d>
                  </m:e>
                </m:nary>
                <m:r>
                  <w:rPr>
                    <w:rFonts w:ascii="Cambria Math" w:hAnsi="Cambria Math"/>
                    <w:sz w:val="21"/>
                    <w:szCs w:val="21"/>
                  </w:rPr>
                  <m:t>  </m:t>
                </m:r>
                <m:d>
                  <m:dPr>
                    <m:ctrlPr>
                      <w:rPr>
                        <w:rFonts w:ascii="Cambria Math" w:hAnsi="Cambria Math"/>
                        <w:i w:val="0"/>
                        <w:iCs w:val="0"/>
                        <w:sz w:val="21"/>
                        <w:szCs w:val="21"/>
                      </w:rPr>
                    </m:ctrlPr>
                  </m:dPr>
                  <m:e>
                    <m:r>
                      <w:rPr>
                        <w:rFonts w:ascii="Cambria Math" w:hAnsi="Cambria Math"/>
                        <w:sz w:val="21"/>
                        <w:szCs w:val="21"/>
                      </w:rPr>
                      <m:t>29</m:t>
                    </m:r>
                  </m:e>
                </m:d>
              </m:oMath>
            </m:oMathPara>
          </w:p>
        </w:tc>
      </w:tr>
      <w:tr w:rsidR="005B279D" w:rsidRPr="00880D26" w14:paraId="247D69B0" w14:textId="77777777" w:rsidTr="005B279D">
        <w:trPr>
          <w:cantSplit/>
        </w:trPr>
        <w:tc>
          <w:tcPr>
            <w:tcW w:w="0" w:type="auto"/>
            <w:shd w:val="clear" w:color="auto" w:fill="DAE6FB"/>
            <w:tcMar>
              <w:top w:w="92" w:type="dxa"/>
              <w:bottom w:w="92" w:type="dxa"/>
            </w:tcMar>
          </w:tcPr>
          <w:p w14:paraId="7F42106F" w14:textId="77777777" w:rsidR="005B279D" w:rsidRPr="00880D26" w:rsidRDefault="00000000">
            <w:pPr>
              <w:pStyle w:val="FirstParagraph"/>
              <w:spacing w:before="0" w:after="0"/>
              <w:textAlignment w:val="center"/>
              <w:rPr>
                <w:i w:val="0"/>
                <w:iCs w:val="0"/>
              </w:rPr>
            </w:pPr>
            <w:r w:rsidRPr="00880D26">
              <w:rPr>
                <w:i w:val="0"/>
                <w:iCs w:val="0"/>
                <w:noProof/>
              </w:rPr>
              <w:drawing>
                <wp:inline distT="0" distB="0" distL="0" distR="0" wp14:anchorId="6D99B224" wp14:editId="3C540192">
                  <wp:extent cx="152400" cy="152400"/>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w:t>
            </w:r>
            <w:r w:rsidR="002844B1" w:rsidRPr="00880D26">
              <w:rPr>
                <w:i w:val="0"/>
                <w:iCs w:val="0"/>
              </w:rPr>
              <w:t>Étape</w:t>
            </w:r>
            <w:r w:rsidRPr="00880D26">
              <w:rPr>
                <w:i w:val="0"/>
                <w:iCs w:val="0"/>
              </w:rPr>
              <w:t xml:space="preserve"> 6 : Constitution du triangle des règlements décumulés futurs par année de survenance :</w:t>
            </w:r>
          </w:p>
        </w:tc>
      </w:tr>
      <w:tr w:rsidR="005B279D" w:rsidRPr="00880D26" w14:paraId="0BDA2066" w14:textId="77777777" w:rsidTr="005B279D">
        <w:trPr>
          <w:cantSplit/>
        </w:trPr>
        <w:tc>
          <w:tcPr>
            <w:tcW w:w="0" w:type="auto"/>
            <w:tcMar>
              <w:top w:w="108" w:type="dxa"/>
              <w:bottom w:w="108" w:type="dxa"/>
            </w:tcMar>
          </w:tcPr>
          <w:p w14:paraId="7A4C460C" w14:textId="77777777" w:rsidR="005B279D" w:rsidRPr="00880D26" w:rsidRDefault="00000000" w:rsidP="0061492D">
            <w:pPr>
              <w:pStyle w:val="BodyText"/>
              <w:spacing w:before="16"/>
              <w:jc w:val="both"/>
              <w:rPr>
                <w:i w:val="0"/>
                <w:iCs w:val="0"/>
                <w:sz w:val="21"/>
                <w:szCs w:val="21"/>
              </w:rPr>
            </w:pPr>
            <w:r w:rsidRPr="00880D26">
              <w:rPr>
                <w:i w:val="0"/>
                <w:iCs w:val="0"/>
                <w:sz w:val="21"/>
                <w:szCs w:val="21"/>
              </w:rPr>
              <w:t xml:space="preserve">A la sortie de l’étape 5, nous </w:t>
            </w:r>
            <w:r w:rsidR="002844B1" w:rsidRPr="00880D26">
              <w:rPr>
                <w:i w:val="0"/>
                <w:iCs w:val="0"/>
                <w:sz w:val="21"/>
                <w:szCs w:val="21"/>
              </w:rPr>
              <w:t>disposerons</w:t>
            </w:r>
            <w:r w:rsidRPr="00880D26">
              <w:rPr>
                <w:i w:val="0"/>
                <w:iCs w:val="0"/>
                <w:sz w:val="21"/>
                <w:szCs w:val="21"/>
              </w:rPr>
              <w:t xml:space="preserve"> d’une matrice de règlements cumulés. Cette étape consiste à la décumuler en utilisant la formule suivante :</w:t>
            </w:r>
          </w:p>
          <w:p w14:paraId="5B2834A4" w14:textId="77777777" w:rsidR="005B279D" w:rsidRPr="00880D26" w:rsidRDefault="005B279D" w:rsidP="0061492D">
            <w:pPr>
              <w:pStyle w:val="BodyText"/>
              <w:spacing w:after="16"/>
              <w:jc w:val="both"/>
              <w:rPr>
                <w:i w:val="0"/>
                <w:iCs w:val="0"/>
                <w:sz w:val="21"/>
                <w:szCs w:val="21"/>
              </w:rPr>
            </w:pPr>
          </w:p>
          <w:p w14:paraId="30786234" w14:textId="79C5A62A" w:rsidR="005B279D" w:rsidRPr="00880D26" w:rsidRDefault="00000000" w:rsidP="0061492D">
            <w:pPr>
              <w:pStyle w:val="BodyText"/>
              <w:jc w:val="both"/>
              <w:rPr>
                <w:i w:val="0"/>
                <w:iCs w:val="0"/>
                <w:sz w:val="21"/>
                <w:szCs w:val="21"/>
              </w:rPr>
            </w:pPr>
            <m:oMathPara>
              <m:oMathParaPr>
                <m:jc m:val="center"/>
              </m:oMathParaPr>
              <m:oMath>
                <m:sSub>
                  <m:sSubPr>
                    <m:ctrlPr>
                      <w:rPr>
                        <w:rFonts w:ascii="Cambria Math" w:hAnsi="Cambria Math"/>
                        <w:i w:val="0"/>
                        <w:iCs w:val="0"/>
                        <w:sz w:val="21"/>
                        <w:szCs w:val="21"/>
                      </w:rPr>
                    </m:ctrlPr>
                  </m:sSubPr>
                  <m:e>
                    <m:acc>
                      <m:accPr>
                        <m:ctrlPr>
                          <w:rPr>
                            <w:rFonts w:ascii="Cambria Math" w:hAnsi="Cambria Math"/>
                            <w:i w:val="0"/>
                            <w:iCs w:val="0"/>
                            <w:sz w:val="21"/>
                            <w:szCs w:val="21"/>
                          </w:rPr>
                        </m:ctrlPr>
                      </m:accPr>
                      <m:e>
                        <m:r>
                          <w:rPr>
                            <w:rFonts w:ascii="Cambria Math" w:hAnsi="Cambria Math"/>
                            <w:sz w:val="21"/>
                            <w:szCs w:val="21"/>
                          </w:rPr>
                          <m:t>R</m:t>
                        </m:r>
                      </m:e>
                    </m:acc>
                  </m:e>
                  <m:sub>
                    <m:r>
                      <w:rPr>
                        <w:rFonts w:ascii="Cambria Math" w:hAnsi="Cambria Math"/>
                        <w:sz w:val="21"/>
                        <w:szCs w:val="21"/>
                      </w:rPr>
                      <m:t>i,j</m:t>
                    </m:r>
                  </m:sub>
                </m:sSub>
                <m:r>
                  <w:rPr>
                    <w:rFonts w:ascii="Cambria Math" w:hAnsi="Cambria Math"/>
                    <w:sz w:val="21"/>
                    <w:szCs w:val="21"/>
                  </w:rPr>
                  <m:t>=</m:t>
                </m:r>
                <m:sSub>
                  <m:sSubPr>
                    <m:ctrlPr>
                      <w:rPr>
                        <w:rFonts w:ascii="Cambria Math" w:hAnsi="Cambria Math"/>
                        <w:i w:val="0"/>
                        <w:iCs w:val="0"/>
                        <w:sz w:val="21"/>
                        <w:szCs w:val="21"/>
                      </w:rPr>
                    </m:ctrlPr>
                  </m:sSubPr>
                  <m:e>
                    <m:acc>
                      <m:accPr>
                        <m:ctrlPr>
                          <w:rPr>
                            <w:rFonts w:ascii="Cambria Math" w:hAnsi="Cambria Math"/>
                            <w:i w:val="0"/>
                            <w:iCs w:val="0"/>
                            <w:sz w:val="21"/>
                            <w:szCs w:val="21"/>
                          </w:rPr>
                        </m:ctrlPr>
                      </m:accPr>
                      <m:e>
                        <m:r>
                          <w:rPr>
                            <w:rFonts w:ascii="Cambria Math" w:hAnsi="Cambria Math"/>
                            <w:sz w:val="21"/>
                            <w:szCs w:val="21"/>
                          </w:rPr>
                          <m:t>C</m:t>
                        </m:r>
                      </m:e>
                    </m:acc>
                  </m:e>
                  <m:sub>
                    <m:r>
                      <w:rPr>
                        <w:rFonts w:ascii="Cambria Math" w:hAnsi="Cambria Math"/>
                        <w:sz w:val="21"/>
                        <w:szCs w:val="21"/>
                      </w:rPr>
                      <m:t>i,j</m:t>
                    </m:r>
                  </m:sub>
                </m:sSub>
                <m:r>
                  <w:rPr>
                    <w:rFonts w:ascii="Cambria Math" w:hAnsi="Cambria Math"/>
                    <w:sz w:val="21"/>
                    <w:szCs w:val="21"/>
                  </w:rPr>
                  <m:t>-</m:t>
                </m:r>
                <m:sSub>
                  <m:sSubPr>
                    <m:ctrlPr>
                      <w:rPr>
                        <w:rFonts w:ascii="Cambria Math" w:hAnsi="Cambria Math"/>
                        <w:i w:val="0"/>
                        <w:iCs w:val="0"/>
                        <w:sz w:val="21"/>
                        <w:szCs w:val="21"/>
                      </w:rPr>
                    </m:ctrlPr>
                  </m:sSubPr>
                  <m:e>
                    <m:acc>
                      <m:accPr>
                        <m:ctrlPr>
                          <w:rPr>
                            <w:rFonts w:ascii="Cambria Math" w:hAnsi="Cambria Math"/>
                            <w:i w:val="0"/>
                            <w:iCs w:val="0"/>
                            <w:sz w:val="21"/>
                            <w:szCs w:val="21"/>
                          </w:rPr>
                        </m:ctrlPr>
                      </m:accPr>
                      <m:e>
                        <m:r>
                          <w:rPr>
                            <w:rFonts w:ascii="Cambria Math" w:hAnsi="Cambria Math"/>
                            <w:sz w:val="21"/>
                            <w:szCs w:val="21"/>
                          </w:rPr>
                          <m:t>C</m:t>
                        </m:r>
                      </m:e>
                    </m:acc>
                  </m:e>
                  <m:sub>
                    <m:r>
                      <w:rPr>
                        <w:rFonts w:ascii="Cambria Math" w:hAnsi="Cambria Math"/>
                        <w:sz w:val="21"/>
                        <w:szCs w:val="21"/>
                      </w:rPr>
                      <m:t>i,j-1</m:t>
                    </m:r>
                  </m:sub>
                </m:sSub>
                <m:r>
                  <w:rPr>
                    <w:rFonts w:ascii="Cambria Math" w:hAnsi="Cambria Math"/>
                    <w:sz w:val="21"/>
                    <w:szCs w:val="21"/>
                  </w:rPr>
                  <m:t>   pour  1≤i,j≤n ,  </m:t>
                </m:r>
                <m:d>
                  <m:dPr>
                    <m:ctrlPr>
                      <w:rPr>
                        <w:rFonts w:ascii="Cambria Math" w:hAnsi="Cambria Math"/>
                        <w:i w:val="0"/>
                        <w:iCs w:val="0"/>
                        <w:sz w:val="21"/>
                        <w:szCs w:val="21"/>
                      </w:rPr>
                    </m:ctrlPr>
                  </m:dPr>
                  <m:e>
                    <m:r>
                      <w:rPr>
                        <w:rFonts w:ascii="Cambria Math" w:hAnsi="Cambria Math"/>
                        <w:sz w:val="21"/>
                        <w:szCs w:val="21"/>
                      </w:rPr>
                      <m:t>30</m:t>
                    </m:r>
                  </m:e>
                </m:d>
              </m:oMath>
            </m:oMathPara>
          </w:p>
          <w:p w14:paraId="155C2A94" w14:textId="2EDA6DE4" w:rsidR="005B279D" w:rsidRPr="00880D26" w:rsidRDefault="00000000" w:rsidP="0061492D">
            <w:pPr>
              <w:pStyle w:val="FirstParagraph"/>
              <w:jc w:val="both"/>
              <w:rPr>
                <w:i w:val="0"/>
                <w:iCs w:val="0"/>
              </w:rPr>
            </w:pPr>
            <w:r w:rsidRPr="00880D26">
              <w:rPr>
                <w:i w:val="0"/>
                <w:iCs w:val="0"/>
                <w:sz w:val="21"/>
                <w:szCs w:val="21"/>
              </w:rPr>
              <w:t xml:space="preserve">avec : </w:t>
            </w:r>
            <m:oMath>
              <m:sSub>
                <m:sSubPr>
                  <m:ctrlPr>
                    <w:rPr>
                      <w:rFonts w:ascii="Cambria Math" w:hAnsi="Cambria Math"/>
                      <w:i w:val="0"/>
                      <w:iCs w:val="0"/>
                      <w:sz w:val="21"/>
                      <w:szCs w:val="21"/>
                    </w:rPr>
                  </m:ctrlPr>
                </m:sSubPr>
                <m:e>
                  <m:acc>
                    <m:accPr>
                      <m:ctrlPr>
                        <w:rPr>
                          <w:rFonts w:ascii="Cambria Math" w:hAnsi="Cambria Math"/>
                          <w:i w:val="0"/>
                          <w:iCs w:val="0"/>
                          <w:sz w:val="21"/>
                          <w:szCs w:val="21"/>
                        </w:rPr>
                      </m:ctrlPr>
                    </m:accPr>
                    <m:e>
                      <m:r>
                        <w:rPr>
                          <w:rFonts w:ascii="Cambria Math" w:hAnsi="Cambria Math"/>
                          <w:sz w:val="21"/>
                          <w:szCs w:val="21"/>
                        </w:rPr>
                        <m:t>C</m:t>
                      </m:r>
                    </m:e>
                  </m:acc>
                </m:e>
                <m:sub>
                  <m:r>
                    <w:rPr>
                      <w:rFonts w:ascii="Cambria Math" w:hAnsi="Cambria Math"/>
                      <w:sz w:val="21"/>
                      <w:szCs w:val="21"/>
                    </w:rPr>
                    <m:t>i,j</m:t>
                  </m:r>
                </m:sub>
              </m:sSub>
              <m:r>
                <w:rPr>
                  <w:rFonts w:ascii="Cambria Math" w:hAnsi="Cambria Math"/>
                  <w:sz w:val="21"/>
                  <w:szCs w:val="21"/>
                </w:rPr>
                <m:t>=</m:t>
              </m:r>
              <m:sSub>
                <m:sSubPr>
                  <m:ctrlPr>
                    <w:rPr>
                      <w:rFonts w:ascii="Cambria Math" w:hAnsi="Cambria Math"/>
                      <w:i w:val="0"/>
                      <w:iCs w:val="0"/>
                      <w:sz w:val="21"/>
                      <w:szCs w:val="21"/>
                    </w:rPr>
                  </m:ctrlPr>
                </m:sSubPr>
                <m:e>
                  <m:r>
                    <w:rPr>
                      <w:rFonts w:ascii="Cambria Math" w:hAnsi="Cambria Math"/>
                      <w:sz w:val="21"/>
                      <w:szCs w:val="21"/>
                    </w:rPr>
                    <m:t>C</m:t>
                  </m:r>
                </m:e>
                <m:sub>
                  <m:r>
                    <w:rPr>
                      <w:rFonts w:ascii="Cambria Math" w:hAnsi="Cambria Math"/>
                      <w:sz w:val="21"/>
                      <w:szCs w:val="21"/>
                    </w:rPr>
                    <m:t>i,j</m:t>
                  </m:r>
                </m:sub>
              </m:sSub>
            </m:oMath>
            <w:r w:rsidRPr="00880D26">
              <w:rPr>
                <w:i w:val="0"/>
                <w:iCs w:val="0"/>
                <w:sz w:val="21"/>
                <w:szCs w:val="21"/>
              </w:rPr>
              <w:t xml:space="preserve"> lorsque </w:t>
            </w:r>
            <m:oMath>
              <m:r>
                <w:rPr>
                  <w:rFonts w:ascii="Cambria Math" w:hAnsi="Cambria Math"/>
                  <w:sz w:val="21"/>
                  <w:szCs w:val="21"/>
                </w:rPr>
                <m:t>i≤j</m:t>
              </m:r>
            </m:oMath>
            <w:r w:rsidRPr="00880D26">
              <w:rPr>
                <w:i w:val="0"/>
                <w:iCs w:val="0"/>
                <w:sz w:val="21"/>
                <w:szCs w:val="21"/>
              </w:rPr>
              <w:t>.</w:t>
            </w:r>
          </w:p>
        </w:tc>
      </w:tr>
      <w:tr w:rsidR="005B279D" w:rsidRPr="00880D26" w14:paraId="52ED46B5" w14:textId="77777777" w:rsidTr="005B279D">
        <w:trPr>
          <w:cantSplit/>
        </w:trPr>
        <w:tc>
          <w:tcPr>
            <w:tcW w:w="0" w:type="auto"/>
            <w:shd w:val="clear" w:color="auto" w:fill="DAE6FB"/>
            <w:tcMar>
              <w:top w:w="92" w:type="dxa"/>
              <w:bottom w:w="92" w:type="dxa"/>
            </w:tcMar>
          </w:tcPr>
          <w:p w14:paraId="4A19981C" w14:textId="77777777" w:rsidR="005B279D" w:rsidRPr="00880D26" w:rsidRDefault="00000000">
            <w:pPr>
              <w:pStyle w:val="BodyText"/>
              <w:spacing w:before="0" w:after="0"/>
              <w:textAlignment w:val="center"/>
              <w:rPr>
                <w:i w:val="0"/>
                <w:iCs w:val="0"/>
              </w:rPr>
            </w:pPr>
            <w:r w:rsidRPr="00880D26">
              <w:rPr>
                <w:i w:val="0"/>
                <w:iCs w:val="0"/>
                <w:noProof/>
              </w:rPr>
              <w:drawing>
                <wp:inline distT="0" distB="0" distL="0" distR="0" wp14:anchorId="7DCD067E" wp14:editId="3D7F026A">
                  <wp:extent cx="152400" cy="152400"/>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w:t>
            </w:r>
            <w:r w:rsidR="002844B1" w:rsidRPr="00880D26">
              <w:rPr>
                <w:i w:val="0"/>
                <w:iCs w:val="0"/>
              </w:rPr>
              <w:t>Étape</w:t>
            </w:r>
            <w:r w:rsidRPr="00880D26">
              <w:rPr>
                <w:i w:val="0"/>
                <w:iCs w:val="0"/>
              </w:rPr>
              <w:t xml:space="preserve"> 7 : Calcul des flux de règlements futurs nets de recours (somme des diagonales) :</w:t>
            </w:r>
          </w:p>
        </w:tc>
      </w:tr>
      <w:tr w:rsidR="005B279D" w:rsidRPr="00880D26" w14:paraId="7B262F08" w14:textId="77777777" w:rsidTr="005B279D">
        <w:trPr>
          <w:cantSplit/>
        </w:trPr>
        <w:tc>
          <w:tcPr>
            <w:tcW w:w="0" w:type="auto"/>
            <w:tcMar>
              <w:top w:w="108" w:type="dxa"/>
              <w:bottom w:w="108" w:type="dxa"/>
            </w:tcMar>
          </w:tcPr>
          <w:p w14:paraId="73BE741A" w14:textId="77777777" w:rsidR="005B279D" w:rsidRPr="00880D26" w:rsidRDefault="00000000" w:rsidP="0061492D">
            <w:pPr>
              <w:pStyle w:val="BodyText"/>
              <w:spacing w:before="16" w:after="16"/>
              <w:jc w:val="both"/>
              <w:rPr>
                <w:i w:val="0"/>
                <w:iCs w:val="0"/>
                <w:sz w:val="21"/>
                <w:szCs w:val="21"/>
              </w:rPr>
            </w:pPr>
            <w:r w:rsidRPr="00880D26">
              <w:rPr>
                <w:i w:val="0"/>
                <w:iCs w:val="0"/>
                <w:sz w:val="21"/>
                <w:szCs w:val="21"/>
              </w:rPr>
              <w:t>Les flux de règlements futurs nets correspondent à la somme des éléments de la diagonales du triangle décumulé inférieur obtenu à l’étape 6 :</w:t>
            </w:r>
          </w:p>
          <w:p w14:paraId="6C790E4A" w14:textId="21AEC5B1" w:rsidR="005B279D" w:rsidRPr="00880D26" w:rsidRDefault="00880D26">
            <w:pPr>
              <w:pStyle w:val="BodyText"/>
              <w:rPr>
                <w:i w:val="0"/>
                <w:iCs w:val="0"/>
              </w:rPr>
            </w:pPr>
            <m:oMathPara>
              <m:oMathParaPr>
                <m:jc m:val="center"/>
              </m:oMathParaPr>
              <m:oMath>
                <m:r>
                  <w:rPr>
                    <w:rFonts w:ascii="Cambria Math" w:hAnsi="Cambria Math"/>
                  </w:rPr>
                  <m:t>FRFP=</m:t>
                </m:r>
                <m:sSub>
                  <m:sSubPr>
                    <m:ctrlPr>
                      <w:rPr>
                        <w:rFonts w:ascii="Cambria Math" w:hAnsi="Cambria Math"/>
                        <w:i w:val="0"/>
                        <w:iCs w:val="0"/>
                      </w:rPr>
                    </m:ctrlPr>
                  </m:sSubPr>
                  <m:e>
                    <m:acc>
                      <m:accPr>
                        <m:ctrlPr>
                          <w:rPr>
                            <w:rFonts w:ascii="Cambria Math" w:hAnsi="Cambria Math"/>
                            <w:i w:val="0"/>
                            <w:iCs w:val="0"/>
                          </w:rPr>
                        </m:ctrlPr>
                      </m:accPr>
                      <m:e>
                        <m:r>
                          <w:rPr>
                            <w:rFonts w:ascii="Cambria Math" w:hAnsi="Cambria Math"/>
                          </w:rPr>
                          <m:t>R</m:t>
                        </m:r>
                      </m:e>
                    </m:acc>
                  </m:e>
                  <m:sub>
                    <m:r>
                      <w:rPr>
                        <w:rFonts w:ascii="Cambria Math" w:hAnsi="Cambria Math"/>
                      </w:rPr>
                      <m:t>p</m:t>
                    </m:r>
                  </m:sub>
                </m:sSub>
                <m:r>
                  <w:rPr>
                    <w:rFonts w:ascii="Cambria Math" w:hAnsi="Cambria Math"/>
                  </w:rPr>
                  <m:t>=</m:t>
                </m:r>
                <m:nary>
                  <m:naryPr>
                    <m:chr m:val="∑"/>
                    <m:limLoc m:val="undOvr"/>
                    <m:ctrlPr>
                      <w:rPr>
                        <w:rFonts w:ascii="Cambria Math" w:hAnsi="Cambria Math"/>
                        <w:i w:val="0"/>
                        <w:iCs w:val="0"/>
                      </w:rPr>
                    </m:ctrlPr>
                  </m:naryPr>
                  <m:sub>
                    <m:r>
                      <w:rPr>
                        <w:rFonts w:ascii="Cambria Math" w:hAnsi="Cambria Math"/>
                      </w:rPr>
                      <m:t>i=p+1</m:t>
                    </m:r>
                  </m:sub>
                  <m:sup>
                    <m:r>
                      <w:rPr>
                        <w:rFonts w:ascii="Cambria Math" w:hAnsi="Cambria Math"/>
                      </w:rPr>
                      <m:t>n</m:t>
                    </m:r>
                  </m:sup>
                  <m:e>
                    <m:sSub>
                      <m:sSubPr>
                        <m:ctrlPr>
                          <w:rPr>
                            <w:rFonts w:ascii="Cambria Math" w:hAnsi="Cambria Math"/>
                            <w:i w:val="0"/>
                            <w:iCs w:val="0"/>
                          </w:rPr>
                        </m:ctrlPr>
                      </m:sSubPr>
                      <m:e>
                        <m:acc>
                          <m:accPr>
                            <m:ctrlPr>
                              <w:rPr>
                                <w:rFonts w:ascii="Cambria Math" w:hAnsi="Cambria Math"/>
                                <w:i w:val="0"/>
                                <w:iCs w:val="0"/>
                              </w:rPr>
                            </m:ctrlPr>
                          </m:accPr>
                          <m:e>
                            <m:r>
                              <w:rPr>
                                <w:rFonts w:ascii="Cambria Math" w:hAnsi="Cambria Math"/>
                              </w:rPr>
                              <m:t>R</m:t>
                            </m:r>
                          </m:e>
                        </m:acc>
                      </m:e>
                      <m:sub>
                        <m:r>
                          <w:rPr>
                            <w:rFonts w:ascii="Cambria Math" w:hAnsi="Cambria Math"/>
                          </w:rPr>
                          <m:t>i,n-i+p+1</m:t>
                        </m:r>
                      </m:sub>
                    </m:sSub>
                  </m:e>
                </m:nary>
                <m:r>
                  <w:rPr>
                    <w:rFonts w:ascii="Cambria Math" w:hAnsi="Cambria Math"/>
                  </w:rPr>
                  <m:t>  avec  1≤p≤n  </m:t>
                </m:r>
                <m:d>
                  <m:dPr>
                    <m:ctrlPr>
                      <w:rPr>
                        <w:rFonts w:ascii="Cambria Math" w:hAnsi="Cambria Math"/>
                        <w:i w:val="0"/>
                        <w:iCs w:val="0"/>
                      </w:rPr>
                    </m:ctrlPr>
                  </m:dPr>
                  <m:e>
                    <m:r>
                      <w:rPr>
                        <w:rFonts w:ascii="Cambria Math" w:hAnsi="Cambria Math"/>
                      </w:rPr>
                      <m:t>31</m:t>
                    </m:r>
                  </m:e>
                </m:d>
              </m:oMath>
            </m:oMathPara>
          </w:p>
        </w:tc>
      </w:tr>
    </w:tbl>
    <w:p w14:paraId="02E73361" w14:textId="44D9A8CB" w:rsidR="005B279D" w:rsidRPr="00880D26" w:rsidRDefault="00000000" w:rsidP="0061492D">
      <w:pPr>
        <w:pStyle w:val="FirstParagraph"/>
        <w:jc w:val="both"/>
        <w:rPr>
          <w:i w:val="0"/>
          <w:iCs w:val="0"/>
          <w:sz w:val="21"/>
          <w:szCs w:val="21"/>
        </w:rPr>
      </w:pPr>
      <w:r w:rsidRPr="00880D26">
        <w:rPr>
          <w:i w:val="0"/>
          <w:iCs w:val="0"/>
          <w:sz w:val="21"/>
          <w:szCs w:val="21"/>
        </w:rPr>
        <w:t xml:space="preserve">Bien que la méthode de Chain Ladder soit celle préconisée par l’ACAPS dans le cadre de la </w:t>
      </w:r>
      <m:oMath>
        <m:r>
          <w:rPr>
            <w:rFonts w:ascii="Cambria Math" w:hAnsi="Cambria Math"/>
            <w:sz w:val="21"/>
            <w:szCs w:val="21"/>
          </w:rPr>
          <m:t>SBR</m:t>
        </m:r>
      </m:oMath>
      <w:r w:rsidRPr="00880D26">
        <w:rPr>
          <w:i w:val="0"/>
          <w:iCs w:val="0"/>
          <w:sz w:val="21"/>
          <w:szCs w:val="21"/>
        </w:rPr>
        <w:t>, il existe sur marché d’autres méthodes de calcul des flux de règlements futurs.</w:t>
      </w:r>
    </w:p>
    <w:p w14:paraId="7AAAD23F" w14:textId="77777777" w:rsidR="005B279D" w:rsidRPr="00880D26" w:rsidRDefault="00000000">
      <w:pPr>
        <w:pStyle w:val="Heading4"/>
        <w:rPr>
          <w:i w:val="0"/>
          <w:iCs w:val="0"/>
        </w:rPr>
      </w:pPr>
      <w:bookmarkStart w:id="91" w:name="méthode-des-cadences-avec-inflation"/>
      <w:bookmarkEnd w:id="90"/>
      <w:r w:rsidRPr="00880D26">
        <w:rPr>
          <w:i w:val="0"/>
          <w:iCs w:val="0"/>
        </w:rPr>
        <w:t>Méthode des cadences avec inflation</w:t>
      </w:r>
    </w:p>
    <w:p w14:paraId="0650BC12" w14:textId="77777777" w:rsidR="005B279D" w:rsidRPr="00880D26" w:rsidRDefault="00000000" w:rsidP="0061492D">
      <w:pPr>
        <w:pStyle w:val="FirstParagraph"/>
        <w:jc w:val="both"/>
        <w:rPr>
          <w:i w:val="0"/>
          <w:iCs w:val="0"/>
          <w:sz w:val="21"/>
          <w:szCs w:val="21"/>
        </w:rPr>
      </w:pPr>
      <w:r w:rsidRPr="00880D26">
        <w:rPr>
          <w:i w:val="0"/>
          <w:iCs w:val="0"/>
          <w:sz w:val="21"/>
          <w:szCs w:val="21"/>
        </w:rPr>
        <w:t xml:space="preserve">Cette variante de la méthode des cadences tient compte de l’inflation de façon explicite. On calcule les paiements annuels en faisant la différence entre les colonnes successives du triangle des paiements cumulés. On ajuste ces paiements annuels en devises (MAD par exemple) constants en utilisant un indice </w:t>
      </w:r>
      <w:r w:rsidRPr="00880D26">
        <w:rPr>
          <w:i w:val="0"/>
          <w:iCs w:val="0"/>
          <w:sz w:val="21"/>
          <w:szCs w:val="21"/>
        </w:rPr>
        <w:lastRenderedPageBreak/>
        <w:t>d’inflation, puis on les cumule pour obtenir un triangle de montants cumulés en francs constants. On applique ensuite la méthode des cadences.</w:t>
      </w:r>
    </w:p>
    <w:p w14:paraId="624BA86C" w14:textId="77777777" w:rsidR="005B279D" w:rsidRPr="00880D26" w:rsidRDefault="00000000">
      <w:pPr>
        <w:pStyle w:val="Heading4"/>
        <w:rPr>
          <w:i w:val="0"/>
          <w:iCs w:val="0"/>
        </w:rPr>
      </w:pPr>
      <w:bookmarkStart w:id="92" w:name="la-méthode-du-ratio-de-paiement"/>
      <w:bookmarkEnd w:id="91"/>
      <w:r w:rsidRPr="00880D26">
        <w:rPr>
          <w:i w:val="0"/>
          <w:iCs w:val="0"/>
        </w:rPr>
        <w:t>La méthode du ratio de paiement</w:t>
      </w:r>
    </w:p>
    <w:p w14:paraId="0B8925AF" w14:textId="037251EE" w:rsidR="005B279D" w:rsidRPr="00880D26" w:rsidRDefault="00000000" w:rsidP="0061492D">
      <w:pPr>
        <w:pStyle w:val="FirstParagraph"/>
        <w:jc w:val="both"/>
        <w:rPr>
          <w:i w:val="0"/>
          <w:iCs w:val="0"/>
          <w:sz w:val="21"/>
          <w:szCs w:val="21"/>
        </w:rPr>
      </w:pPr>
      <w:r w:rsidRPr="00880D26">
        <w:rPr>
          <w:i w:val="0"/>
          <w:iCs w:val="0"/>
          <w:sz w:val="21"/>
          <w:szCs w:val="21"/>
        </w:rPr>
        <w:t xml:space="preserve">Cette méthode a été à Sawkins 1975 est semblable à la méthode des cadences de développement avec inflation, sauf que les coefficients de passage </w:t>
      </w:r>
      <m:oMath>
        <m:sSub>
          <m:sSubPr>
            <m:ctrlPr>
              <w:rPr>
                <w:rFonts w:ascii="Cambria Math" w:hAnsi="Cambria Math"/>
                <w:i w:val="0"/>
                <w:iCs w:val="0"/>
                <w:sz w:val="21"/>
                <w:szCs w:val="21"/>
              </w:rPr>
            </m:ctrlPr>
          </m:sSubPr>
          <m:e>
            <m:acc>
              <m:accPr>
                <m:ctrlPr>
                  <w:rPr>
                    <w:rFonts w:ascii="Cambria Math" w:hAnsi="Cambria Math"/>
                    <w:i w:val="0"/>
                    <w:iCs w:val="0"/>
                    <w:sz w:val="21"/>
                    <w:szCs w:val="21"/>
                  </w:rPr>
                </m:ctrlPr>
              </m:accPr>
              <m:e>
                <m:r>
                  <w:rPr>
                    <w:rFonts w:ascii="Cambria Math" w:hAnsi="Cambria Math"/>
                    <w:sz w:val="21"/>
                    <w:szCs w:val="21"/>
                  </w:rPr>
                  <m:t>f</m:t>
                </m:r>
              </m:e>
            </m:acc>
          </m:e>
          <m:sub>
            <m:r>
              <w:rPr>
                <w:rFonts w:ascii="Cambria Math" w:hAnsi="Cambria Math"/>
                <w:sz w:val="21"/>
                <w:szCs w:val="21"/>
              </w:rPr>
              <m:t>j</m:t>
            </m:r>
          </m:sub>
        </m:sSub>
      </m:oMath>
      <w:r w:rsidRPr="00880D26">
        <w:rPr>
          <w:i w:val="0"/>
          <w:iCs w:val="0"/>
          <w:sz w:val="21"/>
          <w:szCs w:val="21"/>
        </w:rPr>
        <w:t xml:space="preserve"> sont calculés comme une moyenne de ratios et non comme un ratio de moyennes :</w:t>
      </w:r>
    </w:p>
    <w:p w14:paraId="27775403" w14:textId="090A0BC3" w:rsidR="005B279D" w:rsidRPr="00880D26" w:rsidRDefault="00000000">
      <w:pPr>
        <w:pStyle w:val="BodyText"/>
        <w:rPr>
          <w:i w:val="0"/>
          <w:iCs w:val="0"/>
        </w:rPr>
      </w:pPr>
      <m:oMathPara>
        <m:oMathParaPr>
          <m:jc m:val="center"/>
        </m:oMathParaPr>
        <m:oMath>
          <m:sSub>
            <m:sSubPr>
              <m:ctrlPr>
                <w:rPr>
                  <w:rFonts w:ascii="Cambria Math" w:hAnsi="Cambria Math"/>
                  <w:i w:val="0"/>
                  <w:iCs w:val="0"/>
                </w:rPr>
              </m:ctrlPr>
            </m:sSubPr>
            <m:e>
              <m:acc>
                <m:accPr>
                  <m:ctrlPr>
                    <w:rPr>
                      <w:rFonts w:ascii="Cambria Math" w:hAnsi="Cambria Math"/>
                      <w:i w:val="0"/>
                      <w:iCs w:val="0"/>
                    </w:rPr>
                  </m:ctrlPr>
                </m:accPr>
                <m:e>
                  <m:r>
                    <w:rPr>
                      <w:rFonts w:ascii="Cambria Math" w:hAnsi="Cambria Math"/>
                    </w:rPr>
                    <m:t>f</m:t>
                  </m:r>
                </m:e>
              </m:acc>
            </m:e>
            <m:sub>
              <m:r>
                <w:rPr>
                  <w:rFonts w:ascii="Cambria Math" w:hAnsi="Cambria Math"/>
                </w:rPr>
                <m:t>j</m:t>
              </m:r>
            </m:sub>
          </m:sSub>
          <m:r>
            <w:rPr>
              <w:rFonts w:ascii="Cambria Math" w:hAnsi="Cambria Math"/>
            </w:rPr>
            <m:t>=</m:t>
          </m:r>
          <m:f>
            <m:fPr>
              <m:ctrlPr>
                <w:rPr>
                  <w:rFonts w:ascii="Cambria Math" w:hAnsi="Cambria Math"/>
                  <w:i w:val="0"/>
                  <w:iCs w:val="0"/>
                </w:rPr>
              </m:ctrlPr>
            </m:fPr>
            <m:num>
              <m:r>
                <w:rPr>
                  <w:rFonts w:ascii="Cambria Math" w:hAnsi="Cambria Math"/>
                </w:rPr>
                <m:t>1</m:t>
              </m:r>
            </m:num>
            <m:den>
              <m:r>
                <w:rPr>
                  <w:rFonts w:ascii="Cambria Math" w:hAnsi="Cambria Math"/>
                </w:rPr>
                <m:t>n-j-1</m:t>
              </m:r>
            </m:den>
          </m:f>
          <m:nary>
            <m:naryPr>
              <m:chr m:val="∑"/>
              <m:limLoc m:val="undOvr"/>
              <m:ctrlPr>
                <w:rPr>
                  <w:rFonts w:ascii="Cambria Math" w:hAnsi="Cambria Math"/>
                  <w:i w:val="0"/>
                  <w:iCs w:val="0"/>
                </w:rPr>
              </m:ctrlPr>
            </m:naryPr>
            <m:sub>
              <m:r>
                <w:rPr>
                  <w:rFonts w:ascii="Cambria Math" w:hAnsi="Cambria Math"/>
                </w:rPr>
                <m:t>i=0</m:t>
              </m:r>
            </m:sub>
            <m:sup>
              <m:r>
                <w:rPr>
                  <w:rFonts w:ascii="Cambria Math" w:hAnsi="Cambria Math"/>
                </w:rPr>
                <m:t>n-j-1</m:t>
              </m:r>
            </m:sup>
            <m:e>
              <m:f>
                <m:fPr>
                  <m:ctrlPr>
                    <w:rPr>
                      <w:rFonts w:ascii="Cambria Math" w:hAnsi="Cambria Math"/>
                      <w:i w:val="0"/>
                      <w:iCs w:val="0"/>
                    </w:rPr>
                  </m:ctrlPr>
                </m:fPr>
                <m:num>
                  <m:sSub>
                    <m:sSubPr>
                      <m:ctrlPr>
                        <w:rPr>
                          <w:rFonts w:ascii="Cambria Math" w:hAnsi="Cambria Math"/>
                          <w:i w:val="0"/>
                          <w:iCs w:val="0"/>
                        </w:rPr>
                      </m:ctrlPr>
                    </m:sSubPr>
                    <m:e>
                      <m:r>
                        <w:rPr>
                          <w:rFonts w:ascii="Cambria Math" w:hAnsi="Cambria Math"/>
                        </w:rPr>
                        <m:t>C</m:t>
                      </m:r>
                    </m:e>
                    <m:sub>
                      <m:r>
                        <w:rPr>
                          <w:rFonts w:ascii="Cambria Math" w:hAnsi="Cambria Math"/>
                        </w:rPr>
                        <m:t>i,j+1</m:t>
                      </m:r>
                    </m:sub>
                  </m:sSub>
                </m:num>
                <m:den>
                  <m:sSub>
                    <m:sSubPr>
                      <m:ctrlPr>
                        <w:rPr>
                          <w:rFonts w:ascii="Cambria Math" w:hAnsi="Cambria Math"/>
                          <w:i w:val="0"/>
                          <w:iCs w:val="0"/>
                        </w:rPr>
                      </m:ctrlPr>
                    </m:sSubPr>
                    <m:e>
                      <m:r>
                        <w:rPr>
                          <w:rFonts w:ascii="Cambria Math" w:hAnsi="Cambria Math"/>
                        </w:rPr>
                        <m:t>C</m:t>
                      </m:r>
                    </m:e>
                    <m:sub>
                      <m:r>
                        <w:rPr>
                          <w:rFonts w:ascii="Cambria Math" w:hAnsi="Cambria Math"/>
                        </w:rPr>
                        <m:t>i,j</m:t>
                      </m:r>
                    </m:sub>
                  </m:sSub>
                </m:den>
              </m:f>
            </m:e>
          </m:nary>
          <m:r>
            <w:rPr>
              <w:rFonts w:ascii="Cambria Math" w:hAnsi="Cambria Math"/>
            </w:rPr>
            <m:t>  </m:t>
          </m:r>
          <m:d>
            <m:dPr>
              <m:ctrlPr>
                <w:rPr>
                  <w:rFonts w:ascii="Cambria Math" w:hAnsi="Cambria Math"/>
                  <w:i w:val="0"/>
                  <w:iCs w:val="0"/>
                </w:rPr>
              </m:ctrlPr>
            </m:dPr>
            <m:e>
              <m:r>
                <w:rPr>
                  <w:rFonts w:ascii="Cambria Math" w:hAnsi="Cambria Math"/>
                </w:rPr>
                <m:t>32</m:t>
              </m:r>
            </m:e>
          </m:d>
        </m:oMath>
      </m:oMathPara>
    </w:p>
    <w:p w14:paraId="27DEBBBA" w14:textId="77777777" w:rsidR="005B279D" w:rsidRPr="00880D26" w:rsidRDefault="00000000">
      <w:pPr>
        <w:pStyle w:val="Heading4"/>
        <w:rPr>
          <w:i w:val="0"/>
          <w:iCs w:val="0"/>
        </w:rPr>
      </w:pPr>
      <w:bookmarkStart w:id="93" w:name="la-méthode-du-ratio-de-paiement-1"/>
      <w:bookmarkEnd w:id="92"/>
      <w:r w:rsidRPr="00880D26">
        <w:rPr>
          <w:i w:val="0"/>
          <w:iCs w:val="0"/>
        </w:rPr>
        <w:t>La méthode du ratio de paiement</w:t>
      </w:r>
    </w:p>
    <w:p w14:paraId="26D490BC" w14:textId="77777777" w:rsidR="005B279D" w:rsidRPr="00880D26" w:rsidRDefault="00000000" w:rsidP="0061492D">
      <w:pPr>
        <w:pStyle w:val="FirstParagraph"/>
        <w:jc w:val="both"/>
        <w:rPr>
          <w:i w:val="0"/>
          <w:iCs w:val="0"/>
          <w:sz w:val="21"/>
          <w:szCs w:val="21"/>
        </w:rPr>
      </w:pPr>
      <w:r w:rsidRPr="00880D26">
        <w:rPr>
          <w:i w:val="0"/>
          <w:iCs w:val="0"/>
          <w:sz w:val="21"/>
          <w:szCs w:val="21"/>
        </w:rPr>
        <w:t>La méthode de Bornhuetter-Ferguson</w:t>
      </w:r>
      <w:r w:rsidRPr="00880D26">
        <w:rPr>
          <w:rStyle w:val="FootnoteReference"/>
          <w:sz w:val="20"/>
          <w:szCs w:val="20"/>
        </w:rPr>
        <w:footnoteReference w:id="9"/>
      </w:r>
      <w:r w:rsidRPr="00880D26">
        <w:rPr>
          <w:i w:val="0"/>
          <w:iCs w:val="0"/>
          <w:sz w:val="21"/>
          <w:szCs w:val="21"/>
        </w:rPr>
        <w:t xml:space="preserve"> est une méthode de provisionnement qui repose sur l’idée que les pertes finales, attendues pour une année de survenance sont connues a priori et que le rythme des paiements est stable d’une année à l’autre. Elle combine les caractéristiques de la méthode des cadences et de la méthode du ratio de sinistralité attendu. Elle utilise des facteurs de développement pour estimer le pourcentage de pertes rapportées ou payées et ajoute les pertes attendues multipliées par le pourcentage de pertes non rapportées ou non payées. Elle est surtout utilisée quand les pertes sont de faible fréquence mais de forte gravité.</w:t>
      </w:r>
    </w:p>
    <w:p w14:paraId="43C13EAF" w14:textId="69ED3924" w:rsidR="005B279D" w:rsidRPr="00880D26" w:rsidRDefault="00000000" w:rsidP="0061492D">
      <w:pPr>
        <w:pStyle w:val="BodyText"/>
        <w:jc w:val="both"/>
        <w:rPr>
          <w:i w:val="0"/>
          <w:iCs w:val="0"/>
          <w:sz w:val="21"/>
          <w:szCs w:val="21"/>
        </w:rPr>
      </w:pPr>
      <w:r w:rsidRPr="00880D26">
        <w:rPr>
          <w:i w:val="0"/>
          <w:iCs w:val="0"/>
          <w:sz w:val="21"/>
          <w:szCs w:val="21"/>
        </w:rPr>
        <w:t xml:space="preserve">En résumé, elle suppose que l’on dispose d’une information externe sur la valeur probable finale du coût total des sinistres, que l’on appelle </w:t>
      </w:r>
      <m:oMath>
        <m:r>
          <w:rPr>
            <w:rFonts w:ascii="Cambria Math" w:hAnsi="Cambria Math"/>
            <w:sz w:val="21"/>
            <w:szCs w:val="21"/>
          </w:rPr>
          <m:t>A</m:t>
        </m:r>
      </m:oMath>
      <w:r w:rsidRPr="00880D26">
        <w:rPr>
          <w:i w:val="0"/>
          <w:iCs w:val="0"/>
          <w:sz w:val="21"/>
          <w:szCs w:val="21"/>
        </w:rPr>
        <w:t xml:space="preserve">, et que l’on connaisse la proportion de sinistres attendus ( </w:t>
      </w:r>
      <w:r w:rsidR="002844B1" w:rsidRPr="00880D26">
        <w:rPr>
          <w:i w:val="0"/>
          <w:iCs w:val="0"/>
          <w:sz w:val="21"/>
          <w:szCs w:val="21"/>
        </w:rPr>
        <w:t>réf</w:t>
      </w:r>
      <w:r w:rsidRPr="00880D26">
        <w:rPr>
          <w:rStyle w:val="FootnoteReference"/>
          <w:sz w:val="20"/>
          <w:szCs w:val="20"/>
        </w:rPr>
        <w:footnoteReference w:id="10"/>
      </w:r>
      <w:r w:rsidRPr="00880D26">
        <w:rPr>
          <w:i w:val="0"/>
          <w:iCs w:val="0"/>
          <w:sz w:val="21"/>
          <w:szCs w:val="21"/>
        </w:rPr>
        <w:t xml:space="preserve"> ). Cette méthode se formule comme suit :</w:t>
      </w:r>
    </w:p>
    <w:p w14:paraId="678E96DD" w14:textId="65C44CFA" w:rsidR="005B279D" w:rsidRPr="00880D26" w:rsidRDefault="00880D26">
      <w:pPr>
        <w:pStyle w:val="BodyText"/>
        <w:rPr>
          <w:i w:val="0"/>
          <w:iCs w:val="0"/>
        </w:rPr>
      </w:pPr>
      <m:oMathPara>
        <m:oMathParaPr>
          <m:jc m:val="center"/>
        </m:oMathParaPr>
        <m:oMath>
          <m:r>
            <w:rPr>
              <w:rFonts w:ascii="Cambria Math" w:hAnsi="Cambria Math"/>
            </w:rPr>
            <m:t>L=D×</m:t>
          </m:r>
          <m:f>
            <m:fPr>
              <m:ctrlPr>
                <w:rPr>
                  <w:rFonts w:ascii="Cambria Math" w:hAnsi="Cambria Math"/>
                  <w:i w:val="0"/>
                  <w:iCs w:val="0"/>
                </w:rPr>
              </m:ctrlPr>
            </m:fPr>
            <m:num>
              <m:r>
                <w:rPr>
                  <w:rFonts w:ascii="Cambria Math" w:hAnsi="Cambria Math"/>
                </w:rPr>
                <m:t>1</m:t>
              </m:r>
            </m:num>
            <m:den>
              <m:r>
                <w:rPr>
                  <w:rFonts w:ascii="Cambria Math" w:hAnsi="Cambria Math"/>
                </w:rPr>
                <m:t>LDF</m:t>
              </m:r>
            </m:den>
          </m:f>
          <m:r>
            <w:rPr>
              <w:rFonts w:ascii="Cambria Math" w:hAnsi="Cambria Math"/>
            </w:rPr>
            <m:t>+A×</m:t>
          </m:r>
          <m:d>
            <m:dPr>
              <m:ctrlPr>
                <w:rPr>
                  <w:rFonts w:ascii="Cambria Math" w:hAnsi="Cambria Math"/>
                  <w:i w:val="0"/>
                  <w:iCs w:val="0"/>
                </w:rPr>
              </m:ctrlPr>
            </m:dPr>
            <m:e>
              <m:r>
                <w:rPr>
                  <w:rFonts w:ascii="Cambria Math" w:hAnsi="Cambria Math"/>
                </w:rPr>
                <m:t>1-</m:t>
              </m:r>
              <m:f>
                <m:fPr>
                  <m:ctrlPr>
                    <w:rPr>
                      <w:rFonts w:ascii="Cambria Math" w:hAnsi="Cambria Math"/>
                      <w:i w:val="0"/>
                      <w:iCs w:val="0"/>
                    </w:rPr>
                  </m:ctrlPr>
                </m:fPr>
                <m:num>
                  <m:r>
                    <w:rPr>
                      <w:rFonts w:ascii="Cambria Math" w:hAnsi="Cambria Math"/>
                    </w:rPr>
                    <m:t>1</m:t>
                  </m:r>
                </m:num>
                <m:den>
                  <m:r>
                    <w:rPr>
                      <w:rFonts w:ascii="Cambria Math" w:hAnsi="Cambria Math"/>
                    </w:rPr>
                    <m:t>LDF</m:t>
                  </m:r>
                </m:den>
              </m:f>
            </m:e>
          </m:d>
          <m:r>
            <w:rPr>
              <w:rFonts w:ascii="Cambria Math" w:hAnsi="Cambria Math"/>
            </w:rPr>
            <m:t> ,  </m:t>
          </m:r>
          <m:d>
            <m:dPr>
              <m:ctrlPr>
                <w:rPr>
                  <w:rFonts w:ascii="Cambria Math" w:hAnsi="Cambria Math"/>
                  <w:i w:val="0"/>
                  <w:iCs w:val="0"/>
                </w:rPr>
              </m:ctrlPr>
            </m:dPr>
            <m:e>
              <m:r>
                <w:rPr>
                  <w:rFonts w:ascii="Cambria Math" w:hAnsi="Cambria Math"/>
                </w:rPr>
                <m:t>33</m:t>
              </m:r>
            </m:e>
          </m:d>
        </m:oMath>
      </m:oMathPara>
    </w:p>
    <w:p w14:paraId="643E8D93" w14:textId="77777777" w:rsidR="005B279D" w:rsidRPr="00880D26" w:rsidRDefault="00000000">
      <w:pPr>
        <w:pStyle w:val="FirstParagraph"/>
        <w:rPr>
          <w:i w:val="0"/>
          <w:iCs w:val="0"/>
        </w:rPr>
      </w:pPr>
      <w:r w:rsidRPr="00880D26">
        <w:rPr>
          <w:i w:val="0"/>
          <w:iCs w:val="0"/>
        </w:rPr>
        <w:t>avec :</w:t>
      </w:r>
    </w:p>
    <w:p w14:paraId="4ECA32D1" w14:textId="7DFB84DF" w:rsidR="005B279D" w:rsidRPr="00880D26" w:rsidRDefault="00880D26" w:rsidP="006E40B8">
      <w:pPr>
        <w:pStyle w:val="Compact"/>
        <w:numPr>
          <w:ilvl w:val="0"/>
          <w:numId w:val="32"/>
        </w:numPr>
        <w:jc w:val="both"/>
        <w:rPr>
          <w:i w:val="0"/>
          <w:iCs w:val="0"/>
          <w:sz w:val="21"/>
          <w:szCs w:val="21"/>
        </w:rPr>
      </w:pPr>
      <m:oMath>
        <m:r>
          <w:rPr>
            <w:rFonts w:ascii="Cambria Math" w:hAnsi="Cambria Math"/>
            <w:sz w:val="21"/>
            <w:szCs w:val="21"/>
          </w:rPr>
          <m:t>L</m:t>
        </m:r>
      </m:oMath>
      <w:r w:rsidRPr="00880D26">
        <w:rPr>
          <w:i w:val="0"/>
          <w:iCs w:val="0"/>
          <w:sz w:val="21"/>
          <w:szCs w:val="21"/>
        </w:rPr>
        <w:t xml:space="preserve"> : coût total estimé par cette méthode.</w:t>
      </w:r>
    </w:p>
    <w:p w14:paraId="3E0C63C7" w14:textId="734A2F2D" w:rsidR="005B279D" w:rsidRPr="00880D26" w:rsidRDefault="00880D26" w:rsidP="006E40B8">
      <w:pPr>
        <w:pStyle w:val="Compact"/>
        <w:numPr>
          <w:ilvl w:val="0"/>
          <w:numId w:val="32"/>
        </w:numPr>
        <w:jc w:val="both"/>
        <w:rPr>
          <w:i w:val="0"/>
          <w:iCs w:val="0"/>
          <w:sz w:val="21"/>
          <w:szCs w:val="21"/>
        </w:rPr>
      </w:pPr>
      <m:oMath>
        <m:r>
          <w:rPr>
            <w:rFonts w:ascii="Cambria Math" w:hAnsi="Cambria Math"/>
            <w:sz w:val="21"/>
            <w:szCs w:val="21"/>
          </w:rPr>
          <m:t>D</m:t>
        </m:r>
      </m:oMath>
      <w:r w:rsidRPr="00880D26">
        <w:rPr>
          <w:i w:val="0"/>
          <w:iCs w:val="0"/>
          <w:sz w:val="21"/>
          <w:szCs w:val="21"/>
        </w:rPr>
        <w:t xml:space="preserve"> : coût total estimé en fonction des sinistres connues.</w:t>
      </w:r>
    </w:p>
    <w:p w14:paraId="7C5C99B0" w14:textId="39518D1B" w:rsidR="005B279D" w:rsidRPr="00880D26" w:rsidRDefault="00880D26" w:rsidP="006E40B8">
      <w:pPr>
        <w:pStyle w:val="Compact"/>
        <w:numPr>
          <w:ilvl w:val="0"/>
          <w:numId w:val="32"/>
        </w:numPr>
        <w:jc w:val="both"/>
        <w:rPr>
          <w:i w:val="0"/>
          <w:iCs w:val="0"/>
          <w:sz w:val="21"/>
          <w:szCs w:val="21"/>
        </w:rPr>
      </w:pPr>
      <m:oMath>
        <m:r>
          <w:rPr>
            <w:rFonts w:ascii="Cambria Math" w:hAnsi="Cambria Math"/>
            <w:sz w:val="21"/>
            <w:szCs w:val="21"/>
          </w:rPr>
          <m:t>A</m:t>
        </m:r>
      </m:oMath>
      <w:r w:rsidRPr="00880D26">
        <w:rPr>
          <w:i w:val="0"/>
          <w:iCs w:val="0"/>
          <w:sz w:val="21"/>
          <w:szCs w:val="21"/>
        </w:rPr>
        <w:t xml:space="preserve"> : coût total (connus + tardifs) attendu a priori.</w:t>
      </w:r>
    </w:p>
    <w:p w14:paraId="0780F152" w14:textId="5C8FB871" w:rsidR="005B279D" w:rsidRPr="00880D26" w:rsidRDefault="00880D26" w:rsidP="006E40B8">
      <w:pPr>
        <w:pStyle w:val="Compact"/>
        <w:numPr>
          <w:ilvl w:val="0"/>
          <w:numId w:val="32"/>
        </w:numPr>
        <w:jc w:val="both"/>
        <w:rPr>
          <w:i w:val="0"/>
          <w:iCs w:val="0"/>
          <w:sz w:val="21"/>
          <w:szCs w:val="21"/>
        </w:rPr>
      </w:pPr>
      <m:oMath>
        <m:r>
          <w:rPr>
            <w:rFonts w:ascii="Cambria Math" w:hAnsi="Cambria Math"/>
            <w:sz w:val="21"/>
            <w:szCs w:val="21"/>
          </w:rPr>
          <m:t>LDF</m:t>
        </m:r>
      </m:oMath>
      <w:r w:rsidRPr="00880D26">
        <w:rPr>
          <w:i w:val="0"/>
          <w:iCs w:val="0"/>
          <w:sz w:val="21"/>
          <w:szCs w:val="21"/>
        </w:rPr>
        <w:t xml:space="preserve"> : proportion de la liquidation déjà constatée.</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8638"/>
      </w:tblGrid>
      <w:tr w:rsidR="005B279D" w:rsidRPr="00880D26" w14:paraId="40CA0E30" w14:textId="77777777" w:rsidTr="005B279D">
        <w:trPr>
          <w:cantSplit/>
        </w:trPr>
        <w:tc>
          <w:tcPr>
            <w:tcW w:w="0" w:type="auto"/>
            <w:tcMar>
              <w:left w:w="144" w:type="dxa"/>
              <w:right w:w="144" w:type="dxa"/>
            </w:tcMar>
          </w:tcPr>
          <w:p w14:paraId="78B69E58" w14:textId="77777777" w:rsidR="005B279D" w:rsidRPr="00880D26" w:rsidRDefault="00000000">
            <w:pPr>
              <w:pStyle w:val="FirstParagraph"/>
              <w:spacing w:before="0" w:after="8"/>
              <w:jc w:val="center"/>
              <w:rPr>
                <w:i w:val="0"/>
                <w:iCs w:val="0"/>
              </w:rPr>
            </w:pPr>
            <w:r w:rsidRPr="00880D26">
              <w:rPr>
                <w:i w:val="0"/>
                <w:iCs w:val="0"/>
                <w:noProof/>
              </w:rPr>
              <w:lastRenderedPageBreak/>
              <w:drawing>
                <wp:inline distT="0" distB="0" distL="0" distR="0" wp14:anchorId="4C8C730D" wp14:editId="43268BB2">
                  <wp:extent cx="152400" cy="152400"/>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152" name="Picture" descr="/Applications/quarto/share/formats/docx/tip.png"/>
                          <pic:cNvPicPr>
                            <a:picLocks noChangeAspect="1" noChangeArrowheads="1"/>
                          </pic:cNvPicPr>
                        </pic:nvPicPr>
                        <pic:blipFill>
                          <a:blip r:embed="rId15"/>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10E581B8" w14:textId="77777777" w:rsidR="005B279D" w:rsidRPr="00880D26" w:rsidRDefault="00000000">
            <w:pPr>
              <w:pStyle w:val="BodyText"/>
              <w:spacing w:before="16" w:after="64"/>
              <w:rPr>
                <w:i w:val="0"/>
                <w:iCs w:val="0"/>
              </w:rPr>
            </w:pPr>
            <w:r w:rsidRPr="00880D26">
              <w:rPr>
                <w:b/>
                <w:bCs/>
                <w:i w:val="0"/>
                <w:iCs w:val="0"/>
              </w:rPr>
              <w:t>Exemple</w:t>
            </w:r>
          </w:p>
          <w:p w14:paraId="4FAE2B1D" w14:textId="193B4E2D" w:rsidR="005B279D" w:rsidRPr="00880D26" w:rsidRDefault="00000000">
            <w:pPr>
              <w:pStyle w:val="BodyText"/>
              <w:spacing w:before="16"/>
              <w:rPr>
                <w:i w:val="0"/>
                <w:iCs w:val="0"/>
              </w:rPr>
            </w:pPr>
            <w:r w:rsidRPr="00880D26">
              <w:rPr>
                <w:i w:val="0"/>
                <w:iCs w:val="0"/>
              </w:rPr>
              <w:t xml:space="preserve">Imaginons que le tarif ait été fixé en prévoyant une sinistralité totale de </w:t>
            </w:r>
            <m:oMath>
              <m:r>
                <w:rPr>
                  <w:rFonts w:ascii="Cambria Math" w:hAnsi="Cambria Math"/>
                </w:rPr>
                <m:t>90</m:t>
              </m:r>
            </m:oMath>
            <w:r w:rsidRPr="00880D26">
              <w:rPr>
                <w:i w:val="0"/>
                <w:iCs w:val="0"/>
              </w:rPr>
              <w:t xml:space="preserve">, que la part des sinistres connus au premier bilan soit habituellement de </w:t>
            </w:r>
            <m:oMath>
              <m:r>
                <w:rPr>
                  <w:rFonts w:ascii="Cambria Math" w:hAnsi="Cambria Math"/>
                </w:rPr>
                <m:t>40%</m:t>
              </m:r>
            </m:oMath>
            <w:r w:rsidRPr="00880D26">
              <w:rPr>
                <w:i w:val="0"/>
                <w:iCs w:val="0"/>
              </w:rPr>
              <w:t xml:space="preserve"> et que la sinistralité observée au premier bilan soit de </w:t>
            </w:r>
            <m:oMath>
              <m:r>
                <w:rPr>
                  <w:rFonts w:ascii="Cambria Math" w:hAnsi="Cambria Math"/>
                </w:rPr>
                <m:t>36</m:t>
              </m:r>
            </m:oMath>
            <w:r w:rsidRPr="00880D26">
              <w:rPr>
                <w:i w:val="0"/>
                <w:iCs w:val="0"/>
              </w:rPr>
              <w:t>.</w:t>
            </w:r>
          </w:p>
          <w:p w14:paraId="67B8C502" w14:textId="22674A71" w:rsidR="005B279D" w:rsidRPr="00880D26" w:rsidRDefault="00000000">
            <w:pPr>
              <w:pStyle w:val="BodyText"/>
              <w:rPr>
                <w:i w:val="0"/>
                <w:iCs w:val="0"/>
              </w:rPr>
            </w:pPr>
            <w:r w:rsidRPr="00880D26">
              <w:rPr>
                <w:i w:val="0"/>
                <w:iCs w:val="0"/>
              </w:rPr>
              <w:t xml:space="preserve">Si l’on pense que le tarif était bien établi, il n’y a pas lieu de changer la sinistralité totale et le montant des tardifs à provisionner est de </w:t>
            </w:r>
            <m:oMath>
              <m:r>
                <w:rPr>
                  <w:rFonts w:ascii="Cambria Math" w:hAnsi="Cambria Math"/>
                </w:rPr>
                <m:t>90-36=54</m:t>
              </m:r>
            </m:oMath>
            <w:r w:rsidRPr="00880D26">
              <w:rPr>
                <w:i w:val="0"/>
                <w:iCs w:val="0"/>
              </w:rPr>
              <w:t>.</w:t>
            </w:r>
          </w:p>
          <w:p w14:paraId="366AD6E3" w14:textId="57DF675E" w:rsidR="005B279D" w:rsidRPr="00880D26" w:rsidRDefault="00000000">
            <w:pPr>
              <w:pStyle w:val="BodyText"/>
              <w:rPr>
                <w:i w:val="0"/>
                <w:iCs w:val="0"/>
              </w:rPr>
            </w:pPr>
            <w:r w:rsidRPr="00880D26">
              <w:rPr>
                <w:i w:val="0"/>
                <w:iCs w:val="0"/>
              </w:rPr>
              <w:t xml:space="preserve">Si l’on pense que la part des sinistres connus au premier bilan est un indicateur fiable, il y a lieu de considérer que la sinistralité totale sera de </w:t>
            </w:r>
            <m:oMath>
              <m:r>
                <w:rPr>
                  <w:rFonts w:ascii="Cambria Math" w:hAnsi="Cambria Math"/>
                </w:rPr>
                <m:t>36/40%=90</m:t>
              </m:r>
            </m:oMath>
            <w:r w:rsidRPr="00880D26">
              <w:rPr>
                <w:i w:val="0"/>
                <w:iCs w:val="0"/>
              </w:rPr>
              <w:t xml:space="preserve"> et de provisionner 54 de tardifs.</w:t>
            </w:r>
          </w:p>
          <w:p w14:paraId="3BC2914A" w14:textId="77777777" w:rsidR="005B279D" w:rsidRPr="00880D26" w:rsidRDefault="00000000">
            <w:pPr>
              <w:pStyle w:val="BodyText"/>
              <w:rPr>
                <w:i w:val="0"/>
                <w:iCs w:val="0"/>
              </w:rPr>
            </w:pPr>
            <w:r w:rsidRPr="00880D26">
              <w:rPr>
                <w:i w:val="0"/>
                <w:iCs w:val="0"/>
              </w:rPr>
              <w:t>L’application de la méthode Bornhuetter-Ferguson donne un résultat intermédiaire calculé ainsi :</w:t>
            </w:r>
          </w:p>
          <w:p w14:paraId="324CA105" w14:textId="2738A039" w:rsidR="005B279D" w:rsidRPr="00880D26" w:rsidRDefault="00880D26">
            <w:pPr>
              <w:pStyle w:val="BodyText"/>
              <w:spacing w:after="16"/>
              <w:rPr>
                <w:i w:val="0"/>
                <w:iCs w:val="0"/>
              </w:rPr>
            </w:pPr>
            <m:oMath>
              <m:r>
                <w:rPr>
                  <w:rFonts w:ascii="Cambria Math" w:hAnsi="Cambria Math"/>
                </w:rPr>
                <m:t>L=90×40%+90×60%=90</m:t>
              </m:r>
            </m:oMath>
            <w:r w:rsidRPr="00880D26">
              <w:rPr>
                <w:i w:val="0"/>
                <w:iCs w:val="0"/>
              </w:rPr>
              <w:t xml:space="preserve">, soit un volume de tardifs attendu de </w:t>
            </w:r>
            <m:oMath>
              <m:r>
                <w:rPr>
                  <w:rFonts w:ascii="Cambria Math" w:hAnsi="Cambria Math"/>
                </w:rPr>
                <m:t>54</m:t>
              </m:r>
            </m:oMath>
            <w:r w:rsidRPr="00880D26">
              <w:rPr>
                <w:i w:val="0"/>
                <w:iCs w:val="0"/>
              </w:rPr>
              <w:t>.</w:t>
            </w:r>
          </w:p>
        </w:tc>
      </w:tr>
    </w:tbl>
    <w:p w14:paraId="228F2B52" w14:textId="77777777" w:rsidR="005B279D" w:rsidRPr="00880D26" w:rsidRDefault="00000000" w:rsidP="005C634B">
      <w:pPr>
        <w:pStyle w:val="BodyText"/>
        <w:jc w:val="both"/>
        <w:rPr>
          <w:i w:val="0"/>
          <w:iCs w:val="0"/>
          <w:sz w:val="21"/>
          <w:szCs w:val="21"/>
        </w:rPr>
      </w:pPr>
      <w:r w:rsidRPr="00880D26">
        <w:rPr>
          <w:i w:val="0"/>
          <w:iCs w:val="0"/>
          <w:sz w:val="21"/>
          <w:szCs w:val="21"/>
        </w:rPr>
        <w:t>Plusieurs auteurs ont exprimé l’opinion que cette méthode est plus performante que la méthode des cadences de développement, en début de développement.</w:t>
      </w:r>
    </w:p>
    <w:p w14:paraId="697DA122" w14:textId="77777777" w:rsidR="005B279D" w:rsidRPr="00880D26" w:rsidRDefault="00000000">
      <w:pPr>
        <w:pStyle w:val="Heading3"/>
        <w:rPr>
          <w:i w:val="0"/>
          <w:iCs w:val="0"/>
        </w:rPr>
      </w:pPr>
      <w:bookmarkStart w:id="94" w:name="X7e63ab4301a770f99d7cb8d654e83cd2564e4b4"/>
      <w:bookmarkStart w:id="95" w:name="_Toc137676275"/>
      <w:bookmarkEnd w:id="85"/>
      <w:bookmarkEnd w:id="93"/>
      <w:r w:rsidRPr="00880D26">
        <w:rPr>
          <w:i w:val="0"/>
          <w:iCs w:val="0"/>
        </w:rPr>
        <w:t>La meilleure estimation des frais de gestion</w:t>
      </w:r>
      <w:bookmarkEnd w:id="95"/>
    </w:p>
    <w:p w14:paraId="139B85F9" w14:textId="77777777" w:rsidR="005B279D" w:rsidRPr="00880D26" w:rsidRDefault="00000000" w:rsidP="005C634B">
      <w:pPr>
        <w:pStyle w:val="FirstParagraph"/>
        <w:jc w:val="both"/>
        <w:rPr>
          <w:i w:val="0"/>
          <w:iCs w:val="0"/>
          <w:sz w:val="21"/>
          <w:szCs w:val="21"/>
        </w:rPr>
      </w:pPr>
      <w:r w:rsidRPr="00880D26">
        <w:rPr>
          <w:i w:val="0"/>
          <w:iCs w:val="0"/>
          <w:sz w:val="21"/>
          <w:szCs w:val="21"/>
        </w:rPr>
        <w:t>la meilleure estimation des frais de gestion correspond à la somme actualisée des flux de frais de gestion futurs liés aux contrats.</w:t>
      </w:r>
    </w:p>
    <w:p w14:paraId="506F5528" w14:textId="2CB37C4B" w:rsidR="005B279D" w:rsidRPr="00880D26" w:rsidRDefault="00880D26">
      <w:pPr>
        <w:pStyle w:val="BodyText"/>
        <w:rPr>
          <w:i w:val="0"/>
          <w:iCs w:val="0"/>
        </w:rPr>
      </w:pPr>
      <m:oMathPara>
        <m:oMathParaPr>
          <m:jc m:val="center"/>
        </m:oMathParaPr>
        <m:oMath>
          <m:r>
            <w:rPr>
              <w:rFonts w:ascii="Cambria Math" w:hAnsi="Cambria Math"/>
            </w:rPr>
            <m:t>BEFG=</m:t>
          </m:r>
          <m:nary>
            <m:naryPr>
              <m:chr m:val="∑"/>
              <m:limLoc m:val="undOvr"/>
              <m:supHide m:val="1"/>
              <m:ctrlPr>
                <w:rPr>
                  <w:rFonts w:ascii="Cambria Math" w:hAnsi="Cambria Math"/>
                  <w:i w:val="0"/>
                  <w:iCs w:val="0"/>
                </w:rPr>
              </m:ctrlPr>
            </m:naryPr>
            <m:sub>
              <m:r>
                <w:rPr>
                  <w:rFonts w:ascii="Cambria Math" w:hAnsi="Cambria Math"/>
                </w:rPr>
                <m:t>t≥1</m:t>
              </m:r>
            </m:sub>
            <m:sup>
              <m:r>
                <w:rPr>
                  <w:rFonts w:ascii="Cambria Math" w:hAnsi="Cambria Math"/>
                </w:rPr>
                <m:t>​</m:t>
              </m:r>
            </m:sup>
            <m:e>
              <m:f>
                <m:fPr>
                  <m:ctrlPr>
                    <w:rPr>
                      <w:rFonts w:ascii="Cambria Math" w:hAnsi="Cambria Math"/>
                      <w:i w:val="0"/>
                      <w:iCs w:val="0"/>
                    </w:rPr>
                  </m:ctrlPr>
                </m:fPr>
                <m:num>
                  <m:r>
                    <w:rPr>
                      <w:rFonts w:ascii="Cambria Math" w:hAnsi="Cambria Math"/>
                    </w:rPr>
                    <m:t>FFG</m:t>
                  </m:r>
                  <m:sSub>
                    <m:sSubPr>
                      <m:ctrlPr>
                        <w:rPr>
                          <w:rFonts w:ascii="Cambria Math" w:hAnsi="Cambria Math"/>
                          <w:i w:val="0"/>
                          <w:iCs w:val="0"/>
                        </w:rPr>
                      </m:ctrlPr>
                    </m:sSubPr>
                    <m:e>
                      <m:r>
                        <w:rPr>
                          <w:rFonts w:ascii="Cambria Math" w:hAnsi="Cambria Math"/>
                        </w:rPr>
                        <m:t>F</m:t>
                      </m:r>
                    </m:e>
                    <m:sub>
                      <m:r>
                        <w:rPr>
                          <w:rFonts w:ascii="Cambria Math" w:hAnsi="Cambria Math"/>
                        </w:rPr>
                        <m:t>t</m:t>
                      </m:r>
                    </m:sub>
                  </m:sSub>
                </m:num>
                <m:den>
                  <m:sSup>
                    <m:sSupPr>
                      <m:ctrlPr>
                        <w:rPr>
                          <w:rFonts w:ascii="Cambria Math" w:hAnsi="Cambria Math"/>
                          <w:i w:val="0"/>
                          <w:iCs w:val="0"/>
                        </w:rPr>
                      </m:ctrlPr>
                    </m:sSupPr>
                    <m:e>
                      <m:d>
                        <m:dPr>
                          <m:ctrlPr>
                            <w:rPr>
                              <w:rFonts w:ascii="Cambria Math" w:hAnsi="Cambria Math"/>
                              <w:i w:val="0"/>
                              <w:iCs w:val="0"/>
                            </w:rPr>
                          </m:ctrlPr>
                        </m:dPr>
                        <m:e>
                          <m:r>
                            <w:rPr>
                              <w:rFonts w:ascii="Cambria Math" w:hAnsi="Cambria Math"/>
                            </w:rPr>
                            <m:t>1+</m:t>
                          </m:r>
                          <m:sSub>
                            <m:sSubPr>
                              <m:ctrlPr>
                                <w:rPr>
                                  <w:rFonts w:ascii="Cambria Math" w:hAnsi="Cambria Math"/>
                                  <w:i w:val="0"/>
                                  <w:iCs w:val="0"/>
                                </w:rPr>
                              </m:ctrlPr>
                            </m:sSubPr>
                            <m:e>
                              <m:r>
                                <w:rPr>
                                  <w:rFonts w:ascii="Cambria Math" w:hAnsi="Cambria Math"/>
                                </w:rPr>
                                <m:t>r</m:t>
                              </m:r>
                            </m:e>
                            <m:sub>
                              <m:r>
                                <w:rPr>
                                  <w:rFonts w:ascii="Cambria Math" w:hAnsi="Cambria Math"/>
                                </w:rPr>
                                <m:t>t</m:t>
                              </m:r>
                            </m:sub>
                          </m:sSub>
                        </m:e>
                      </m:d>
                    </m:e>
                    <m:sup>
                      <m:r>
                        <w:rPr>
                          <w:rFonts w:ascii="Cambria Math" w:hAnsi="Cambria Math"/>
                        </w:rPr>
                        <m:t>t</m:t>
                      </m:r>
                    </m:sup>
                  </m:sSup>
                </m:den>
              </m:f>
            </m:e>
          </m:nary>
          <m:r>
            <w:rPr>
              <w:rFonts w:ascii="Cambria Math" w:hAnsi="Cambria Math"/>
            </w:rPr>
            <m:t> ,  </m:t>
          </m:r>
          <m:d>
            <m:dPr>
              <m:ctrlPr>
                <w:rPr>
                  <w:rFonts w:ascii="Cambria Math" w:hAnsi="Cambria Math"/>
                  <w:i w:val="0"/>
                  <w:iCs w:val="0"/>
                </w:rPr>
              </m:ctrlPr>
            </m:dPr>
            <m:e>
              <m:r>
                <w:rPr>
                  <w:rFonts w:ascii="Cambria Math" w:hAnsi="Cambria Math"/>
                </w:rPr>
                <m:t>34</m:t>
              </m:r>
            </m:e>
          </m:d>
        </m:oMath>
      </m:oMathPara>
    </w:p>
    <w:p w14:paraId="5A22C61B" w14:textId="77777777" w:rsidR="005B279D" w:rsidRPr="00880D26" w:rsidRDefault="00000000">
      <w:pPr>
        <w:pStyle w:val="FirstParagraph"/>
        <w:rPr>
          <w:i w:val="0"/>
          <w:iCs w:val="0"/>
        </w:rPr>
      </w:pPr>
      <w:r w:rsidRPr="00880D26">
        <w:rPr>
          <w:i w:val="0"/>
          <w:iCs w:val="0"/>
        </w:rPr>
        <w:t>avec:</w:t>
      </w:r>
    </w:p>
    <w:p w14:paraId="0316ED34" w14:textId="25E69257" w:rsidR="005B279D" w:rsidRPr="00880D26" w:rsidRDefault="00880D26" w:rsidP="006E40B8">
      <w:pPr>
        <w:pStyle w:val="Compact"/>
        <w:numPr>
          <w:ilvl w:val="0"/>
          <w:numId w:val="33"/>
        </w:numPr>
        <w:rPr>
          <w:i w:val="0"/>
          <w:iCs w:val="0"/>
        </w:rPr>
      </w:pPr>
      <m:oMath>
        <m:r>
          <w:rPr>
            <w:rFonts w:ascii="Cambria Math" w:hAnsi="Cambria Math"/>
          </w:rPr>
          <m:t>FFGF</m:t>
        </m:r>
      </m:oMath>
      <w:r w:rsidRPr="00880D26">
        <w:rPr>
          <w:i w:val="0"/>
          <w:iCs w:val="0"/>
        </w:rPr>
        <w:t>: les flux de frais de gestion futurs. telle que:</w:t>
      </w:r>
    </w:p>
    <w:p w14:paraId="21968CE1" w14:textId="38B32686" w:rsidR="005B279D" w:rsidRPr="00880D26" w:rsidRDefault="00880D26">
      <w:pPr>
        <w:pStyle w:val="Compact"/>
        <w:rPr>
          <w:i w:val="0"/>
          <w:iCs w:val="0"/>
        </w:rPr>
      </w:pPr>
      <m:oMathPara>
        <m:oMathParaPr>
          <m:jc m:val="center"/>
        </m:oMathParaPr>
        <m:oMath>
          <m:r>
            <w:rPr>
              <w:rFonts w:ascii="Cambria Math" w:hAnsi="Cambria Math"/>
            </w:rPr>
            <m:t>FFGF=</m:t>
          </m:r>
          <m:bar>
            <m:barPr>
              <m:pos m:val="top"/>
              <m:ctrlPr>
                <w:rPr>
                  <w:rFonts w:ascii="Cambria Math" w:hAnsi="Cambria Math"/>
                  <w:i w:val="0"/>
                  <w:iCs w:val="0"/>
                </w:rPr>
              </m:ctrlPr>
            </m:barPr>
            <m:e>
              <m:r>
                <w:rPr>
                  <w:rFonts w:ascii="Cambria Math" w:hAnsi="Cambria Math"/>
                </w:rPr>
                <m:t>TFG</m:t>
              </m:r>
            </m:e>
          </m:bar>
          <m:r>
            <w:rPr>
              <w:rFonts w:ascii="Cambria Math" w:hAnsi="Cambria Math"/>
            </w:rPr>
            <m:t>×</m:t>
          </m:r>
          <m:d>
            <m:dPr>
              <m:ctrlPr>
                <w:rPr>
                  <w:rFonts w:ascii="Cambria Math" w:hAnsi="Cambria Math"/>
                  <w:i w:val="0"/>
                  <w:iCs w:val="0"/>
                </w:rPr>
              </m:ctrlPr>
            </m:dPr>
            <m:e>
              <m:r>
                <w:rPr>
                  <w:rFonts w:ascii="Cambria Math" w:hAnsi="Cambria Math"/>
                </w:rPr>
                <m:t>BES+BEP</m:t>
              </m:r>
            </m:e>
          </m:d>
          <m:r>
            <w:rPr>
              <w:rFonts w:ascii="Cambria Math" w:hAnsi="Cambria Math"/>
            </w:rPr>
            <m:t> ,  </m:t>
          </m:r>
          <m:d>
            <m:dPr>
              <m:ctrlPr>
                <w:rPr>
                  <w:rFonts w:ascii="Cambria Math" w:hAnsi="Cambria Math"/>
                  <w:i w:val="0"/>
                  <w:iCs w:val="0"/>
                </w:rPr>
              </m:ctrlPr>
            </m:dPr>
            <m:e>
              <m:r>
                <w:rPr>
                  <w:rFonts w:ascii="Cambria Math" w:hAnsi="Cambria Math"/>
                </w:rPr>
                <m:t>35</m:t>
              </m:r>
            </m:e>
          </m:d>
        </m:oMath>
      </m:oMathPara>
    </w:p>
    <w:p w14:paraId="27A754EE" w14:textId="77777777" w:rsidR="005B279D" w:rsidRPr="00880D26" w:rsidRDefault="00000000">
      <w:pPr>
        <w:pStyle w:val="FirstParagraph"/>
        <w:rPr>
          <w:i w:val="0"/>
          <w:iCs w:val="0"/>
        </w:rPr>
      </w:pPr>
      <w:r w:rsidRPr="00880D26">
        <w:rPr>
          <w:i w:val="0"/>
          <w:iCs w:val="0"/>
        </w:rPr>
        <w:t>et:</w:t>
      </w:r>
    </w:p>
    <w:p w14:paraId="5971F9FD" w14:textId="79675FE7" w:rsidR="005B279D" w:rsidRPr="00880D26" w:rsidRDefault="00880D26" w:rsidP="006E40B8">
      <w:pPr>
        <w:pStyle w:val="Compact"/>
        <w:numPr>
          <w:ilvl w:val="0"/>
          <w:numId w:val="34"/>
        </w:numPr>
        <w:jc w:val="both"/>
        <w:rPr>
          <w:i w:val="0"/>
          <w:iCs w:val="0"/>
          <w:sz w:val="21"/>
          <w:szCs w:val="21"/>
        </w:rPr>
      </w:pPr>
      <m:oMath>
        <m:r>
          <w:rPr>
            <w:rFonts w:ascii="Cambria Math" w:hAnsi="Cambria Math"/>
            <w:sz w:val="21"/>
            <w:szCs w:val="21"/>
          </w:rPr>
          <m:t>TFGM</m:t>
        </m:r>
      </m:oMath>
      <w:r w:rsidRPr="00880D26">
        <w:rPr>
          <w:i w:val="0"/>
          <w:iCs w:val="0"/>
          <w:sz w:val="21"/>
          <w:szCs w:val="21"/>
        </w:rPr>
        <w:t xml:space="preserve"> : Le taux de frais de gestion </w:t>
      </w:r>
      <w:r w:rsidR="002844B1" w:rsidRPr="00880D26">
        <w:rPr>
          <w:i w:val="0"/>
          <w:iCs w:val="0"/>
          <w:sz w:val="21"/>
          <w:szCs w:val="21"/>
        </w:rPr>
        <w:t>moyen, il</w:t>
      </w:r>
      <w:r w:rsidRPr="00880D26">
        <w:rPr>
          <w:i w:val="0"/>
          <w:iCs w:val="0"/>
          <w:sz w:val="21"/>
          <w:szCs w:val="21"/>
        </w:rPr>
        <w:t xml:space="preserve"> est estimé, par sous-catégories d’opérations d’assurance, en considérant la moyenne sur les trois derniers exercices clos des taux de frais de gestion.</w:t>
      </w:r>
    </w:p>
    <w:p w14:paraId="04903C5A" w14:textId="77777777" w:rsidR="005B279D" w:rsidRPr="00880D26" w:rsidRDefault="00000000" w:rsidP="005C634B">
      <w:pPr>
        <w:pStyle w:val="FirstParagraph"/>
        <w:jc w:val="both"/>
        <w:rPr>
          <w:i w:val="0"/>
          <w:iCs w:val="0"/>
          <w:sz w:val="21"/>
          <w:szCs w:val="21"/>
        </w:rPr>
      </w:pPr>
      <w:r w:rsidRPr="00880D26">
        <w:rPr>
          <w:i w:val="0"/>
          <w:iCs w:val="0"/>
          <w:sz w:val="21"/>
          <w:szCs w:val="21"/>
        </w:rPr>
        <w:t>Donc:</w:t>
      </w:r>
    </w:p>
    <w:p w14:paraId="2C67E937" w14:textId="48763762" w:rsidR="005B279D" w:rsidRPr="00880D26" w:rsidRDefault="00000000" w:rsidP="005C634B">
      <w:pPr>
        <w:pStyle w:val="BodyText"/>
        <w:jc w:val="both"/>
        <w:rPr>
          <w:i w:val="0"/>
          <w:iCs w:val="0"/>
          <w:sz w:val="21"/>
          <w:szCs w:val="21"/>
        </w:rPr>
      </w:pPr>
      <m:oMathPara>
        <m:oMathParaPr>
          <m:jc m:val="center"/>
        </m:oMathParaPr>
        <m:oMath>
          <m:bar>
            <m:barPr>
              <m:pos m:val="top"/>
              <m:ctrlPr>
                <w:rPr>
                  <w:rFonts w:ascii="Cambria Math" w:hAnsi="Cambria Math"/>
                  <w:i w:val="0"/>
                  <w:iCs w:val="0"/>
                  <w:sz w:val="21"/>
                  <w:szCs w:val="21"/>
                </w:rPr>
              </m:ctrlPr>
            </m:barPr>
            <m:e>
              <m:r>
                <w:rPr>
                  <w:rFonts w:ascii="Cambria Math" w:hAnsi="Cambria Math"/>
                  <w:sz w:val="21"/>
                  <w:szCs w:val="21"/>
                </w:rPr>
                <m:t>TFG</m:t>
              </m:r>
            </m:e>
          </m:bar>
          <m:r>
            <w:rPr>
              <w:rFonts w:ascii="Cambria Math" w:hAnsi="Cambria Math"/>
              <w:sz w:val="21"/>
              <w:szCs w:val="21"/>
            </w:rPr>
            <m:t>=</m:t>
          </m:r>
          <m:f>
            <m:fPr>
              <m:ctrlPr>
                <w:rPr>
                  <w:rFonts w:ascii="Cambria Math" w:hAnsi="Cambria Math"/>
                  <w:i w:val="0"/>
                  <w:iCs w:val="0"/>
                  <w:sz w:val="21"/>
                  <w:szCs w:val="21"/>
                </w:rPr>
              </m:ctrlPr>
            </m:fPr>
            <m:num>
              <m:r>
                <w:rPr>
                  <w:rFonts w:ascii="Cambria Math" w:hAnsi="Cambria Math"/>
                  <w:sz w:val="21"/>
                  <w:szCs w:val="21"/>
                </w:rPr>
                <m:t>TF</m:t>
              </m:r>
              <m:sSub>
                <m:sSubPr>
                  <m:ctrlPr>
                    <w:rPr>
                      <w:rFonts w:ascii="Cambria Math" w:hAnsi="Cambria Math"/>
                      <w:i w:val="0"/>
                      <w:iCs w:val="0"/>
                      <w:sz w:val="21"/>
                      <w:szCs w:val="21"/>
                    </w:rPr>
                  </m:ctrlPr>
                </m:sSubPr>
                <m:e>
                  <m:r>
                    <w:rPr>
                      <w:rFonts w:ascii="Cambria Math" w:hAnsi="Cambria Math"/>
                      <w:sz w:val="21"/>
                      <w:szCs w:val="21"/>
                    </w:rPr>
                    <m:t>G</m:t>
                  </m:r>
                </m:e>
                <m:sub>
                  <m:r>
                    <w:rPr>
                      <w:rFonts w:ascii="Cambria Math" w:hAnsi="Cambria Math"/>
                      <w:sz w:val="21"/>
                      <w:szCs w:val="21"/>
                    </w:rPr>
                    <m:t>t</m:t>
                  </m:r>
                </m:sub>
              </m:sSub>
              <m:r>
                <w:rPr>
                  <w:rFonts w:ascii="Cambria Math" w:hAnsi="Cambria Math"/>
                  <w:sz w:val="21"/>
                  <w:szCs w:val="21"/>
                </w:rPr>
                <m:t>+TF</m:t>
              </m:r>
              <m:sSub>
                <m:sSubPr>
                  <m:ctrlPr>
                    <w:rPr>
                      <w:rFonts w:ascii="Cambria Math" w:hAnsi="Cambria Math"/>
                      <w:i w:val="0"/>
                      <w:iCs w:val="0"/>
                      <w:sz w:val="21"/>
                      <w:szCs w:val="21"/>
                    </w:rPr>
                  </m:ctrlPr>
                </m:sSubPr>
                <m:e>
                  <m:r>
                    <w:rPr>
                      <w:rFonts w:ascii="Cambria Math" w:hAnsi="Cambria Math"/>
                      <w:sz w:val="21"/>
                      <w:szCs w:val="21"/>
                    </w:rPr>
                    <m:t>G</m:t>
                  </m:r>
                </m:e>
                <m:sub>
                  <m:r>
                    <w:rPr>
                      <w:rFonts w:ascii="Cambria Math" w:hAnsi="Cambria Math"/>
                      <w:sz w:val="21"/>
                      <w:szCs w:val="21"/>
                    </w:rPr>
                    <m:t>t-1</m:t>
                  </m:r>
                </m:sub>
              </m:sSub>
              <m:r>
                <w:rPr>
                  <w:rFonts w:ascii="Cambria Math" w:hAnsi="Cambria Math"/>
                  <w:sz w:val="21"/>
                  <w:szCs w:val="21"/>
                </w:rPr>
                <m:t>+TF</m:t>
              </m:r>
              <m:sSub>
                <m:sSubPr>
                  <m:ctrlPr>
                    <w:rPr>
                      <w:rFonts w:ascii="Cambria Math" w:hAnsi="Cambria Math"/>
                      <w:i w:val="0"/>
                      <w:iCs w:val="0"/>
                      <w:sz w:val="21"/>
                      <w:szCs w:val="21"/>
                    </w:rPr>
                  </m:ctrlPr>
                </m:sSubPr>
                <m:e>
                  <m:r>
                    <w:rPr>
                      <w:rFonts w:ascii="Cambria Math" w:hAnsi="Cambria Math"/>
                      <w:sz w:val="21"/>
                      <w:szCs w:val="21"/>
                    </w:rPr>
                    <m:t>G</m:t>
                  </m:r>
                </m:e>
                <m:sub>
                  <m:r>
                    <w:rPr>
                      <w:rFonts w:ascii="Cambria Math" w:hAnsi="Cambria Math"/>
                      <w:sz w:val="21"/>
                      <w:szCs w:val="21"/>
                    </w:rPr>
                    <m:t>t-2</m:t>
                  </m:r>
                </m:sub>
              </m:sSub>
            </m:num>
            <m:den>
              <m:r>
                <w:rPr>
                  <w:rFonts w:ascii="Cambria Math" w:hAnsi="Cambria Math"/>
                  <w:sz w:val="21"/>
                  <w:szCs w:val="21"/>
                </w:rPr>
                <m:t>3</m:t>
              </m:r>
            </m:den>
          </m:f>
          <m:r>
            <w:rPr>
              <w:rFonts w:ascii="Cambria Math" w:hAnsi="Cambria Math"/>
              <w:sz w:val="21"/>
              <w:szCs w:val="21"/>
            </w:rPr>
            <m:t> ,  </m:t>
          </m:r>
          <m:d>
            <m:dPr>
              <m:ctrlPr>
                <w:rPr>
                  <w:rFonts w:ascii="Cambria Math" w:hAnsi="Cambria Math"/>
                  <w:i w:val="0"/>
                  <w:iCs w:val="0"/>
                  <w:sz w:val="21"/>
                  <w:szCs w:val="21"/>
                </w:rPr>
              </m:ctrlPr>
            </m:dPr>
            <m:e>
              <m:r>
                <w:rPr>
                  <w:rFonts w:ascii="Cambria Math" w:hAnsi="Cambria Math"/>
                  <w:sz w:val="21"/>
                  <w:szCs w:val="21"/>
                </w:rPr>
                <m:t>36</m:t>
              </m:r>
            </m:e>
          </m:d>
        </m:oMath>
      </m:oMathPara>
    </w:p>
    <w:p w14:paraId="296AB661" w14:textId="77777777" w:rsidR="005B279D" w:rsidRPr="00880D26" w:rsidRDefault="00000000" w:rsidP="005C634B">
      <w:pPr>
        <w:pStyle w:val="FirstParagraph"/>
        <w:jc w:val="both"/>
        <w:rPr>
          <w:i w:val="0"/>
          <w:iCs w:val="0"/>
          <w:sz w:val="21"/>
          <w:szCs w:val="21"/>
        </w:rPr>
      </w:pPr>
      <w:r w:rsidRPr="00880D26">
        <w:rPr>
          <w:i w:val="0"/>
          <w:iCs w:val="0"/>
          <w:sz w:val="21"/>
          <w:szCs w:val="21"/>
        </w:rPr>
        <w:t>ainsi que :</w:t>
      </w:r>
    </w:p>
    <w:p w14:paraId="7DE36114" w14:textId="24BD486F" w:rsidR="005B279D" w:rsidRPr="00880D26" w:rsidRDefault="00880D26" w:rsidP="005C634B">
      <w:pPr>
        <w:pStyle w:val="BodyText"/>
        <w:jc w:val="both"/>
        <w:rPr>
          <w:i w:val="0"/>
          <w:iCs w:val="0"/>
          <w:sz w:val="21"/>
          <w:szCs w:val="21"/>
        </w:rPr>
      </w:pPr>
      <m:oMathPara>
        <m:oMathParaPr>
          <m:jc m:val="center"/>
        </m:oMathParaPr>
        <m:oMath>
          <m:r>
            <w:rPr>
              <w:rFonts w:ascii="Cambria Math" w:hAnsi="Cambria Math"/>
              <w:sz w:val="21"/>
              <w:szCs w:val="21"/>
            </w:rPr>
            <m:t>TF</m:t>
          </m:r>
          <m:sSub>
            <m:sSubPr>
              <m:ctrlPr>
                <w:rPr>
                  <w:rFonts w:ascii="Cambria Math" w:hAnsi="Cambria Math"/>
                  <w:i w:val="0"/>
                  <w:iCs w:val="0"/>
                  <w:sz w:val="21"/>
                  <w:szCs w:val="21"/>
                </w:rPr>
              </m:ctrlPr>
            </m:sSubPr>
            <m:e>
              <m:r>
                <w:rPr>
                  <w:rFonts w:ascii="Cambria Math" w:hAnsi="Cambria Math"/>
                  <w:sz w:val="21"/>
                  <w:szCs w:val="21"/>
                </w:rPr>
                <m:t>G</m:t>
              </m:r>
            </m:e>
            <m:sub>
              <m:r>
                <w:rPr>
                  <w:rFonts w:ascii="Cambria Math" w:hAnsi="Cambria Math"/>
                  <w:sz w:val="21"/>
                  <w:szCs w:val="21"/>
                </w:rPr>
                <m:t>t</m:t>
              </m:r>
            </m:sub>
          </m:sSub>
          <m:r>
            <w:rPr>
              <w:rFonts w:ascii="Cambria Math" w:hAnsi="Cambria Math"/>
              <w:sz w:val="21"/>
              <w:szCs w:val="21"/>
            </w:rPr>
            <m:t>=</m:t>
          </m:r>
          <m:f>
            <m:fPr>
              <m:ctrlPr>
                <w:rPr>
                  <w:rFonts w:ascii="Cambria Math" w:hAnsi="Cambria Math"/>
                  <w:i w:val="0"/>
                  <w:iCs w:val="0"/>
                  <w:sz w:val="21"/>
                  <w:szCs w:val="21"/>
                </w:rPr>
              </m:ctrlPr>
            </m:fPr>
            <m:num>
              <m:r>
                <w:rPr>
                  <w:rFonts w:ascii="Cambria Math" w:hAnsi="Cambria Math"/>
                  <w:sz w:val="21"/>
                  <w:szCs w:val="21"/>
                </w:rPr>
                <m:t>FG</m:t>
              </m:r>
            </m:num>
            <m:den>
              <m:r>
                <w:rPr>
                  <w:rFonts w:ascii="Cambria Math" w:hAnsi="Cambria Math"/>
                  <w:sz w:val="21"/>
                  <w:szCs w:val="21"/>
                </w:rPr>
                <m:t>BES+REC</m:t>
              </m:r>
            </m:den>
          </m:f>
          <m:r>
            <w:rPr>
              <w:rFonts w:ascii="Cambria Math" w:hAnsi="Cambria Math"/>
              <w:sz w:val="21"/>
              <w:szCs w:val="21"/>
            </w:rPr>
            <m:t> ,  </m:t>
          </m:r>
          <m:d>
            <m:dPr>
              <m:ctrlPr>
                <w:rPr>
                  <w:rFonts w:ascii="Cambria Math" w:hAnsi="Cambria Math"/>
                  <w:i w:val="0"/>
                  <w:iCs w:val="0"/>
                  <w:sz w:val="21"/>
                  <w:szCs w:val="21"/>
                </w:rPr>
              </m:ctrlPr>
            </m:dPr>
            <m:e>
              <m:r>
                <w:rPr>
                  <w:rFonts w:ascii="Cambria Math" w:hAnsi="Cambria Math"/>
                  <w:sz w:val="21"/>
                  <w:szCs w:val="21"/>
                </w:rPr>
                <m:t>37</m:t>
              </m:r>
            </m:e>
          </m:d>
        </m:oMath>
      </m:oMathPara>
    </w:p>
    <w:p w14:paraId="1710452A" w14:textId="77777777" w:rsidR="005B279D" w:rsidRPr="00880D26" w:rsidRDefault="00000000" w:rsidP="005C634B">
      <w:pPr>
        <w:pStyle w:val="FirstParagraph"/>
        <w:jc w:val="both"/>
        <w:rPr>
          <w:i w:val="0"/>
          <w:iCs w:val="0"/>
          <w:sz w:val="21"/>
          <w:szCs w:val="21"/>
        </w:rPr>
      </w:pPr>
      <w:r w:rsidRPr="00880D26">
        <w:rPr>
          <w:i w:val="0"/>
          <w:iCs w:val="0"/>
          <w:sz w:val="21"/>
          <w:szCs w:val="21"/>
        </w:rPr>
        <w:t>avec :</w:t>
      </w:r>
    </w:p>
    <w:p w14:paraId="663A0A56" w14:textId="2324F160" w:rsidR="005B279D" w:rsidRPr="00880D26" w:rsidRDefault="00880D26" w:rsidP="006E40B8">
      <w:pPr>
        <w:pStyle w:val="Compact"/>
        <w:numPr>
          <w:ilvl w:val="0"/>
          <w:numId w:val="35"/>
        </w:numPr>
        <w:jc w:val="both"/>
        <w:rPr>
          <w:i w:val="0"/>
          <w:iCs w:val="0"/>
          <w:sz w:val="21"/>
          <w:szCs w:val="21"/>
        </w:rPr>
      </w:pPr>
      <m:oMath>
        <m:r>
          <w:rPr>
            <w:rFonts w:ascii="Cambria Math" w:hAnsi="Cambria Math"/>
            <w:sz w:val="21"/>
            <w:szCs w:val="21"/>
          </w:rPr>
          <m:t>FG</m:t>
        </m:r>
      </m:oMath>
      <w:r w:rsidRPr="00880D26">
        <w:rPr>
          <w:i w:val="0"/>
          <w:iCs w:val="0"/>
          <w:sz w:val="21"/>
          <w:szCs w:val="21"/>
        </w:rPr>
        <w:t>: le montant frais de gestion.</w:t>
      </w:r>
    </w:p>
    <w:p w14:paraId="5BAB7A47" w14:textId="298D5E0E" w:rsidR="005B279D" w:rsidRPr="00880D26" w:rsidRDefault="00880D26" w:rsidP="006E40B8">
      <w:pPr>
        <w:pStyle w:val="Compact"/>
        <w:numPr>
          <w:ilvl w:val="0"/>
          <w:numId w:val="35"/>
        </w:numPr>
        <w:jc w:val="both"/>
        <w:rPr>
          <w:i w:val="0"/>
          <w:iCs w:val="0"/>
          <w:sz w:val="21"/>
          <w:szCs w:val="21"/>
        </w:rPr>
      </w:pPr>
      <m:oMath>
        <m:r>
          <w:rPr>
            <w:rFonts w:ascii="Cambria Math" w:hAnsi="Cambria Math"/>
            <w:sz w:val="21"/>
            <w:szCs w:val="21"/>
          </w:rPr>
          <m:t>REC</m:t>
        </m:r>
      </m:oMath>
      <w:r w:rsidRPr="00880D26">
        <w:rPr>
          <w:i w:val="0"/>
          <w:iCs w:val="0"/>
          <w:sz w:val="21"/>
          <w:szCs w:val="21"/>
        </w:rPr>
        <w:t xml:space="preserve"> : les règlements au titre de l’exercice clos.</w:t>
      </w:r>
    </w:p>
    <w:p w14:paraId="5C7EEB5B" w14:textId="77777777" w:rsidR="005C634B" w:rsidRPr="00880D26" w:rsidRDefault="005C634B">
      <w:pPr>
        <w:rPr>
          <w:i w:val="0"/>
          <w:iCs w:val="0"/>
          <w:sz w:val="21"/>
          <w:szCs w:val="21"/>
        </w:rPr>
      </w:pPr>
      <w:r w:rsidRPr="00880D26">
        <w:rPr>
          <w:i w:val="0"/>
          <w:iCs w:val="0"/>
          <w:sz w:val="21"/>
          <w:szCs w:val="21"/>
        </w:rPr>
        <w:lastRenderedPageBreak/>
        <w:br w:type="page"/>
      </w:r>
    </w:p>
    <w:p w14:paraId="0C17DBAD" w14:textId="77777777" w:rsidR="005C634B" w:rsidRPr="00880D26" w:rsidRDefault="005C634B" w:rsidP="005C634B">
      <w:pPr>
        <w:pStyle w:val="Compact"/>
        <w:jc w:val="both"/>
        <w:rPr>
          <w:i w:val="0"/>
          <w:iCs w:val="0"/>
          <w:sz w:val="21"/>
          <w:szCs w:val="21"/>
        </w:rPr>
      </w:pPr>
    </w:p>
    <w:p w14:paraId="0A53389E" w14:textId="77777777" w:rsidR="005B279D" w:rsidRPr="00880D26" w:rsidRDefault="00000000" w:rsidP="007E52FC">
      <w:pPr>
        <w:pStyle w:val="Style1"/>
      </w:pPr>
      <w:bookmarkStart w:id="96" w:name="_Toc137676276"/>
      <w:bookmarkEnd w:id="83"/>
      <w:bookmarkEnd w:id="84"/>
      <w:bookmarkEnd w:id="94"/>
      <w:r w:rsidRPr="00880D26">
        <w:t>5. CHAPITRE V : Part des cessionnaires</w:t>
      </w:r>
      <w:bookmarkEnd w:id="96"/>
    </w:p>
    <w:p w14:paraId="35AFC4CA" w14:textId="77777777" w:rsidR="005B279D" w:rsidRPr="00880D26" w:rsidRDefault="00000000" w:rsidP="005C634B">
      <w:pPr>
        <w:pStyle w:val="FirstParagraph"/>
        <w:jc w:val="both"/>
        <w:rPr>
          <w:i w:val="0"/>
          <w:iCs w:val="0"/>
          <w:sz w:val="21"/>
          <w:szCs w:val="21"/>
        </w:rPr>
      </w:pPr>
      <w:r w:rsidRPr="00880D26">
        <w:rPr>
          <w:i w:val="0"/>
          <w:iCs w:val="0"/>
          <w:sz w:val="21"/>
          <w:szCs w:val="21"/>
        </w:rPr>
        <w:t>La cession est une opération par laquelle un assureur transfère une partie de son risque accepté à un réassureur. Elle permet à l’assuré, la cédante, de réduire son exposition au risque en transférant une parties de ces engagements à un ou plusieurs cessionnaires en échange de primes versées. La réassurance renforce ainsi la solvabilité de l’assureur.</w:t>
      </w:r>
    </w:p>
    <w:p w14:paraId="331D467C" w14:textId="77777777" w:rsidR="005B279D" w:rsidRPr="00880D26" w:rsidRDefault="00000000">
      <w:pPr>
        <w:pStyle w:val="Heading2"/>
        <w:rPr>
          <w:i w:val="0"/>
          <w:iCs w:val="0"/>
        </w:rPr>
      </w:pPr>
      <w:bookmarkStart w:id="97" w:name="_Toc137676277"/>
      <w:r w:rsidRPr="00880D26">
        <w:rPr>
          <w:i w:val="0"/>
          <w:iCs w:val="0"/>
        </w:rPr>
        <w:t>5.1 Part des cessionnaires dans les provisions techniques prudentielles</w:t>
      </w:r>
      <w:bookmarkStart w:id="98" w:name="Xf3f8abd7a5710234231d4d992dd0ccf8ee2969b"/>
      <w:bookmarkEnd w:id="97"/>
    </w:p>
    <w:p w14:paraId="0525D95E" w14:textId="77777777" w:rsidR="005B279D" w:rsidRPr="00880D26" w:rsidRDefault="00000000" w:rsidP="005C634B">
      <w:pPr>
        <w:pStyle w:val="FirstParagraph"/>
        <w:jc w:val="both"/>
        <w:rPr>
          <w:i w:val="0"/>
          <w:iCs w:val="0"/>
          <w:sz w:val="21"/>
          <w:szCs w:val="21"/>
        </w:rPr>
      </w:pPr>
      <w:r w:rsidRPr="00880D26">
        <w:rPr>
          <w:i w:val="0"/>
          <w:iCs w:val="0"/>
          <w:sz w:val="21"/>
          <w:szCs w:val="21"/>
        </w:rPr>
        <w:t>La part des cessionnaires dans les provisions techniques prudentielles est évaluée en considérant la différence entre d’une part, la meilleure estimation des engagements cédés et d’autre part, l’ajustement pour défaut de contrepartie.</w:t>
      </w:r>
    </w:p>
    <w:p w14:paraId="1810A838" w14:textId="5FECDD94" w:rsidR="005B279D" w:rsidRPr="00880D26" w:rsidRDefault="00880D26">
      <w:pPr>
        <w:pStyle w:val="BodyText"/>
        <w:rPr>
          <w:i w:val="0"/>
          <w:iCs w:val="0"/>
        </w:rPr>
      </w:pPr>
      <m:oMathPara>
        <m:oMathParaPr>
          <m:jc m:val="center"/>
        </m:oMathParaPr>
        <m:oMath>
          <m:r>
            <w:rPr>
              <w:rFonts w:ascii="Cambria Math" w:hAnsi="Cambria Math"/>
            </w:rPr>
            <m:t>PC=BEC-Adj  </m:t>
          </m:r>
          <m:d>
            <m:dPr>
              <m:ctrlPr>
                <w:rPr>
                  <w:rFonts w:ascii="Cambria Math" w:hAnsi="Cambria Math"/>
                  <w:i w:val="0"/>
                  <w:iCs w:val="0"/>
                </w:rPr>
              </m:ctrlPr>
            </m:dPr>
            <m:e>
              <m:r>
                <w:rPr>
                  <w:rFonts w:ascii="Cambria Math" w:hAnsi="Cambria Math"/>
                </w:rPr>
                <m:t>38</m:t>
              </m:r>
            </m:e>
          </m:d>
        </m:oMath>
      </m:oMathPara>
    </w:p>
    <w:p w14:paraId="5212213E" w14:textId="3E744BB0" w:rsidR="005B279D" w:rsidRPr="00880D26" w:rsidRDefault="00000000">
      <w:pPr>
        <w:pStyle w:val="Heading2"/>
        <w:rPr>
          <w:i w:val="0"/>
          <w:iCs w:val="0"/>
        </w:rPr>
      </w:pPr>
      <w:bookmarkStart w:id="99" w:name="_Toc137676278"/>
      <w:bookmarkEnd w:id="98"/>
      <w:r w:rsidRPr="00880D26">
        <w:rPr>
          <w:i w:val="0"/>
          <w:iCs w:val="0"/>
        </w:rPr>
        <w:t>5.2 La meilleure estimation des engagements cédés (</w:t>
      </w:r>
      <m:oMath>
        <m:r>
          <m:rPr>
            <m:sty m:val="bi"/>
          </m:rPr>
          <w:rPr>
            <w:rFonts w:ascii="Cambria Math" w:hAnsi="Cambria Math"/>
          </w:rPr>
          <m:t>BEC</m:t>
        </m:r>
      </m:oMath>
      <w:r w:rsidRPr="00880D26">
        <w:rPr>
          <w:i w:val="0"/>
          <w:iCs w:val="0"/>
        </w:rPr>
        <w:t>)</w:t>
      </w:r>
      <w:bookmarkStart w:id="100" w:name="Xa95ba47c318081750f82f16389a34a7647ac1fa"/>
      <w:bookmarkEnd w:id="99"/>
    </w:p>
    <w:p w14:paraId="1C922A82" w14:textId="77777777" w:rsidR="005B279D" w:rsidRPr="00880D26" w:rsidRDefault="00000000">
      <w:pPr>
        <w:pStyle w:val="Heading3"/>
        <w:rPr>
          <w:i w:val="0"/>
          <w:iCs w:val="0"/>
        </w:rPr>
      </w:pPr>
      <w:bookmarkStart w:id="101" w:name="X0f00ae71319169104bfd1725b5f02737fc4d35e"/>
      <w:bookmarkStart w:id="102" w:name="_Toc137676279"/>
      <w:r w:rsidRPr="00880D26">
        <w:rPr>
          <w:i w:val="0"/>
          <w:iCs w:val="0"/>
        </w:rPr>
        <w:t>Les opérations d’assurance vie, décès ou de capitalisation</w:t>
      </w:r>
      <w:bookmarkEnd w:id="102"/>
    </w:p>
    <w:p w14:paraId="2E756EAE" w14:textId="77777777" w:rsidR="005B279D" w:rsidRPr="00880D26" w:rsidRDefault="00000000" w:rsidP="005C634B">
      <w:pPr>
        <w:pStyle w:val="FirstParagraph"/>
        <w:jc w:val="both"/>
        <w:rPr>
          <w:i w:val="0"/>
          <w:iCs w:val="0"/>
          <w:sz w:val="21"/>
          <w:szCs w:val="21"/>
        </w:rPr>
      </w:pPr>
      <w:r w:rsidRPr="00880D26">
        <w:rPr>
          <w:i w:val="0"/>
          <w:iCs w:val="0"/>
          <w:sz w:val="21"/>
          <w:szCs w:val="21"/>
        </w:rPr>
        <w:t>la meilleure estimation des engagements cédés est évaluée en multipliant la meilleure estimation des engagements par le rapport entre d’une part, la part des cessionnaires dans les provisions mathématiques et dans les provisions pour capitaux, rentes et rachats à payer et d’autre part, la somme des provisions mathématiques , des provisions pour capitaux, rentes et rachats à payer bruts de réassurance.</w:t>
      </w:r>
    </w:p>
    <w:p w14:paraId="6A23DE8D" w14:textId="637BFAA7" w:rsidR="005B279D" w:rsidRPr="00880D26" w:rsidRDefault="00880D26">
      <w:pPr>
        <w:pStyle w:val="BodyText"/>
        <w:rPr>
          <w:i w:val="0"/>
          <w:iCs w:val="0"/>
        </w:rPr>
      </w:pPr>
      <m:oMathPara>
        <m:oMathParaPr>
          <m:jc m:val="center"/>
        </m:oMathParaPr>
        <m:oMath>
          <m:r>
            <w:rPr>
              <w:rFonts w:ascii="Cambria Math" w:hAnsi="Cambria Math"/>
            </w:rPr>
            <m:t>BEC=TC×B</m:t>
          </m:r>
          <m:sSub>
            <m:sSubPr>
              <m:ctrlPr>
                <w:rPr>
                  <w:rFonts w:ascii="Cambria Math" w:hAnsi="Cambria Math"/>
                  <w:i w:val="0"/>
                  <w:iCs w:val="0"/>
                </w:rPr>
              </m:ctrlPr>
            </m:sSubPr>
            <m:e>
              <m:r>
                <w:rPr>
                  <w:rFonts w:ascii="Cambria Math" w:hAnsi="Cambria Math"/>
                </w:rPr>
                <m:t>E</m:t>
              </m:r>
            </m:e>
            <m:sub>
              <m:r>
                <w:rPr>
                  <w:rFonts w:ascii="Cambria Math" w:hAnsi="Cambria Math"/>
                </w:rPr>
                <m:t>eng</m:t>
              </m:r>
            </m:sub>
          </m:sSub>
          <m:r>
            <w:rPr>
              <w:rFonts w:ascii="Cambria Math" w:hAnsi="Cambria Math"/>
            </w:rPr>
            <m:t> ,  </m:t>
          </m:r>
          <m:d>
            <m:dPr>
              <m:ctrlPr>
                <w:rPr>
                  <w:rFonts w:ascii="Cambria Math" w:hAnsi="Cambria Math"/>
                  <w:i w:val="0"/>
                  <w:iCs w:val="0"/>
                </w:rPr>
              </m:ctrlPr>
            </m:dPr>
            <m:e>
              <m:r>
                <w:rPr>
                  <w:rFonts w:ascii="Cambria Math" w:hAnsi="Cambria Math"/>
                </w:rPr>
                <m:t>39</m:t>
              </m:r>
            </m:e>
          </m:d>
        </m:oMath>
      </m:oMathPara>
    </w:p>
    <w:p w14:paraId="7D1DC327" w14:textId="77777777" w:rsidR="005B279D" w:rsidRPr="00880D26" w:rsidRDefault="00000000" w:rsidP="005C634B">
      <w:pPr>
        <w:pStyle w:val="FirstParagraph"/>
        <w:jc w:val="both"/>
        <w:rPr>
          <w:i w:val="0"/>
          <w:iCs w:val="0"/>
          <w:sz w:val="21"/>
          <w:szCs w:val="21"/>
        </w:rPr>
      </w:pPr>
      <w:r w:rsidRPr="00880D26">
        <w:rPr>
          <w:i w:val="0"/>
          <w:iCs w:val="0"/>
          <w:sz w:val="21"/>
          <w:szCs w:val="21"/>
        </w:rPr>
        <w:t>avec :</w:t>
      </w:r>
    </w:p>
    <w:p w14:paraId="79D499A3" w14:textId="442DF2D1" w:rsidR="005B279D" w:rsidRPr="00880D26" w:rsidRDefault="00880D26" w:rsidP="006E40B8">
      <w:pPr>
        <w:pStyle w:val="Compact"/>
        <w:numPr>
          <w:ilvl w:val="0"/>
          <w:numId w:val="36"/>
        </w:numPr>
        <w:jc w:val="both"/>
        <w:rPr>
          <w:i w:val="0"/>
          <w:iCs w:val="0"/>
          <w:sz w:val="21"/>
          <w:szCs w:val="21"/>
        </w:rPr>
      </w:pPr>
      <m:oMath>
        <m:r>
          <w:rPr>
            <w:rFonts w:ascii="Cambria Math" w:hAnsi="Cambria Math"/>
            <w:sz w:val="21"/>
            <w:szCs w:val="21"/>
          </w:rPr>
          <m:t>TC</m:t>
        </m:r>
      </m:oMath>
      <w:r w:rsidRPr="00880D26">
        <w:rPr>
          <w:i w:val="0"/>
          <w:iCs w:val="0"/>
          <w:sz w:val="21"/>
          <w:szCs w:val="21"/>
        </w:rPr>
        <w:t xml:space="preserve"> (taux de cession): le rapport entre d’une part, la part des cessionnaires dans les provisions mathématiques et dans les provisions pour capitaux, rentes et rachats à payer et d’autre part, la somme des provisions mathématiques, des provisions pour capitaux, rentes et rachats à payer bruts de réassurance.</w:t>
      </w:r>
    </w:p>
    <w:p w14:paraId="6C1706C3" w14:textId="77777777" w:rsidR="005B279D" w:rsidRPr="00880D26" w:rsidRDefault="00000000">
      <w:pPr>
        <w:pStyle w:val="Heading3"/>
        <w:rPr>
          <w:i w:val="0"/>
          <w:iCs w:val="0"/>
        </w:rPr>
      </w:pPr>
      <w:bookmarkStart w:id="103" w:name="les-opérations-non-vie"/>
      <w:bookmarkStart w:id="104" w:name="_Toc137676280"/>
      <w:bookmarkEnd w:id="101"/>
      <w:r w:rsidRPr="00880D26">
        <w:rPr>
          <w:i w:val="0"/>
          <w:iCs w:val="0"/>
        </w:rPr>
        <w:t>Les opérations non-vie</w:t>
      </w:r>
      <w:bookmarkEnd w:id="104"/>
    </w:p>
    <w:p w14:paraId="4A6B4D1E" w14:textId="77777777" w:rsidR="005B279D" w:rsidRPr="00880D26" w:rsidRDefault="00000000" w:rsidP="005C634B">
      <w:pPr>
        <w:pStyle w:val="FirstParagraph"/>
        <w:jc w:val="both"/>
        <w:rPr>
          <w:i w:val="0"/>
          <w:iCs w:val="0"/>
          <w:sz w:val="21"/>
          <w:szCs w:val="21"/>
        </w:rPr>
      </w:pPr>
      <w:r w:rsidRPr="00880D26">
        <w:rPr>
          <w:i w:val="0"/>
          <w:iCs w:val="0"/>
          <w:sz w:val="21"/>
          <w:szCs w:val="21"/>
        </w:rPr>
        <w:t>Pour les opérations non vie, la meilleure estimation des engagements cédés correspond à la somme de la meilleure estimation des engagements pour sinistres cédés et de la meilleure estimation des engagements pour primes cédés.</w:t>
      </w:r>
    </w:p>
    <w:p w14:paraId="117A4F7E" w14:textId="782BDAB4" w:rsidR="005B279D" w:rsidRPr="00880D26" w:rsidRDefault="00880D26" w:rsidP="005C634B">
      <w:pPr>
        <w:pStyle w:val="BodyText"/>
        <w:jc w:val="both"/>
        <w:rPr>
          <w:i w:val="0"/>
          <w:iCs w:val="0"/>
          <w:sz w:val="21"/>
          <w:szCs w:val="21"/>
        </w:rPr>
      </w:pPr>
      <m:oMathPara>
        <m:oMathParaPr>
          <m:jc m:val="center"/>
        </m:oMathParaPr>
        <m:oMath>
          <m:r>
            <w:rPr>
              <w:rFonts w:ascii="Cambria Math" w:hAnsi="Cambria Math"/>
              <w:sz w:val="21"/>
              <w:szCs w:val="21"/>
            </w:rPr>
            <m:t>BEC= BESC+ BEPC ,  </m:t>
          </m:r>
          <m:d>
            <m:dPr>
              <m:ctrlPr>
                <w:rPr>
                  <w:rFonts w:ascii="Cambria Math" w:hAnsi="Cambria Math"/>
                  <w:i w:val="0"/>
                  <w:iCs w:val="0"/>
                  <w:sz w:val="21"/>
                  <w:szCs w:val="21"/>
                </w:rPr>
              </m:ctrlPr>
            </m:dPr>
            <m:e>
              <m:r>
                <w:rPr>
                  <w:rFonts w:ascii="Cambria Math" w:hAnsi="Cambria Math"/>
                  <w:sz w:val="21"/>
                  <w:szCs w:val="21"/>
                </w:rPr>
                <m:t>40</m:t>
              </m:r>
            </m:e>
          </m:d>
        </m:oMath>
      </m:oMathPara>
    </w:p>
    <w:p w14:paraId="1C485537" w14:textId="77777777" w:rsidR="005B279D" w:rsidRPr="00880D26" w:rsidRDefault="00000000" w:rsidP="005C634B">
      <w:pPr>
        <w:pStyle w:val="FirstParagraph"/>
        <w:jc w:val="both"/>
        <w:rPr>
          <w:i w:val="0"/>
          <w:iCs w:val="0"/>
          <w:sz w:val="21"/>
          <w:szCs w:val="21"/>
        </w:rPr>
      </w:pPr>
      <w:r w:rsidRPr="00880D26">
        <w:rPr>
          <w:i w:val="0"/>
          <w:iCs w:val="0"/>
          <w:sz w:val="21"/>
          <w:szCs w:val="21"/>
        </w:rPr>
        <w:t>avec :</w:t>
      </w:r>
    </w:p>
    <w:p w14:paraId="1DF9DA8D" w14:textId="53CBB75A" w:rsidR="005B279D" w:rsidRPr="00880D26" w:rsidRDefault="00880D26" w:rsidP="006E40B8">
      <w:pPr>
        <w:numPr>
          <w:ilvl w:val="0"/>
          <w:numId w:val="37"/>
        </w:numPr>
        <w:jc w:val="both"/>
        <w:rPr>
          <w:i w:val="0"/>
          <w:iCs w:val="0"/>
          <w:sz w:val="21"/>
          <w:szCs w:val="21"/>
        </w:rPr>
      </w:pPr>
      <m:oMath>
        <m:r>
          <w:rPr>
            <w:rFonts w:ascii="Cambria Math" w:hAnsi="Cambria Math"/>
            <w:sz w:val="21"/>
            <w:szCs w:val="21"/>
          </w:rPr>
          <m:t>BESC=TCS×BES</m:t>
        </m:r>
      </m:oMath>
      <w:r w:rsidRPr="00880D26">
        <w:rPr>
          <w:i w:val="0"/>
          <w:iCs w:val="0"/>
          <w:sz w:val="21"/>
          <w:szCs w:val="21"/>
        </w:rPr>
        <w:t xml:space="preserve"> : La meilleure estimation des engagements pour sinistres cédés est évaluée en multipliant la meilleure estimation des engagements pour sinistres nets de recours par ($TCS}$), </w:t>
      </w:r>
      <w:r w:rsidRPr="00880D26">
        <w:rPr>
          <w:i w:val="0"/>
          <w:iCs w:val="0"/>
          <w:sz w:val="21"/>
          <w:szCs w:val="21"/>
        </w:rPr>
        <w:lastRenderedPageBreak/>
        <w:t>le rapport entre la part des cessionnaires dans les provisions pour sinistres à payer et la provision pour sinistres à payer brute de réassurance.</w:t>
      </w:r>
    </w:p>
    <w:p w14:paraId="15421636" w14:textId="7523409D" w:rsidR="005B279D" w:rsidRPr="00880D26" w:rsidRDefault="00880D26" w:rsidP="006E40B8">
      <w:pPr>
        <w:numPr>
          <w:ilvl w:val="0"/>
          <w:numId w:val="37"/>
        </w:numPr>
        <w:jc w:val="both"/>
        <w:rPr>
          <w:i w:val="0"/>
          <w:iCs w:val="0"/>
          <w:sz w:val="21"/>
          <w:szCs w:val="21"/>
        </w:rPr>
      </w:pPr>
      <m:oMath>
        <m:r>
          <w:rPr>
            <w:rFonts w:ascii="Cambria Math" w:hAnsi="Cambria Math"/>
            <w:sz w:val="21"/>
            <w:szCs w:val="21"/>
          </w:rPr>
          <m:t>BEPC=TCP×BEP</m:t>
        </m:r>
      </m:oMath>
      <w:r w:rsidRPr="00880D26">
        <w:rPr>
          <w:i w:val="0"/>
          <w:iCs w:val="0"/>
          <w:sz w:val="21"/>
          <w:szCs w:val="21"/>
        </w:rPr>
        <w:t xml:space="preserve"> : La meilleure estimation des engagements pour primes cédés est évaluée en multipliant la meilleure estimation des engagements pour primes par le taux de cession de primes. Le taux de cession (</w:t>
      </w:r>
      <m:oMath>
        <m:r>
          <w:rPr>
            <w:rFonts w:ascii="Cambria Math" w:hAnsi="Cambria Math"/>
            <w:sz w:val="21"/>
            <w:szCs w:val="21"/>
          </w:rPr>
          <m:t>TCP</m:t>
        </m:r>
      </m:oMath>
      <w:r w:rsidRPr="00880D26">
        <w:rPr>
          <w:i w:val="0"/>
          <w:iCs w:val="0"/>
          <w:sz w:val="21"/>
          <w:szCs w:val="21"/>
        </w:rPr>
        <w:t>) de primes précité correspond au rapport entre les primes brutes non vie (cessions) et les primes émises de l’exercice.</w:t>
      </w:r>
    </w:p>
    <w:p w14:paraId="235AD7EE" w14:textId="77777777" w:rsidR="005B279D" w:rsidRPr="00880D26" w:rsidRDefault="00000000">
      <w:pPr>
        <w:pStyle w:val="Heading2"/>
        <w:rPr>
          <w:i w:val="0"/>
          <w:iCs w:val="0"/>
        </w:rPr>
      </w:pPr>
      <w:bookmarkStart w:id="105" w:name="_Toc137676281"/>
      <w:bookmarkEnd w:id="100"/>
      <w:bookmarkEnd w:id="103"/>
      <w:r w:rsidRPr="00880D26">
        <w:rPr>
          <w:i w:val="0"/>
          <w:iCs w:val="0"/>
        </w:rPr>
        <w:t>5.3 L’ajustement pour défaut de contrepartie</w:t>
      </w:r>
      <w:bookmarkStart w:id="106" w:name="chapitre-v-part-des-cessionnaires"/>
      <w:bookmarkStart w:id="107" w:name="lajustement-pour-défaut-de-contrepartie"/>
      <w:bookmarkEnd w:id="105"/>
    </w:p>
    <w:p w14:paraId="6F1A95C8" w14:textId="77777777" w:rsidR="005B279D" w:rsidRPr="00880D26" w:rsidRDefault="00000000" w:rsidP="005C634B">
      <w:pPr>
        <w:pStyle w:val="FirstParagraph"/>
        <w:jc w:val="both"/>
        <w:rPr>
          <w:i w:val="0"/>
          <w:iCs w:val="0"/>
          <w:sz w:val="21"/>
          <w:szCs w:val="21"/>
        </w:rPr>
      </w:pPr>
      <w:r w:rsidRPr="00880D26">
        <w:rPr>
          <w:i w:val="0"/>
          <w:iCs w:val="0"/>
          <w:sz w:val="21"/>
          <w:szCs w:val="21"/>
        </w:rPr>
        <w:t xml:space="preserve">En cas de </w:t>
      </w:r>
      <w:r w:rsidR="002844B1" w:rsidRPr="00880D26">
        <w:rPr>
          <w:i w:val="0"/>
          <w:iCs w:val="0"/>
          <w:sz w:val="21"/>
          <w:szCs w:val="21"/>
        </w:rPr>
        <w:t>réassurance</w:t>
      </w:r>
      <w:r w:rsidRPr="00880D26">
        <w:rPr>
          <w:i w:val="0"/>
          <w:iCs w:val="0"/>
          <w:sz w:val="21"/>
          <w:szCs w:val="21"/>
        </w:rPr>
        <w:t>, la compagnie d’assurance se confronte à un nouveau risque, celui de défaut de contrepartie. En effet, il se pourrait que les risques cédés par l’assureur ne soient pas supportés par le réassureur. Il est ainsi primordial de tenir en compte ce risque dans le calcul des meilleures estimations en effectuant un ajustement. L’ajustement pour défaut de contrepartie est déterminé en actualisant les flux d’ajustement futurs sur la base de la courbe des taux fixée par l’Autorité. Il correspond à la perte anticipée résultant de la défaillance probable du cessionnaire.</w:t>
      </w:r>
    </w:p>
    <w:p w14:paraId="69F10F11" w14:textId="77777777" w:rsidR="005B279D" w:rsidRPr="00880D26" w:rsidRDefault="00000000" w:rsidP="005C634B">
      <w:pPr>
        <w:pStyle w:val="BodyText"/>
        <w:jc w:val="both"/>
        <w:rPr>
          <w:i w:val="0"/>
          <w:iCs w:val="0"/>
          <w:sz w:val="21"/>
          <w:szCs w:val="21"/>
        </w:rPr>
      </w:pPr>
      <w:r w:rsidRPr="00880D26">
        <w:rPr>
          <w:i w:val="0"/>
          <w:iCs w:val="0"/>
          <w:sz w:val="21"/>
          <w:szCs w:val="21"/>
        </w:rPr>
        <w:t xml:space="preserve">L’ACAPS propose une méthode de détermination des flux d’ajustement futurs décrite à </w:t>
      </w:r>
      <w:r w:rsidRPr="00880D26">
        <w:rPr>
          <w:b/>
          <w:bCs/>
          <w:i w:val="0"/>
          <w:iCs w:val="0"/>
          <w:sz w:val="21"/>
          <w:szCs w:val="21"/>
        </w:rPr>
        <w:t>l’annexe N°6</w:t>
      </w:r>
      <w:r w:rsidRPr="00880D26">
        <w:rPr>
          <w:i w:val="0"/>
          <w:iCs w:val="0"/>
          <w:sz w:val="21"/>
          <w:szCs w:val="21"/>
        </w:rPr>
        <w:t xml:space="preserve"> de la circulaire. Cette méthode suit un certain nombre d’étapes que nous décrivons ci-après</w:t>
      </w: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5B279D" w:rsidRPr="00880D26" w14:paraId="13C4963A" w14:textId="77777777" w:rsidTr="005B279D">
        <w:trPr>
          <w:cantSplit/>
        </w:trPr>
        <w:tc>
          <w:tcPr>
            <w:tcW w:w="0" w:type="auto"/>
            <w:shd w:val="clear" w:color="auto" w:fill="DAE6FB"/>
            <w:tcMar>
              <w:top w:w="92" w:type="dxa"/>
              <w:bottom w:w="92" w:type="dxa"/>
            </w:tcMar>
          </w:tcPr>
          <w:p w14:paraId="5FDBF14A" w14:textId="77777777" w:rsidR="005B279D" w:rsidRPr="00880D26" w:rsidRDefault="00000000">
            <w:pPr>
              <w:pStyle w:val="BodyText"/>
              <w:spacing w:before="0" w:after="0"/>
              <w:textAlignment w:val="center"/>
              <w:rPr>
                <w:i w:val="0"/>
                <w:iCs w:val="0"/>
              </w:rPr>
            </w:pPr>
            <w:r w:rsidRPr="00880D26">
              <w:rPr>
                <w:i w:val="0"/>
                <w:iCs w:val="0"/>
                <w:noProof/>
              </w:rPr>
              <w:drawing>
                <wp:inline distT="0" distB="0" distL="0" distR="0" wp14:anchorId="38C9FA90" wp14:editId="379E4A6B">
                  <wp:extent cx="152400" cy="152400"/>
                  <wp:effectExtent l="0" t="0" r="0" b="0"/>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w:t>
            </w:r>
            <w:r w:rsidR="002844B1" w:rsidRPr="00880D26">
              <w:rPr>
                <w:i w:val="0"/>
                <w:iCs w:val="0"/>
              </w:rPr>
              <w:t>Étape</w:t>
            </w:r>
            <w:r w:rsidRPr="00880D26">
              <w:rPr>
                <w:i w:val="0"/>
                <w:iCs w:val="0"/>
              </w:rPr>
              <w:t xml:space="preserve"> Nº1: Calcul des meilleures estimations cédées projetées</w:t>
            </w:r>
          </w:p>
        </w:tc>
      </w:tr>
      <w:tr w:rsidR="005B279D" w:rsidRPr="00880D26" w14:paraId="75436AE0" w14:textId="77777777" w:rsidTr="005B279D">
        <w:trPr>
          <w:cantSplit/>
        </w:trPr>
        <w:tc>
          <w:tcPr>
            <w:tcW w:w="0" w:type="auto"/>
            <w:tcMar>
              <w:top w:w="108" w:type="dxa"/>
              <w:bottom w:w="108" w:type="dxa"/>
            </w:tcMar>
          </w:tcPr>
          <w:p w14:paraId="77C3E996" w14:textId="77777777" w:rsidR="005B279D" w:rsidRPr="00880D26" w:rsidRDefault="00000000" w:rsidP="005C634B">
            <w:pPr>
              <w:pStyle w:val="BlockText"/>
              <w:jc w:val="both"/>
              <w:rPr>
                <w:b/>
                <w:bCs/>
                <w:i w:val="0"/>
                <w:iCs w:val="0"/>
                <w:sz w:val="21"/>
                <w:szCs w:val="21"/>
              </w:rPr>
            </w:pPr>
            <w:r w:rsidRPr="00880D26">
              <w:rPr>
                <w:b/>
                <w:bCs/>
                <w:i w:val="0"/>
                <w:iCs w:val="0"/>
                <w:sz w:val="21"/>
                <w:szCs w:val="21"/>
              </w:rPr>
              <w:lastRenderedPageBreak/>
              <w:t>Pour les opérations d’assurance non-vie hors rentes:</w:t>
            </w:r>
          </w:p>
          <w:p w14:paraId="31E51A60" w14:textId="0FCE4E8D" w:rsidR="005B279D" w:rsidRPr="00880D26" w:rsidRDefault="00000000" w:rsidP="005C634B">
            <w:pPr>
              <w:pStyle w:val="FirstParagraph"/>
              <w:jc w:val="both"/>
              <w:rPr>
                <w:i w:val="0"/>
                <w:iCs w:val="0"/>
                <w:sz w:val="21"/>
                <w:szCs w:val="21"/>
              </w:rPr>
            </w:pPr>
            <w:r w:rsidRPr="00880D26">
              <w:rPr>
                <w:i w:val="0"/>
                <w:iCs w:val="0"/>
                <w:sz w:val="21"/>
                <w:szCs w:val="21"/>
              </w:rPr>
              <w:t xml:space="preserve">Posons </w:t>
            </w:r>
            <m:oMath>
              <m:sSub>
                <m:sSubPr>
                  <m:ctrlPr>
                    <w:rPr>
                      <w:rFonts w:ascii="Cambria Math" w:hAnsi="Cambria Math"/>
                      <w:i w:val="0"/>
                      <w:iCs w:val="0"/>
                      <w:sz w:val="21"/>
                      <w:szCs w:val="21"/>
                    </w:rPr>
                  </m:ctrlPr>
                </m:sSubPr>
                <m:e>
                  <m:d>
                    <m:dPr>
                      <m:ctrlPr>
                        <w:rPr>
                          <w:rFonts w:ascii="Cambria Math" w:hAnsi="Cambria Math"/>
                          <w:i w:val="0"/>
                          <w:iCs w:val="0"/>
                          <w:sz w:val="21"/>
                          <w:szCs w:val="21"/>
                        </w:rPr>
                      </m:ctrlPr>
                    </m:dPr>
                    <m:e>
                      <m:sSub>
                        <m:sSubPr>
                          <m:ctrlPr>
                            <w:rPr>
                              <w:rFonts w:ascii="Cambria Math" w:hAnsi="Cambria Math"/>
                              <w:i w:val="0"/>
                              <w:iCs w:val="0"/>
                              <w:sz w:val="21"/>
                              <w:szCs w:val="21"/>
                            </w:rPr>
                          </m:ctrlPr>
                        </m:sSubPr>
                        <m:e>
                          <m:r>
                            <w:rPr>
                              <w:rFonts w:ascii="Cambria Math" w:hAnsi="Cambria Math"/>
                              <w:sz w:val="21"/>
                              <w:szCs w:val="21"/>
                            </w:rPr>
                            <m:t>F</m:t>
                          </m:r>
                        </m:e>
                        <m:sub>
                          <m:r>
                            <w:rPr>
                              <w:rFonts w:ascii="Cambria Math" w:hAnsi="Cambria Math"/>
                              <w:sz w:val="21"/>
                              <w:szCs w:val="21"/>
                            </w:rPr>
                            <m:t>t</m:t>
                          </m:r>
                        </m:sub>
                      </m:sSub>
                    </m:e>
                  </m:d>
                </m:e>
                <m:sub>
                  <m:r>
                    <w:rPr>
                      <w:rFonts w:ascii="Cambria Math" w:hAnsi="Cambria Math"/>
                      <w:sz w:val="21"/>
                      <w:szCs w:val="21"/>
                    </w:rPr>
                    <m:t>t&gt;0</m:t>
                  </m:r>
                </m:sub>
              </m:sSub>
            </m:oMath>
            <w:r w:rsidRPr="00880D26">
              <w:rPr>
                <w:i w:val="0"/>
                <w:iCs w:val="0"/>
                <w:sz w:val="21"/>
                <w:szCs w:val="21"/>
              </w:rPr>
              <w:t xml:space="preserve"> étant les flux de règlements futurs probabilisés. La meilleure estimation des engagements cédés au titre de l’année de projection </w:t>
            </w:r>
            <m:oMath>
              <m:r>
                <w:rPr>
                  <w:rFonts w:ascii="Cambria Math" w:hAnsi="Cambria Math"/>
                  <w:sz w:val="21"/>
                  <w:szCs w:val="21"/>
                </w:rPr>
                <m:t>BE</m:t>
              </m:r>
              <m:sSub>
                <m:sSubPr>
                  <m:ctrlPr>
                    <w:rPr>
                      <w:rFonts w:ascii="Cambria Math" w:hAnsi="Cambria Math"/>
                      <w:i w:val="0"/>
                      <w:iCs w:val="0"/>
                      <w:sz w:val="21"/>
                      <w:szCs w:val="21"/>
                    </w:rPr>
                  </m:ctrlPr>
                </m:sSubPr>
                <m:e>
                  <m:r>
                    <w:rPr>
                      <w:rFonts w:ascii="Cambria Math" w:hAnsi="Cambria Math"/>
                      <w:sz w:val="21"/>
                      <w:szCs w:val="21"/>
                    </w:rPr>
                    <m:t>C</m:t>
                  </m:r>
                </m:e>
                <m:sub>
                  <m:r>
                    <w:rPr>
                      <w:rFonts w:ascii="Cambria Math" w:hAnsi="Cambria Math"/>
                      <w:sz w:val="21"/>
                      <w:szCs w:val="21"/>
                    </w:rPr>
                    <m:t>i</m:t>
                  </m:r>
                </m:sub>
              </m:sSub>
            </m:oMath>
            <w:r w:rsidRPr="00880D26">
              <w:rPr>
                <w:i w:val="0"/>
                <w:iCs w:val="0"/>
                <w:sz w:val="21"/>
                <w:szCs w:val="21"/>
              </w:rPr>
              <w:t xml:space="preserve"> est calculée comme suit :</w:t>
            </w:r>
          </w:p>
          <w:p w14:paraId="3D31AA85" w14:textId="08C40BEB" w:rsidR="005B279D" w:rsidRPr="00880D26" w:rsidRDefault="00880D26" w:rsidP="005C634B">
            <w:pPr>
              <w:pStyle w:val="BodyText"/>
              <w:jc w:val="both"/>
              <w:rPr>
                <w:i w:val="0"/>
                <w:iCs w:val="0"/>
                <w:sz w:val="21"/>
                <w:szCs w:val="21"/>
              </w:rPr>
            </w:pPr>
            <m:oMathPara>
              <m:oMathParaPr>
                <m:jc m:val="center"/>
              </m:oMathParaPr>
              <m:oMath>
                <m:r>
                  <w:rPr>
                    <w:rFonts w:ascii="Cambria Math" w:hAnsi="Cambria Math"/>
                    <w:sz w:val="21"/>
                    <w:szCs w:val="21"/>
                  </w:rPr>
                  <m:t>BE</m:t>
                </m:r>
                <m:sSub>
                  <m:sSubPr>
                    <m:ctrlPr>
                      <w:rPr>
                        <w:rFonts w:ascii="Cambria Math" w:hAnsi="Cambria Math"/>
                        <w:i w:val="0"/>
                        <w:iCs w:val="0"/>
                        <w:sz w:val="21"/>
                        <w:szCs w:val="21"/>
                      </w:rPr>
                    </m:ctrlPr>
                  </m:sSubPr>
                  <m:e>
                    <m:r>
                      <w:rPr>
                        <w:rFonts w:ascii="Cambria Math" w:hAnsi="Cambria Math"/>
                        <w:sz w:val="21"/>
                        <w:szCs w:val="21"/>
                      </w:rPr>
                      <m:t>C</m:t>
                    </m:r>
                  </m:e>
                  <m:sub>
                    <m:r>
                      <w:rPr>
                        <w:rFonts w:ascii="Cambria Math" w:hAnsi="Cambria Math"/>
                        <w:sz w:val="21"/>
                        <w:szCs w:val="21"/>
                      </w:rPr>
                      <m:t>i</m:t>
                    </m:r>
                  </m:sub>
                </m:sSub>
                <m:r>
                  <w:rPr>
                    <w:rFonts w:ascii="Cambria Math" w:hAnsi="Cambria Math"/>
                    <w:sz w:val="21"/>
                    <w:szCs w:val="21"/>
                  </w:rPr>
                  <m:t>=</m:t>
                </m:r>
                <m:d>
                  <m:dPr>
                    <m:ctrlPr>
                      <w:rPr>
                        <w:rFonts w:ascii="Cambria Math" w:hAnsi="Cambria Math"/>
                        <w:i w:val="0"/>
                        <w:iCs w:val="0"/>
                        <w:sz w:val="21"/>
                        <w:szCs w:val="21"/>
                      </w:rPr>
                    </m:ctrlPr>
                  </m:dPr>
                  <m:e>
                    <m:r>
                      <w:rPr>
                        <w:rFonts w:ascii="Cambria Math" w:hAnsi="Cambria Math"/>
                        <w:sz w:val="21"/>
                        <w:szCs w:val="21"/>
                      </w:rPr>
                      <m:t>BE</m:t>
                    </m:r>
                    <m:sSub>
                      <m:sSubPr>
                        <m:ctrlPr>
                          <w:rPr>
                            <w:rFonts w:ascii="Cambria Math" w:hAnsi="Cambria Math"/>
                            <w:i w:val="0"/>
                            <w:iCs w:val="0"/>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×R</m:t>
                    </m:r>
                    <m:sSub>
                      <m:sSubPr>
                        <m:ctrlPr>
                          <w:rPr>
                            <w:rFonts w:ascii="Cambria Math" w:hAnsi="Cambria Math"/>
                            <w:i w:val="0"/>
                            <w:iCs w:val="0"/>
                            <w:sz w:val="21"/>
                            <w:szCs w:val="21"/>
                          </w:rPr>
                        </m:ctrlPr>
                      </m:sSubPr>
                      <m:e>
                        <m:r>
                          <w:rPr>
                            <w:rFonts w:ascii="Cambria Math" w:hAnsi="Cambria Math"/>
                            <w:sz w:val="21"/>
                            <w:szCs w:val="21"/>
                          </w:rPr>
                          <m:t>S</m:t>
                        </m:r>
                      </m:e>
                      <m:sub>
                        <m:r>
                          <w:rPr>
                            <w:rFonts w:ascii="Cambria Math" w:hAnsi="Cambria Math"/>
                            <w:sz w:val="21"/>
                            <w:szCs w:val="21"/>
                          </w:rPr>
                          <m:t>0</m:t>
                        </m:r>
                      </m:sub>
                    </m:sSub>
                    <m:r>
                      <w:rPr>
                        <w:rFonts w:ascii="Cambria Math" w:hAnsi="Cambria Math"/>
                        <w:sz w:val="21"/>
                        <w:szCs w:val="21"/>
                      </w:rPr>
                      <m:t>+BE</m:t>
                    </m:r>
                    <m:sSub>
                      <m:sSubPr>
                        <m:ctrlPr>
                          <w:rPr>
                            <w:rFonts w:ascii="Cambria Math" w:hAnsi="Cambria Math"/>
                            <w:i w:val="0"/>
                            <w:iCs w:val="0"/>
                            <w:sz w:val="21"/>
                            <w:szCs w:val="21"/>
                          </w:rPr>
                        </m:ctrlPr>
                      </m:sSubPr>
                      <m:e>
                        <m:r>
                          <w:rPr>
                            <w:rFonts w:ascii="Cambria Math" w:hAnsi="Cambria Math"/>
                            <w:sz w:val="21"/>
                            <w:szCs w:val="21"/>
                          </w:rPr>
                          <m:t>P</m:t>
                        </m:r>
                      </m:e>
                      <m:sub>
                        <m:r>
                          <w:rPr>
                            <w:rFonts w:ascii="Cambria Math" w:hAnsi="Cambria Math"/>
                            <w:sz w:val="21"/>
                            <w:szCs w:val="21"/>
                          </w:rPr>
                          <m:t>i</m:t>
                        </m:r>
                      </m:sub>
                    </m:sSub>
                    <m:r>
                      <w:rPr>
                        <w:rFonts w:ascii="Cambria Math" w:hAnsi="Cambria Math"/>
                        <w:sz w:val="21"/>
                        <w:szCs w:val="21"/>
                      </w:rPr>
                      <m:t>×R</m:t>
                    </m:r>
                    <m:sSub>
                      <m:sSubPr>
                        <m:ctrlPr>
                          <w:rPr>
                            <w:rFonts w:ascii="Cambria Math" w:hAnsi="Cambria Math"/>
                            <w:i w:val="0"/>
                            <w:iCs w:val="0"/>
                            <w:sz w:val="21"/>
                            <w:szCs w:val="21"/>
                          </w:rPr>
                        </m:ctrlPr>
                      </m:sSubPr>
                      <m:e>
                        <m:r>
                          <w:rPr>
                            <w:rFonts w:ascii="Cambria Math" w:hAnsi="Cambria Math"/>
                            <w:sz w:val="21"/>
                            <w:szCs w:val="21"/>
                          </w:rPr>
                          <m:t>P</m:t>
                        </m:r>
                      </m:e>
                      <m:sub>
                        <m:r>
                          <w:rPr>
                            <w:rFonts w:ascii="Cambria Math" w:hAnsi="Cambria Math"/>
                            <w:sz w:val="21"/>
                            <w:szCs w:val="21"/>
                          </w:rPr>
                          <m:t>0</m:t>
                        </m:r>
                      </m:sub>
                    </m:sSub>
                  </m:e>
                </m:d>
                <m:r>
                  <w:rPr>
                    <w:rFonts w:ascii="Cambria Math" w:hAnsi="Cambria Math"/>
                    <w:sz w:val="21"/>
                    <w:szCs w:val="21"/>
                  </w:rPr>
                  <m:t> ,  </m:t>
                </m:r>
                <m:d>
                  <m:dPr>
                    <m:ctrlPr>
                      <w:rPr>
                        <w:rFonts w:ascii="Cambria Math" w:hAnsi="Cambria Math"/>
                        <w:i w:val="0"/>
                        <w:iCs w:val="0"/>
                        <w:sz w:val="21"/>
                        <w:szCs w:val="21"/>
                      </w:rPr>
                    </m:ctrlPr>
                  </m:dPr>
                  <m:e>
                    <m:r>
                      <w:rPr>
                        <w:rFonts w:ascii="Cambria Math" w:hAnsi="Cambria Math"/>
                        <w:sz w:val="21"/>
                        <w:szCs w:val="21"/>
                      </w:rPr>
                      <m:t>41</m:t>
                    </m:r>
                  </m:e>
                </m:d>
              </m:oMath>
            </m:oMathPara>
          </w:p>
          <w:p w14:paraId="35677B65" w14:textId="77777777" w:rsidR="005B279D" w:rsidRPr="00880D26" w:rsidRDefault="00000000" w:rsidP="005C634B">
            <w:pPr>
              <w:pStyle w:val="FirstParagraph"/>
              <w:jc w:val="both"/>
              <w:rPr>
                <w:i w:val="0"/>
                <w:iCs w:val="0"/>
                <w:sz w:val="21"/>
                <w:szCs w:val="21"/>
              </w:rPr>
            </w:pPr>
            <w:r w:rsidRPr="00880D26">
              <w:rPr>
                <w:i w:val="0"/>
                <w:iCs w:val="0"/>
                <w:sz w:val="21"/>
                <w:szCs w:val="21"/>
              </w:rPr>
              <w:t>où:</w:t>
            </w:r>
          </w:p>
          <w:p w14:paraId="5DF5ABAE" w14:textId="1F2AF0A1" w:rsidR="005B279D" w:rsidRPr="00880D26" w:rsidRDefault="00880D26" w:rsidP="006E40B8">
            <w:pPr>
              <w:pStyle w:val="Compact"/>
              <w:numPr>
                <w:ilvl w:val="0"/>
                <w:numId w:val="38"/>
              </w:numPr>
              <w:jc w:val="both"/>
              <w:rPr>
                <w:i w:val="0"/>
                <w:iCs w:val="0"/>
                <w:sz w:val="21"/>
                <w:szCs w:val="21"/>
              </w:rPr>
            </w:pPr>
            <m:oMath>
              <m:r>
                <w:rPr>
                  <w:rFonts w:ascii="Cambria Math" w:hAnsi="Cambria Math"/>
                  <w:sz w:val="21"/>
                  <w:szCs w:val="21"/>
                </w:rPr>
                <m:t>BE</m:t>
              </m:r>
              <m:sSub>
                <m:sSubPr>
                  <m:ctrlPr>
                    <w:rPr>
                      <w:rFonts w:ascii="Cambria Math" w:hAnsi="Cambria Math"/>
                      <w:i w:val="0"/>
                      <w:iCs w:val="0"/>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nary>
                <m:naryPr>
                  <m:chr m:val="∑"/>
                  <m:limLoc m:val="undOvr"/>
                  <m:supHide m:val="1"/>
                  <m:ctrlPr>
                    <w:rPr>
                      <w:rFonts w:ascii="Cambria Math" w:hAnsi="Cambria Math"/>
                      <w:i w:val="0"/>
                      <w:iCs w:val="0"/>
                      <w:sz w:val="21"/>
                      <w:szCs w:val="21"/>
                    </w:rPr>
                  </m:ctrlPr>
                </m:naryPr>
                <m:sub>
                  <m:r>
                    <w:rPr>
                      <w:rFonts w:ascii="Cambria Math" w:hAnsi="Cambria Math"/>
                      <w:sz w:val="21"/>
                      <w:szCs w:val="21"/>
                    </w:rPr>
                    <m:t>t&gt;i</m:t>
                  </m:r>
                </m:sub>
                <m:sup>
                  <m:r>
                    <w:rPr>
                      <w:rFonts w:ascii="Cambria Math" w:hAnsi="Cambria Math"/>
                      <w:sz w:val="21"/>
                      <w:szCs w:val="21"/>
                    </w:rPr>
                    <m:t>​</m:t>
                  </m:r>
                </m:sup>
                <m:e>
                  <m:f>
                    <m:fPr>
                      <m:ctrlPr>
                        <w:rPr>
                          <w:rFonts w:ascii="Cambria Math" w:hAnsi="Cambria Math"/>
                          <w:i w:val="0"/>
                          <w:iCs w:val="0"/>
                          <w:sz w:val="21"/>
                          <w:szCs w:val="21"/>
                        </w:rPr>
                      </m:ctrlPr>
                    </m:fPr>
                    <m:num>
                      <m:sSub>
                        <m:sSubPr>
                          <m:ctrlPr>
                            <w:rPr>
                              <w:rFonts w:ascii="Cambria Math" w:hAnsi="Cambria Math"/>
                              <w:i w:val="0"/>
                              <w:iCs w:val="0"/>
                              <w:sz w:val="21"/>
                              <w:szCs w:val="21"/>
                            </w:rPr>
                          </m:ctrlPr>
                        </m:sSubPr>
                        <m:e>
                          <m:r>
                            <w:rPr>
                              <w:rFonts w:ascii="Cambria Math" w:hAnsi="Cambria Math"/>
                              <w:sz w:val="21"/>
                              <w:szCs w:val="21"/>
                            </w:rPr>
                            <m:t>F</m:t>
                          </m:r>
                        </m:e>
                        <m:sub>
                          <m:r>
                            <w:rPr>
                              <w:rFonts w:ascii="Cambria Math" w:hAnsi="Cambria Math"/>
                              <w:sz w:val="21"/>
                              <w:szCs w:val="21"/>
                            </w:rPr>
                            <m:t>t</m:t>
                          </m:r>
                        </m:sub>
                      </m:sSub>
                    </m:num>
                    <m:den>
                      <m:sSup>
                        <m:sSupPr>
                          <m:ctrlPr>
                            <w:rPr>
                              <w:rFonts w:ascii="Cambria Math" w:hAnsi="Cambria Math"/>
                              <w:i w:val="0"/>
                              <w:iCs w:val="0"/>
                              <w:sz w:val="21"/>
                              <w:szCs w:val="21"/>
                            </w:rPr>
                          </m:ctrlPr>
                        </m:sSupPr>
                        <m:e>
                          <m:d>
                            <m:dPr>
                              <m:ctrlPr>
                                <w:rPr>
                                  <w:rFonts w:ascii="Cambria Math" w:hAnsi="Cambria Math"/>
                                  <w:i w:val="0"/>
                                  <w:iCs w:val="0"/>
                                  <w:sz w:val="21"/>
                                  <w:szCs w:val="21"/>
                                </w:rPr>
                              </m:ctrlPr>
                            </m:dPr>
                            <m:e>
                              <m:r>
                                <w:rPr>
                                  <w:rFonts w:ascii="Cambria Math" w:hAnsi="Cambria Math"/>
                                  <w:sz w:val="21"/>
                                  <w:szCs w:val="21"/>
                                </w:rPr>
                                <m:t>1+</m:t>
                              </m:r>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t</m:t>
                                  </m:r>
                                </m:sub>
                              </m:sSub>
                            </m:e>
                          </m:d>
                        </m:e>
                        <m:sup>
                          <m:r>
                            <w:rPr>
                              <w:rFonts w:ascii="Cambria Math" w:hAnsi="Cambria Math"/>
                              <w:sz w:val="21"/>
                              <w:szCs w:val="21"/>
                            </w:rPr>
                            <m:t>t</m:t>
                          </m:r>
                        </m:sup>
                      </m:sSup>
                    </m:den>
                  </m:f>
                </m:e>
              </m:nary>
            </m:oMath>
            <w:r w:rsidRPr="00880D26">
              <w:rPr>
                <w:i w:val="0"/>
                <w:iCs w:val="0"/>
                <w:sz w:val="21"/>
                <w:szCs w:val="21"/>
              </w:rPr>
              <w:t xml:space="preserve">, avec </w:t>
            </w:r>
            <m:oMath>
              <m:d>
                <m:dPr>
                  <m:ctrlPr>
                    <w:rPr>
                      <w:rFonts w:ascii="Cambria Math" w:hAnsi="Cambria Math"/>
                      <w:i w:val="0"/>
                      <w:iCs w:val="0"/>
                      <w:sz w:val="21"/>
                      <w:szCs w:val="21"/>
                    </w:rPr>
                  </m:ctrlPr>
                </m:dPr>
                <m:e>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t</m:t>
                      </m:r>
                    </m:sub>
                  </m:sSub>
                </m:e>
              </m:d>
            </m:oMath>
            <w:r w:rsidRPr="00880D26">
              <w:rPr>
                <w:i w:val="0"/>
                <w:iCs w:val="0"/>
                <w:sz w:val="21"/>
                <w:szCs w:val="21"/>
              </w:rPr>
              <w:t xml:space="preserve"> calculés à partir de la courbe des taux fixée par l’Autorité.</w:t>
            </w:r>
          </w:p>
          <w:p w14:paraId="34C811D2" w14:textId="0E51C73C" w:rsidR="005B279D" w:rsidRPr="00880D26" w:rsidRDefault="00880D26" w:rsidP="006E40B8">
            <w:pPr>
              <w:pStyle w:val="Compact"/>
              <w:numPr>
                <w:ilvl w:val="0"/>
                <w:numId w:val="38"/>
              </w:numPr>
              <w:jc w:val="both"/>
              <w:rPr>
                <w:i w:val="0"/>
                <w:iCs w:val="0"/>
                <w:sz w:val="21"/>
                <w:szCs w:val="21"/>
              </w:rPr>
            </w:pPr>
            <m:oMath>
              <m:r>
                <w:rPr>
                  <w:rFonts w:ascii="Cambria Math" w:hAnsi="Cambria Math"/>
                  <w:sz w:val="21"/>
                  <w:szCs w:val="21"/>
                </w:rPr>
                <m:t>BE</m:t>
              </m:r>
              <m:sSub>
                <m:sSubPr>
                  <m:ctrlPr>
                    <w:rPr>
                      <w:rFonts w:ascii="Cambria Math" w:hAnsi="Cambria Math"/>
                      <w:i w:val="0"/>
                      <w:iCs w:val="0"/>
                      <w:sz w:val="21"/>
                      <w:szCs w:val="21"/>
                    </w:rPr>
                  </m:ctrlPr>
                </m:sSubPr>
                <m:e>
                  <m:r>
                    <w:rPr>
                      <w:rFonts w:ascii="Cambria Math" w:hAnsi="Cambria Math"/>
                      <w:sz w:val="21"/>
                      <w:szCs w:val="21"/>
                    </w:rPr>
                    <m:t>P</m:t>
                  </m:r>
                </m:e>
                <m:sub>
                  <m:r>
                    <w:rPr>
                      <w:rFonts w:ascii="Cambria Math" w:hAnsi="Cambria Math"/>
                      <w:sz w:val="21"/>
                      <w:szCs w:val="21"/>
                    </w:rPr>
                    <m:t>i</m:t>
                  </m:r>
                </m:sub>
              </m:sSub>
            </m:oMath>
            <w:r w:rsidRPr="00880D26">
              <w:rPr>
                <w:i w:val="0"/>
                <w:iCs w:val="0"/>
                <w:sz w:val="21"/>
                <w:szCs w:val="21"/>
              </w:rPr>
              <w:t>: correspond à la meilleure estimation des engagements pour primes projetée à la date i.</w:t>
            </w:r>
          </w:p>
          <w:p w14:paraId="7A60766F" w14:textId="1A76FE57" w:rsidR="005B279D" w:rsidRPr="00880D26" w:rsidRDefault="00000000" w:rsidP="006E40B8">
            <w:pPr>
              <w:pStyle w:val="Compact"/>
              <w:numPr>
                <w:ilvl w:val="0"/>
                <w:numId w:val="38"/>
              </w:numPr>
              <w:jc w:val="both"/>
              <w:rPr>
                <w:i w:val="0"/>
                <w:iCs w:val="0"/>
                <w:sz w:val="21"/>
                <w:szCs w:val="21"/>
              </w:rPr>
            </w:pPr>
            <w:r w:rsidRPr="00880D26">
              <w:rPr>
                <w:i w:val="0"/>
                <w:iCs w:val="0"/>
                <w:sz w:val="21"/>
                <w:szCs w:val="21"/>
              </w:rPr>
              <w:t xml:space="preserve">Les termes </w:t>
            </w:r>
            <m:oMath>
              <m:r>
                <w:rPr>
                  <w:rFonts w:ascii="Cambria Math" w:hAnsi="Cambria Math"/>
                  <w:sz w:val="21"/>
                  <w:szCs w:val="21"/>
                </w:rPr>
                <m:t>R</m:t>
              </m:r>
              <m:sSub>
                <m:sSubPr>
                  <m:ctrlPr>
                    <w:rPr>
                      <w:rFonts w:ascii="Cambria Math" w:hAnsi="Cambria Math"/>
                      <w:i w:val="0"/>
                      <w:iCs w:val="0"/>
                      <w:sz w:val="21"/>
                      <w:szCs w:val="21"/>
                    </w:rPr>
                  </m:ctrlPr>
                </m:sSubPr>
                <m:e>
                  <m:r>
                    <w:rPr>
                      <w:rFonts w:ascii="Cambria Math" w:hAnsi="Cambria Math"/>
                      <w:sz w:val="21"/>
                      <w:szCs w:val="21"/>
                    </w:rPr>
                    <m:t>S</m:t>
                  </m:r>
                </m:e>
                <m:sub>
                  <m:r>
                    <w:rPr>
                      <w:rFonts w:ascii="Cambria Math" w:hAnsi="Cambria Math"/>
                      <w:sz w:val="21"/>
                      <w:szCs w:val="21"/>
                    </w:rPr>
                    <m:t>0</m:t>
                  </m:r>
                </m:sub>
              </m:sSub>
            </m:oMath>
            <w:r w:rsidRPr="00880D26">
              <w:rPr>
                <w:i w:val="0"/>
                <w:iCs w:val="0"/>
                <w:sz w:val="21"/>
                <w:szCs w:val="21"/>
              </w:rPr>
              <w:t xml:space="preserve"> et </w:t>
            </w:r>
            <m:oMath>
              <m:r>
                <w:rPr>
                  <w:rFonts w:ascii="Cambria Math" w:hAnsi="Cambria Math"/>
                  <w:sz w:val="21"/>
                  <w:szCs w:val="21"/>
                </w:rPr>
                <m:t>R</m:t>
              </m:r>
              <m:sSub>
                <m:sSubPr>
                  <m:ctrlPr>
                    <w:rPr>
                      <w:rFonts w:ascii="Cambria Math" w:hAnsi="Cambria Math"/>
                      <w:i w:val="0"/>
                      <w:iCs w:val="0"/>
                      <w:sz w:val="21"/>
                      <w:szCs w:val="21"/>
                    </w:rPr>
                  </m:ctrlPr>
                </m:sSubPr>
                <m:e>
                  <m:r>
                    <w:rPr>
                      <w:rFonts w:ascii="Cambria Math" w:hAnsi="Cambria Math"/>
                      <w:sz w:val="21"/>
                      <w:szCs w:val="21"/>
                    </w:rPr>
                    <m:t>P</m:t>
                  </m:r>
                </m:e>
                <m:sub>
                  <m:r>
                    <w:rPr>
                      <w:rFonts w:ascii="Cambria Math" w:hAnsi="Cambria Math"/>
                      <w:sz w:val="21"/>
                      <w:szCs w:val="21"/>
                    </w:rPr>
                    <m:t>0</m:t>
                  </m:r>
                </m:sub>
              </m:sSub>
            </m:oMath>
            <w:r w:rsidRPr="00880D26">
              <w:rPr>
                <w:i w:val="0"/>
                <w:iCs w:val="0"/>
                <w:sz w:val="21"/>
                <w:szCs w:val="21"/>
              </w:rPr>
              <w:t xml:space="preserve"> correspondent aux ratios de passage utilisés pour le calcul de la meilleure estimation des engagements pour sinistres cédés et pour primes cédés respectivement à la date d’inventaire.</w:t>
            </w:r>
          </w:p>
          <w:p w14:paraId="61AC75A9" w14:textId="77777777" w:rsidR="005B279D" w:rsidRPr="00880D26" w:rsidRDefault="00000000" w:rsidP="005C634B">
            <w:pPr>
              <w:pStyle w:val="BlockText"/>
              <w:jc w:val="both"/>
              <w:rPr>
                <w:i w:val="0"/>
                <w:iCs w:val="0"/>
                <w:sz w:val="21"/>
                <w:szCs w:val="21"/>
              </w:rPr>
            </w:pPr>
            <w:r w:rsidRPr="00880D26">
              <w:rPr>
                <w:i w:val="0"/>
                <w:iCs w:val="0"/>
                <w:sz w:val="21"/>
                <w:szCs w:val="21"/>
              </w:rPr>
              <w:t>Pour les opérations d’assurance vie, décès ou de capitalisation:</w:t>
            </w:r>
          </w:p>
          <w:p w14:paraId="302ABF9E" w14:textId="77777777" w:rsidR="005B279D" w:rsidRPr="00880D26" w:rsidRDefault="00000000" w:rsidP="005C634B">
            <w:pPr>
              <w:pStyle w:val="FirstParagraph"/>
              <w:jc w:val="both"/>
              <w:rPr>
                <w:i w:val="0"/>
                <w:iCs w:val="0"/>
                <w:sz w:val="21"/>
                <w:szCs w:val="21"/>
              </w:rPr>
            </w:pPr>
            <w:r w:rsidRPr="00880D26">
              <w:rPr>
                <w:i w:val="0"/>
                <w:iCs w:val="0"/>
                <w:sz w:val="21"/>
                <w:szCs w:val="21"/>
              </w:rPr>
              <w:t xml:space="preserve">La meilleure estimation des engagements </w:t>
            </w:r>
            <w:r w:rsidR="002844B1" w:rsidRPr="00880D26">
              <w:rPr>
                <w:i w:val="0"/>
                <w:iCs w:val="0"/>
                <w:sz w:val="21"/>
                <w:szCs w:val="21"/>
              </w:rPr>
              <w:t>cédés</w:t>
            </w:r>
            <w:r w:rsidRPr="00880D26">
              <w:rPr>
                <w:i w:val="0"/>
                <w:iCs w:val="0"/>
                <w:sz w:val="21"/>
                <w:szCs w:val="21"/>
              </w:rPr>
              <w:t xml:space="preserve"> est déterminée par la formule suivante :</w:t>
            </w:r>
          </w:p>
          <w:p w14:paraId="7305E776" w14:textId="12D96021" w:rsidR="005B279D" w:rsidRPr="00880D26" w:rsidRDefault="00880D26" w:rsidP="005C634B">
            <w:pPr>
              <w:pStyle w:val="BodyText"/>
              <w:jc w:val="both"/>
              <w:rPr>
                <w:i w:val="0"/>
                <w:iCs w:val="0"/>
                <w:sz w:val="21"/>
                <w:szCs w:val="21"/>
              </w:rPr>
            </w:pPr>
            <m:oMathPara>
              <m:oMathParaPr>
                <m:jc m:val="center"/>
              </m:oMathParaPr>
              <m:oMath>
                <m:r>
                  <w:rPr>
                    <w:rFonts w:ascii="Cambria Math" w:hAnsi="Cambria Math"/>
                    <w:sz w:val="21"/>
                    <w:szCs w:val="21"/>
                  </w:rPr>
                  <m:t>BE</m:t>
                </m:r>
                <m:sSub>
                  <m:sSubPr>
                    <m:ctrlPr>
                      <w:rPr>
                        <w:rFonts w:ascii="Cambria Math" w:hAnsi="Cambria Math"/>
                        <w:i w:val="0"/>
                        <w:iCs w:val="0"/>
                        <w:sz w:val="21"/>
                        <w:szCs w:val="21"/>
                      </w:rPr>
                    </m:ctrlPr>
                  </m:sSubPr>
                  <m:e>
                    <m:r>
                      <w:rPr>
                        <w:rFonts w:ascii="Cambria Math" w:hAnsi="Cambria Math"/>
                        <w:sz w:val="21"/>
                        <w:szCs w:val="21"/>
                      </w:rPr>
                      <m:t>C</m:t>
                    </m:r>
                  </m:e>
                  <m:sub>
                    <m:r>
                      <w:rPr>
                        <w:rFonts w:ascii="Cambria Math" w:hAnsi="Cambria Math"/>
                        <w:sz w:val="21"/>
                        <w:szCs w:val="21"/>
                      </w:rPr>
                      <m:t>i</m:t>
                    </m:r>
                  </m:sub>
                </m:sSub>
                <m:r>
                  <w:rPr>
                    <w:rFonts w:ascii="Cambria Math" w:hAnsi="Cambria Math"/>
                    <w:sz w:val="21"/>
                    <w:szCs w:val="21"/>
                  </w:rPr>
                  <m:t>=</m:t>
                </m:r>
                <m:d>
                  <m:dPr>
                    <m:ctrlPr>
                      <w:rPr>
                        <w:rFonts w:ascii="Cambria Math" w:hAnsi="Cambria Math"/>
                        <w:i w:val="0"/>
                        <w:iCs w:val="0"/>
                        <w:sz w:val="21"/>
                        <w:szCs w:val="21"/>
                      </w:rPr>
                    </m:ctrlPr>
                  </m:dPr>
                  <m:e>
                    <m:r>
                      <w:rPr>
                        <w:rFonts w:ascii="Cambria Math" w:hAnsi="Cambria Math"/>
                        <w:sz w:val="21"/>
                        <w:szCs w:val="21"/>
                      </w:rPr>
                      <m:t>BEG</m:t>
                    </m:r>
                    <m:sSub>
                      <m:sSubPr>
                        <m:ctrlPr>
                          <w:rPr>
                            <w:rFonts w:ascii="Cambria Math" w:hAnsi="Cambria Math"/>
                            <w:i w:val="0"/>
                            <w:iCs w:val="0"/>
                            <w:sz w:val="21"/>
                            <w:szCs w:val="21"/>
                          </w:rPr>
                        </m:ctrlPr>
                      </m:sSubPr>
                      <m:e>
                        <m:r>
                          <w:rPr>
                            <w:rFonts w:ascii="Cambria Math" w:hAnsi="Cambria Math"/>
                            <w:sz w:val="21"/>
                            <w:szCs w:val="21"/>
                          </w:rPr>
                          <m:t>P</m:t>
                        </m:r>
                      </m:e>
                      <m:sub>
                        <m:r>
                          <w:rPr>
                            <w:rFonts w:ascii="Cambria Math" w:hAnsi="Cambria Math"/>
                            <w:sz w:val="21"/>
                            <w:szCs w:val="21"/>
                          </w:rPr>
                          <m:t>i</m:t>
                        </m:r>
                      </m:sub>
                    </m:sSub>
                    <m:r>
                      <w:rPr>
                        <w:rFonts w:ascii="Cambria Math" w:hAnsi="Cambria Math"/>
                        <w:sz w:val="21"/>
                        <w:szCs w:val="21"/>
                      </w:rPr>
                      <m:t>+BD</m:t>
                    </m:r>
                    <m:sSub>
                      <m:sSubPr>
                        <m:ctrlPr>
                          <w:rPr>
                            <w:rFonts w:ascii="Cambria Math" w:hAnsi="Cambria Math"/>
                            <w:i w:val="0"/>
                            <w:iCs w:val="0"/>
                            <w:sz w:val="21"/>
                            <w:szCs w:val="21"/>
                          </w:rPr>
                        </m:ctrlPr>
                      </m:sSubPr>
                      <m:e>
                        <m:r>
                          <w:rPr>
                            <w:rFonts w:ascii="Cambria Math" w:hAnsi="Cambria Math"/>
                            <w:sz w:val="21"/>
                            <w:szCs w:val="21"/>
                          </w:rPr>
                          <m:t>F</m:t>
                        </m:r>
                      </m:e>
                      <m:sub>
                        <m:r>
                          <w:rPr>
                            <w:rFonts w:ascii="Cambria Math" w:hAnsi="Cambria Math"/>
                            <w:sz w:val="21"/>
                            <w:szCs w:val="21"/>
                          </w:rPr>
                          <m:t>i</m:t>
                        </m:r>
                      </m:sub>
                    </m:sSub>
                  </m:e>
                </m:d>
                <m:r>
                  <w:rPr>
                    <w:rFonts w:ascii="Cambria Math" w:hAnsi="Cambria Math"/>
                    <w:sz w:val="21"/>
                    <w:szCs w:val="21"/>
                  </w:rPr>
                  <m:t>×</m:t>
                </m:r>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0</m:t>
                    </m:r>
                  </m:sub>
                </m:sSub>
                <m:r>
                  <w:rPr>
                    <w:rFonts w:ascii="Cambria Math" w:hAnsi="Cambria Math"/>
                    <w:sz w:val="21"/>
                    <w:szCs w:val="21"/>
                  </w:rPr>
                  <m:t> ,  </m:t>
                </m:r>
                <m:d>
                  <m:dPr>
                    <m:ctrlPr>
                      <w:rPr>
                        <w:rFonts w:ascii="Cambria Math" w:hAnsi="Cambria Math"/>
                        <w:i w:val="0"/>
                        <w:iCs w:val="0"/>
                        <w:sz w:val="21"/>
                        <w:szCs w:val="21"/>
                      </w:rPr>
                    </m:ctrlPr>
                  </m:dPr>
                  <m:e>
                    <m:r>
                      <w:rPr>
                        <w:rFonts w:ascii="Cambria Math" w:hAnsi="Cambria Math"/>
                        <w:sz w:val="21"/>
                        <w:szCs w:val="21"/>
                      </w:rPr>
                      <m:t>42</m:t>
                    </m:r>
                  </m:e>
                </m:d>
              </m:oMath>
            </m:oMathPara>
          </w:p>
          <w:p w14:paraId="448D9C9E" w14:textId="77777777" w:rsidR="005C634B" w:rsidRPr="00880D26" w:rsidRDefault="00000000" w:rsidP="005C634B">
            <w:pPr>
              <w:pStyle w:val="FirstParagraph"/>
              <w:jc w:val="both"/>
              <w:rPr>
                <w:i w:val="0"/>
                <w:iCs w:val="0"/>
                <w:sz w:val="21"/>
                <w:szCs w:val="21"/>
              </w:rPr>
            </w:pPr>
            <w:r w:rsidRPr="00880D26">
              <w:rPr>
                <w:i w:val="0"/>
                <w:iCs w:val="0"/>
                <w:sz w:val="21"/>
                <w:szCs w:val="21"/>
              </w:rPr>
              <w:t xml:space="preserve">où : </w:t>
            </w:r>
          </w:p>
          <w:p w14:paraId="07BE31E4" w14:textId="29224CD3" w:rsidR="005C634B" w:rsidRPr="00880D26" w:rsidRDefault="00880D26" w:rsidP="006E40B8">
            <w:pPr>
              <w:pStyle w:val="FirstParagraph"/>
              <w:numPr>
                <w:ilvl w:val="0"/>
                <w:numId w:val="77"/>
              </w:numPr>
              <w:jc w:val="both"/>
              <w:rPr>
                <w:i w:val="0"/>
                <w:iCs w:val="0"/>
                <w:sz w:val="21"/>
                <w:szCs w:val="21"/>
              </w:rPr>
            </w:pPr>
            <m:oMath>
              <m:r>
                <w:rPr>
                  <w:rFonts w:ascii="Cambria Math" w:hAnsi="Cambria Math"/>
                  <w:sz w:val="21"/>
                  <w:szCs w:val="21"/>
                </w:rPr>
                <m:t>MEG</m:t>
              </m:r>
              <m:sSub>
                <m:sSubPr>
                  <m:ctrlPr>
                    <w:rPr>
                      <w:rFonts w:ascii="Cambria Math" w:hAnsi="Cambria Math"/>
                      <w:i w:val="0"/>
                      <w:iCs w:val="0"/>
                      <w:sz w:val="21"/>
                      <w:szCs w:val="21"/>
                    </w:rPr>
                  </m:ctrlPr>
                </m:sSubPr>
                <m:e>
                  <m:r>
                    <w:rPr>
                      <w:rFonts w:ascii="Cambria Math" w:hAnsi="Cambria Math"/>
                      <w:sz w:val="21"/>
                      <w:szCs w:val="21"/>
                    </w:rPr>
                    <m:t>P</m:t>
                  </m:r>
                </m:e>
                <m:sub>
                  <m:r>
                    <w:rPr>
                      <w:rFonts w:ascii="Cambria Math" w:hAnsi="Cambria Math"/>
                      <w:sz w:val="21"/>
                      <w:szCs w:val="21"/>
                    </w:rPr>
                    <m:t>i</m:t>
                  </m:r>
                </m:sub>
              </m:sSub>
              <m:r>
                <w:rPr>
                  <w:rFonts w:ascii="Cambria Math" w:hAnsi="Cambria Math"/>
                  <w:sz w:val="21"/>
                  <w:szCs w:val="21"/>
                </w:rPr>
                <m:t>=</m:t>
              </m:r>
              <m:nary>
                <m:naryPr>
                  <m:chr m:val="∑"/>
                  <m:limLoc m:val="undOvr"/>
                  <m:supHide m:val="1"/>
                  <m:ctrlPr>
                    <w:rPr>
                      <w:rFonts w:ascii="Cambria Math" w:hAnsi="Cambria Math"/>
                      <w:i w:val="0"/>
                      <w:iCs w:val="0"/>
                      <w:sz w:val="21"/>
                      <w:szCs w:val="21"/>
                    </w:rPr>
                  </m:ctrlPr>
                </m:naryPr>
                <m:sub>
                  <m:r>
                    <w:rPr>
                      <w:rFonts w:ascii="Cambria Math" w:hAnsi="Cambria Math"/>
                      <w:sz w:val="21"/>
                      <w:szCs w:val="21"/>
                    </w:rPr>
                    <m:t>t&gt;i</m:t>
                  </m:r>
                </m:sub>
                <m:sup>
                  <m:r>
                    <w:rPr>
                      <w:rFonts w:ascii="Cambria Math" w:hAnsi="Cambria Math"/>
                      <w:sz w:val="21"/>
                      <w:szCs w:val="21"/>
                    </w:rPr>
                    <m:t>​</m:t>
                  </m:r>
                </m:sup>
                <m:e>
                  <m:f>
                    <m:fPr>
                      <m:ctrlPr>
                        <w:rPr>
                          <w:rFonts w:ascii="Cambria Math" w:hAnsi="Cambria Math"/>
                          <w:i w:val="0"/>
                          <w:iCs w:val="0"/>
                          <w:sz w:val="21"/>
                          <w:szCs w:val="21"/>
                        </w:rPr>
                      </m:ctrlPr>
                    </m:fPr>
                    <m:num>
                      <m:sSub>
                        <m:sSubPr>
                          <m:ctrlPr>
                            <w:rPr>
                              <w:rFonts w:ascii="Cambria Math" w:hAnsi="Cambria Math"/>
                              <w:i w:val="0"/>
                              <w:iCs w:val="0"/>
                              <w:sz w:val="21"/>
                              <w:szCs w:val="21"/>
                            </w:rPr>
                          </m:ctrlPr>
                        </m:sSubPr>
                        <m:e>
                          <m:r>
                            <w:rPr>
                              <w:rFonts w:ascii="Cambria Math" w:hAnsi="Cambria Math"/>
                              <w:sz w:val="21"/>
                              <w:szCs w:val="21"/>
                            </w:rPr>
                            <m:t>F</m:t>
                          </m:r>
                        </m:e>
                        <m:sub>
                          <m:r>
                            <w:rPr>
                              <w:rFonts w:ascii="Cambria Math" w:hAnsi="Cambria Math"/>
                              <w:sz w:val="21"/>
                              <w:szCs w:val="21"/>
                            </w:rPr>
                            <m:t>t</m:t>
                          </m:r>
                        </m:sub>
                      </m:sSub>
                    </m:num>
                    <m:den>
                      <m:sSup>
                        <m:sSupPr>
                          <m:ctrlPr>
                            <w:rPr>
                              <w:rFonts w:ascii="Cambria Math" w:hAnsi="Cambria Math"/>
                              <w:i w:val="0"/>
                              <w:iCs w:val="0"/>
                              <w:sz w:val="21"/>
                              <w:szCs w:val="21"/>
                            </w:rPr>
                          </m:ctrlPr>
                        </m:sSupPr>
                        <m:e>
                          <m:d>
                            <m:dPr>
                              <m:ctrlPr>
                                <w:rPr>
                                  <w:rFonts w:ascii="Cambria Math" w:hAnsi="Cambria Math"/>
                                  <w:i w:val="0"/>
                                  <w:iCs w:val="0"/>
                                  <w:sz w:val="21"/>
                                  <w:szCs w:val="21"/>
                                </w:rPr>
                              </m:ctrlPr>
                            </m:dPr>
                            <m:e>
                              <m:r>
                                <w:rPr>
                                  <w:rFonts w:ascii="Cambria Math" w:hAnsi="Cambria Math"/>
                                  <w:sz w:val="21"/>
                                  <w:szCs w:val="21"/>
                                </w:rPr>
                                <m:t>1+</m:t>
                              </m:r>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t</m:t>
                                  </m:r>
                                </m:sub>
                              </m:sSub>
                            </m:e>
                          </m:d>
                        </m:e>
                        <m:sup>
                          <m:r>
                            <w:rPr>
                              <w:rFonts w:ascii="Cambria Math" w:hAnsi="Cambria Math"/>
                              <w:sz w:val="21"/>
                              <w:szCs w:val="21"/>
                            </w:rPr>
                            <m:t>t</m:t>
                          </m:r>
                        </m:sup>
                      </m:sSup>
                    </m:den>
                  </m:f>
                </m:e>
              </m:nary>
            </m:oMath>
            <w:r w:rsidRPr="00880D26">
              <w:rPr>
                <w:i w:val="0"/>
                <w:iCs w:val="0"/>
                <w:sz w:val="21"/>
                <w:szCs w:val="21"/>
              </w:rPr>
              <w:t xml:space="preserve">, avec </w:t>
            </w:r>
            <m:oMath>
              <m:d>
                <m:dPr>
                  <m:ctrlPr>
                    <w:rPr>
                      <w:rFonts w:ascii="Cambria Math" w:hAnsi="Cambria Math"/>
                      <w:i w:val="0"/>
                      <w:iCs w:val="0"/>
                      <w:sz w:val="21"/>
                      <w:szCs w:val="21"/>
                    </w:rPr>
                  </m:ctrlPr>
                </m:dPr>
                <m:e>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t</m:t>
                      </m:r>
                    </m:sub>
                  </m:sSub>
                </m:e>
              </m:d>
            </m:oMath>
            <w:r w:rsidRPr="00880D26">
              <w:rPr>
                <w:i w:val="0"/>
                <w:iCs w:val="0"/>
                <w:sz w:val="21"/>
                <w:szCs w:val="21"/>
              </w:rPr>
              <w:t xml:space="preserve"> calculés à partir de la courbe des taux fixée par l’Autorité et </w:t>
            </w:r>
            <m:oMath>
              <m:sSub>
                <m:sSubPr>
                  <m:ctrlPr>
                    <w:rPr>
                      <w:rFonts w:ascii="Cambria Math" w:hAnsi="Cambria Math"/>
                      <w:i w:val="0"/>
                      <w:iCs w:val="0"/>
                      <w:sz w:val="21"/>
                      <w:szCs w:val="21"/>
                    </w:rPr>
                  </m:ctrlPr>
                </m:sSubPr>
                <m:e>
                  <m:d>
                    <m:dPr>
                      <m:ctrlPr>
                        <w:rPr>
                          <w:rFonts w:ascii="Cambria Math" w:hAnsi="Cambria Math"/>
                          <w:i w:val="0"/>
                          <w:iCs w:val="0"/>
                          <w:sz w:val="21"/>
                          <w:szCs w:val="21"/>
                        </w:rPr>
                      </m:ctrlPr>
                    </m:dPr>
                    <m:e>
                      <m:sSub>
                        <m:sSubPr>
                          <m:ctrlPr>
                            <w:rPr>
                              <w:rFonts w:ascii="Cambria Math" w:hAnsi="Cambria Math"/>
                              <w:i w:val="0"/>
                              <w:iCs w:val="0"/>
                              <w:sz w:val="21"/>
                              <w:szCs w:val="21"/>
                            </w:rPr>
                          </m:ctrlPr>
                        </m:sSubPr>
                        <m:e>
                          <m:r>
                            <w:rPr>
                              <w:rFonts w:ascii="Cambria Math" w:hAnsi="Cambria Math"/>
                              <w:sz w:val="21"/>
                              <w:szCs w:val="21"/>
                            </w:rPr>
                            <m:t>F</m:t>
                          </m:r>
                        </m:e>
                        <m:sub>
                          <m:r>
                            <w:rPr>
                              <w:rFonts w:ascii="Cambria Math" w:hAnsi="Cambria Math"/>
                              <w:sz w:val="21"/>
                              <w:szCs w:val="21"/>
                            </w:rPr>
                            <m:t>t</m:t>
                          </m:r>
                        </m:sub>
                      </m:sSub>
                    </m:e>
                  </m:d>
                </m:e>
                <m:sub>
                  <m:r>
                    <w:rPr>
                      <w:rFonts w:ascii="Cambria Math" w:hAnsi="Cambria Math"/>
                      <w:sz w:val="21"/>
                      <w:szCs w:val="21"/>
                    </w:rPr>
                    <m:t>t&gt;0</m:t>
                  </m:r>
                </m:sub>
              </m:sSub>
            </m:oMath>
            <w:r w:rsidRPr="00880D26">
              <w:rPr>
                <w:i w:val="0"/>
                <w:iCs w:val="0"/>
                <w:sz w:val="21"/>
                <w:szCs w:val="21"/>
              </w:rPr>
              <w:t xml:space="preserve"> les flux de trésorerie futurs probabilisés.</w:t>
            </w:r>
          </w:p>
          <w:p w14:paraId="268CBF29" w14:textId="74234D03" w:rsidR="005C634B" w:rsidRPr="00880D26" w:rsidRDefault="00880D26" w:rsidP="006E40B8">
            <w:pPr>
              <w:pStyle w:val="FirstParagraph"/>
              <w:numPr>
                <w:ilvl w:val="0"/>
                <w:numId w:val="77"/>
              </w:numPr>
              <w:jc w:val="both"/>
              <w:rPr>
                <w:i w:val="0"/>
                <w:iCs w:val="0"/>
                <w:sz w:val="21"/>
                <w:szCs w:val="21"/>
              </w:rPr>
            </w:pPr>
            <m:oMath>
              <m:r>
                <w:rPr>
                  <w:rFonts w:ascii="Cambria Math" w:hAnsi="Cambria Math"/>
                  <w:sz w:val="21"/>
                  <w:szCs w:val="21"/>
                </w:rPr>
                <m:t>BD</m:t>
              </m:r>
              <m:sSub>
                <m:sSubPr>
                  <m:ctrlPr>
                    <w:rPr>
                      <w:rFonts w:ascii="Cambria Math" w:hAnsi="Cambria Math"/>
                      <w:i w:val="0"/>
                      <w:iCs w:val="0"/>
                      <w:sz w:val="21"/>
                      <w:szCs w:val="21"/>
                    </w:rPr>
                  </m:ctrlPr>
                </m:sSubPr>
                <m:e>
                  <m:r>
                    <w:rPr>
                      <w:rFonts w:ascii="Cambria Math" w:hAnsi="Cambria Math"/>
                      <w:sz w:val="21"/>
                      <w:szCs w:val="21"/>
                    </w:rPr>
                    <m:t>F</m:t>
                  </m:r>
                </m:e>
                <m:sub>
                  <m:r>
                    <w:rPr>
                      <w:rFonts w:ascii="Cambria Math" w:hAnsi="Cambria Math"/>
                      <w:sz w:val="21"/>
                      <w:szCs w:val="21"/>
                    </w:rPr>
                    <m:t>i</m:t>
                  </m:r>
                </m:sub>
              </m:sSub>
              <m:r>
                <w:rPr>
                  <w:rFonts w:ascii="Cambria Math" w:hAnsi="Cambria Math"/>
                  <w:sz w:val="21"/>
                  <w:szCs w:val="21"/>
                </w:rPr>
                <m:t>=</m:t>
              </m:r>
              <m:f>
                <m:fPr>
                  <m:ctrlPr>
                    <w:rPr>
                      <w:rFonts w:ascii="Cambria Math" w:hAnsi="Cambria Math"/>
                      <w:i w:val="0"/>
                      <w:iCs w:val="0"/>
                      <w:sz w:val="21"/>
                      <w:szCs w:val="21"/>
                    </w:rPr>
                  </m:ctrlPr>
                </m:fPr>
                <m:num>
                  <m:r>
                    <w:rPr>
                      <w:rFonts w:ascii="Cambria Math" w:hAnsi="Cambria Math"/>
                      <w:sz w:val="21"/>
                      <w:szCs w:val="21"/>
                    </w:rPr>
                    <m:t>MEG</m:t>
                  </m:r>
                  <m:sSub>
                    <m:sSubPr>
                      <m:ctrlPr>
                        <w:rPr>
                          <w:rFonts w:ascii="Cambria Math" w:hAnsi="Cambria Math"/>
                          <w:i w:val="0"/>
                          <w:iCs w:val="0"/>
                          <w:sz w:val="21"/>
                          <w:szCs w:val="21"/>
                        </w:rPr>
                      </m:ctrlPr>
                    </m:sSubPr>
                    <m:e>
                      <m:r>
                        <w:rPr>
                          <w:rFonts w:ascii="Cambria Math" w:hAnsi="Cambria Math"/>
                          <w:sz w:val="21"/>
                          <w:szCs w:val="21"/>
                        </w:rPr>
                        <m:t>P</m:t>
                      </m:r>
                    </m:e>
                    <m:sub>
                      <m:r>
                        <w:rPr>
                          <w:rFonts w:ascii="Cambria Math" w:hAnsi="Cambria Math"/>
                          <w:sz w:val="21"/>
                          <w:szCs w:val="21"/>
                        </w:rPr>
                        <m:t>i</m:t>
                      </m:r>
                    </m:sub>
                  </m:sSub>
                </m:num>
                <m:den>
                  <m:r>
                    <w:rPr>
                      <w:rFonts w:ascii="Cambria Math" w:hAnsi="Cambria Math"/>
                      <w:sz w:val="21"/>
                      <w:szCs w:val="21"/>
                    </w:rPr>
                    <m:t>MEG</m:t>
                  </m:r>
                  <m:sSub>
                    <m:sSubPr>
                      <m:ctrlPr>
                        <w:rPr>
                          <w:rFonts w:ascii="Cambria Math" w:hAnsi="Cambria Math"/>
                          <w:i w:val="0"/>
                          <w:iCs w:val="0"/>
                          <w:sz w:val="21"/>
                          <w:szCs w:val="21"/>
                        </w:rPr>
                      </m:ctrlPr>
                    </m:sSubPr>
                    <m:e>
                      <m:r>
                        <w:rPr>
                          <w:rFonts w:ascii="Cambria Math" w:hAnsi="Cambria Math"/>
                          <w:sz w:val="21"/>
                          <w:szCs w:val="21"/>
                        </w:rPr>
                        <m:t>P</m:t>
                      </m:r>
                    </m:e>
                    <m:sub>
                      <m:r>
                        <w:rPr>
                          <w:rFonts w:ascii="Cambria Math" w:hAnsi="Cambria Math"/>
                          <w:sz w:val="21"/>
                          <w:szCs w:val="21"/>
                        </w:rPr>
                        <m:t>0</m:t>
                      </m:r>
                    </m:sub>
                  </m:sSub>
                </m:den>
              </m:f>
              <m:r>
                <w:rPr>
                  <w:rFonts w:ascii="Cambria Math" w:hAnsi="Cambria Math"/>
                  <w:sz w:val="21"/>
                  <w:szCs w:val="21"/>
                </w:rPr>
                <m:t>×BD</m:t>
              </m:r>
              <m:sSub>
                <m:sSubPr>
                  <m:ctrlPr>
                    <w:rPr>
                      <w:rFonts w:ascii="Cambria Math" w:hAnsi="Cambria Math"/>
                      <w:i w:val="0"/>
                      <w:iCs w:val="0"/>
                      <w:sz w:val="21"/>
                      <w:szCs w:val="21"/>
                    </w:rPr>
                  </m:ctrlPr>
                </m:sSubPr>
                <m:e>
                  <m:r>
                    <w:rPr>
                      <w:rFonts w:ascii="Cambria Math" w:hAnsi="Cambria Math"/>
                      <w:sz w:val="21"/>
                      <w:szCs w:val="21"/>
                    </w:rPr>
                    <m:t>F</m:t>
                  </m:r>
                </m:e>
                <m:sub>
                  <m:r>
                    <w:rPr>
                      <w:rFonts w:ascii="Cambria Math" w:hAnsi="Cambria Math"/>
                      <w:sz w:val="21"/>
                      <w:szCs w:val="21"/>
                    </w:rPr>
                    <m:t>0</m:t>
                  </m:r>
                </m:sub>
              </m:sSub>
              <m:r>
                <w:rPr>
                  <w:rFonts w:ascii="Cambria Math" w:hAnsi="Cambria Math"/>
                  <w:sz w:val="21"/>
                  <w:szCs w:val="21"/>
                </w:rPr>
                <m:t>×</m:t>
              </m:r>
              <m:sSup>
                <m:sSupPr>
                  <m:ctrlPr>
                    <w:rPr>
                      <w:rFonts w:ascii="Cambria Math" w:hAnsi="Cambria Math"/>
                      <w:i w:val="0"/>
                      <w:iCs w:val="0"/>
                      <w:sz w:val="21"/>
                      <w:szCs w:val="21"/>
                    </w:rPr>
                  </m:ctrlPr>
                </m:sSupPr>
                <m:e>
                  <m:d>
                    <m:dPr>
                      <m:ctrlPr>
                        <w:rPr>
                          <w:rFonts w:ascii="Cambria Math" w:hAnsi="Cambria Math"/>
                          <w:i w:val="0"/>
                          <w:iCs w:val="0"/>
                          <w:sz w:val="21"/>
                          <w:szCs w:val="21"/>
                        </w:rPr>
                      </m:ctrlPr>
                    </m:dPr>
                    <m:e>
                      <m:r>
                        <w:rPr>
                          <w:rFonts w:ascii="Cambria Math" w:hAnsi="Cambria Math"/>
                          <w:sz w:val="21"/>
                          <w:szCs w:val="21"/>
                        </w:rPr>
                        <m:t>1+</m:t>
                      </m:r>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i</m:t>
                          </m:r>
                        </m:sub>
                      </m:sSub>
                    </m:e>
                  </m:d>
                </m:e>
                <m:sup>
                  <m:r>
                    <w:rPr>
                      <w:rFonts w:ascii="Cambria Math" w:hAnsi="Cambria Math"/>
                      <w:sz w:val="21"/>
                      <w:szCs w:val="21"/>
                    </w:rPr>
                    <m:t>i</m:t>
                  </m:r>
                </m:sup>
              </m:sSup>
            </m:oMath>
            <w:r w:rsidRPr="00880D26">
              <w:rPr>
                <w:i w:val="0"/>
                <w:iCs w:val="0"/>
                <w:sz w:val="21"/>
                <w:szCs w:val="21"/>
              </w:rPr>
              <w:t xml:space="preserve">, avec </w:t>
            </w:r>
            <m:oMath>
              <m:d>
                <m:dPr>
                  <m:ctrlPr>
                    <w:rPr>
                      <w:rFonts w:ascii="Cambria Math" w:hAnsi="Cambria Math"/>
                      <w:i w:val="0"/>
                      <w:iCs w:val="0"/>
                      <w:sz w:val="21"/>
                      <w:szCs w:val="21"/>
                    </w:rPr>
                  </m:ctrlPr>
                </m:dPr>
                <m:e>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t</m:t>
                      </m:r>
                    </m:sub>
                  </m:sSub>
                </m:e>
              </m:d>
            </m:oMath>
            <w:r w:rsidRPr="00880D26">
              <w:rPr>
                <w:i w:val="0"/>
                <w:iCs w:val="0"/>
                <w:sz w:val="21"/>
                <w:szCs w:val="21"/>
              </w:rPr>
              <w:t xml:space="preserve"> calculés à partir de la courbe des taux fixée par l’Autorité.</w:t>
            </w:r>
          </w:p>
          <w:p w14:paraId="008E5EBE" w14:textId="3594BAE8" w:rsidR="005B279D" w:rsidRPr="00880D26" w:rsidRDefault="00000000" w:rsidP="006E40B8">
            <w:pPr>
              <w:pStyle w:val="FirstParagraph"/>
              <w:numPr>
                <w:ilvl w:val="0"/>
                <w:numId w:val="77"/>
              </w:numPr>
              <w:jc w:val="both"/>
              <w:rPr>
                <w:i w:val="0"/>
                <w:iCs w:val="0"/>
                <w:sz w:val="21"/>
                <w:szCs w:val="21"/>
              </w:rPr>
            </w:pPr>
            <w:r w:rsidRPr="00880D26">
              <w:rPr>
                <w:i w:val="0"/>
                <w:iCs w:val="0"/>
                <w:sz w:val="21"/>
                <w:szCs w:val="21"/>
              </w:rPr>
              <w:t xml:space="preserve">  </w:t>
            </w:r>
            <m:oMath>
              <m:r>
                <w:rPr>
                  <w:rFonts w:ascii="Cambria Math" w:hAnsi="Cambria Math"/>
                  <w:sz w:val="21"/>
                  <w:szCs w:val="21"/>
                </w:rPr>
                <m:t>BD</m:t>
              </m:r>
              <m:sSub>
                <m:sSubPr>
                  <m:ctrlPr>
                    <w:rPr>
                      <w:rFonts w:ascii="Cambria Math" w:hAnsi="Cambria Math"/>
                      <w:i w:val="0"/>
                      <w:iCs w:val="0"/>
                      <w:sz w:val="21"/>
                      <w:szCs w:val="21"/>
                    </w:rPr>
                  </m:ctrlPr>
                </m:sSubPr>
                <m:e>
                  <m:r>
                    <w:rPr>
                      <w:rFonts w:ascii="Cambria Math" w:hAnsi="Cambria Math"/>
                      <w:sz w:val="21"/>
                      <w:szCs w:val="21"/>
                    </w:rPr>
                    <m:t>F</m:t>
                  </m:r>
                </m:e>
                <m:sub>
                  <m:r>
                    <w:rPr>
                      <w:rFonts w:ascii="Cambria Math" w:hAnsi="Cambria Math"/>
                      <w:sz w:val="21"/>
                      <w:szCs w:val="21"/>
                    </w:rPr>
                    <m:t>0</m:t>
                  </m:r>
                </m:sub>
              </m:sSub>
            </m:oMath>
            <w:r w:rsidRPr="00880D26">
              <w:rPr>
                <w:i w:val="0"/>
                <w:iCs w:val="0"/>
                <w:sz w:val="21"/>
                <w:szCs w:val="21"/>
              </w:rPr>
              <w:t xml:space="preserve"> correspond aux bénéfices discrétionnaires futurs à la date d’inventaire. - Le terme </w:t>
            </w:r>
            <m:oMath>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0</m:t>
                  </m:r>
                </m:sub>
              </m:sSub>
            </m:oMath>
            <w:r w:rsidRPr="00880D26">
              <w:rPr>
                <w:i w:val="0"/>
                <w:iCs w:val="0"/>
                <w:sz w:val="21"/>
                <w:szCs w:val="21"/>
              </w:rPr>
              <w:t xml:space="preserve"> correspond au ratio de passage utilisé pour le calcul de la meilleure estimation des engagements cédés à la date d’inventaire.</w:t>
            </w:r>
          </w:p>
          <w:p w14:paraId="70D54024" w14:textId="77777777" w:rsidR="005B279D" w:rsidRPr="00880D26" w:rsidRDefault="00000000" w:rsidP="005C634B">
            <w:pPr>
              <w:pStyle w:val="BlockText"/>
              <w:jc w:val="both"/>
              <w:rPr>
                <w:b/>
                <w:bCs/>
                <w:i w:val="0"/>
                <w:iCs w:val="0"/>
                <w:sz w:val="21"/>
                <w:szCs w:val="21"/>
              </w:rPr>
            </w:pPr>
            <w:r w:rsidRPr="00880D26">
              <w:rPr>
                <w:b/>
                <w:bCs/>
                <w:i w:val="0"/>
                <w:iCs w:val="0"/>
                <w:sz w:val="21"/>
                <w:szCs w:val="21"/>
              </w:rPr>
              <w:t>Pour les rentes découlant des opérations non-vie:</w:t>
            </w:r>
          </w:p>
          <w:p w14:paraId="400A89DC" w14:textId="77777777" w:rsidR="005B279D" w:rsidRPr="00880D26" w:rsidRDefault="00000000" w:rsidP="005C634B">
            <w:pPr>
              <w:pStyle w:val="FirstParagraph"/>
              <w:jc w:val="both"/>
              <w:rPr>
                <w:i w:val="0"/>
                <w:iCs w:val="0"/>
                <w:sz w:val="21"/>
                <w:szCs w:val="21"/>
              </w:rPr>
            </w:pPr>
            <w:r w:rsidRPr="00880D26">
              <w:rPr>
                <w:i w:val="0"/>
                <w:iCs w:val="0"/>
                <w:sz w:val="21"/>
                <w:szCs w:val="21"/>
              </w:rPr>
              <w:t xml:space="preserve">La meilleure estimation des engagements </w:t>
            </w:r>
            <w:r w:rsidR="002844B1" w:rsidRPr="00880D26">
              <w:rPr>
                <w:i w:val="0"/>
                <w:iCs w:val="0"/>
                <w:sz w:val="21"/>
                <w:szCs w:val="21"/>
              </w:rPr>
              <w:t>cédés</w:t>
            </w:r>
            <w:r w:rsidRPr="00880D26">
              <w:rPr>
                <w:i w:val="0"/>
                <w:iCs w:val="0"/>
                <w:sz w:val="21"/>
                <w:szCs w:val="21"/>
              </w:rPr>
              <w:t xml:space="preserve"> au titre de l’année de projection correspond à :</w:t>
            </w:r>
          </w:p>
          <w:p w14:paraId="6F5787C6" w14:textId="6FCB2DF4" w:rsidR="005B279D" w:rsidRPr="00880D26" w:rsidRDefault="00880D26" w:rsidP="005C634B">
            <w:pPr>
              <w:pStyle w:val="BodyText"/>
              <w:jc w:val="both"/>
              <w:rPr>
                <w:i w:val="0"/>
                <w:iCs w:val="0"/>
                <w:sz w:val="21"/>
                <w:szCs w:val="21"/>
              </w:rPr>
            </w:pPr>
            <m:oMathPara>
              <m:oMathParaPr>
                <m:jc m:val="center"/>
              </m:oMathParaPr>
              <m:oMath>
                <m:r>
                  <w:rPr>
                    <w:rFonts w:ascii="Cambria Math" w:hAnsi="Cambria Math"/>
                    <w:sz w:val="21"/>
                    <w:szCs w:val="21"/>
                  </w:rPr>
                  <m:t>BEC=BEG</m:t>
                </m:r>
                <m:sSub>
                  <m:sSubPr>
                    <m:ctrlPr>
                      <w:rPr>
                        <w:rFonts w:ascii="Cambria Math" w:hAnsi="Cambria Math"/>
                        <w:i w:val="0"/>
                        <w:iCs w:val="0"/>
                        <w:sz w:val="21"/>
                        <w:szCs w:val="21"/>
                      </w:rPr>
                    </m:ctrlPr>
                  </m:sSubPr>
                  <m:e>
                    <m:r>
                      <w:rPr>
                        <w:rFonts w:ascii="Cambria Math" w:hAnsi="Cambria Math"/>
                        <w:sz w:val="21"/>
                        <w:szCs w:val="21"/>
                      </w:rPr>
                      <m:t>P</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0</m:t>
                    </m:r>
                  </m:sub>
                </m:sSub>
                <m:r>
                  <w:rPr>
                    <w:rFonts w:ascii="Cambria Math" w:hAnsi="Cambria Math"/>
                    <w:sz w:val="21"/>
                    <w:szCs w:val="21"/>
                  </w:rPr>
                  <m:t> ,  </m:t>
                </m:r>
                <m:d>
                  <m:dPr>
                    <m:ctrlPr>
                      <w:rPr>
                        <w:rFonts w:ascii="Cambria Math" w:hAnsi="Cambria Math"/>
                        <w:i w:val="0"/>
                        <w:iCs w:val="0"/>
                        <w:sz w:val="21"/>
                        <w:szCs w:val="21"/>
                      </w:rPr>
                    </m:ctrlPr>
                  </m:dPr>
                  <m:e>
                    <m:r>
                      <w:rPr>
                        <w:rFonts w:ascii="Cambria Math" w:hAnsi="Cambria Math"/>
                        <w:sz w:val="21"/>
                        <w:szCs w:val="21"/>
                      </w:rPr>
                      <m:t>43</m:t>
                    </m:r>
                  </m:e>
                </m:d>
              </m:oMath>
            </m:oMathPara>
          </w:p>
          <w:p w14:paraId="0C00A261" w14:textId="77777777" w:rsidR="005B279D" w:rsidRPr="00880D26" w:rsidRDefault="00000000" w:rsidP="005C634B">
            <w:pPr>
              <w:pStyle w:val="FirstParagraph"/>
              <w:jc w:val="both"/>
              <w:rPr>
                <w:i w:val="0"/>
                <w:iCs w:val="0"/>
                <w:sz w:val="21"/>
                <w:szCs w:val="21"/>
              </w:rPr>
            </w:pPr>
            <w:r w:rsidRPr="00880D26">
              <w:rPr>
                <w:i w:val="0"/>
                <w:iCs w:val="0"/>
                <w:sz w:val="21"/>
                <w:szCs w:val="21"/>
              </w:rPr>
              <w:t>où :</w:t>
            </w:r>
          </w:p>
          <w:p w14:paraId="0F622900" w14:textId="7FA1D080" w:rsidR="005B279D" w:rsidRPr="00880D26" w:rsidRDefault="00880D26" w:rsidP="006E40B8">
            <w:pPr>
              <w:numPr>
                <w:ilvl w:val="0"/>
                <w:numId w:val="39"/>
              </w:numPr>
              <w:jc w:val="both"/>
              <w:rPr>
                <w:i w:val="0"/>
                <w:iCs w:val="0"/>
                <w:sz w:val="21"/>
                <w:szCs w:val="21"/>
              </w:rPr>
            </w:pPr>
            <m:oMath>
              <m:r>
                <w:rPr>
                  <w:rFonts w:ascii="Cambria Math" w:hAnsi="Cambria Math"/>
                  <w:sz w:val="21"/>
                  <w:szCs w:val="21"/>
                </w:rPr>
                <m:t>MEG</m:t>
              </m:r>
              <m:sSub>
                <m:sSubPr>
                  <m:ctrlPr>
                    <w:rPr>
                      <w:rFonts w:ascii="Cambria Math" w:hAnsi="Cambria Math"/>
                      <w:i w:val="0"/>
                      <w:iCs w:val="0"/>
                      <w:sz w:val="21"/>
                      <w:szCs w:val="21"/>
                    </w:rPr>
                  </m:ctrlPr>
                </m:sSubPr>
                <m:e>
                  <m:r>
                    <w:rPr>
                      <w:rFonts w:ascii="Cambria Math" w:hAnsi="Cambria Math"/>
                      <w:sz w:val="21"/>
                      <w:szCs w:val="21"/>
                    </w:rPr>
                    <m:t>P</m:t>
                  </m:r>
                </m:e>
                <m:sub>
                  <m:r>
                    <w:rPr>
                      <w:rFonts w:ascii="Cambria Math" w:hAnsi="Cambria Math"/>
                      <w:sz w:val="21"/>
                      <w:szCs w:val="21"/>
                    </w:rPr>
                    <m:t>i</m:t>
                  </m:r>
                </m:sub>
              </m:sSub>
              <m:r>
                <w:rPr>
                  <w:rFonts w:ascii="Cambria Math" w:hAnsi="Cambria Math"/>
                  <w:sz w:val="21"/>
                  <w:szCs w:val="21"/>
                </w:rPr>
                <m:t>=</m:t>
              </m:r>
              <m:nary>
                <m:naryPr>
                  <m:chr m:val="∑"/>
                  <m:limLoc m:val="undOvr"/>
                  <m:supHide m:val="1"/>
                  <m:ctrlPr>
                    <w:rPr>
                      <w:rFonts w:ascii="Cambria Math" w:hAnsi="Cambria Math"/>
                      <w:i w:val="0"/>
                      <w:iCs w:val="0"/>
                      <w:sz w:val="21"/>
                      <w:szCs w:val="21"/>
                    </w:rPr>
                  </m:ctrlPr>
                </m:naryPr>
                <m:sub>
                  <m:r>
                    <w:rPr>
                      <w:rFonts w:ascii="Cambria Math" w:hAnsi="Cambria Math"/>
                      <w:sz w:val="21"/>
                      <w:szCs w:val="21"/>
                    </w:rPr>
                    <m:t>t&gt;i</m:t>
                  </m:r>
                </m:sub>
                <m:sup>
                  <m:r>
                    <w:rPr>
                      <w:rFonts w:ascii="Cambria Math" w:hAnsi="Cambria Math"/>
                      <w:sz w:val="21"/>
                      <w:szCs w:val="21"/>
                    </w:rPr>
                    <m:t>​</m:t>
                  </m:r>
                </m:sup>
                <m:e>
                  <m:f>
                    <m:fPr>
                      <m:ctrlPr>
                        <w:rPr>
                          <w:rFonts w:ascii="Cambria Math" w:hAnsi="Cambria Math"/>
                          <w:i w:val="0"/>
                          <w:iCs w:val="0"/>
                          <w:sz w:val="21"/>
                          <w:szCs w:val="21"/>
                        </w:rPr>
                      </m:ctrlPr>
                    </m:fPr>
                    <m:num>
                      <m:sSub>
                        <m:sSubPr>
                          <m:ctrlPr>
                            <w:rPr>
                              <w:rFonts w:ascii="Cambria Math" w:hAnsi="Cambria Math"/>
                              <w:i w:val="0"/>
                              <w:iCs w:val="0"/>
                              <w:sz w:val="21"/>
                              <w:szCs w:val="21"/>
                            </w:rPr>
                          </m:ctrlPr>
                        </m:sSubPr>
                        <m:e>
                          <m:r>
                            <w:rPr>
                              <w:rFonts w:ascii="Cambria Math" w:hAnsi="Cambria Math"/>
                              <w:sz w:val="21"/>
                              <w:szCs w:val="21"/>
                            </w:rPr>
                            <m:t>F</m:t>
                          </m:r>
                        </m:e>
                        <m:sub>
                          <m:r>
                            <w:rPr>
                              <w:rFonts w:ascii="Cambria Math" w:hAnsi="Cambria Math"/>
                              <w:sz w:val="21"/>
                              <w:szCs w:val="21"/>
                            </w:rPr>
                            <m:t>t</m:t>
                          </m:r>
                        </m:sub>
                      </m:sSub>
                    </m:num>
                    <m:den>
                      <m:sSup>
                        <m:sSupPr>
                          <m:ctrlPr>
                            <w:rPr>
                              <w:rFonts w:ascii="Cambria Math" w:hAnsi="Cambria Math"/>
                              <w:i w:val="0"/>
                              <w:iCs w:val="0"/>
                              <w:sz w:val="21"/>
                              <w:szCs w:val="21"/>
                            </w:rPr>
                          </m:ctrlPr>
                        </m:sSupPr>
                        <m:e>
                          <m:d>
                            <m:dPr>
                              <m:ctrlPr>
                                <w:rPr>
                                  <w:rFonts w:ascii="Cambria Math" w:hAnsi="Cambria Math"/>
                                  <w:i w:val="0"/>
                                  <w:iCs w:val="0"/>
                                  <w:sz w:val="21"/>
                                  <w:szCs w:val="21"/>
                                </w:rPr>
                              </m:ctrlPr>
                            </m:dPr>
                            <m:e>
                              <m:r>
                                <w:rPr>
                                  <w:rFonts w:ascii="Cambria Math" w:hAnsi="Cambria Math"/>
                                  <w:sz w:val="21"/>
                                  <w:szCs w:val="21"/>
                                </w:rPr>
                                <m:t>1+</m:t>
                              </m:r>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t</m:t>
                                  </m:r>
                                </m:sub>
                              </m:sSub>
                            </m:e>
                          </m:d>
                        </m:e>
                        <m:sup>
                          <m:r>
                            <w:rPr>
                              <w:rFonts w:ascii="Cambria Math" w:hAnsi="Cambria Math"/>
                              <w:sz w:val="21"/>
                              <w:szCs w:val="21"/>
                            </w:rPr>
                            <m:t>t</m:t>
                          </m:r>
                        </m:sup>
                      </m:sSup>
                    </m:den>
                  </m:f>
                </m:e>
              </m:nary>
            </m:oMath>
            <w:r w:rsidRPr="00880D26">
              <w:rPr>
                <w:i w:val="0"/>
                <w:iCs w:val="0"/>
                <w:sz w:val="21"/>
                <w:szCs w:val="21"/>
              </w:rPr>
              <w:t xml:space="preserve">, avec </w:t>
            </w:r>
            <m:oMath>
              <m:d>
                <m:dPr>
                  <m:ctrlPr>
                    <w:rPr>
                      <w:rFonts w:ascii="Cambria Math" w:hAnsi="Cambria Math"/>
                      <w:i w:val="0"/>
                      <w:iCs w:val="0"/>
                      <w:sz w:val="21"/>
                      <w:szCs w:val="21"/>
                    </w:rPr>
                  </m:ctrlPr>
                </m:dPr>
                <m:e>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t</m:t>
                      </m:r>
                    </m:sub>
                  </m:sSub>
                </m:e>
              </m:d>
            </m:oMath>
            <w:r w:rsidRPr="00880D26">
              <w:rPr>
                <w:i w:val="0"/>
                <w:iCs w:val="0"/>
                <w:sz w:val="21"/>
                <w:szCs w:val="21"/>
              </w:rPr>
              <w:t xml:space="preserve"> calculés à partir de la courbe des taux fixée par l’Autorité et </w:t>
            </w:r>
            <m:oMath>
              <m:sSub>
                <m:sSubPr>
                  <m:ctrlPr>
                    <w:rPr>
                      <w:rFonts w:ascii="Cambria Math" w:hAnsi="Cambria Math"/>
                      <w:i w:val="0"/>
                      <w:iCs w:val="0"/>
                      <w:sz w:val="21"/>
                      <w:szCs w:val="21"/>
                    </w:rPr>
                  </m:ctrlPr>
                </m:sSubPr>
                <m:e>
                  <m:d>
                    <m:dPr>
                      <m:ctrlPr>
                        <w:rPr>
                          <w:rFonts w:ascii="Cambria Math" w:hAnsi="Cambria Math"/>
                          <w:i w:val="0"/>
                          <w:iCs w:val="0"/>
                          <w:sz w:val="21"/>
                          <w:szCs w:val="21"/>
                        </w:rPr>
                      </m:ctrlPr>
                    </m:dPr>
                    <m:e>
                      <m:sSub>
                        <m:sSubPr>
                          <m:ctrlPr>
                            <w:rPr>
                              <w:rFonts w:ascii="Cambria Math" w:hAnsi="Cambria Math"/>
                              <w:i w:val="0"/>
                              <w:iCs w:val="0"/>
                              <w:sz w:val="21"/>
                              <w:szCs w:val="21"/>
                            </w:rPr>
                          </m:ctrlPr>
                        </m:sSubPr>
                        <m:e>
                          <m:r>
                            <w:rPr>
                              <w:rFonts w:ascii="Cambria Math" w:hAnsi="Cambria Math"/>
                              <w:sz w:val="21"/>
                              <w:szCs w:val="21"/>
                            </w:rPr>
                            <m:t>F</m:t>
                          </m:r>
                        </m:e>
                        <m:sub>
                          <m:r>
                            <w:rPr>
                              <w:rFonts w:ascii="Cambria Math" w:hAnsi="Cambria Math"/>
                              <w:sz w:val="21"/>
                              <w:szCs w:val="21"/>
                            </w:rPr>
                            <m:t>t</m:t>
                          </m:r>
                        </m:sub>
                      </m:sSub>
                    </m:e>
                  </m:d>
                </m:e>
                <m:sub>
                  <m:r>
                    <w:rPr>
                      <w:rFonts w:ascii="Cambria Math" w:hAnsi="Cambria Math"/>
                      <w:sz w:val="21"/>
                      <w:szCs w:val="21"/>
                    </w:rPr>
                    <m:t>t&gt;0</m:t>
                  </m:r>
                </m:sub>
              </m:sSub>
            </m:oMath>
            <w:r w:rsidRPr="00880D26">
              <w:rPr>
                <w:i w:val="0"/>
                <w:iCs w:val="0"/>
                <w:sz w:val="21"/>
                <w:szCs w:val="21"/>
              </w:rPr>
              <w:t xml:space="preserve"> les flux de trésorerie futurs probabilisés.</w:t>
            </w:r>
          </w:p>
          <w:p w14:paraId="43CB9C99" w14:textId="32130F78" w:rsidR="005B279D" w:rsidRPr="00880D26" w:rsidRDefault="00000000" w:rsidP="006E40B8">
            <w:pPr>
              <w:numPr>
                <w:ilvl w:val="0"/>
                <w:numId w:val="39"/>
              </w:numPr>
              <w:jc w:val="both"/>
              <w:rPr>
                <w:i w:val="0"/>
                <w:iCs w:val="0"/>
                <w:sz w:val="21"/>
                <w:szCs w:val="21"/>
              </w:rPr>
            </w:pPr>
            <w:r w:rsidRPr="00880D26">
              <w:rPr>
                <w:i w:val="0"/>
                <w:iCs w:val="0"/>
                <w:sz w:val="21"/>
                <w:szCs w:val="21"/>
              </w:rPr>
              <w:t xml:space="preserve">Le terme </w:t>
            </w:r>
            <m:oMath>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0</m:t>
                  </m:r>
                </m:sub>
              </m:sSub>
            </m:oMath>
            <w:r w:rsidRPr="00880D26">
              <w:rPr>
                <w:i w:val="0"/>
                <w:iCs w:val="0"/>
                <w:sz w:val="21"/>
                <w:szCs w:val="21"/>
              </w:rPr>
              <w:t xml:space="preserve"> correspond au ratio de passage utilisé pour le calcul de la meilleure estimation des engagements cédés à la date d’inventaire.</w:t>
            </w:r>
          </w:p>
        </w:tc>
      </w:tr>
      <w:tr w:rsidR="005B279D" w:rsidRPr="00880D26" w14:paraId="5239C122" w14:textId="77777777" w:rsidTr="005B279D">
        <w:trPr>
          <w:cantSplit/>
        </w:trPr>
        <w:tc>
          <w:tcPr>
            <w:tcW w:w="0" w:type="auto"/>
            <w:shd w:val="clear" w:color="auto" w:fill="DAE6FB"/>
            <w:tcMar>
              <w:top w:w="92" w:type="dxa"/>
              <w:bottom w:w="92" w:type="dxa"/>
            </w:tcMar>
          </w:tcPr>
          <w:p w14:paraId="366816A6" w14:textId="77777777" w:rsidR="005B279D" w:rsidRPr="00880D26" w:rsidRDefault="00000000">
            <w:pPr>
              <w:pStyle w:val="FirstParagraph"/>
              <w:spacing w:before="0" w:after="0"/>
              <w:textAlignment w:val="center"/>
              <w:rPr>
                <w:i w:val="0"/>
                <w:iCs w:val="0"/>
              </w:rPr>
            </w:pPr>
            <w:r w:rsidRPr="00880D26">
              <w:rPr>
                <w:i w:val="0"/>
                <w:iCs w:val="0"/>
                <w:noProof/>
              </w:rPr>
              <w:lastRenderedPageBreak/>
              <w:drawing>
                <wp:inline distT="0" distB="0" distL="0" distR="0" wp14:anchorId="4E99B81F" wp14:editId="7A396183">
                  <wp:extent cx="152400" cy="152400"/>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w:t>
            </w:r>
            <w:r w:rsidR="002844B1" w:rsidRPr="00880D26">
              <w:rPr>
                <w:i w:val="0"/>
                <w:iCs w:val="0"/>
              </w:rPr>
              <w:t>Étape</w:t>
            </w:r>
            <w:r w:rsidRPr="00880D26">
              <w:rPr>
                <w:i w:val="0"/>
                <w:iCs w:val="0"/>
              </w:rPr>
              <w:t xml:space="preserve"> Nº2: Calcul des flux d’ajustement projetés</w:t>
            </w:r>
          </w:p>
        </w:tc>
      </w:tr>
      <w:tr w:rsidR="005B279D" w:rsidRPr="00880D26" w14:paraId="1758C237" w14:textId="77777777" w:rsidTr="005B279D">
        <w:trPr>
          <w:cantSplit/>
        </w:trPr>
        <w:tc>
          <w:tcPr>
            <w:tcW w:w="0" w:type="auto"/>
            <w:tcMar>
              <w:top w:w="108" w:type="dxa"/>
              <w:bottom w:w="108" w:type="dxa"/>
            </w:tcMar>
          </w:tcPr>
          <w:p w14:paraId="0CB32599" w14:textId="1A29FC55" w:rsidR="005B279D" w:rsidRPr="00880D26" w:rsidRDefault="00000000" w:rsidP="005C634B">
            <w:pPr>
              <w:pStyle w:val="BodyText"/>
              <w:spacing w:before="16"/>
              <w:jc w:val="both"/>
              <w:rPr>
                <w:i w:val="0"/>
                <w:iCs w:val="0"/>
                <w:sz w:val="21"/>
                <w:szCs w:val="21"/>
              </w:rPr>
            </w:pPr>
            <w:r w:rsidRPr="00880D26">
              <w:rPr>
                <w:i w:val="0"/>
                <w:iCs w:val="0"/>
                <w:sz w:val="21"/>
                <w:szCs w:val="21"/>
              </w:rPr>
              <w:t xml:space="preserve">Au titre de l’année de projection </w:t>
            </w:r>
            <m:oMath>
              <m:r>
                <w:rPr>
                  <w:rFonts w:ascii="Cambria Math" w:hAnsi="Cambria Math"/>
                  <w:sz w:val="21"/>
                  <w:szCs w:val="21"/>
                </w:rPr>
                <m:t>i</m:t>
              </m:r>
            </m:oMath>
            <w:r w:rsidRPr="00880D26">
              <w:rPr>
                <w:i w:val="0"/>
                <w:iCs w:val="0"/>
                <w:sz w:val="21"/>
                <w:szCs w:val="21"/>
              </w:rPr>
              <w:t>, le flux d’ajustement est calculé ainsi :</w:t>
            </w:r>
          </w:p>
          <w:p w14:paraId="4FB615CE" w14:textId="032F11E1" w:rsidR="005B279D" w:rsidRPr="00880D26" w:rsidRDefault="00880D26" w:rsidP="005C634B">
            <w:pPr>
              <w:pStyle w:val="BodyText"/>
              <w:jc w:val="both"/>
              <w:rPr>
                <w:i w:val="0"/>
                <w:iCs w:val="0"/>
                <w:sz w:val="21"/>
                <w:szCs w:val="21"/>
              </w:rPr>
            </w:pPr>
            <m:oMathPara>
              <m:oMathParaPr>
                <m:jc m:val="center"/>
              </m:oMathParaPr>
              <m:oMath>
                <m:r>
                  <w:rPr>
                    <w:rFonts w:ascii="Cambria Math" w:hAnsi="Cambria Math"/>
                    <w:sz w:val="21"/>
                    <w:szCs w:val="21"/>
                  </w:rPr>
                  <m:t>Ad</m:t>
                </m:r>
                <m:sSub>
                  <m:sSubPr>
                    <m:ctrlPr>
                      <w:rPr>
                        <w:rFonts w:ascii="Cambria Math" w:hAnsi="Cambria Math"/>
                        <w:i w:val="0"/>
                        <w:iCs w:val="0"/>
                        <w:sz w:val="21"/>
                        <w:szCs w:val="21"/>
                      </w:rPr>
                    </m:ctrlPr>
                  </m:sSubPr>
                  <m:e>
                    <m:r>
                      <w:rPr>
                        <w:rFonts w:ascii="Cambria Math" w:hAnsi="Cambria Math"/>
                        <w:sz w:val="21"/>
                        <w:szCs w:val="21"/>
                      </w:rPr>
                      <m:t>j</m:t>
                    </m:r>
                  </m:e>
                  <m:sub>
                    <m:r>
                      <w:rPr>
                        <w:rFonts w:ascii="Cambria Math" w:hAnsi="Cambria Math"/>
                        <w:sz w:val="21"/>
                        <w:szCs w:val="21"/>
                      </w:rPr>
                      <m:t>i</m:t>
                    </m:r>
                  </m:sub>
                </m:sSub>
                <m:r>
                  <w:rPr>
                    <w:rFonts w:ascii="Cambria Math" w:hAnsi="Cambria Math"/>
                    <w:sz w:val="21"/>
                    <w:szCs w:val="21"/>
                  </w:rPr>
                  <m:t>=</m:t>
                </m:r>
                <m:f>
                  <m:fPr>
                    <m:ctrlPr>
                      <w:rPr>
                        <w:rFonts w:ascii="Cambria Math" w:hAnsi="Cambria Math"/>
                        <w:i w:val="0"/>
                        <w:iCs w:val="0"/>
                        <w:sz w:val="21"/>
                        <w:szCs w:val="21"/>
                      </w:rPr>
                    </m:ctrlPr>
                  </m:fPr>
                  <m:num>
                    <m:r>
                      <w:rPr>
                        <w:rFonts w:ascii="Cambria Math" w:hAnsi="Cambria Math"/>
                        <w:sz w:val="21"/>
                        <w:szCs w:val="21"/>
                      </w:rPr>
                      <m:t>1</m:t>
                    </m:r>
                  </m:num>
                  <m:den>
                    <m:r>
                      <w:rPr>
                        <w:rFonts w:ascii="Cambria Math" w:hAnsi="Cambria Math"/>
                        <w:sz w:val="21"/>
                        <w:szCs w:val="21"/>
                      </w:rPr>
                      <m:t>2</m:t>
                    </m:r>
                  </m:den>
                </m:f>
                <m:r>
                  <w:rPr>
                    <w:rFonts w:ascii="Cambria Math" w:hAnsi="Cambria Math"/>
                    <w:sz w:val="21"/>
                    <w:szCs w:val="21"/>
                  </w:rPr>
                  <m:t>×max</m:t>
                </m:r>
                <m:d>
                  <m:dPr>
                    <m:ctrlPr>
                      <w:rPr>
                        <w:rFonts w:ascii="Cambria Math" w:hAnsi="Cambria Math"/>
                        <w:i w:val="0"/>
                        <w:iCs w:val="0"/>
                        <w:sz w:val="21"/>
                        <w:szCs w:val="21"/>
                      </w:rPr>
                    </m:ctrlPr>
                  </m:dPr>
                  <m:e>
                    <m:r>
                      <w:rPr>
                        <w:rFonts w:ascii="Cambria Math" w:hAnsi="Cambria Math"/>
                        <w:sz w:val="21"/>
                        <w:szCs w:val="21"/>
                      </w:rPr>
                      <m:t>BEC-DEV+SDR;0</m:t>
                    </m:r>
                  </m:e>
                </m:d>
                <m:r>
                  <w:rPr>
                    <w:rFonts w:ascii="Cambria Math" w:hAnsi="Cambria Math"/>
                    <w:sz w:val="21"/>
                    <w:szCs w:val="21"/>
                  </w:rPr>
                  <m:t>×PD×</m:t>
                </m:r>
                <m:sSup>
                  <m:sSupPr>
                    <m:ctrlPr>
                      <w:rPr>
                        <w:rFonts w:ascii="Cambria Math" w:hAnsi="Cambria Math"/>
                        <w:i w:val="0"/>
                        <w:iCs w:val="0"/>
                        <w:sz w:val="21"/>
                        <w:szCs w:val="21"/>
                      </w:rPr>
                    </m:ctrlPr>
                  </m:sSupPr>
                  <m:e>
                    <m:d>
                      <m:dPr>
                        <m:ctrlPr>
                          <w:rPr>
                            <w:rFonts w:ascii="Cambria Math" w:hAnsi="Cambria Math"/>
                            <w:i w:val="0"/>
                            <w:iCs w:val="0"/>
                            <w:sz w:val="21"/>
                            <w:szCs w:val="21"/>
                          </w:rPr>
                        </m:ctrlPr>
                      </m:dPr>
                      <m:e>
                        <m:r>
                          <w:rPr>
                            <w:rFonts w:ascii="Cambria Math" w:hAnsi="Cambria Math"/>
                            <w:sz w:val="21"/>
                            <w:szCs w:val="21"/>
                          </w:rPr>
                          <m:t>1-PD</m:t>
                        </m:r>
                      </m:e>
                    </m:d>
                  </m:e>
                  <m:sup>
                    <m:r>
                      <w:rPr>
                        <w:rFonts w:ascii="Cambria Math" w:hAnsi="Cambria Math"/>
                        <w:sz w:val="21"/>
                        <w:szCs w:val="21"/>
                      </w:rPr>
                      <m:t>i-1</m:t>
                    </m:r>
                  </m:sup>
                </m:sSup>
                <m:r>
                  <w:rPr>
                    <w:rFonts w:ascii="Cambria Math" w:hAnsi="Cambria Math"/>
                    <w:sz w:val="21"/>
                    <w:szCs w:val="21"/>
                  </w:rPr>
                  <m:t> ,  </m:t>
                </m:r>
                <m:d>
                  <m:dPr>
                    <m:ctrlPr>
                      <w:rPr>
                        <w:rFonts w:ascii="Cambria Math" w:hAnsi="Cambria Math"/>
                        <w:i w:val="0"/>
                        <w:iCs w:val="0"/>
                        <w:sz w:val="21"/>
                        <w:szCs w:val="21"/>
                      </w:rPr>
                    </m:ctrlPr>
                  </m:dPr>
                  <m:e>
                    <m:r>
                      <w:rPr>
                        <w:rFonts w:ascii="Cambria Math" w:hAnsi="Cambria Math"/>
                        <w:sz w:val="21"/>
                        <w:szCs w:val="21"/>
                      </w:rPr>
                      <m:t>44</m:t>
                    </m:r>
                  </m:e>
                </m:d>
              </m:oMath>
            </m:oMathPara>
          </w:p>
          <w:p w14:paraId="176F54A8" w14:textId="77777777" w:rsidR="005B279D" w:rsidRPr="00880D26" w:rsidRDefault="00000000" w:rsidP="005C634B">
            <w:pPr>
              <w:pStyle w:val="FirstParagraph"/>
              <w:jc w:val="both"/>
              <w:rPr>
                <w:i w:val="0"/>
                <w:iCs w:val="0"/>
                <w:sz w:val="21"/>
                <w:szCs w:val="21"/>
              </w:rPr>
            </w:pPr>
            <w:r w:rsidRPr="00880D26">
              <w:rPr>
                <w:i w:val="0"/>
                <w:iCs w:val="0"/>
                <w:sz w:val="21"/>
                <w:szCs w:val="21"/>
              </w:rPr>
              <w:t>avec:</w:t>
            </w:r>
          </w:p>
          <w:p w14:paraId="250F7C30" w14:textId="4EFEB484" w:rsidR="005B279D" w:rsidRPr="00880D26" w:rsidRDefault="00880D26" w:rsidP="006E40B8">
            <w:pPr>
              <w:pStyle w:val="Compact"/>
              <w:numPr>
                <w:ilvl w:val="0"/>
                <w:numId w:val="40"/>
              </w:numPr>
              <w:jc w:val="both"/>
              <w:rPr>
                <w:i w:val="0"/>
                <w:iCs w:val="0"/>
                <w:sz w:val="21"/>
                <w:szCs w:val="21"/>
              </w:rPr>
            </w:pPr>
            <m:oMath>
              <m:r>
                <w:rPr>
                  <w:rFonts w:ascii="Cambria Math" w:hAnsi="Cambria Math"/>
                  <w:sz w:val="21"/>
                  <w:szCs w:val="21"/>
                </w:rPr>
                <m:t>DEV</m:t>
              </m:r>
            </m:oMath>
            <w:r w:rsidRPr="00880D26">
              <w:rPr>
                <w:i w:val="0"/>
                <w:iCs w:val="0"/>
                <w:sz w:val="21"/>
                <w:szCs w:val="21"/>
              </w:rPr>
              <w:t xml:space="preserve"> :dépôtven espèces et en valeurs.</w:t>
            </w:r>
          </w:p>
          <w:p w14:paraId="5E1BF808" w14:textId="290202FC" w:rsidR="005B279D" w:rsidRPr="00880D26" w:rsidRDefault="00880D26" w:rsidP="006E40B8">
            <w:pPr>
              <w:pStyle w:val="Compact"/>
              <w:numPr>
                <w:ilvl w:val="0"/>
                <w:numId w:val="40"/>
              </w:numPr>
              <w:jc w:val="both"/>
              <w:rPr>
                <w:i w:val="0"/>
                <w:iCs w:val="0"/>
                <w:sz w:val="21"/>
                <w:szCs w:val="21"/>
              </w:rPr>
            </w:pPr>
            <m:oMath>
              <m:r>
                <w:rPr>
                  <w:rFonts w:ascii="Cambria Math" w:hAnsi="Cambria Math"/>
                  <w:sz w:val="21"/>
                  <w:szCs w:val="21"/>
                </w:rPr>
                <m:t>SDR</m:t>
              </m:r>
            </m:oMath>
            <w:r w:rsidRPr="00880D26">
              <w:rPr>
                <w:i w:val="0"/>
                <w:iCs w:val="0"/>
                <w:sz w:val="21"/>
                <w:szCs w:val="21"/>
              </w:rPr>
              <w:t xml:space="preserve"> :solde de réassurance</w:t>
            </w:r>
          </w:p>
          <w:p w14:paraId="72072664" w14:textId="267F2054" w:rsidR="005B279D" w:rsidRPr="00880D26" w:rsidRDefault="00000000" w:rsidP="005C634B">
            <w:pPr>
              <w:pStyle w:val="FirstParagraph"/>
              <w:spacing w:after="16"/>
              <w:jc w:val="both"/>
              <w:rPr>
                <w:i w:val="0"/>
                <w:iCs w:val="0"/>
              </w:rPr>
            </w:pPr>
            <w:r w:rsidRPr="00880D26">
              <w:rPr>
                <w:i w:val="0"/>
                <w:iCs w:val="0"/>
                <w:sz w:val="21"/>
                <w:szCs w:val="21"/>
              </w:rPr>
              <w:t xml:space="preserve">La probabilité de défaut annuelle </w:t>
            </w:r>
            <m:oMath>
              <m:r>
                <w:rPr>
                  <w:rFonts w:ascii="Cambria Math" w:hAnsi="Cambria Math"/>
                  <w:sz w:val="21"/>
                  <w:szCs w:val="21"/>
                </w:rPr>
                <m:t>PD</m:t>
              </m:r>
            </m:oMath>
            <w:r w:rsidRPr="00880D26">
              <w:rPr>
                <w:i w:val="0"/>
                <w:iCs w:val="0"/>
                <w:sz w:val="21"/>
                <w:szCs w:val="21"/>
              </w:rPr>
              <w:t xml:space="preserve"> du cessionnaire est établie conformément au tableau prévu en ANNEXE N°2 de ce rapport .</w:t>
            </w:r>
          </w:p>
        </w:tc>
      </w:tr>
      <w:tr w:rsidR="005B279D" w:rsidRPr="00880D26" w14:paraId="2B020FCB" w14:textId="77777777" w:rsidTr="005B279D">
        <w:trPr>
          <w:cantSplit/>
        </w:trPr>
        <w:tc>
          <w:tcPr>
            <w:tcW w:w="0" w:type="auto"/>
            <w:shd w:val="clear" w:color="auto" w:fill="DAE6FB"/>
            <w:tcMar>
              <w:top w:w="92" w:type="dxa"/>
              <w:bottom w:w="92" w:type="dxa"/>
            </w:tcMar>
          </w:tcPr>
          <w:p w14:paraId="431F836F" w14:textId="77777777" w:rsidR="005B279D" w:rsidRPr="00880D26" w:rsidRDefault="00000000">
            <w:pPr>
              <w:pStyle w:val="BodyText"/>
              <w:spacing w:before="0" w:after="0"/>
              <w:textAlignment w:val="center"/>
              <w:rPr>
                <w:i w:val="0"/>
                <w:iCs w:val="0"/>
              </w:rPr>
            </w:pPr>
            <w:r w:rsidRPr="00880D26">
              <w:rPr>
                <w:i w:val="0"/>
                <w:iCs w:val="0"/>
                <w:noProof/>
              </w:rPr>
              <w:drawing>
                <wp:inline distT="0" distB="0" distL="0" distR="0" wp14:anchorId="065EE025" wp14:editId="00C9A12B">
                  <wp:extent cx="152400" cy="152400"/>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w:t>
            </w:r>
            <w:r w:rsidR="002844B1" w:rsidRPr="00880D26">
              <w:rPr>
                <w:i w:val="0"/>
                <w:iCs w:val="0"/>
              </w:rPr>
              <w:t>Étape</w:t>
            </w:r>
            <w:r w:rsidRPr="00880D26">
              <w:rPr>
                <w:i w:val="0"/>
                <w:iCs w:val="0"/>
              </w:rPr>
              <w:t xml:space="preserve"> Nº3: Calcul de l’ajustement pour défaut de contrepartie</w:t>
            </w:r>
          </w:p>
        </w:tc>
      </w:tr>
      <w:tr w:rsidR="005B279D" w:rsidRPr="00880D26" w14:paraId="52B5FE62" w14:textId="77777777" w:rsidTr="005B279D">
        <w:trPr>
          <w:cantSplit/>
        </w:trPr>
        <w:tc>
          <w:tcPr>
            <w:tcW w:w="0" w:type="auto"/>
            <w:tcMar>
              <w:top w:w="108" w:type="dxa"/>
              <w:bottom w:w="108" w:type="dxa"/>
            </w:tcMar>
          </w:tcPr>
          <w:p w14:paraId="0924A9C1" w14:textId="77777777" w:rsidR="005B279D" w:rsidRPr="00880D26" w:rsidRDefault="005B279D" w:rsidP="005C634B">
            <w:pPr>
              <w:pStyle w:val="BodyText"/>
              <w:spacing w:before="16" w:after="16"/>
              <w:jc w:val="both"/>
              <w:rPr>
                <w:i w:val="0"/>
                <w:iCs w:val="0"/>
                <w:sz w:val="21"/>
                <w:szCs w:val="21"/>
              </w:rPr>
            </w:pPr>
          </w:p>
          <w:p w14:paraId="5E90FDC5" w14:textId="39AD5836" w:rsidR="005B279D" w:rsidRPr="00880D26" w:rsidRDefault="00880D26" w:rsidP="005C634B">
            <w:pPr>
              <w:pStyle w:val="BodyText"/>
              <w:jc w:val="both"/>
              <w:rPr>
                <w:i w:val="0"/>
                <w:iCs w:val="0"/>
                <w:sz w:val="21"/>
                <w:szCs w:val="21"/>
              </w:rPr>
            </w:pPr>
            <m:oMathPara>
              <m:oMathParaPr>
                <m:jc m:val="center"/>
              </m:oMathParaPr>
              <m:oMath>
                <m:r>
                  <w:rPr>
                    <w:rFonts w:ascii="Cambria Math" w:hAnsi="Cambria Math"/>
                    <w:sz w:val="21"/>
                    <w:szCs w:val="21"/>
                  </w:rPr>
                  <m:t>Adj=</m:t>
                </m:r>
                <m:nary>
                  <m:naryPr>
                    <m:chr m:val="∑"/>
                    <m:limLoc m:val="undOvr"/>
                    <m:supHide m:val="1"/>
                    <m:ctrlPr>
                      <w:rPr>
                        <w:rFonts w:ascii="Cambria Math" w:hAnsi="Cambria Math"/>
                        <w:i w:val="0"/>
                        <w:iCs w:val="0"/>
                        <w:sz w:val="21"/>
                        <w:szCs w:val="21"/>
                      </w:rPr>
                    </m:ctrlPr>
                  </m:naryPr>
                  <m:sub>
                    <m:r>
                      <w:rPr>
                        <w:rFonts w:ascii="Cambria Math" w:hAnsi="Cambria Math"/>
                        <w:sz w:val="21"/>
                        <w:szCs w:val="21"/>
                      </w:rPr>
                      <m:t>i&gt;0</m:t>
                    </m:r>
                  </m:sub>
                  <m:sup>
                    <m:r>
                      <w:rPr>
                        <w:rFonts w:ascii="Cambria Math" w:hAnsi="Cambria Math"/>
                        <w:sz w:val="21"/>
                        <w:szCs w:val="21"/>
                      </w:rPr>
                      <m:t>​</m:t>
                    </m:r>
                  </m:sup>
                  <m:e>
                    <m:f>
                      <m:fPr>
                        <m:ctrlPr>
                          <w:rPr>
                            <w:rFonts w:ascii="Cambria Math" w:hAnsi="Cambria Math"/>
                            <w:i w:val="0"/>
                            <w:iCs w:val="0"/>
                            <w:sz w:val="21"/>
                            <w:szCs w:val="21"/>
                          </w:rPr>
                        </m:ctrlPr>
                      </m:fPr>
                      <m:num>
                        <m:r>
                          <w:rPr>
                            <w:rFonts w:ascii="Cambria Math" w:hAnsi="Cambria Math"/>
                            <w:sz w:val="21"/>
                            <w:szCs w:val="21"/>
                          </w:rPr>
                          <m:t>Ad</m:t>
                        </m:r>
                        <m:sSub>
                          <m:sSubPr>
                            <m:ctrlPr>
                              <w:rPr>
                                <w:rFonts w:ascii="Cambria Math" w:hAnsi="Cambria Math"/>
                                <w:i w:val="0"/>
                                <w:iCs w:val="0"/>
                                <w:sz w:val="21"/>
                                <w:szCs w:val="21"/>
                              </w:rPr>
                            </m:ctrlPr>
                          </m:sSubPr>
                          <m:e>
                            <m:r>
                              <w:rPr>
                                <w:rFonts w:ascii="Cambria Math" w:hAnsi="Cambria Math"/>
                                <w:sz w:val="21"/>
                                <w:szCs w:val="21"/>
                              </w:rPr>
                              <m:t>j</m:t>
                            </m:r>
                          </m:e>
                          <m:sub>
                            <m:r>
                              <w:rPr>
                                <w:rFonts w:ascii="Cambria Math" w:hAnsi="Cambria Math"/>
                                <w:sz w:val="21"/>
                                <w:szCs w:val="21"/>
                              </w:rPr>
                              <m:t>i</m:t>
                            </m:r>
                          </m:sub>
                        </m:sSub>
                      </m:num>
                      <m:den>
                        <m:sSup>
                          <m:sSupPr>
                            <m:ctrlPr>
                              <w:rPr>
                                <w:rFonts w:ascii="Cambria Math" w:hAnsi="Cambria Math"/>
                                <w:i w:val="0"/>
                                <w:iCs w:val="0"/>
                                <w:sz w:val="21"/>
                                <w:szCs w:val="21"/>
                              </w:rPr>
                            </m:ctrlPr>
                          </m:sSupPr>
                          <m:e>
                            <m:d>
                              <m:dPr>
                                <m:ctrlPr>
                                  <w:rPr>
                                    <w:rFonts w:ascii="Cambria Math" w:hAnsi="Cambria Math"/>
                                    <w:i w:val="0"/>
                                    <w:iCs w:val="0"/>
                                    <w:sz w:val="21"/>
                                    <w:szCs w:val="21"/>
                                  </w:rPr>
                                </m:ctrlPr>
                              </m:dPr>
                              <m:e>
                                <m:r>
                                  <w:rPr>
                                    <w:rFonts w:ascii="Cambria Math" w:hAnsi="Cambria Math"/>
                                    <w:sz w:val="21"/>
                                    <w:szCs w:val="21"/>
                                  </w:rPr>
                                  <m:t>1+</m:t>
                                </m:r>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i</m:t>
                                    </m:r>
                                  </m:sub>
                                </m:sSub>
                              </m:e>
                            </m:d>
                          </m:e>
                          <m:sup>
                            <m:r>
                              <w:rPr>
                                <w:rFonts w:ascii="Cambria Math" w:hAnsi="Cambria Math"/>
                                <w:sz w:val="21"/>
                                <w:szCs w:val="21"/>
                              </w:rPr>
                              <m:t>i</m:t>
                            </m:r>
                          </m:sup>
                        </m:sSup>
                      </m:den>
                    </m:f>
                  </m:e>
                </m:nary>
                <m:r>
                  <w:rPr>
                    <w:rFonts w:ascii="Cambria Math" w:hAnsi="Cambria Math"/>
                    <w:sz w:val="21"/>
                    <w:szCs w:val="21"/>
                  </w:rPr>
                  <m:t> ,  </m:t>
                </m:r>
                <m:d>
                  <m:dPr>
                    <m:ctrlPr>
                      <w:rPr>
                        <w:rFonts w:ascii="Cambria Math" w:hAnsi="Cambria Math"/>
                        <w:i w:val="0"/>
                        <w:iCs w:val="0"/>
                        <w:sz w:val="21"/>
                        <w:szCs w:val="21"/>
                      </w:rPr>
                    </m:ctrlPr>
                  </m:dPr>
                  <m:e>
                    <m:r>
                      <w:rPr>
                        <w:rFonts w:ascii="Cambria Math" w:hAnsi="Cambria Math"/>
                        <w:sz w:val="21"/>
                        <w:szCs w:val="21"/>
                      </w:rPr>
                      <m:t>45</m:t>
                    </m:r>
                  </m:e>
                </m:d>
              </m:oMath>
            </m:oMathPara>
          </w:p>
          <w:p w14:paraId="7B64524B" w14:textId="6DC54998" w:rsidR="005B279D" w:rsidRPr="00880D26" w:rsidRDefault="00000000" w:rsidP="005C634B">
            <w:pPr>
              <w:pStyle w:val="FirstParagraph"/>
              <w:jc w:val="both"/>
              <w:rPr>
                <w:i w:val="0"/>
                <w:iCs w:val="0"/>
                <w:sz w:val="21"/>
                <w:szCs w:val="21"/>
              </w:rPr>
            </w:pPr>
            <w:r w:rsidRPr="00880D26">
              <w:rPr>
                <w:i w:val="0"/>
                <w:iCs w:val="0"/>
                <w:sz w:val="21"/>
                <w:szCs w:val="21"/>
              </w:rPr>
              <w:t xml:space="preserve">avec </w:t>
            </w:r>
            <m:oMath>
              <m:d>
                <m:dPr>
                  <m:ctrlPr>
                    <w:rPr>
                      <w:rFonts w:ascii="Cambria Math" w:hAnsi="Cambria Math"/>
                      <w:i w:val="0"/>
                      <w:iCs w:val="0"/>
                      <w:sz w:val="21"/>
                      <w:szCs w:val="21"/>
                    </w:rPr>
                  </m:ctrlPr>
                </m:dPr>
                <m:e>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i</m:t>
                      </m:r>
                    </m:sub>
                  </m:sSub>
                </m:e>
              </m:d>
            </m:oMath>
            <w:r w:rsidRPr="00880D26">
              <w:rPr>
                <w:i w:val="0"/>
                <w:iCs w:val="0"/>
                <w:sz w:val="21"/>
                <w:szCs w:val="21"/>
              </w:rPr>
              <w:t xml:space="preserve"> calculés à partir de la courbe des taux fixée par l’Autorité.</w:t>
            </w:r>
          </w:p>
        </w:tc>
      </w:tr>
      <w:bookmarkEnd w:id="106"/>
      <w:bookmarkEnd w:id="107"/>
    </w:tbl>
    <w:p w14:paraId="2AECC840" w14:textId="77777777" w:rsidR="005C634B" w:rsidRPr="00880D26" w:rsidRDefault="005C634B" w:rsidP="005C634B">
      <w:pPr>
        <w:rPr>
          <w:rFonts w:eastAsiaTheme="majorEastAsia" w:cstheme="majorBidi"/>
          <w:i w:val="0"/>
          <w:iCs w:val="0"/>
          <w:color w:val="224E76" w:themeColor="accent2" w:themeShade="7F"/>
          <w:sz w:val="36"/>
          <w:szCs w:val="22"/>
        </w:rPr>
      </w:pPr>
      <w:r w:rsidRPr="00880D26">
        <w:rPr>
          <w:i w:val="0"/>
          <w:iCs w:val="0"/>
        </w:rPr>
        <w:br w:type="page"/>
      </w:r>
    </w:p>
    <w:p w14:paraId="58CB0023" w14:textId="77777777" w:rsidR="005B279D" w:rsidRPr="00880D26" w:rsidRDefault="00000000" w:rsidP="007E52FC">
      <w:pPr>
        <w:pStyle w:val="Style1"/>
      </w:pPr>
      <w:bookmarkStart w:id="108" w:name="_Toc137676282"/>
      <w:r w:rsidRPr="00880D26">
        <w:lastRenderedPageBreak/>
        <w:t>6. CHAPITRE VI : Capital de Solvabilité Requis</w:t>
      </w:r>
      <w:bookmarkEnd w:id="108"/>
    </w:p>
    <w:p w14:paraId="7ED12417" w14:textId="77777777" w:rsidR="005B279D" w:rsidRPr="00880D26" w:rsidRDefault="00000000">
      <w:pPr>
        <w:pStyle w:val="Heading2"/>
        <w:rPr>
          <w:i w:val="0"/>
          <w:iCs w:val="0"/>
        </w:rPr>
      </w:pPr>
      <w:bookmarkStart w:id="109" w:name="_Toc137676283"/>
      <w:r w:rsidRPr="00880D26">
        <w:rPr>
          <w:i w:val="0"/>
          <w:iCs w:val="0"/>
        </w:rPr>
        <w:t>6.1 Définition générale</w:t>
      </w:r>
      <w:bookmarkStart w:id="110" w:name="définition-générale"/>
      <w:bookmarkEnd w:id="109"/>
    </w:p>
    <w:p w14:paraId="38627D58" w14:textId="57127A0F" w:rsidR="005B279D" w:rsidRPr="00880D26" w:rsidRDefault="00000000" w:rsidP="005C634B">
      <w:pPr>
        <w:pStyle w:val="FirstParagraph"/>
        <w:jc w:val="both"/>
        <w:rPr>
          <w:i w:val="0"/>
          <w:iCs w:val="0"/>
          <w:sz w:val="21"/>
          <w:szCs w:val="21"/>
        </w:rPr>
      </w:pPr>
      <w:r w:rsidRPr="00880D26">
        <w:rPr>
          <w:i w:val="0"/>
          <w:iCs w:val="0"/>
          <w:sz w:val="21"/>
          <w:szCs w:val="21"/>
        </w:rPr>
        <w:t xml:space="preserve">Au cours de son existence, la compagnie d’assurance ou de réassurance fait face à plusieurs engagements dont la </w:t>
      </w:r>
      <w:r w:rsidR="002844B1" w:rsidRPr="00880D26">
        <w:rPr>
          <w:i w:val="0"/>
          <w:iCs w:val="0"/>
          <w:sz w:val="21"/>
          <w:szCs w:val="21"/>
        </w:rPr>
        <w:t>plupart</w:t>
      </w:r>
      <w:r w:rsidRPr="00880D26">
        <w:rPr>
          <w:i w:val="0"/>
          <w:iCs w:val="0"/>
          <w:sz w:val="21"/>
          <w:szCs w:val="21"/>
        </w:rPr>
        <w:t xml:space="preserve"> sont risqués. Ce tas de risques encourus demande donc des préventions afin d’éviter ou de supporter leur avènement. Subséquemment, il est normal de se demandait quel montant la compagnie devrait avoir à l’instant </w:t>
      </w:r>
      <m:oMath>
        <m:r>
          <w:rPr>
            <w:rFonts w:ascii="Cambria Math" w:hAnsi="Cambria Math"/>
            <w:sz w:val="21"/>
            <w:szCs w:val="21"/>
          </w:rPr>
          <m:t>t</m:t>
        </m:r>
      </m:oMath>
      <w:r w:rsidRPr="00880D26">
        <w:rPr>
          <w:i w:val="0"/>
          <w:iCs w:val="0"/>
          <w:sz w:val="21"/>
          <w:szCs w:val="21"/>
        </w:rPr>
        <w:t xml:space="preserve"> pour se couvrir des risques éventuels d’où l’introduction de la notion de Capital de Solvabilité Requis (</w:t>
      </w:r>
      <m:oMath>
        <m:r>
          <w:rPr>
            <w:rFonts w:ascii="Cambria Math" w:hAnsi="Cambria Math"/>
            <w:sz w:val="21"/>
            <w:szCs w:val="21"/>
          </w:rPr>
          <m:t>CSR</m:t>
        </m:r>
      </m:oMath>
      <w:r w:rsidRPr="00880D26">
        <w:rPr>
          <w:i w:val="0"/>
          <w:iCs w:val="0"/>
          <w:sz w:val="21"/>
          <w:szCs w:val="21"/>
        </w:rPr>
        <w:t>).</w:t>
      </w:r>
    </w:p>
    <w:p w14:paraId="356F5D87" w14:textId="77777777" w:rsidR="005B279D" w:rsidRPr="00880D26" w:rsidRDefault="00000000" w:rsidP="005C634B">
      <w:pPr>
        <w:pStyle w:val="BodyText"/>
        <w:jc w:val="both"/>
        <w:rPr>
          <w:i w:val="0"/>
          <w:iCs w:val="0"/>
          <w:sz w:val="21"/>
          <w:szCs w:val="21"/>
        </w:rPr>
      </w:pPr>
      <w:r w:rsidRPr="00880D26">
        <w:rPr>
          <w:i w:val="0"/>
          <w:iCs w:val="0"/>
          <w:sz w:val="21"/>
          <w:szCs w:val="21"/>
        </w:rPr>
        <w:t>Comme son nom l’indique, le CSR correspond au capital dont a besoin une entreprise d’assurance ou de réassurance pour faire face à tous les risques qui peuvent survenir dans le futur et limiter la probabilité de ruine.</w:t>
      </w:r>
    </w:p>
    <w:p w14:paraId="0C63E59A" w14:textId="77777777" w:rsidR="005B279D" w:rsidRPr="00880D26" w:rsidRDefault="00000000" w:rsidP="005C634B">
      <w:pPr>
        <w:pStyle w:val="BodyText"/>
        <w:jc w:val="both"/>
        <w:rPr>
          <w:i w:val="0"/>
          <w:iCs w:val="0"/>
          <w:sz w:val="21"/>
          <w:szCs w:val="21"/>
        </w:rPr>
      </w:pPr>
      <w:r w:rsidRPr="00880D26">
        <w:rPr>
          <w:i w:val="0"/>
          <w:iCs w:val="0"/>
          <w:sz w:val="21"/>
          <w:szCs w:val="21"/>
        </w:rPr>
        <w:t>Commençons d’abord par la définition des différents risques dans les secteurs d’assurance et de réassurance pris en compte dans le projet SBR :</w:t>
      </w:r>
    </w:p>
    <w:p w14:paraId="6F6C0B73" w14:textId="77777777" w:rsidR="005B279D" w:rsidRPr="00880D26" w:rsidRDefault="00000000" w:rsidP="006E40B8">
      <w:pPr>
        <w:numPr>
          <w:ilvl w:val="0"/>
          <w:numId w:val="41"/>
        </w:numPr>
        <w:jc w:val="both"/>
        <w:rPr>
          <w:i w:val="0"/>
          <w:iCs w:val="0"/>
          <w:sz w:val="21"/>
          <w:szCs w:val="21"/>
        </w:rPr>
      </w:pPr>
      <w:r w:rsidRPr="00880D26">
        <w:rPr>
          <w:b/>
          <w:bCs/>
          <w:i w:val="0"/>
          <w:iCs w:val="0"/>
          <w:sz w:val="21"/>
          <w:szCs w:val="21"/>
        </w:rPr>
        <w:t>Risque de souscription</w:t>
      </w:r>
      <w:r w:rsidRPr="00880D26">
        <w:rPr>
          <w:i w:val="0"/>
          <w:iCs w:val="0"/>
          <w:sz w:val="21"/>
          <w:szCs w:val="21"/>
        </w:rPr>
        <w:t xml:space="preserve"> : le risque de perte ou de changement défavorable de la situation financière, en raison d’hypothèses inadéquates en matière de sinistralité, de tarification et de provisionnement.</w:t>
      </w:r>
    </w:p>
    <w:p w14:paraId="1F00380F" w14:textId="77777777" w:rsidR="005B279D" w:rsidRPr="00880D26" w:rsidRDefault="00000000" w:rsidP="006E40B8">
      <w:pPr>
        <w:numPr>
          <w:ilvl w:val="0"/>
          <w:numId w:val="41"/>
        </w:numPr>
        <w:jc w:val="both"/>
        <w:rPr>
          <w:i w:val="0"/>
          <w:iCs w:val="0"/>
          <w:sz w:val="21"/>
          <w:szCs w:val="21"/>
        </w:rPr>
      </w:pPr>
      <w:r w:rsidRPr="00880D26">
        <w:rPr>
          <w:b/>
          <w:bCs/>
          <w:i w:val="0"/>
          <w:iCs w:val="0"/>
          <w:sz w:val="21"/>
          <w:szCs w:val="21"/>
        </w:rPr>
        <w:t>Risque de marché</w:t>
      </w:r>
      <w:r w:rsidRPr="00880D26">
        <w:rPr>
          <w:i w:val="0"/>
          <w:iCs w:val="0"/>
          <w:sz w:val="21"/>
          <w:szCs w:val="21"/>
        </w:rPr>
        <w:t xml:space="preserve"> : le risque de perte ou de changement défavorable de la situation financière résultant, directement ou indirectement, de fluctuations affectant le niveau de la valeur des actifs, des passifs et des instruments financiers.</w:t>
      </w:r>
    </w:p>
    <w:p w14:paraId="667365E6" w14:textId="77777777" w:rsidR="005B279D" w:rsidRPr="00880D26" w:rsidRDefault="00000000" w:rsidP="006E40B8">
      <w:pPr>
        <w:numPr>
          <w:ilvl w:val="0"/>
          <w:numId w:val="41"/>
        </w:numPr>
        <w:jc w:val="both"/>
        <w:rPr>
          <w:i w:val="0"/>
          <w:iCs w:val="0"/>
          <w:sz w:val="21"/>
          <w:szCs w:val="21"/>
        </w:rPr>
      </w:pPr>
      <w:r w:rsidRPr="00880D26">
        <w:rPr>
          <w:b/>
          <w:bCs/>
          <w:i w:val="0"/>
          <w:iCs w:val="0"/>
          <w:sz w:val="21"/>
          <w:szCs w:val="21"/>
        </w:rPr>
        <w:t>Risque de spread</w:t>
      </w:r>
      <w:r w:rsidRPr="00880D26">
        <w:rPr>
          <w:i w:val="0"/>
          <w:iCs w:val="0"/>
          <w:sz w:val="21"/>
          <w:szCs w:val="21"/>
        </w:rPr>
        <w:t xml:space="preserve"> (marge de crédit) : le risque de perte ou de changement défavorable de la situation financière résultant des changements touchant les marges additionnelles par rapport aux taux de référence exigée par les investisseurs sur les emprunts émis par des entités autres que l’</w:t>
      </w:r>
      <w:r w:rsidR="002844B1" w:rsidRPr="00880D26">
        <w:rPr>
          <w:i w:val="0"/>
          <w:iCs w:val="0"/>
          <w:sz w:val="21"/>
          <w:szCs w:val="21"/>
        </w:rPr>
        <w:t>État</w:t>
      </w:r>
      <w:r w:rsidRPr="00880D26">
        <w:rPr>
          <w:i w:val="0"/>
          <w:iCs w:val="0"/>
          <w:sz w:val="21"/>
          <w:szCs w:val="21"/>
        </w:rPr>
        <w:t>.</w:t>
      </w:r>
    </w:p>
    <w:p w14:paraId="74190936" w14:textId="77777777" w:rsidR="005B279D" w:rsidRPr="00880D26" w:rsidRDefault="00000000" w:rsidP="006E40B8">
      <w:pPr>
        <w:numPr>
          <w:ilvl w:val="0"/>
          <w:numId w:val="41"/>
        </w:numPr>
        <w:jc w:val="both"/>
        <w:rPr>
          <w:i w:val="0"/>
          <w:iCs w:val="0"/>
          <w:sz w:val="21"/>
          <w:szCs w:val="21"/>
        </w:rPr>
      </w:pPr>
      <w:r w:rsidRPr="00880D26">
        <w:rPr>
          <w:b/>
          <w:bCs/>
          <w:i w:val="0"/>
          <w:iCs w:val="0"/>
          <w:sz w:val="21"/>
          <w:szCs w:val="21"/>
        </w:rPr>
        <w:t>Risque de contrepartie</w:t>
      </w:r>
      <w:r w:rsidRPr="00880D26">
        <w:rPr>
          <w:i w:val="0"/>
          <w:iCs w:val="0"/>
          <w:sz w:val="21"/>
          <w:szCs w:val="21"/>
        </w:rPr>
        <w:t xml:space="preserve"> : le risque de perte ou de changement défavorable de la situation financière résultant d’un défaut de paiement d’une contrepartie ou d’une dégradation de sa qualité de crédit.</w:t>
      </w:r>
    </w:p>
    <w:p w14:paraId="7F834297" w14:textId="77777777" w:rsidR="005B279D" w:rsidRPr="00880D26" w:rsidRDefault="00000000" w:rsidP="006E40B8">
      <w:pPr>
        <w:numPr>
          <w:ilvl w:val="0"/>
          <w:numId w:val="41"/>
        </w:numPr>
        <w:jc w:val="both"/>
        <w:rPr>
          <w:i w:val="0"/>
          <w:iCs w:val="0"/>
          <w:sz w:val="21"/>
          <w:szCs w:val="21"/>
        </w:rPr>
      </w:pPr>
      <w:r w:rsidRPr="00880D26">
        <w:rPr>
          <w:b/>
          <w:bCs/>
          <w:i w:val="0"/>
          <w:iCs w:val="0"/>
          <w:sz w:val="21"/>
          <w:szCs w:val="21"/>
        </w:rPr>
        <w:t>Risque opérationnel</w:t>
      </w:r>
      <w:r w:rsidRPr="00880D26">
        <w:rPr>
          <w:i w:val="0"/>
          <w:iCs w:val="0"/>
          <w:sz w:val="21"/>
          <w:szCs w:val="21"/>
        </w:rPr>
        <w:t xml:space="preserve"> : le risque de perte ou de changement défavorable de la situation financière résultant de procédures internes, de membres du personnel, de systèmes inadéquats ou défaillants, ou d’événements extérieurs.</w:t>
      </w:r>
    </w:p>
    <w:p w14:paraId="699EA34C" w14:textId="77777777" w:rsidR="005B279D" w:rsidRPr="00880D26" w:rsidRDefault="00000000" w:rsidP="006E40B8">
      <w:pPr>
        <w:numPr>
          <w:ilvl w:val="0"/>
          <w:numId w:val="41"/>
        </w:numPr>
        <w:jc w:val="both"/>
        <w:rPr>
          <w:i w:val="0"/>
          <w:iCs w:val="0"/>
          <w:sz w:val="21"/>
          <w:szCs w:val="21"/>
        </w:rPr>
      </w:pPr>
      <w:r w:rsidRPr="00880D26">
        <w:rPr>
          <w:b/>
          <w:bCs/>
          <w:i w:val="0"/>
          <w:iCs w:val="0"/>
          <w:sz w:val="21"/>
          <w:szCs w:val="21"/>
        </w:rPr>
        <w:t>Risque de concentration</w:t>
      </w:r>
      <w:r w:rsidRPr="00880D26">
        <w:rPr>
          <w:i w:val="0"/>
          <w:iCs w:val="0"/>
          <w:sz w:val="21"/>
          <w:szCs w:val="21"/>
        </w:rPr>
        <w:t xml:space="preserve"> : le risque de perte ou de changement défavorable de la situation financière résultant d’un manque de diversité des émetteurs auxquels l’entreprise d’assurances et de réassurance est exposée.</w:t>
      </w:r>
    </w:p>
    <w:p w14:paraId="05EB91F9" w14:textId="77777777" w:rsidR="005B279D" w:rsidRPr="00880D26" w:rsidRDefault="00000000" w:rsidP="005C634B">
      <w:pPr>
        <w:pStyle w:val="FirstParagraph"/>
        <w:jc w:val="both"/>
        <w:rPr>
          <w:i w:val="0"/>
          <w:iCs w:val="0"/>
          <w:sz w:val="21"/>
          <w:szCs w:val="21"/>
        </w:rPr>
      </w:pPr>
      <w:r w:rsidRPr="00880D26">
        <w:rPr>
          <w:i w:val="0"/>
          <w:iCs w:val="0"/>
          <w:sz w:val="21"/>
          <w:szCs w:val="21"/>
        </w:rPr>
        <w:t>Tous les risques supportés par le capital de solvabilité requis sont répertoriés dans le schéma suivant :</w:t>
      </w:r>
    </w:p>
    <w:p w14:paraId="394BBE7F" w14:textId="77777777" w:rsidR="005C634B" w:rsidRPr="00880D26" w:rsidRDefault="005C634B" w:rsidP="005C634B">
      <w:pPr>
        <w:pStyle w:val="Caption"/>
        <w:keepNext/>
        <w:rPr>
          <w:i w:val="0"/>
          <w:iCs w:val="0"/>
        </w:rPr>
      </w:pPr>
      <w:bookmarkStart w:id="111" w:name="_Toc137673558"/>
      <w:r w:rsidRPr="00880D26">
        <w:rPr>
          <w:i w:val="0"/>
          <w:iCs w:val="0"/>
        </w:rPr>
        <w:lastRenderedPageBreak/>
        <w:t xml:space="preserve">Figure </w:t>
      </w:r>
      <w:r w:rsidRPr="00880D26">
        <w:rPr>
          <w:i w:val="0"/>
          <w:iCs w:val="0"/>
        </w:rPr>
        <w:fldChar w:fldCharType="begin"/>
      </w:r>
      <w:r w:rsidRPr="00880D26">
        <w:rPr>
          <w:i w:val="0"/>
          <w:iCs w:val="0"/>
        </w:rPr>
        <w:instrText xml:space="preserve"> SEQ Figure \* ARABIC </w:instrText>
      </w:r>
      <w:r w:rsidRPr="00880D26">
        <w:rPr>
          <w:i w:val="0"/>
          <w:iCs w:val="0"/>
        </w:rPr>
        <w:fldChar w:fldCharType="separate"/>
      </w:r>
      <w:r w:rsidR="008E2C01" w:rsidRPr="00880D26">
        <w:rPr>
          <w:i w:val="0"/>
          <w:iCs w:val="0"/>
          <w:noProof/>
        </w:rPr>
        <w:t>8</w:t>
      </w:r>
      <w:r w:rsidRPr="00880D26">
        <w:rPr>
          <w:i w:val="0"/>
          <w:iCs w:val="0"/>
        </w:rPr>
        <w:fldChar w:fldCharType="end"/>
      </w:r>
      <w:r w:rsidRPr="00880D26">
        <w:rPr>
          <w:i w:val="0"/>
          <w:iCs w:val="0"/>
        </w:rPr>
        <w:t>: Présentation des risques</w:t>
      </w:r>
      <w:bookmarkEnd w:id="111"/>
    </w:p>
    <w:tbl>
      <w:tblPr>
        <w:tblStyle w:val="Table"/>
        <w:tblW w:w="5000" w:type="pct"/>
        <w:tblLook w:val="0000" w:firstRow="0" w:lastRow="0" w:firstColumn="0" w:lastColumn="0" w:noHBand="0" w:noVBand="0"/>
      </w:tblPr>
      <w:tblGrid>
        <w:gridCol w:w="9360"/>
      </w:tblGrid>
      <w:tr w:rsidR="005B279D" w:rsidRPr="00880D26" w14:paraId="74D41CF7" w14:textId="77777777">
        <w:tc>
          <w:tcPr>
            <w:tcW w:w="0" w:type="auto"/>
          </w:tcPr>
          <w:p w14:paraId="29D7DB17" w14:textId="77777777" w:rsidR="005B279D" w:rsidRPr="00880D26" w:rsidRDefault="00000000" w:rsidP="005C634B">
            <w:pPr>
              <w:jc w:val="center"/>
              <w:rPr>
                <w:i w:val="0"/>
                <w:iCs w:val="0"/>
              </w:rPr>
            </w:pPr>
            <w:bookmarkStart w:id="112" w:name="fig-piliers"/>
            <w:r w:rsidRPr="00880D26">
              <w:rPr>
                <w:i w:val="0"/>
                <w:iCs w:val="0"/>
                <w:noProof/>
              </w:rPr>
              <w:drawing>
                <wp:inline distT="0" distB="0" distL="0" distR="0" wp14:anchorId="5238AB2A" wp14:editId="630B3B1B">
                  <wp:extent cx="5334000" cy="3015219"/>
                  <wp:effectExtent l="0" t="0" r="0" b="0"/>
                  <wp:docPr id="183" name="Picture"/>
                  <wp:cNvGraphicFramePr/>
                  <a:graphic xmlns:a="http://schemas.openxmlformats.org/drawingml/2006/main">
                    <a:graphicData uri="http://schemas.openxmlformats.org/drawingml/2006/picture">
                      <pic:pic xmlns:pic="http://schemas.openxmlformats.org/drawingml/2006/picture">
                        <pic:nvPicPr>
                          <pic:cNvPr id="184" name="Picture" descr="Rapport-PFE_files/figure-html/Risques.png"/>
                          <pic:cNvPicPr>
                            <a:picLocks noChangeAspect="1" noChangeArrowheads="1"/>
                          </pic:cNvPicPr>
                        </pic:nvPicPr>
                        <pic:blipFill>
                          <a:blip r:embed="rId25"/>
                          <a:stretch>
                            <a:fillRect/>
                          </a:stretch>
                        </pic:blipFill>
                        <pic:spPr bwMode="auto">
                          <a:xfrm>
                            <a:off x="0" y="0"/>
                            <a:ext cx="5334000" cy="3015219"/>
                          </a:xfrm>
                          <a:prstGeom prst="rect">
                            <a:avLst/>
                          </a:prstGeom>
                          <a:noFill/>
                          <a:ln w="9525">
                            <a:noFill/>
                            <a:headEnd/>
                            <a:tailEnd/>
                          </a:ln>
                        </pic:spPr>
                      </pic:pic>
                    </a:graphicData>
                  </a:graphic>
                </wp:inline>
              </w:drawing>
            </w:r>
          </w:p>
          <w:p w14:paraId="58FCC9BC" w14:textId="77777777" w:rsidR="005C634B" w:rsidRPr="00880D26" w:rsidRDefault="005C634B" w:rsidP="005C634B">
            <w:pPr>
              <w:jc w:val="center"/>
              <w:rPr>
                <w:i w:val="0"/>
                <w:iCs w:val="0"/>
              </w:rPr>
            </w:pPr>
          </w:p>
        </w:tc>
        <w:bookmarkEnd w:id="112"/>
      </w:tr>
    </w:tbl>
    <w:p w14:paraId="0868309C" w14:textId="77777777" w:rsidR="005B279D" w:rsidRPr="00880D26" w:rsidRDefault="00000000" w:rsidP="005C634B">
      <w:pPr>
        <w:pStyle w:val="BodyText"/>
        <w:jc w:val="both"/>
        <w:rPr>
          <w:i w:val="0"/>
          <w:iCs w:val="0"/>
          <w:sz w:val="21"/>
          <w:szCs w:val="21"/>
        </w:rPr>
      </w:pPr>
      <w:r w:rsidRPr="00880D26">
        <w:rPr>
          <w:i w:val="0"/>
          <w:iCs w:val="0"/>
          <w:sz w:val="21"/>
          <w:szCs w:val="21"/>
        </w:rPr>
        <w:t>Selon le circulaire de l’autorité de Contrôle des assurances et de la Prévoyance Sociale (ACAPS) le capital de solvabilité requis est constitué de la somme des éléments suivants :</w:t>
      </w:r>
    </w:p>
    <w:p w14:paraId="201D9456" w14:textId="77777777" w:rsidR="005B279D" w:rsidRPr="00880D26" w:rsidRDefault="00000000" w:rsidP="006E40B8">
      <w:pPr>
        <w:numPr>
          <w:ilvl w:val="0"/>
          <w:numId w:val="42"/>
        </w:numPr>
        <w:jc w:val="both"/>
        <w:rPr>
          <w:i w:val="0"/>
          <w:iCs w:val="0"/>
          <w:sz w:val="21"/>
          <w:szCs w:val="21"/>
        </w:rPr>
      </w:pPr>
      <w:r w:rsidRPr="00880D26">
        <w:rPr>
          <w:i w:val="0"/>
          <w:iCs w:val="0"/>
          <w:sz w:val="21"/>
          <w:szCs w:val="21"/>
        </w:rPr>
        <w:t>Le capital de solvabilité requis de base.</w:t>
      </w:r>
    </w:p>
    <w:p w14:paraId="29D05B8B" w14:textId="77777777" w:rsidR="005B279D" w:rsidRPr="00880D26" w:rsidRDefault="00000000" w:rsidP="006E40B8">
      <w:pPr>
        <w:numPr>
          <w:ilvl w:val="0"/>
          <w:numId w:val="42"/>
        </w:numPr>
        <w:jc w:val="both"/>
        <w:rPr>
          <w:i w:val="0"/>
          <w:iCs w:val="0"/>
          <w:sz w:val="21"/>
          <w:szCs w:val="21"/>
        </w:rPr>
      </w:pPr>
      <w:r w:rsidRPr="00880D26">
        <w:rPr>
          <w:i w:val="0"/>
          <w:iCs w:val="0"/>
          <w:sz w:val="21"/>
          <w:szCs w:val="21"/>
        </w:rPr>
        <w:t>L’exigence de capital relative au risque opérationnel.</w:t>
      </w:r>
    </w:p>
    <w:p w14:paraId="3954B518" w14:textId="77777777" w:rsidR="005B279D" w:rsidRPr="00880D26" w:rsidRDefault="00000000" w:rsidP="006E40B8">
      <w:pPr>
        <w:numPr>
          <w:ilvl w:val="0"/>
          <w:numId w:val="42"/>
        </w:numPr>
        <w:jc w:val="both"/>
        <w:rPr>
          <w:i w:val="0"/>
          <w:iCs w:val="0"/>
          <w:sz w:val="21"/>
          <w:szCs w:val="21"/>
        </w:rPr>
      </w:pPr>
      <w:r w:rsidRPr="00880D26">
        <w:rPr>
          <w:i w:val="0"/>
          <w:iCs w:val="0"/>
          <w:sz w:val="21"/>
          <w:szCs w:val="21"/>
        </w:rPr>
        <w:t>L’ajustement visant à tenir compte de la capacité d’absorption des pertes par les assurés.</w:t>
      </w:r>
    </w:p>
    <w:p w14:paraId="01B42C25" w14:textId="77777777" w:rsidR="005B279D" w:rsidRPr="00880D26" w:rsidRDefault="00000000" w:rsidP="006E40B8">
      <w:pPr>
        <w:numPr>
          <w:ilvl w:val="0"/>
          <w:numId w:val="42"/>
        </w:numPr>
        <w:jc w:val="both"/>
        <w:rPr>
          <w:i w:val="0"/>
          <w:iCs w:val="0"/>
          <w:sz w:val="21"/>
          <w:szCs w:val="21"/>
        </w:rPr>
      </w:pPr>
      <w:r w:rsidRPr="00880D26">
        <w:rPr>
          <w:i w:val="0"/>
          <w:iCs w:val="0"/>
          <w:sz w:val="21"/>
          <w:szCs w:val="21"/>
        </w:rPr>
        <w:t>L’ajustement visant à tenir compte de la capacité d’absorption des pertes par les impôts différés.</w:t>
      </w:r>
    </w:p>
    <w:p w14:paraId="780E336C" w14:textId="137E7B7C" w:rsidR="005B279D" w:rsidRPr="00880D26" w:rsidRDefault="00880D26" w:rsidP="005C634B">
      <w:pPr>
        <w:pStyle w:val="FirstParagraph"/>
        <w:jc w:val="both"/>
        <w:rPr>
          <w:i w:val="0"/>
          <w:iCs w:val="0"/>
          <w:sz w:val="21"/>
          <w:szCs w:val="21"/>
        </w:rPr>
      </w:pPr>
      <m:oMathPara>
        <m:oMathParaPr>
          <m:jc m:val="center"/>
        </m:oMathParaPr>
        <m:oMath>
          <m:r>
            <w:rPr>
              <w:rFonts w:ascii="Cambria Math" w:hAnsi="Cambria Math"/>
              <w:sz w:val="21"/>
              <w:szCs w:val="21"/>
            </w:rPr>
            <m:t>CSR=CSRB+CSRO-max</m:t>
          </m:r>
          <m:d>
            <m:dPr>
              <m:ctrlPr>
                <w:rPr>
                  <w:rFonts w:ascii="Cambria Math" w:hAnsi="Cambria Math"/>
                  <w:i w:val="0"/>
                  <w:iCs w:val="0"/>
                  <w:sz w:val="21"/>
                  <w:szCs w:val="21"/>
                </w:rPr>
              </m:ctrlPr>
            </m:dPr>
            <m:e>
              <m:r>
                <w:rPr>
                  <w:rFonts w:ascii="Cambria Math" w:hAnsi="Cambria Math"/>
                  <w:sz w:val="21"/>
                  <w:szCs w:val="21"/>
                </w:rPr>
                <m:t>Adj,0</m:t>
              </m:r>
            </m:e>
          </m:d>
          <m:r>
            <w:rPr>
              <w:rFonts w:ascii="Cambria Math" w:hAnsi="Cambria Math"/>
              <w:sz w:val="21"/>
              <w:szCs w:val="21"/>
            </w:rPr>
            <m:t>  </m:t>
          </m:r>
          <m:d>
            <m:dPr>
              <m:ctrlPr>
                <w:rPr>
                  <w:rFonts w:ascii="Cambria Math" w:hAnsi="Cambria Math"/>
                  <w:i w:val="0"/>
                  <w:iCs w:val="0"/>
                  <w:sz w:val="21"/>
                  <w:szCs w:val="21"/>
                </w:rPr>
              </m:ctrlPr>
            </m:dPr>
            <m:e>
              <m:r>
                <w:rPr>
                  <w:rFonts w:ascii="Cambria Math" w:hAnsi="Cambria Math"/>
                  <w:sz w:val="21"/>
                  <w:szCs w:val="21"/>
                </w:rPr>
                <m:t>46</m:t>
              </m:r>
            </m:e>
          </m:d>
        </m:oMath>
      </m:oMathPara>
    </w:p>
    <w:p w14:paraId="53D7A7FA" w14:textId="115F3DEB" w:rsidR="005B279D" w:rsidRPr="00880D26" w:rsidRDefault="00000000">
      <w:pPr>
        <w:pStyle w:val="Heading2"/>
        <w:rPr>
          <w:i w:val="0"/>
          <w:iCs w:val="0"/>
        </w:rPr>
      </w:pPr>
      <w:bookmarkStart w:id="113" w:name="_Toc137676284"/>
      <w:bookmarkEnd w:id="110"/>
      <w:r w:rsidRPr="00880D26">
        <w:rPr>
          <w:i w:val="0"/>
          <w:iCs w:val="0"/>
        </w:rPr>
        <w:t>6.2 Le capital de solvabilité requis de base (</w:t>
      </w:r>
      <m:oMath>
        <m:r>
          <m:rPr>
            <m:sty m:val="bi"/>
          </m:rPr>
          <w:rPr>
            <w:rFonts w:ascii="Cambria Math" w:hAnsi="Cambria Math"/>
          </w:rPr>
          <m:t>CSRB</m:t>
        </m:r>
      </m:oMath>
      <w:r w:rsidRPr="00880D26">
        <w:rPr>
          <w:i w:val="0"/>
          <w:iCs w:val="0"/>
        </w:rPr>
        <w:t>)</w:t>
      </w:r>
      <w:bookmarkStart w:id="114" w:name="X996f6371680290ab18e96c29df36c0fb21384d3"/>
      <w:bookmarkStart w:id="115" w:name="X0beb716fe9114a411569a04c6802232189d90bd"/>
      <w:bookmarkEnd w:id="113"/>
    </w:p>
    <w:p w14:paraId="13540866" w14:textId="77777777" w:rsidR="005B279D" w:rsidRPr="00880D26" w:rsidRDefault="00000000" w:rsidP="005C634B">
      <w:pPr>
        <w:pStyle w:val="FirstParagraph"/>
        <w:jc w:val="both"/>
        <w:rPr>
          <w:i w:val="0"/>
          <w:iCs w:val="0"/>
          <w:sz w:val="21"/>
          <w:szCs w:val="21"/>
        </w:rPr>
      </w:pPr>
      <w:r w:rsidRPr="00880D26">
        <w:rPr>
          <w:i w:val="0"/>
          <w:iCs w:val="0"/>
          <w:sz w:val="21"/>
          <w:szCs w:val="21"/>
        </w:rPr>
        <w:t xml:space="preserve">Le capital de solvabilité requis de base est le montant total des exigences de capitaux liées aux risques de </w:t>
      </w:r>
      <w:r w:rsidRPr="00880D26">
        <w:rPr>
          <w:b/>
          <w:bCs/>
          <w:i w:val="0"/>
          <w:iCs w:val="0"/>
          <w:sz w:val="21"/>
          <w:szCs w:val="21"/>
        </w:rPr>
        <w:t>marché</w:t>
      </w:r>
      <w:r w:rsidRPr="00880D26">
        <w:rPr>
          <w:i w:val="0"/>
          <w:iCs w:val="0"/>
          <w:sz w:val="21"/>
          <w:szCs w:val="21"/>
        </w:rPr>
        <w:t xml:space="preserve">, de </w:t>
      </w:r>
      <w:r w:rsidRPr="00880D26">
        <w:rPr>
          <w:b/>
          <w:bCs/>
          <w:i w:val="0"/>
          <w:iCs w:val="0"/>
          <w:sz w:val="21"/>
          <w:szCs w:val="21"/>
        </w:rPr>
        <w:t>concentration</w:t>
      </w:r>
      <w:r w:rsidRPr="00880D26">
        <w:rPr>
          <w:i w:val="0"/>
          <w:iCs w:val="0"/>
          <w:sz w:val="21"/>
          <w:szCs w:val="21"/>
        </w:rPr>
        <w:t xml:space="preserve">, de </w:t>
      </w:r>
      <w:r w:rsidRPr="00880D26">
        <w:rPr>
          <w:b/>
          <w:bCs/>
          <w:i w:val="0"/>
          <w:iCs w:val="0"/>
          <w:sz w:val="21"/>
          <w:szCs w:val="21"/>
        </w:rPr>
        <w:t>contrepartie</w:t>
      </w:r>
      <w:r w:rsidRPr="00880D26">
        <w:rPr>
          <w:i w:val="0"/>
          <w:iCs w:val="0"/>
          <w:sz w:val="21"/>
          <w:szCs w:val="21"/>
        </w:rPr>
        <w:t xml:space="preserve">, de </w:t>
      </w:r>
      <w:r w:rsidRPr="00880D26">
        <w:rPr>
          <w:b/>
          <w:bCs/>
          <w:i w:val="0"/>
          <w:iCs w:val="0"/>
          <w:sz w:val="21"/>
          <w:szCs w:val="21"/>
        </w:rPr>
        <w:t>souscription vie</w:t>
      </w:r>
      <w:r w:rsidRPr="00880D26">
        <w:rPr>
          <w:i w:val="0"/>
          <w:iCs w:val="0"/>
          <w:sz w:val="21"/>
          <w:szCs w:val="21"/>
        </w:rPr>
        <w:t xml:space="preserve"> et de </w:t>
      </w:r>
      <w:r w:rsidRPr="00880D26">
        <w:rPr>
          <w:b/>
          <w:bCs/>
          <w:i w:val="0"/>
          <w:iCs w:val="0"/>
          <w:sz w:val="21"/>
          <w:szCs w:val="21"/>
        </w:rPr>
        <w:t>souscription non-vie</w:t>
      </w:r>
      <w:r w:rsidRPr="00880D26">
        <w:rPr>
          <w:i w:val="0"/>
          <w:iCs w:val="0"/>
          <w:sz w:val="21"/>
          <w:szCs w:val="21"/>
        </w:rPr>
        <w:t xml:space="preserve"> et ce, après application des coefficients de corrélations.</w:t>
      </w:r>
    </w:p>
    <w:p w14:paraId="19D2FE15" w14:textId="77777777" w:rsidR="005B279D" w:rsidRPr="00880D26" w:rsidRDefault="00000000" w:rsidP="005C634B">
      <w:pPr>
        <w:pStyle w:val="BodyText"/>
        <w:jc w:val="both"/>
        <w:rPr>
          <w:i w:val="0"/>
          <w:iCs w:val="0"/>
          <w:sz w:val="21"/>
          <w:szCs w:val="21"/>
        </w:rPr>
      </w:pPr>
      <w:r w:rsidRPr="00880D26">
        <w:rPr>
          <w:i w:val="0"/>
          <w:iCs w:val="0"/>
          <w:sz w:val="21"/>
          <w:szCs w:val="21"/>
        </w:rPr>
        <w:t>En d’autres termes, il s’agit du montant total des capitaux nécessaires pour faire face à ces divers types de risques. les exigences de capitaux sont évaluées individuellement pour chaque catégorie de risque, puis agrégées en appliquant les coefficients de corrélations, pour déterminer le capital de solvabilité requis de base. Cela permet aux compagnies d’assurance et de réassurance d’évaluer de manière précise les montants de capitaux nécessaires pour couvrir leurs risques spécifiques et d’assurer une solvabilité adéquate.</w:t>
      </w:r>
    </w:p>
    <w:p w14:paraId="4E6A3AFA" w14:textId="77777777" w:rsidR="005B279D" w:rsidRPr="00880D26" w:rsidRDefault="00000000" w:rsidP="005C634B">
      <w:pPr>
        <w:pStyle w:val="BodyText"/>
        <w:jc w:val="both"/>
        <w:rPr>
          <w:i w:val="0"/>
          <w:iCs w:val="0"/>
          <w:sz w:val="21"/>
          <w:szCs w:val="21"/>
        </w:rPr>
      </w:pPr>
      <w:r w:rsidRPr="00880D26">
        <w:rPr>
          <w:i w:val="0"/>
          <w:iCs w:val="0"/>
          <w:sz w:val="21"/>
          <w:szCs w:val="21"/>
        </w:rPr>
        <w:lastRenderedPageBreak/>
        <w:t>Le capital de solvabilité requis de base s’écrit mathématiquement comme suit:</w:t>
      </w:r>
    </w:p>
    <w:p w14:paraId="5C65705F" w14:textId="2DF60543" w:rsidR="005B279D" w:rsidRPr="00880D26" w:rsidRDefault="00880D26">
      <w:pPr>
        <w:pStyle w:val="BodyText"/>
        <w:rPr>
          <w:i w:val="0"/>
          <w:iCs w:val="0"/>
        </w:rPr>
      </w:pPr>
      <m:oMathPara>
        <m:oMathParaPr>
          <m:jc m:val="center"/>
        </m:oMathParaPr>
        <m:oMath>
          <m:r>
            <w:rPr>
              <w:rFonts w:ascii="Cambria Math" w:hAnsi="Cambria Math"/>
            </w:rPr>
            <m:t>CSRB=</m:t>
          </m:r>
          <m:rad>
            <m:radPr>
              <m:degHide m:val="1"/>
              <m:ctrlPr>
                <w:rPr>
                  <w:rFonts w:ascii="Cambria Math" w:hAnsi="Cambria Math"/>
                  <w:i w:val="0"/>
                  <w:iCs w:val="0"/>
                </w:rPr>
              </m:ctrlPr>
            </m:radPr>
            <m:deg/>
            <m:e>
              <m:nary>
                <m:naryPr>
                  <m:chr m:val="∑"/>
                  <m:limLoc m:val="undOvr"/>
                  <m:supHide m:val="1"/>
                  <m:ctrlPr>
                    <w:rPr>
                      <w:rFonts w:ascii="Cambria Math" w:hAnsi="Cambria Math"/>
                      <w:i w:val="0"/>
                      <w:iCs w:val="0"/>
                    </w:rPr>
                  </m:ctrlPr>
                </m:naryPr>
                <m:sub>
                  <m:r>
                    <w:rPr>
                      <w:rFonts w:ascii="Cambria Math" w:hAnsi="Cambria Math"/>
                    </w:rPr>
                    <m:t>i,j∈R</m:t>
                  </m:r>
                </m:sub>
                <m:sup>
                  <m:r>
                    <w:rPr>
                      <w:rFonts w:ascii="Cambria Math" w:hAnsi="Cambria Math"/>
                    </w:rPr>
                    <m:t>​</m:t>
                  </m:r>
                </m:sup>
                <m:e>
                  <m:d>
                    <m:dPr>
                      <m:ctrlPr>
                        <w:rPr>
                          <w:rFonts w:ascii="Cambria Math" w:hAnsi="Cambria Math"/>
                          <w:i w:val="0"/>
                          <w:iCs w:val="0"/>
                        </w:rPr>
                      </m:ctrlPr>
                    </m:dPr>
                    <m:e>
                      <m:sSub>
                        <m:sSubPr>
                          <m:ctrlPr>
                            <w:rPr>
                              <w:rFonts w:ascii="Cambria Math" w:hAnsi="Cambria Math"/>
                              <w:i w:val="0"/>
                              <w:iCs w:val="0"/>
                            </w:rPr>
                          </m:ctrlPr>
                        </m:sSubPr>
                        <m:e>
                          <m:r>
                            <w:rPr>
                              <w:rFonts w:ascii="Cambria Math" w:hAnsi="Cambria Math"/>
                            </w:rPr>
                            <m:t>ρ</m:t>
                          </m:r>
                        </m:e>
                        <m:sub>
                          <m:r>
                            <w:rPr>
                              <w:rFonts w:ascii="Cambria Math" w:hAnsi="Cambria Math"/>
                            </w:rPr>
                            <m:t>i,j</m:t>
                          </m:r>
                        </m:sub>
                      </m:sSub>
                      <m:r>
                        <w:rPr>
                          <w:rFonts w:ascii="Cambria Math" w:hAnsi="Cambria Math"/>
                        </w:rPr>
                        <m:t>*CS</m:t>
                      </m:r>
                      <m:sSub>
                        <m:sSubPr>
                          <m:ctrlPr>
                            <w:rPr>
                              <w:rFonts w:ascii="Cambria Math" w:hAnsi="Cambria Math"/>
                              <w:i w:val="0"/>
                              <w:iCs w:val="0"/>
                            </w:rPr>
                          </m:ctrlPr>
                        </m:sSubPr>
                        <m:e>
                          <m:r>
                            <w:rPr>
                              <w:rFonts w:ascii="Cambria Math" w:hAnsi="Cambria Math"/>
                            </w:rPr>
                            <m:t>R</m:t>
                          </m:r>
                        </m:e>
                        <m:sub>
                          <m:r>
                            <w:rPr>
                              <w:rFonts w:ascii="Cambria Math" w:hAnsi="Cambria Math"/>
                            </w:rPr>
                            <m:t>i</m:t>
                          </m:r>
                        </m:sub>
                      </m:sSub>
                      <m:r>
                        <w:rPr>
                          <w:rFonts w:ascii="Cambria Math" w:hAnsi="Cambria Math"/>
                        </w:rPr>
                        <m:t>*CS</m:t>
                      </m:r>
                      <m:sSub>
                        <m:sSubPr>
                          <m:ctrlPr>
                            <w:rPr>
                              <w:rFonts w:ascii="Cambria Math" w:hAnsi="Cambria Math"/>
                              <w:i w:val="0"/>
                              <w:iCs w:val="0"/>
                            </w:rPr>
                          </m:ctrlPr>
                        </m:sSubPr>
                        <m:e>
                          <m:r>
                            <w:rPr>
                              <w:rFonts w:ascii="Cambria Math" w:hAnsi="Cambria Math"/>
                            </w:rPr>
                            <m:t>R</m:t>
                          </m:r>
                        </m:e>
                        <m:sub>
                          <m:r>
                            <w:rPr>
                              <w:rFonts w:ascii="Cambria Math" w:hAnsi="Cambria Math"/>
                            </w:rPr>
                            <m:t>j</m:t>
                          </m:r>
                        </m:sub>
                      </m:sSub>
                    </m:e>
                  </m:d>
                </m:e>
              </m:nary>
            </m:e>
          </m:rad>
          <m:r>
            <w:rPr>
              <w:rFonts w:ascii="Cambria Math" w:hAnsi="Cambria Math"/>
            </w:rPr>
            <m:t> ,  </m:t>
          </m:r>
          <m:d>
            <m:dPr>
              <m:ctrlPr>
                <w:rPr>
                  <w:rFonts w:ascii="Cambria Math" w:hAnsi="Cambria Math"/>
                  <w:i w:val="0"/>
                  <w:iCs w:val="0"/>
                </w:rPr>
              </m:ctrlPr>
            </m:dPr>
            <m:e>
              <m:r>
                <w:rPr>
                  <w:rFonts w:ascii="Cambria Math" w:hAnsi="Cambria Math"/>
                </w:rPr>
                <m:t>47</m:t>
              </m:r>
            </m:e>
          </m:d>
        </m:oMath>
      </m:oMathPara>
    </w:p>
    <w:p w14:paraId="3A94C767" w14:textId="77777777" w:rsidR="005B279D" w:rsidRPr="00880D26" w:rsidRDefault="00000000" w:rsidP="005C634B">
      <w:pPr>
        <w:pStyle w:val="FirstParagraph"/>
        <w:jc w:val="both"/>
        <w:rPr>
          <w:i w:val="0"/>
          <w:iCs w:val="0"/>
          <w:sz w:val="21"/>
          <w:szCs w:val="21"/>
        </w:rPr>
      </w:pPr>
      <w:r w:rsidRPr="00880D26">
        <w:rPr>
          <w:i w:val="0"/>
          <w:iCs w:val="0"/>
          <w:sz w:val="21"/>
          <w:szCs w:val="21"/>
        </w:rPr>
        <w:t>avec :</w:t>
      </w:r>
    </w:p>
    <w:p w14:paraId="78B27A8E" w14:textId="49E9A4F6" w:rsidR="005B279D" w:rsidRPr="00880D26" w:rsidRDefault="00000000" w:rsidP="006E40B8">
      <w:pPr>
        <w:numPr>
          <w:ilvl w:val="0"/>
          <w:numId w:val="43"/>
        </w:numPr>
        <w:jc w:val="both"/>
        <w:rPr>
          <w:i w:val="0"/>
          <w:iCs w:val="0"/>
          <w:sz w:val="21"/>
          <w:szCs w:val="21"/>
        </w:rPr>
      </w:pPr>
      <w:r w:rsidRPr="00880D26">
        <w:rPr>
          <w:i w:val="0"/>
          <w:iCs w:val="0"/>
          <w:sz w:val="21"/>
          <w:szCs w:val="21"/>
        </w:rPr>
        <w:t xml:space="preserve">R </w:t>
      </w:r>
      <m:oMath>
        <m:r>
          <w:rPr>
            <w:rFonts w:ascii="Cambria Math" w:hAnsi="Cambria Math"/>
            <w:sz w:val="21"/>
            <w:szCs w:val="21"/>
          </w:rPr>
          <m:t>=</m:t>
        </m:r>
      </m:oMath>
      <w:r w:rsidRPr="00880D26">
        <w:rPr>
          <w:i w:val="0"/>
          <w:iCs w:val="0"/>
          <w:sz w:val="21"/>
          <w:szCs w:val="21"/>
        </w:rPr>
        <w:t xml:space="preserve"> {Marché, Concentration, Contrepartie, Souscription Vie, Souscription Non - Vie}</w:t>
      </w:r>
    </w:p>
    <w:p w14:paraId="72148601" w14:textId="415DD035" w:rsidR="005B279D" w:rsidRPr="00880D26" w:rsidRDefault="00880D26" w:rsidP="006E40B8">
      <w:pPr>
        <w:numPr>
          <w:ilvl w:val="0"/>
          <w:numId w:val="43"/>
        </w:numPr>
        <w:jc w:val="both"/>
        <w:rPr>
          <w:i w:val="0"/>
          <w:iCs w:val="0"/>
          <w:sz w:val="21"/>
          <w:szCs w:val="21"/>
        </w:rPr>
      </w:pPr>
      <m:oMath>
        <m:r>
          <w:rPr>
            <w:rFonts w:ascii="Cambria Math" w:hAnsi="Cambria Math"/>
            <w:sz w:val="21"/>
            <w:szCs w:val="21"/>
          </w:rPr>
          <m:t>ρ</m:t>
        </m:r>
      </m:oMath>
      <w:r w:rsidRPr="00880D26">
        <w:rPr>
          <w:i w:val="0"/>
          <w:iCs w:val="0"/>
          <w:sz w:val="21"/>
          <w:szCs w:val="21"/>
        </w:rPr>
        <w:t xml:space="preserve"> : Coefficients de corrélations.</w:t>
      </w:r>
    </w:p>
    <w:p w14:paraId="1865CE46" w14:textId="77777777" w:rsidR="005B279D" w:rsidRPr="00880D26" w:rsidRDefault="00000000" w:rsidP="005C634B">
      <w:pPr>
        <w:pStyle w:val="FirstParagraph"/>
        <w:jc w:val="both"/>
        <w:rPr>
          <w:i w:val="0"/>
          <w:iCs w:val="0"/>
          <w:sz w:val="21"/>
          <w:szCs w:val="21"/>
        </w:rPr>
      </w:pPr>
      <w:r w:rsidRPr="00880D26">
        <w:rPr>
          <w:i w:val="0"/>
          <w:iCs w:val="0"/>
          <w:sz w:val="21"/>
          <w:szCs w:val="21"/>
        </w:rPr>
        <w:t>Jusqu’à présent, les coefficients de corrélation exactes entre les sous risques ne sont pas encore publiés par l’ACAPS, c’est pour cette raison que nous avons supposé l’indépendance entres tous ces sous risques, donc la matrice de corrélation va être de cette forme :</w:t>
      </w:r>
    </w:p>
    <w:tbl>
      <w:tblPr>
        <w:tblStyle w:val="TableGrid"/>
        <w:tblW w:w="5000" w:type="pct"/>
        <w:tblLook w:val="0020" w:firstRow="1" w:lastRow="0" w:firstColumn="0" w:lastColumn="0" w:noHBand="0" w:noVBand="0"/>
      </w:tblPr>
      <w:tblGrid>
        <w:gridCol w:w="1791"/>
        <w:gridCol w:w="1064"/>
        <w:gridCol w:w="1781"/>
        <w:gridCol w:w="1624"/>
        <w:gridCol w:w="1299"/>
        <w:gridCol w:w="1791"/>
      </w:tblGrid>
      <w:tr w:rsidR="005C634B" w:rsidRPr="00880D26" w14:paraId="22535EEB" w14:textId="77777777" w:rsidTr="007E5632">
        <w:tc>
          <w:tcPr>
            <w:tcW w:w="0" w:type="auto"/>
          </w:tcPr>
          <w:p w14:paraId="14A71B4A" w14:textId="77777777" w:rsidR="005C634B" w:rsidRPr="00880D26" w:rsidRDefault="005C634B" w:rsidP="007E5632">
            <w:pPr>
              <w:pStyle w:val="Compact"/>
              <w:rPr>
                <w:i w:val="0"/>
                <w:iCs w:val="0"/>
              </w:rPr>
            </w:pPr>
          </w:p>
        </w:tc>
        <w:tc>
          <w:tcPr>
            <w:tcW w:w="0" w:type="auto"/>
          </w:tcPr>
          <w:p w14:paraId="69CEA0C6" w14:textId="77777777" w:rsidR="005C634B" w:rsidRPr="00880D26" w:rsidRDefault="005C634B" w:rsidP="007E5632">
            <w:pPr>
              <w:pStyle w:val="Compact"/>
              <w:rPr>
                <w:i w:val="0"/>
                <w:iCs w:val="0"/>
              </w:rPr>
            </w:pPr>
            <w:r w:rsidRPr="00880D26">
              <w:rPr>
                <w:i w:val="0"/>
                <w:iCs w:val="0"/>
              </w:rPr>
              <w:t>Marché</w:t>
            </w:r>
          </w:p>
        </w:tc>
        <w:tc>
          <w:tcPr>
            <w:tcW w:w="0" w:type="auto"/>
          </w:tcPr>
          <w:p w14:paraId="36FAC34B" w14:textId="77777777" w:rsidR="005C634B" w:rsidRPr="00880D26" w:rsidRDefault="005C634B" w:rsidP="007E5632">
            <w:pPr>
              <w:pStyle w:val="Compact"/>
              <w:rPr>
                <w:i w:val="0"/>
                <w:iCs w:val="0"/>
              </w:rPr>
            </w:pPr>
            <w:r w:rsidRPr="00880D26">
              <w:rPr>
                <w:i w:val="0"/>
                <w:iCs w:val="0"/>
              </w:rPr>
              <w:t>Concentration</w:t>
            </w:r>
          </w:p>
        </w:tc>
        <w:tc>
          <w:tcPr>
            <w:tcW w:w="0" w:type="auto"/>
          </w:tcPr>
          <w:p w14:paraId="4D22D549" w14:textId="77777777" w:rsidR="005C634B" w:rsidRPr="00880D26" w:rsidRDefault="005C634B" w:rsidP="007E5632">
            <w:pPr>
              <w:pStyle w:val="Compact"/>
              <w:rPr>
                <w:i w:val="0"/>
                <w:iCs w:val="0"/>
              </w:rPr>
            </w:pPr>
            <w:r w:rsidRPr="00880D26">
              <w:rPr>
                <w:i w:val="0"/>
                <w:iCs w:val="0"/>
              </w:rPr>
              <w:t>Contrepartie</w:t>
            </w:r>
          </w:p>
        </w:tc>
        <w:tc>
          <w:tcPr>
            <w:tcW w:w="0" w:type="auto"/>
          </w:tcPr>
          <w:p w14:paraId="4C5D1E78" w14:textId="77777777" w:rsidR="005C634B" w:rsidRPr="00880D26" w:rsidRDefault="005C634B" w:rsidP="007E5632">
            <w:pPr>
              <w:pStyle w:val="Compact"/>
              <w:rPr>
                <w:i w:val="0"/>
                <w:iCs w:val="0"/>
              </w:rPr>
            </w:pPr>
            <w:r w:rsidRPr="00880D26">
              <w:rPr>
                <w:i w:val="0"/>
                <w:iCs w:val="0"/>
              </w:rPr>
              <w:t>Sousc. vie</w:t>
            </w:r>
          </w:p>
        </w:tc>
        <w:tc>
          <w:tcPr>
            <w:tcW w:w="0" w:type="auto"/>
          </w:tcPr>
          <w:p w14:paraId="2B66D057" w14:textId="77777777" w:rsidR="005C634B" w:rsidRPr="00880D26" w:rsidRDefault="005C634B" w:rsidP="007E5632">
            <w:pPr>
              <w:pStyle w:val="Compact"/>
              <w:rPr>
                <w:i w:val="0"/>
                <w:iCs w:val="0"/>
              </w:rPr>
            </w:pPr>
            <w:r w:rsidRPr="00880D26">
              <w:rPr>
                <w:i w:val="0"/>
                <w:iCs w:val="0"/>
              </w:rPr>
              <w:t>Sousc. non-vie</w:t>
            </w:r>
          </w:p>
        </w:tc>
      </w:tr>
      <w:tr w:rsidR="005C634B" w:rsidRPr="00880D26" w14:paraId="16457612" w14:textId="77777777" w:rsidTr="007E5632">
        <w:tc>
          <w:tcPr>
            <w:tcW w:w="0" w:type="auto"/>
          </w:tcPr>
          <w:p w14:paraId="736D1185" w14:textId="77777777" w:rsidR="005C634B" w:rsidRPr="00880D26" w:rsidRDefault="005C634B" w:rsidP="007E5632">
            <w:pPr>
              <w:pStyle w:val="Compact"/>
              <w:rPr>
                <w:i w:val="0"/>
                <w:iCs w:val="0"/>
              </w:rPr>
            </w:pPr>
            <w:r w:rsidRPr="00880D26">
              <w:rPr>
                <w:i w:val="0"/>
                <w:iCs w:val="0"/>
              </w:rPr>
              <w:t>Marché</w:t>
            </w:r>
          </w:p>
        </w:tc>
        <w:tc>
          <w:tcPr>
            <w:tcW w:w="0" w:type="auto"/>
          </w:tcPr>
          <w:p w14:paraId="3A460557" w14:textId="77777777" w:rsidR="005C634B" w:rsidRPr="00880D26" w:rsidRDefault="005C634B" w:rsidP="007E5632">
            <w:pPr>
              <w:pStyle w:val="Compact"/>
              <w:rPr>
                <w:i w:val="0"/>
                <w:iCs w:val="0"/>
              </w:rPr>
            </w:pPr>
            <w:r w:rsidRPr="00880D26">
              <w:rPr>
                <w:i w:val="0"/>
                <w:iCs w:val="0"/>
              </w:rPr>
              <w:t>1</w:t>
            </w:r>
          </w:p>
        </w:tc>
        <w:tc>
          <w:tcPr>
            <w:tcW w:w="0" w:type="auto"/>
          </w:tcPr>
          <w:p w14:paraId="2B47B558" w14:textId="77777777" w:rsidR="005C634B" w:rsidRPr="00880D26" w:rsidRDefault="005C634B" w:rsidP="007E5632">
            <w:pPr>
              <w:pStyle w:val="Compact"/>
              <w:rPr>
                <w:i w:val="0"/>
                <w:iCs w:val="0"/>
              </w:rPr>
            </w:pPr>
            <w:r w:rsidRPr="00880D26">
              <w:rPr>
                <w:i w:val="0"/>
                <w:iCs w:val="0"/>
              </w:rPr>
              <w:t>0</w:t>
            </w:r>
          </w:p>
        </w:tc>
        <w:tc>
          <w:tcPr>
            <w:tcW w:w="0" w:type="auto"/>
          </w:tcPr>
          <w:p w14:paraId="7904C988" w14:textId="77777777" w:rsidR="005C634B" w:rsidRPr="00880D26" w:rsidRDefault="005C634B" w:rsidP="007E5632">
            <w:pPr>
              <w:pStyle w:val="Compact"/>
              <w:rPr>
                <w:i w:val="0"/>
                <w:iCs w:val="0"/>
              </w:rPr>
            </w:pPr>
            <w:r w:rsidRPr="00880D26">
              <w:rPr>
                <w:i w:val="0"/>
                <w:iCs w:val="0"/>
              </w:rPr>
              <w:t>0</w:t>
            </w:r>
          </w:p>
        </w:tc>
        <w:tc>
          <w:tcPr>
            <w:tcW w:w="0" w:type="auto"/>
          </w:tcPr>
          <w:p w14:paraId="47B45B12" w14:textId="77777777" w:rsidR="005C634B" w:rsidRPr="00880D26" w:rsidRDefault="005C634B" w:rsidP="007E5632">
            <w:pPr>
              <w:pStyle w:val="Compact"/>
              <w:rPr>
                <w:i w:val="0"/>
                <w:iCs w:val="0"/>
              </w:rPr>
            </w:pPr>
            <w:r w:rsidRPr="00880D26">
              <w:rPr>
                <w:i w:val="0"/>
                <w:iCs w:val="0"/>
              </w:rPr>
              <w:t>0</w:t>
            </w:r>
          </w:p>
        </w:tc>
        <w:tc>
          <w:tcPr>
            <w:tcW w:w="0" w:type="auto"/>
          </w:tcPr>
          <w:p w14:paraId="6D169455" w14:textId="77777777" w:rsidR="005C634B" w:rsidRPr="00880D26" w:rsidRDefault="005C634B" w:rsidP="007E5632">
            <w:pPr>
              <w:pStyle w:val="Compact"/>
              <w:rPr>
                <w:i w:val="0"/>
                <w:iCs w:val="0"/>
              </w:rPr>
            </w:pPr>
            <w:r w:rsidRPr="00880D26">
              <w:rPr>
                <w:i w:val="0"/>
                <w:iCs w:val="0"/>
              </w:rPr>
              <w:t>0</w:t>
            </w:r>
          </w:p>
        </w:tc>
      </w:tr>
      <w:tr w:rsidR="005C634B" w:rsidRPr="00880D26" w14:paraId="1FDC64E5" w14:textId="77777777" w:rsidTr="007E5632">
        <w:tc>
          <w:tcPr>
            <w:tcW w:w="0" w:type="auto"/>
          </w:tcPr>
          <w:p w14:paraId="01CF4751" w14:textId="77777777" w:rsidR="005C634B" w:rsidRPr="00880D26" w:rsidRDefault="005C634B" w:rsidP="007E5632">
            <w:pPr>
              <w:pStyle w:val="Compact"/>
              <w:rPr>
                <w:i w:val="0"/>
                <w:iCs w:val="0"/>
              </w:rPr>
            </w:pPr>
            <w:r w:rsidRPr="00880D26">
              <w:rPr>
                <w:i w:val="0"/>
                <w:iCs w:val="0"/>
              </w:rPr>
              <w:t>Concentration</w:t>
            </w:r>
          </w:p>
        </w:tc>
        <w:tc>
          <w:tcPr>
            <w:tcW w:w="0" w:type="auto"/>
          </w:tcPr>
          <w:p w14:paraId="07EF9970" w14:textId="77777777" w:rsidR="005C634B" w:rsidRPr="00880D26" w:rsidRDefault="005C634B" w:rsidP="007E5632">
            <w:pPr>
              <w:pStyle w:val="Compact"/>
              <w:rPr>
                <w:i w:val="0"/>
                <w:iCs w:val="0"/>
              </w:rPr>
            </w:pPr>
            <w:r w:rsidRPr="00880D26">
              <w:rPr>
                <w:i w:val="0"/>
                <w:iCs w:val="0"/>
              </w:rPr>
              <w:t>0</w:t>
            </w:r>
          </w:p>
        </w:tc>
        <w:tc>
          <w:tcPr>
            <w:tcW w:w="0" w:type="auto"/>
          </w:tcPr>
          <w:p w14:paraId="0DDE1B36" w14:textId="77777777" w:rsidR="005C634B" w:rsidRPr="00880D26" w:rsidRDefault="005C634B" w:rsidP="007E5632">
            <w:pPr>
              <w:pStyle w:val="Compact"/>
              <w:rPr>
                <w:i w:val="0"/>
                <w:iCs w:val="0"/>
              </w:rPr>
            </w:pPr>
            <w:r w:rsidRPr="00880D26">
              <w:rPr>
                <w:i w:val="0"/>
                <w:iCs w:val="0"/>
              </w:rPr>
              <w:t>1</w:t>
            </w:r>
          </w:p>
        </w:tc>
        <w:tc>
          <w:tcPr>
            <w:tcW w:w="0" w:type="auto"/>
          </w:tcPr>
          <w:p w14:paraId="1CC68F99" w14:textId="77777777" w:rsidR="005C634B" w:rsidRPr="00880D26" w:rsidRDefault="005C634B" w:rsidP="007E5632">
            <w:pPr>
              <w:pStyle w:val="Compact"/>
              <w:rPr>
                <w:i w:val="0"/>
                <w:iCs w:val="0"/>
              </w:rPr>
            </w:pPr>
            <w:r w:rsidRPr="00880D26">
              <w:rPr>
                <w:i w:val="0"/>
                <w:iCs w:val="0"/>
              </w:rPr>
              <w:t>0</w:t>
            </w:r>
          </w:p>
        </w:tc>
        <w:tc>
          <w:tcPr>
            <w:tcW w:w="0" w:type="auto"/>
          </w:tcPr>
          <w:p w14:paraId="087F9287" w14:textId="77777777" w:rsidR="005C634B" w:rsidRPr="00880D26" w:rsidRDefault="005C634B" w:rsidP="007E5632">
            <w:pPr>
              <w:pStyle w:val="Compact"/>
              <w:rPr>
                <w:i w:val="0"/>
                <w:iCs w:val="0"/>
              </w:rPr>
            </w:pPr>
            <w:r w:rsidRPr="00880D26">
              <w:rPr>
                <w:i w:val="0"/>
                <w:iCs w:val="0"/>
              </w:rPr>
              <w:t>0</w:t>
            </w:r>
          </w:p>
        </w:tc>
        <w:tc>
          <w:tcPr>
            <w:tcW w:w="0" w:type="auto"/>
          </w:tcPr>
          <w:p w14:paraId="2124E7C6" w14:textId="77777777" w:rsidR="005C634B" w:rsidRPr="00880D26" w:rsidRDefault="005C634B" w:rsidP="007E5632">
            <w:pPr>
              <w:pStyle w:val="Compact"/>
              <w:rPr>
                <w:i w:val="0"/>
                <w:iCs w:val="0"/>
              </w:rPr>
            </w:pPr>
            <w:r w:rsidRPr="00880D26">
              <w:rPr>
                <w:i w:val="0"/>
                <w:iCs w:val="0"/>
              </w:rPr>
              <w:t>0</w:t>
            </w:r>
          </w:p>
        </w:tc>
      </w:tr>
      <w:tr w:rsidR="005C634B" w:rsidRPr="00880D26" w14:paraId="376E13F1" w14:textId="77777777" w:rsidTr="007E5632">
        <w:tc>
          <w:tcPr>
            <w:tcW w:w="0" w:type="auto"/>
          </w:tcPr>
          <w:p w14:paraId="65176BBC" w14:textId="77777777" w:rsidR="005C634B" w:rsidRPr="00880D26" w:rsidRDefault="005C634B" w:rsidP="007E5632">
            <w:pPr>
              <w:pStyle w:val="Compact"/>
              <w:rPr>
                <w:i w:val="0"/>
                <w:iCs w:val="0"/>
              </w:rPr>
            </w:pPr>
            <w:r w:rsidRPr="00880D26">
              <w:rPr>
                <w:i w:val="0"/>
                <w:iCs w:val="0"/>
              </w:rPr>
              <w:t>Contrepartie</w:t>
            </w:r>
          </w:p>
        </w:tc>
        <w:tc>
          <w:tcPr>
            <w:tcW w:w="0" w:type="auto"/>
          </w:tcPr>
          <w:p w14:paraId="4E8CF8E1" w14:textId="77777777" w:rsidR="005C634B" w:rsidRPr="00880D26" w:rsidRDefault="005C634B" w:rsidP="007E5632">
            <w:pPr>
              <w:pStyle w:val="Compact"/>
              <w:rPr>
                <w:i w:val="0"/>
                <w:iCs w:val="0"/>
              </w:rPr>
            </w:pPr>
            <w:r w:rsidRPr="00880D26">
              <w:rPr>
                <w:i w:val="0"/>
                <w:iCs w:val="0"/>
              </w:rPr>
              <w:t>0</w:t>
            </w:r>
          </w:p>
        </w:tc>
        <w:tc>
          <w:tcPr>
            <w:tcW w:w="0" w:type="auto"/>
          </w:tcPr>
          <w:p w14:paraId="1134AF5A" w14:textId="77777777" w:rsidR="005C634B" w:rsidRPr="00880D26" w:rsidRDefault="005C634B" w:rsidP="007E5632">
            <w:pPr>
              <w:pStyle w:val="Compact"/>
              <w:rPr>
                <w:i w:val="0"/>
                <w:iCs w:val="0"/>
              </w:rPr>
            </w:pPr>
            <w:r w:rsidRPr="00880D26">
              <w:rPr>
                <w:i w:val="0"/>
                <w:iCs w:val="0"/>
              </w:rPr>
              <w:t>0</w:t>
            </w:r>
          </w:p>
        </w:tc>
        <w:tc>
          <w:tcPr>
            <w:tcW w:w="0" w:type="auto"/>
          </w:tcPr>
          <w:p w14:paraId="2D37BA7B" w14:textId="77777777" w:rsidR="005C634B" w:rsidRPr="00880D26" w:rsidRDefault="005C634B" w:rsidP="007E5632">
            <w:pPr>
              <w:pStyle w:val="Compact"/>
              <w:rPr>
                <w:i w:val="0"/>
                <w:iCs w:val="0"/>
              </w:rPr>
            </w:pPr>
            <w:r w:rsidRPr="00880D26">
              <w:rPr>
                <w:i w:val="0"/>
                <w:iCs w:val="0"/>
              </w:rPr>
              <w:t>1</w:t>
            </w:r>
          </w:p>
        </w:tc>
        <w:tc>
          <w:tcPr>
            <w:tcW w:w="0" w:type="auto"/>
          </w:tcPr>
          <w:p w14:paraId="4DF9CFA8" w14:textId="77777777" w:rsidR="005C634B" w:rsidRPr="00880D26" w:rsidRDefault="005C634B" w:rsidP="007E5632">
            <w:pPr>
              <w:pStyle w:val="Compact"/>
              <w:rPr>
                <w:i w:val="0"/>
                <w:iCs w:val="0"/>
              </w:rPr>
            </w:pPr>
            <w:r w:rsidRPr="00880D26">
              <w:rPr>
                <w:i w:val="0"/>
                <w:iCs w:val="0"/>
              </w:rPr>
              <w:t>0</w:t>
            </w:r>
          </w:p>
        </w:tc>
        <w:tc>
          <w:tcPr>
            <w:tcW w:w="0" w:type="auto"/>
          </w:tcPr>
          <w:p w14:paraId="03A04B1C" w14:textId="77777777" w:rsidR="005C634B" w:rsidRPr="00880D26" w:rsidRDefault="005C634B" w:rsidP="007E5632">
            <w:pPr>
              <w:pStyle w:val="Compact"/>
              <w:rPr>
                <w:i w:val="0"/>
                <w:iCs w:val="0"/>
              </w:rPr>
            </w:pPr>
            <w:r w:rsidRPr="00880D26">
              <w:rPr>
                <w:i w:val="0"/>
                <w:iCs w:val="0"/>
              </w:rPr>
              <w:t>0</w:t>
            </w:r>
          </w:p>
        </w:tc>
      </w:tr>
      <w:tr w:rsidR="005C634B" w:rsidRPr="00880D26" w14:paraId="69A0C72B" w14:textId="77777777" w:rsidTr="007E5632">
        <w:tc>
          <w:tcPr>
            <w:tcW w:w="0" w:type="auto"/>
          </w:tcPr>
          <w:p w14:paraId="14FFC2D2" w14:textId="77777777" w:rsidR="005C634B" w:rsidRPr="00880D26" w:rsidRDefault="005C634B" w:rsidP="007E5632">
            <w:pPr>
              <w:pStyle w:val="Compact"/>
              <w:rPr>
                <w:i w:val="0"/>
                <w:iCs w:val="0"/>
              </w:rPr>
            </w:pPr>
            <w:r w:rsidRPr="00880D26">
              <w:rPr>
                <w:i w:val="0"/>
                <w:iCs w:val="0"/>
              </w:rPr>
              <w:t>Sousc. vie</w:t>
            </w:r>
          </w:p>
        </w:tc>
        <w:tc>
          <w:tcPr>
            <w:tcW w:w="0" w:type="auto"/>
          </w:tcPr>
          <w:p w14:paraId="32E1A398" w14:textId="77777777" w:rsidR="005C634B" w:rsidRPr="00880D26" w:rsidRDefault="005C634B" w:rsidP="007E5632">
            <w:pPr>
              <w:pStyle w:val="Compact"/>
              <w:rPr>
                <w:i w:val="0"/>
                <w:iCs w:val="0"/>
              </w:rPr>
            </w:pPr>
            <w:r w:rsidRPr="00880D26">
              <w:rPr>
                <w:i w:val="0"/>
                <w:iCs w:val="0"/>
              </w:rPr>
              <w:t>0</w:t>
            </w:r>
          </w:p>
        </w:tc>
        <w:tc>
          <w:tcPr>
            <w:tcW w:w="0" w:type="auto"/>
          </w:tcPr>
          <w:p w14:paraId="154DC5A1" w14:textId="77777777" w:rsidR="005C634B" w:rsidRPr="00880D26" w:rsidRDefault="005C634B" w:rsidP="007E5632">
            <w:pPr>
              <w:pStyle w:val="Compact"/>
              <w:rPr>
                <w:i w:val="0"/>
                <w:iCs w:val="0"/>
              </w:rPr>
            </w:pPr>
            <w:r w:rsidRPr="00880D26">
              <w:rPr>
                <w:i w:val="0"/>
                <w:iCs w:val="0"/>
              </w:rPr>
              <w:t>0</w:t>
            </w:r>
          </w:p>
        </w:tc>
        <w:tc>
          <w:tcPr>
            <w:tcW w:w="0" w:type="auto"/>
          </w:tcPr>
          <w:p w14:paraId="63A368EF" w14:textId="77777777" w:rsidR="005C634B" w:rsidRPr="00880D26" w:rsidRDefault="005C634B" w:rsidP="007E5632">
            <w:pPr>
              <w:pStyle w:val="Compact"/>
              <w:rPr>
                <w:i w:val="0"/>
                <w:iCs w:val="0"/>
              </w:rPr>
            </w:pPr>
            <w:r w:rsidRPr="00880D26">
              <w:rPr>
                <w:i w:val="0"/>
                <w:iCs w:val="0"/>
              </w:rPr>
              <w:t>0</w:t>
            </w:r>
          </w:p>
        </w:tc>
        <w:tc>
          <w:tcPr>
            <w:tcW w:w="0" w:type="auto"/>
          </w:tcPr>
          <w:p w14:paraId="0EFD828D" w14:textId="77777777" w:rsidR="005C634B" w:rsidRPr="00880D26" w:rsidRDefault="005C634B" w:rsidP="007E5632">
            <w:pPr>
              <w:pStyle w:val="Compact"/>
              <w:rPr>
                <w:i w:val="0"/>
                <w:iCs w:val="0"/>
              </w:rPr>
            </w:pPr>
            <w:r w:rsidRPr="00880D26">
              <w:rPr>
                <w:i w:val="0"/>
                <w:iCs w:val="0"/>
              </w:rPr>
              <w:t>1</w:t>
            </w:r>
          </w:p>
        </w:tc>
        <w:tc>
          <w:tcPr>
            <w:tcW w:w="0" w:type="auto"/>
          </w:tcPr>
          <w:p w14:paraId="2E861A04" w14:textId="77777777" w:rsidR="005C634B" w:rsidRPr="00880D26" w:rsidRDefault="005C634B" w:rsidP="007E5632">
            <w:pPr>
              <w:pStyle w:val="Compact"/>
              <w:rPr>
                <w:i w:val="0"/>
                <w:iCs w:val="0"/>
              </w:rPr>
            </w:pPr>
            <w:r w:rsidRPr="00880D26">
              <w:rPr>
                <w:i w:val="0"/>
                <w:iCs w:val="0"/>
              </w:rPr>
              <w:t>0</w:t>
            </w:r>
          </w:p>
        </w:tc>
      </w:tr>
      <w:tr w:rsidR="005C634B" w:rsidRPr="00880D26" w14:paraId="69A6A0C4" w14:textId="77777777" w:rsidTr="007E5632">
        <w:tc>
          <w:tcPr>
            <w:tcW w:w="0" w:type="auto"/>
          </w:tcPr>
          <w:p w14:paraId="5805B3E8" w14:textId="77777777" w:rsidR="005C634B" w:rsidRPr="00880D26" w:rsidRDefault="005C634B" w:rsidP="007E5632">
            <w:pPr>
              <w:pStyle w:val="Compact"/>
              <w:rPr>
                <w:i w:val="0"/>
                <w:iCs w:val="0"/>
              </w:rPr>
            </w:pPr>
            <w:r w:rsidRPr="00880D26">
              <w:rPr>
                <w:i w:val="0"/>
                <w:iCs w:val="0"/>
              </w:rPr>
              <w:t>Sousc. non-vie</w:t>
            </w:r>
          </w:p>
        </w:tc>
        <w:tc>
          <w:tcPr>
            <w:tcW w:w="0" w:type="auto"/>
          </w:tcPr>
          <w:p w14:paraId="6DD3ABB6" w14:textId="77777777" w:rsidR="005C634B" w:rsidRPr="00880D26" w:rsidRDefault="005C634B" w:rsidP="007E5632">
            <w:pPr>
              <w:pStyle w:val="Compact"/>
              <w:rPr>
                <w:i w:val="0"/>
                <w:iCs w:val="0"/>
              </w:rPr>
            </w:pPr>
            <w:r w:rsidRPr="00880D26">
              <w:rPr>
                <w:i w:val="0"/>
                <w:iCs w:val="0"/>
              </w:rPr>
              <w:t>0</w:t>
            </w:r>
          </w:p>
        </w:tc>
        <w:tc>
          <w:tcPr>
            <w:tcW w:w="0" w:type="auto"/>
          </w:tcPr>
          <w:p w14:paraId="6C6F5C8D" w14:textId="77777777" w:rsidR="005C634B" w:rsidRPr="00880D26" w:rsidRDefault="005C634B" w:rsidP="007E5632">
            <w:pPr>
              <w:pStyle w:val="Compact"/>
              <w:rPr>
                <w:i w:val="0"/>
                <w:iCs w:val="0"/>
              </w:rPr>
            </w:pPr>
            <w:r w:rsidRPr="00880D26">
              <w:rPr>
                <w:i w:val="0"/>
                <w:iCs w:val="0"/>
              </w:rPr>
              <w:t>0</w:t>
            </w:r>
          </w:p>
        </w:tc>
        <w:tc>
          <w:tcPr>
            <w:tcW w:w="0" w:type="auto"/>
          </w:tcPr>
          <w:p w14:paraId="073E7BBF" w14:textId="77777777" w:rsidR="005C634B" w:rsidRPr="00880D26" w:rsidRDefault="005C634B" w:rsidP="007E5632">
            <w:pPr>
              <w:pStyle w:val="Compact"/>
              <w:rPr>
                <w:i w:val="0"/>
                <w:iCs w:val="0"/>
              </w:rPr>
            </w:pPr>
            <w:r w:rsidRPr="00880D26">
              <w:rPr>
                <w:i w:val="0"/>
                <w:iCs w:val="0"/>
              </w:rPr>
              <w:t>0</w:t>
            </w:r>
          </w:p>
        </w:tc>
        <w:tc>
          <w:tcPr>
            <w:tcW w:w="0" w:type="auto"/>
          </w:tcPr>
          <w:p w14:paraId="031DFEDF" w14:textId="77777777" w:rsidR="005C634B" w:rsidRPr="00880D26" w:rsidRDefault="005C634B" w:rsidP="007E5632">
            <w:pPr>
              <w:pStyle w:val="Compact"/>
              <w:rPr>
                <w:i w:val="0"/>
                <w:iCs w:val="0"/>
              </w:rPr>
            </w:pPr>
            <w:r w:rsidRPr="00880D26">
              <w:rPr>
                <w:i w:val="0"/>
                <w:iCs w:val="0"/>
              </w:rPr>
              <w:t>0</w:t>
            </w:r>
          </w:p>
        </w:tc>
        <w:tc>
          <w:tcPr>
            <w:tcW w:w="0" w:type="auto"/>
          </w:tcPr>
          <w:p w14:paraId="30C75222" w14:textId="77777777" w:rsidR="005C634B" w:rsidRPr="00880D26" w:rsidRDefault="005C634B" w:rsidP="007E5632">
            <w:pPr>
              <w:pStyle w:val="Compact"/>
              <w:rPr>
                <w:i w:val="0"/>
                <w:iCs w:val="0"/>
              </w:rPr>
            </w:pPr>
            <w:r w:rsidRPr="00880D26">
              <w:rPr>
                <w:i w:val="0"/>
                <w:iCs w:val="0"/>
              </w:rPr>
              <w:t>1</w:t>
            </w:r>
          </w:p>
        </w:tc>
      </w:tr>
    </w:tbl>
    <w:p w14:paraId="38727BCF" w14:textId="77777777" w:rsidR="005C634B" w:rsidRPr="00880D26" w:rsidRDefault="005C634B" w:rsidP="005C634B">
      <w:pPr>
        <w:pStyle w:val="BodyText"/>
        <w:rPr>
          <w:i w:val="0"/>
          <w:iCs w:val="0"/>
        </w:rPr>
      </w:pPr>
    </w:p>
    <w:p w14:paraId="1B0490AA" w14:textId="77777777" w:rsidR="005C634B" w:rsidRPr="00880D26" w:rsidRDefault="005C634B" w:rsidP="005C634B">
      <w:pPr>
        <w:pStyle w:val="BodyText"/>
        <w:rPr>
          <w:i w:val="0"/>
          <w:iCs w:val="0"/>
        </w:rPr>
      </w:pPr>
    </w:p>
    <w:p w14:paraId="192E82C8" w14:textId="51C13E38" w:rsidR="005B279D" w:rsidRPr="00880D26" w:rsidRDefault="00000000">
      <w:pPr>
        <w:pStyle w:val="Heading3"/>
        <w:rPr>
          <w:i w:val="0"/>
          <w:iCs w:val="0"/>
        </w:rPr>
      </w:pPr>
      <w:bookmarkStart w:id="116" w:name="Xcf8d4b28673d83fe23ce8914cf9f40e13d85b14"/>
      <w:bookmarkStart w:id="117" w:name="_Toc137676285"/>
      <w:r w:rsidRPr="00880D26">
        <w:rPr>
          <w:i w:val="0"/>
          <w:iCs w:val="0"/>
        </w:rPr>
        <w:t xml:space="preserve">Exigence de </w:t>
      </w:r>
      <w:r w:rsidR="002844B1" w:rsidRPr="00880D26">
        <w:rPr>
          <w:i w:val="0"/>
          <w:iCs w:val="0"/>
        </w:rPr>
        <w:t>capital</w:t>
      </w:r>
      <w:r w:rsidRPr="00880D26">
        <w:rPr>
          <w:i w:val="0"/>
          <w:iCs w:val="0"/>
        </w:rPr>
        <w:t xml:space="preserve"> relative au risque de marché (</w:t>
      </w:r>
      <m:oMath>
        <m:r>
          <m:rPr>
            <m:sty m:val="bi"/>
          </m:rPr>
          <w:rPr>
            <w:rFonts w:ascii="Cambria Math" w:hAnsi="Cambria Math"/>
          </w:rPr>
          <m:t>CS</m:t>
        </m:r>
        <m:sSub>
          <m:sSubPr>
            <m:ctrlPr>
              <w:rPr>
                <w:rFonts w:ascii="Cambria Math" w:hAnsi="Cambria Math"/>
                <w:i w:val="0"/>
                <w:iCs w:val="0"/>
              </w:rPr>
            </m:ctrlPr>
          </m:sSubPr>
          <m:e>
            <m:r>
              <m:rPr>
                <m:sty m:val="bi"/>
              </m:rPr>
              <w:rPr>
                <w:rFonts w:ascii="Cambria Math" w:hAnsi="Cambria Math"/>
              </w:rPr>
              <m:t>R</m:t>
            </m:r>
          </m:e>
          <m:sub>
            <m:r>
              <m:rPr>
                <m:sty m:val="bi"/>
              </m:rPr>
              <w:rPr>
                <w:rFonts w:ascii="Cambria Math" w:hAnsi="Cambria Math"/>
              </w:rPr>
              <m:t>M</m:t>
            </m:r>
          </m:sub>
        </m:sSub>
      </m:oMath>
      <w:r w:rsidRPr="00880D26">
        <w:rPr>
          <w:i w:val="0"/>
          <w:iCs w:val="0"/>
        </w:rPr>
        <w:t>)</w:t>
      </w:r>
      <w:bookmarkEnd w:id="117"/>
    </w:p>
    <w:p w14:paraId="285BEEE6" w14:textId="77777777" w:rsidR="005B279D" w:rsidRPr="00880D26" w:rsidRDefault="00000000" w:rsidP="005C634B">
      <w:pPr>
        <w:pStyle w:val="FirstParagraph"/>
        <w:jc w:val="both"/>
        <w:rPr>
          <w:i w:val="0"/>
          <w:iCs w:val="0"/>
          <w:sz w:val="21"/>
          <w:szCs w:val="21"/>
        </w:rPr>
      </w:pPr>
      <w:r w:rsidRPr="00880D26">
        <w:rPr>
          <w:i w:val="0"/>
          <w:iCs w:val="0"/>
          <w:sz w:val="21"/>
          <w:szCs w:val="21"/>
        </w:rPr>
        <w:t>Pour l’exigence de capital relative au risque de marché, il est important de prendre en compte plusieurs sous-risques tel que, les sous-risques action, taux, immobilier, écart de taux et change. Chacun de ces sous-risques présente des caractéristiques uniques et nécessite une évaluation distincte. Une fois que les exigences de capitaux déterminées pour chaque sous-risque, elles sont agrégées pour obtenir l’exigence de capital total relative au risque de marché et ce, après application des coefficients de corrélations appropriés, ce qui permet de tenir compte des interdépendances et des corrélations entre ces différents sous-risques.</w:t>
      </w:r>
    </w:p>
    <w:p w14:paraId="69E8C8E4" w14:textId="77777777" w:rsidR="005B279D" w:rsidRPr="00880D26" w:rsidRDefault="00000000" w:rsidP="005C634B">
      <w:pPr>
        <w:pStyle w:val="BodyText"/>
        <w:jc w:val="both"/>
        <w:rPr>
          <w:i w:val="0"/>
          <w:iCs w:val="0"/>
          <w:sz w:val="21"/>
          <w:szCs w:val="21"/>
        </w:rPr>
      </w:pPr>
      <w:r w:rsidRPr="00880D26">
        <w:rPr>
          <w:i w:val="0"/>
          <w:iCs w:val="0"/>
          <w:sz w:val="21"/>
          <w:szCs w:val="21"/>
        </w:rPr>
        <w:t>L’exigence de capital relative au risque de marché peut être représentée comme suit :</w:t>
      </w:r>
    </w:p>
    <w:p w14:paraId="226FBCC7" w14:textId="0BB480E4" w:rsidR="005B279D" w:rsidRPr="00880D26" w:rsidRDefault="00880D26">
      <w:pPr>
        <w:pStyle w:val="BodyText"/>
        <w:rPr>
          <w:i w:val="0"/>
          <w:iCs w:val="0"/>
        </w:rPr>
      </w:pPr>
      <m:oMathPara>
        <m:oMathParaPr>
          <m:jc m:val="center"/>
        </m:oMathParaPr>
        <m:oMath>
          <m:r>
            <w:rPr>
              <w:rFonts w:ascii="Cambria Math" w:hAnsi="Cambria Math"/>
            </w:rPr>
            <m:t>CS</m:t>
          </m:r>
          <m:sSub>
            <m:sSubPr>
              <m:ctrlPr>
                <w:rPr>
                  <w:rFonts w:ascii="Cambria Math" w:hAnsi="Cambria Math"/>
                  <w:i w:val="0"/>
                  <w:iCs w:val="0"/>
                </w:rPr>
              </m:ctrlPr>
            </m:sSubPr>
            <m:e>
              <m:r>
                <w:rPr>
                  <w:rFonts w:ascii="Cambria Math" w:hAnsi="Cambria Math"/>
                </w:rPr>
                <m:t>R</m:t>
              </m:r>
            </m:e>
            <m:sub>
              <m:r>
                <w:rPr>
                  <w:rFonts w:ascii="Cambria Math" w:hAnsi="Cambria Math"/>
                </w:rPr>
                <m:t>M</m:t>
              </m:r>
            </m:sub>
          </m:sSub>
          <m:r>
            <w:rPr>
              <w:rFonts w:ascii="Cambria Math" w:hAnsi="Cambria Math"/>
            </w:rPr>
            <m:t>=</m:t>
          </m:r>
          <m:rad>
            <m:radPr>
              <m:degHide m:val="1"/>
              <m:ctrlPr>
                <w:rPr>
                  <w:rFonts w:ascii="Cambria Math" w:hAnsi="Cambria Math"/>
                  <w:i w:val="0"/>
                  <w:iCs w:val="0"/>
                </w:rPr>
              </m:ctrlPr>
            </m:radPr>
            <m:deg/>
            <m:e>
              <m:nary>
                <m:naryPr>
                  <m:chr m:val="∑"/>
                  <m:limLoc m:val="undOvr"/>
                  <m:supHide m:val="1"/>
                  <m:ctrlPr>
                    <w:rPr>
                      <w:rFonts w:ascii="Cambria Math" w:hAnsi="Cambria Math"/>
                      <w:i w:val="0"/>
                      <w:iCs w:val="0"/>
                    </w:rPr>
                  </m:ctrlPr>
                </m:naryPr>
                <m:sub>
                  <m:r>
                    <w:rPr>
                      <w:rFonts w:ascii="Cambria Math" w:hAnsi="Cambria Math"/>
                    </w:rPr>
                    <m:t>i,j∈RM</m:t>
                  </m:r>
                </m:sub>
                <m:sup>
                  <m:r>
                    <w:rPr>
                      <w:rFonts w:ascii="Cambria Math" w:hAnsi="Cambria Math"/>
                    </w:rPr>
                    <m:t>​</m:t>
                  </m:r>
                </m:sup>
                <m:e>
                  <m:d>
                    <m:dPr>
                      <m:ctrlPr>
                        <w:rPr>
                          <w:rFonts w:ascii="Cambria Math" w:hAnsi="Cambria Math"/>
                          <w:i w:val="0"/>
                          <w:iCs w:val="0"/>
                        </w:rPr>
                      </m:ctrlPr>
                    </m:dPr>
                    <m:e>
                      <m:sSub>
                        <m:sSubPr>
                          <m:ctrlPr>
                            <w:rPr>
                              <w:rFonts w:ascii="Cambria Math" w:hAnsi="Cambria Math"/>
                              <w:i w:val="0"/>
                              <w:iCs w:val="0"/>
                            </w:rPr>
                          </m:ctrlPr>
                        </m:sSubPr>
                        <m:e>
                          <m:r>
                            <w:rPr>
                              <w:rFonts w:ascii="Cambria Math" w:hAnsi="Cambria Math"/>
                            </w:rPr>
                            <m:t>ρ</m:t>
                          </m:r>
                        </m:e>
                        <m:sub>
                          <m:r>
                            <w:rPr>
                              <w:rFonts w:ascii="Cambria Math" w:hAnsi="Cambria Math"/>
                            </w:rPr>
                            <m:t>i,j</m:t>
                          </m:r>
                        </m:sub>
                      </m:sSub>
                      <m:r>
                        <w:rPr>
                          <w:rFonts w:ascii="Cambria Math" w:hAnsi="Cambria Math"/>
                        </w:rPr>
                        <m:t>*CS</m:t>
                      </m:r>
                      <m:sSub>
                        <m:sSubPr>
                          <m:ctrlPr>
                            <w:rPr>
                              <w:rFonts w:ascii="Cambria Math" w:hAnsi="Cambria Math"/>
                              <w:i w:val="0"/>
                              <w:iCs w:val="0"/>
                            </w:rPr>
                          </m:ctrlPr>
                        </m:sSubPr>
                        <m:e>
                          <m:r>
                            <w:rPr>
                              <w:rFonts w:ascii="Cambria Math" w:hAnsi="Cambria Math"/>
                            </w:rPr>
                            <m:t>R</m:t>
                          </m:r>
                        </m:e>
                        <m:sub>
                          <m:r>
                            <w:rPr>
                              <w:rFonts w:ascii="Cambria Math" w:hAnsi="Cambria Math"/>
                            </w:rPr>
                            <m:t>i</m:t>
                          </m:r>
                        </m:sub>
                      </m:sSub>
                      <m:r>
                        <w:rPr>
                          <w:rFonts w:ascii="Cambria Math" w:hAnsi="Cambria Math"/>
                        </w:rPr>
                        <m:t>*CS</m:t>
                      </m:r>
                      <m:sSub>
                        <m:sSubPr>
                          <m:ctrlPr>
                            <w:rPr>
                              <w:rFonts w:ascii="Cambria Math" w:hAnsi="Cambria Math"/>
                              <w:i w:val="0"/>
                              <w:iCs w:val="0"/>
                            </w:rPr>
                          </m:ctrlPr>
                        </m:sSubPr>
                        <m:e>
                          <m:r>
                            <w:rPr>
                              <w:rFonts w:ascii="Cambria Math" w:hAnsi="Cambria Math"/>
                            </w:rPr>
                            <m:t>R</m:t>
                          </m:r>
                        </m:e>
                        <m:sub>
                          <m:r>
                            <w:rPr>
                              <w:rFonts w:ascii="Cambria Math" w:hAnsi="Cambria Math"/>
                            </w:rPr>
                            <m:t>j</m:t>
                          </m:r>
                        </m:sub>
                      </m:sSub>
                    </m:e>
                  </m:d>
                </m:e>
              </m:nary>
            </m:e>
          </m:rad>
          <m:r>
            <w:rPr>
              <w:rFonts w:ascii="Cambria Math" w:hAnsi="Cambria Math"/>
            </w:rPr>
            <m:t> ,  </m:t>
          </m:r>
          <m:d>
            <m:dPr>
              <m:ctrlPr>
                <w:rPr>
                  <w:rFonts w:ascii="Cambria Math" w:hAnsi="Cambria Math"/>
                  <w:i w:val="0"/>
                  <w:iCs w:val="0"/>
                </w:rPr>
              </m:ctrlPr>
            </m:dPr>
            <m:e>
              <m:r>
                <w:rPr>
                  <w:rFonts w:ascii="Cambria Math" w:hAnsi="Cambria Math"/>
                </w:rPr>
                <m:t>48</m:t>
              </m:r>
            </m:e>
          </m:d>
        </m:oMath>
      </m:oMathPara>
    </w:p>
    <w:p w14:paraId="33A9F1FD" w14:textId="77777777" w:rsidR="005B279D" w:rsidRPr="00880D26" w:rsidRDefault="00000000" w:rsidP="005C634B">
      <w:pPr>
        <w:pStyle w:val="FirstParagraph"/>
        <w:jc w:val="both"/>
        <w:rPr>
          <w:i w:val="0"/>
          <w:iCs w:val="0"/>
          <w:sz w:val="21"/>
          <w:szCs w:val="21"/>
        </w:rPr>
      </w:pPr>
      <w:r w:rsidRPr="00880D26">
        <w:rPr>
          <w:i w:val="0"/>
          <w:iCs w:val="0"/>
          <w:sz w:val="21"/>
          <w:szCs w:val="21"/>
        </w:rPr>
        <w:t>avec :</w:t>
      </w:r>
    </w:p>
    <w:p w14:paraId="19B54CA1" w14:textId="6476B18D" w:rsidR="005B279D" w:rsidRPr="00880D26" w:rsidRDefault="00000000" w:rsidP="006E40B8">
      <w:pPr>
        <w:numPr>
          <w:ilvl w:val="0"/>
          <w:numId w:val="44"/>
        </w:numPr>
        <w:jc w:val="both"/>
        <w:rPr>
          <w:i w:val="0"/>
          <w:iCs w:val="0"/>
          <w:sz w:val="21"/>
          <w:szCs w:val="21"/>
        </w:rPr>
      </w:pPr>
      <w:r w:rsidRPr="00880D26">
        <w:rPr>
          <w:i w:val="0"/>
          <w:iCs w:val="0"/>
          <w:sz w:val="21"/>
          <w:szCs w:val="21"/>
        </w:rPr>
        <w:t xml:space="preserve">RM </w:t>
      </w:r>
      <m:oMath>
        <m:r>
          <w:rPr>
            <w:rFonts w:ascii="Cambria Math" w:hAnsi="Cambria Math"/>
            <w:sz w:val="21"/>
            <w:szCs w:val="21"/>
          </w:rPr>
          <m:t>∈</m:t>
        </m:r>
      </m:oMath>
      <w:r w:rsidRPr="00880D26">
        <w:rPr>
          <w:i w:val="0"/>
          <w:iCs w:val="0"/>
          <w:sz w:val="21"/>
          <w:szCs w:val="21"/>
        </w:rPr>
        <w:t xml:space="preserve"> {action, taux, immobilier, écart de taux et change}</w:t>
      </w:r>
    </w:p>
    <w:p w14:paraId="5B498E89" w14:textId="1394236F" w:rsidR="005B279D" w:rsidRPr="00880D26" w:rsidRDefault="00880D26" w:rsidP="006E40B8">
      <w:pPr>
        <w:numPr>
          <w:ilvl w:val="0"/>
          <w:numId w:val="44"/>
        </w:numPr>
        <w:jc w:val="both"/>
        <w:rPr>
          <w:i w:val="0"/>
          <w:iCs w:val="0"/>
          <w:sz w:val="21"/>
          <w:szCs w:val="21"/>
        </w:rPr>
      </w:pPr>
      <m:oMath>
        <m:r>
          <w:rPr>
            <w:rFonts w:ascii="Cambria Math" w:hAnsi="Cambria Math"/>
            <w:sz w:val="21"/>
            <w:szCs w:val="21"/>
          </w:rPr>
          <m:t>ρ</m:t>
        </m:r>
      </m:oMath>
      <w:r w:rsidRPr="00880D26">
        <w:rPr>
          <w:i w:val="0"/>
          <w:iCs w:val="0"/>
          <w:sz w:val="21"/>
          <w:szCs w:val="21"/>
        </w:rPr>
        <w:t xml:space="preserve"> : Coefficients de corrélations.</w:t>
      </w:r>
    </w:p>
    <w:p w14:paraId="2FEDF3A3" w14:textId="77777777" w:rsidR="005C634B" w:rsidRPr="00880D26" w:rsidRDefault="005C634B" w:rsidP="005C634B">
      <w:pPr>
        <w:ind w:left="720"/>
        <w:jc w:val="both"/>
        <w:rPr>
          <w:i w:val="0"/>
          <w:iCs w:val="0"/>
          <w:sz w:val="21"/>
          <w:szCs w:val="21"/>
        </w:rPr>
      </w:pPr>
    </w:p>
    <w:p w14:paraId="56A89432" w14:textId="6CF50F1A" w:rsidR="005B279D" w:rsidRPr="00880D26" w:rsidRDefault="00000000">
      <w:pPr>
        <w:pStyle w:val="Heading4"/>
        <w:rPr>
          <w:i w:val="0"/>
          <w:iCs w:val="0"/>
        </w:rPr>
      </w:pPr>
      <w:bookmarkStart w:id="118" w:name="X00e0c68f46971b87c6648cfb4c5abb243b9d28f"/>
      <w:r w:rsidRPr="00880D26">
        <w:rPr>
          <w:i w:val="0"/>
          <w:iCs w:val="0"/>
        </w:rPr>
        <w:lastRenderedPageBreak/>
        <w:t>L’exigence de capital relative au risque action (</w:t>
      </w:r>
      <m:oMath>
        <m:r>
          <m:rPr>
            <m:sty m:val="bi"/>
          </m:rPr>
          <w:rPr>
            <w:rFonts w:ascii="Cambria Math" w:hAnsi="Cambria Math"/>
          </w:rPr>
          <m:t>CS</m:t>
        </m:r>
        <m:sSub>
          <m:sSubPr>
            <m:ctrlPr>
              <w:rPr>
                <w:rFonts w:ascii="Cambria Math" w:hAnsi="Cambria Math"/>
                <w:i w:val="0"/>
                <w:iCs w:val="0"/>
              </w:rPr>
            </m:ctrlPr>
          </m:sSubPr>
          <m:e>
            <m:r>
              <m:rPr>
                <m:sty m:val="bi"/>
              </m:rPr>
              <w:rPr>
                <w:rFonts w:ascii="Cambria Math" w:hAnsi="Cambria Math"/>
              </w:rPr>
              <m:t>R</m:t>
            </m:r>
          </m:e>
          <m:sub>
            <m:r>
              <m:rPr>
                <m:sty m:val="bi"/>
              </m:rPr>
              <w:rPr>
                <w:rFonts w:ascii="Cambria Math" w:hAnsi="Cambria Math"/>
              </w:rPr>
              <m:t>A</m:t>
            </m:r>
          </m:sub>
        </m:sSub>
      </m:oMath>
      <w:r w:rsidRPr="00880D26">
        <w:rPr>
          <w:i w:val="0"/>
          <w:iCs w:val="0"/>
        </w:rPr>
        <w:t>)</w:t>
      </w:r>
    </w:p>
    <w:p w14:paraId="1C4A3628" w14:textId="77777777" w:rsidR="005B279D" w:rsidRPr="00880D26" w:rsidRDefault="00000000" w:rsidP="005C634B">
      <w:pPr>
        <w:pStyle w:val="FirstParagraph"/>
        <w:jc w:val="both"/>
        <w:rPr>
          <w:i w:val="0"/>
          <w:iCs w:val="0"/>
          <w:sz w:val="21"/>
          <w:szCs w:val="21"/>
        </w:rPr>
      </w:pPr>
      <w:r w:rsidRPr="00880D26">
        <w:rPr>
          <w:i w:val="0"/>
          <w:iCs w:val="0"/>
          <w:sz w:val="21"/>
          <w:szCs w:val="21"/>
        </w:rPr>
        <w:t>Lorsqu’on parle de l’exigence de capital relative au risque action, il s’agit du montant de perte potentiel des fonds propres d’une institution financière résultant de baisses simultanées des valeurs des actions. Ce type de risque est lié à la volatilité et à la corrélation entre les différentes actions détenues dans le portefeuille d’actions.</w:t>
      </w:r>
    </w:p>
    <w:p w14:paraId="660C56E6" w14:textId="77777777" w:rsidR="005B279D" w:rsidRPr="00880D26" w:rsidRDefault="00000000" w:rsidP="005C634B">
      <w:pPr>
        <w:pStyle w:val="BodyText"/>
        <w:jc w:val="both"/>
        <w:rPr>
          <w:i w:val="0"/>
          <w:iCs w:val="0"/>
          <w:sz w:val="21"/>
          <w:szCs w:val="21"/>
        </w:rPr>
      </w:pPr>
      <w:r w:rsidRPr="00880D26">
        <w:rPr>
          <w:i w:val="0"/>
          <w:iCs w:val="0"/>
          <w:sz w:val="21"/>
          <w:szCs w:val="21"/>
        </w:rPr>
        <w:t>Les taux de baisse à appliquer pour le calcul de l’exigence précitée sont fixés pour les catégories d’actions suivantes:</w:t>
      </w:r>
    </w:p>
    <w:p w14:paraId="026EA281" w14:textId="77777777" w:rsidR="005B279D" w:rsidRPr="00880D26" w:rsidRDefault="00000000" w:rsidP="006E40B8">
      <w:pPr>
        <w:pStyle w:val="Compact"/>
        <w:numPr>
          <w:ilvl w:val="0"/>
          <w:numId w:val="45"/>
        </w:numPr>
        <w:jc w:val="both"/>
        <w:rPr>
          <w:i w:val="0"/>
          <w:iCs w:val="0"/>
          <w:sz w:val="21"/>
          <w:szCs w:val="21"/>
        </w:rPr>
      </w:pPr>
      <w:r w:rsidRPr="00880D26">
        <w:rPr>
          <w:i w:val="0"/>
          <w:iCs w:val="0"/>
          <w:sz w:val="21"/>
          <w:szCs w:val="21"/>
        </w:rPr>
        <w:t>Actions cotées à long terme.</w:t>
      </w:r>
    </w:p>
    <w:p w14:paraId="695CE662" w14:textId="77777777" w:rsidR="005B279D" w:rsidRPr="00880D26" w:rsidRDefault="00000000" w:rsidP="006E40B8">
      <w:pPr>
        <w:pStyle w:val="Compact"/>
        <w:numPr>
          <w:ilvl w:val="0"/>
          <w:numId w:val="45"/>
        </w:numPr>
        <w:jc w:val="both"/>
        <w:rPr>
          <w:i w:val="0"/>
          <w:iCs w:val="0"/>
          <w:sz w:val="21"/>
          <w:szCs w:val="21"/>
        </w:rPr>
      </w:pPr>
      <w:r w:rsidRPr="00880D26">
        <w:rPr>
          <w:i w:val="0"/>
          <w:iCs w:val="0"/>
          <w:sz w:val="21"/>
          <w:szCs w:val="21"/>
        </w:rPr>
        <w:t>Autres actions cotées.</w:t>
      </w:r>
    </w:p>
    <w:p w14:paraId="2BFF2E4C" w14:textId="77777777" w:rsidR="005B279D" w:rsidRPr="00880D26" w:rsidRDefault="00000000" w:rsidP="006E40B8">
      <w:pPr>
        <w:pStyle w:val="Compact"/>
        <w:numPr>
          <w:ilvl w:val="0"/>
          <w:numId w:val="45"/>
        </w:numPr>
        <w:jc w:val="both"/>
        <w:rPr>
          <w:i w:val="0"/>
          <w:iCs w:val="0"/>
          <w:sz w:val="21"/>
          <w:szCs w:val="21"/>
        </w:rPr>
      </w:pPr>
      <w:r w:rsidRPr="00880D26">
        <w:rPr>
          <w:i w:val="0"/>
          <w:iCs w:val="0"/>
          <w:sz w:val="21"/>
          <w:szCs w:val="21"/>
        </w:rPr>
        <w:t>Actions non cotées à long terme.</w:t>
      </w:r>
    </w:p>
    <w:p w14:paraId="779FEB47" w14:textId="77777777" w:rsidR="005B279D" w:rsidRPr="00880D26" w:rsidRDefault="00000000" w:rsidP="006E40B8">
      <w:pPr>
        <w:pStyle w:val="Compact"/>
        <w:numPr>
          <w:ilvl w:val="0"/>
          <w:numId w:val="45"/>
        </w:numPr>
        <w:jc w:val="both"/>
        <w:rPr>
          <w:i w:val="0"/>
          <w:iCs w:val="0"/>
          <w:sz w:val="21"/>
          <w:szCs w:val="21"/>
        </w:rPr>
      </w:pPr>
      <w:r w:rsidRPr="00880D26">
        <w:rPr>
          <w:i w:val="0"/>
          <w:iCs w:val="0"/>
          <w:sz w:val="21"/>
          <w:szCs w:val="21"/>
        </w:rPr>
        <w:t>Autres actions non cotées.</w:t>
      </w:r>
    </w:p>
    <w:p w14:paraId="4D12028C" w14:textId="77777777" w:rsidR="005B279D" w:rsidRPr="00880D26" w:rsidRDefault="00000000" w:rsidP="006E40B8">
      <w:pPr>
        <w:pStyle w:val="Compact"/>
        <w:numPr>
          <w:ilvl w:val="0"/>
          <w:numId w:val="45"/>
        </w:numPr>
        <w:jc w:val="both"/>
        <w:rPr>
          <w:i w:val="0"/>
          <w:iCs w:val="0"/>
          <w:sz w:val="21"/>
          <w:szCs w:val="21"/>
        </w:rPr>
      </w:pPr>
      <w:r w:rsidRPr="00880D26">
        <w:rPr>
          <w:i w:val="0"/>
          <w:iCs w:val="0"/>
          <w:sz w:val="21"/>
          <w:szCs w:val="21"/>
        </w:rPr>
        <w:t>Entités d’infrastructures.</w:t>
      </w:r>
    </w:p>
    <w:p w14:paraId="46F88329" w14:textId="43F63D2B" w:rsidR="005B279D" w:rsidRPr="00880D26" w:rsidRDefault="00880D26">
      <w:pPr>
        <w:pStyle w:val="FirstParagraph"/>
        <w:rPr>
          <w:i w:val="0"/>
          <w:iCs w:val="0"/>
        </w:rPr>
      </w:pPr>
      <m:oMathPara>
        <m:oMathParaPr>
          <m:jc m:val="center"/>
        </m:oMathParaPr>
        <m:oMath>
          <m:r>
            <w:rPr>
              <w:rFonts w:ascii="Cambria Math" w:hAnsi="Cambria Math"/>
            </w:rPr>
            <m:t>CS</m:t>
          </m:r>
          <m:sSub>
            <m:sSubPr>
              <m:ctrlPr>
                <w:rPr>
                  <w:rFonts w:ascii="Cambria Math" w:hAnsi="Cambria Math"/>
                  <w:i w:val="0"/>
                  <w:iCs w:val="0"/>
                </w:rPr>
              </m:ctrlPr>
            </m:sSubPr>
            <m:e>
              <m:r>
                <w:rPr>
                  <w:rFonts w:ascii="Cambria Math" w:hAnsi="Cambria Math"/>
                </w:rPr>
                <m:t>R</m:t>
              </m:r>
            </m:e>
            <m:sub>
              <m:r>
                <w:rPr>
                  <w:rFonts w:ascii="Cambria Math" w:hAnsi="Cambria Math"/>
                </w:rPr>
                <m:t>A</m:t>
              </m:r>
            </m:sub>
          </m:sSub>
          <m:r>
            <w:rPr>
              <w:rFonts w:ascii="Cambria Math" w:hAnsi="Cambria Math"/>
            </w:rPr>
            <m:t>=B</m:t>
          </m:r>
          <m:sSub>
            <m:sSubPr>
              <m:ctrlPr>
                <w:rPr>
                  <w:rFonts w:ascii="Cambria Math" w:hAnsi="Cambria Math"/>
                  <w:i w:val="0"/>
                  <w:iCs w:val="0"/>
                </w:rPr>
              </m:ctrlPr>
            </m:sSubPr>
            <m:e>
              <m:r>
                <w:rPr>
                  <w:rFonts w:ascii="Cambria Math" w:hAnsi="Cambria Math"/>
                </w:rPr>
                <m:t>E</m:t>
              </m:r>
            </m:e>
            <m:sub>
              <m:r>
                <w:rPr>
                  <w:rFonts w:ascii="Cambria Math" w:hAnsi="Cambria Math"/>
                </w:rPr>
                <m:t>eng</m:t>
              </m:r>
            </m:sub>
          </m:sSub>
          <m:d>
            <m:dPr>
              <m:ctrlPr>
                <w:rPr>
                  <w:rFonts w:ascii="Cambria Math" w:hAnsi="Cambria Math"/>
                  <w:i w:val="0"/>
                  <w:iCs w:val="0"/>
                </w:rPr>
              </m:ctrlPr>
            </m:dPr>
            <m:e>
              <m:r>
                <w:rPr>
                  <w:rFonts w:ascii="Cambria Math" w:hAnsi="Cambria Math"/>
                </w:rPr>
                <m:t>Choc</m:t>
              </m:r>
            </m:e>
          </m:d>
          <m:r>
            <w:rPr>
              <w:rFonts w:ascii="Cambria Math" w:hAnsi="Cambria Math"/>
            </w:rPr>
            <m:t>-B</m:t>
          </m:r>
          <m:sSub>
            <m:sSubPr>
              <m:ctrlPr>
                <w:rPr>
                  <w:rFonts w:ascii="Cambria Math" w:hAnsi="Cambria Math"/>
                  <w:i w:val="0"/>
                  <w:iCs w:val="0"/>
                </w:rPr>
              </m:ctrlPr>
            </m:sSubPr>
            <m:e>
              <m:r>
                <w:rPr>
                  <w:rFonts w:ascii="Cambria Math" w:hAnsi="Cambria Math"/>
                </w:rPr>
                <m:t>E</m:t>
              </m:r>
            </m:e>
            <m:sub>
              <m:r>
                <w:rPr>
                  <w:rFonts w:ascii="Cambria Math" w:hAnsi="Cambria Math"/>
                </w:rPr>
                <m:t>eng</m:t>
              </m:r>
            </m:sub>
          </m:sSub>
          <m:r>
            <w:rPr>
              <w:rFonts w:ascii="Cambria Math" w:hAnsi="Cambria Math"/>
            </w:rPr>
            <m:t> ,  </m:t>
          </m:r>
          <m:d>
            <m:dPr>
              <m:ctrlPr>
                <w:rPr>
                  <w:rFonts w:ascii="Cambria Math" w:hAnsi="Cambria Math"/>
                  <w:i w:val="0"/>
                  <w:iCs w:val="0"/>
                </w:rPr>
              </m:ctrlPr>
            </m:dPr>
            <m:e>
              <m:r>
                <w:rPr>
                  <w:rFonts w:ascii="Cambria Math" w:hAnsi="Cambria Math"/>
                </w:rPr>
                <m:t>49</m:t>
              </m:r>
            </m:e>
          </m:d>
        </m:oMath>
      </m:oMathPara>
    </w:p>
    <w:p w14:paraId="46CC8E9E" w14:textId="77777777" w:rsidR="005B279D" w:rsidRPr="00880D26" w:rsidRDefault="00000000" w:rsidP="005C634B">
      <w:pPr>
        <w:pStyle w:val="FirstParagraph"/>
        <w:jc w:val="both"/>
        <w:rPr>
          <w:i w:val="0"/>
          <w:iCs w:val="0"/>
          <w:sz w:val="21"/>
          <w:szCs w:val="21"/>
        </w:rPr>
      </w:pPr>
      <w:r w:rsidRPr="00880D26">
        <w:rPr>
          <w:i w:val="0"/>
          <w:iCs w:val="0"/>
          <w:sz w:val="21"/>
          <w:szCs w:val="21"/>
        </w:rPr>
        <w:t>avec :</w:t>
      </w:r>
    </w:p>
    <w:p w14:paraId="30880B42" w14:textId="7569F9A2" w:rsidR="005B279D" w:rsidRPr="00880D26" w:rsidRDefault="00880D26" w:rsidP="006E40B8">
      <w:pPr>
        <w:pStyle w:val="Compact"/>
        <w:numPr>
          <w:ilvl w:val="0"/>
          <w:numId w:val="46"/>
        </w:numPr>
        <w:jc w:val="both"/>
        <w:rPr>
          <w:i w:val="0"/>
          <w:iCs w:val="0"/>
          <w:sz w:val="21"/>
          <w:szCs w:val="21"/>
        </w:rPr>
      </w:pPr>
      <m:oMath>
        <m:r>
          <w:rPr>
            <w:rFonts w:ascii="Cambria Math" w:hAnsi="Cambria Math"/>
            <w:sz w:val="21"/>
            <w:szCs w:val="21"/>
          </w:rPr>
          <m:t>BE</m:t>
        </m:r>
        <m:sSub>
          <m:sSubPr>
            <m:ctrlPr>
              <w:rPr>
                <w:rFonts w:ascii="Cambria Math" w:hAnsi="Cambria Math"/>
                <w:i w:val="0"/>
                <w:iCs w:val="0"/>
                <w:sz w:val="21"/>
                <w:szCs w:val="21"/>
              </w:rPr>
            </m:ctrlPr>
          </m:sSubPr>
          <m:e>
            <m:r>
              <w:rPr>
                <w:rFonts w:ascii="Cambria Math" w:hAnsi="Cambria Math"/>
                <w:sz w:val="21"/>
                <w:szCs w:val="21"/>
              </w:rPr>
              <m:t>C</m:t>
            </m:r>
          </m:e>
          <m:sub>
            <m:r>
              <w:rPr>
                <w:rFonts w:ascii="Cambria Math" w:hAnsi="Cambria Math"/>
                <w:sz w:val="21"/>
                <w:szCs w:val="21"/>
              </w:rPr>
              <m:t>eng</m:t>
            </m:r>
          </m:sub>
        </m:sSub>
        <m:d>
          <m:dPr>
            <m:ctrlPr>
              <w:rPr>
                <w:rFonts w:ascii="Cambria Math" w:hAnsi="Cambria Math"/>
                <w:i w:val="0"/>
                <w:iCs w:val="0"/>
                <w:sz w:val="21"/>
                <w:szCs w:val="21"/>
              </w:rPr>
            </m:ctrlPr>
          </m:dPr>
          <m:e>
            <m:r>
              <w:rPr>
                <w:rFonts w:ascii="Cambria Math" w:hAnsi="Cambria Math"/>
                <w:sz w:val="21"/>
                <w:szCs w:val="21"/>
              </w:rPr>
              <m:t>Choc</m:t>
            </m:r>
          </m:e>
        </m:d>
      </m:oMath>
      <w:r w:rsidRPr="00880D26">
        <w:rPr>
          <w:i w:val="0"/>
          <w:iCs w:val="0"/>
          <w:sz w:val="21"/>
          <w:szCs w:val="21"/>
        </w:rPr>
        <w:t xml:space="preserve"> : Best estimant des engagements après le choque de la valeur du marché des action.</w:t>
      </w:r>
    </w:p>
    <w:p w14:paraId="6E249DDE" w14:textId="29830143" w:rsidR="005B279D" w:rsidRPr="00880D26" w:rsidRDefault="00880D26" w:rsidP="006E40B8">
      <w:pPr>
        <w:pStyle w:val="Compact"/>
        <w:numPr>
          <w:ilvl w:val="0"/>
          <w:numId w:val="46"/>
        </w:numPr>
        <w:jc w:val="both"/>
        <w:rPr>
          <w:i w:val="0"/>
          <w:iCs w:val="0"/>
          <w:sz w:val="21"/>
          <w:szCs w:val="21"/>
        </w:rPr>
      </w:pPr>
      <m:oMath>
        <m:r>
          <w:rPr>
            <w:rFonts w:ascii="Cambria Math" w:hAnsi="Cambria Math"/>
            <w:sz w:val="21"/>
            <w:szCs w:val="21"/>
          </w:rPr>
          <m:t>B</m:t>
        </m:r>
        <m:sSub>
          <m:sSubPr>
            <m:ctrlPr>
              <w:rPr>
                <w:rFonts w:ascii="Cambria Math" w:hAnsi="Cambria Math"/>
                <w:i w:val="0"/>
                <w:iCs w:val="0"/>
                <w:sz w:val="21"/>
                <w:szCs w:val="21"/>
              </w:rPr>
            </m:ctrlPr>
          </m:sSubPr>
          <m:e>
            <m:r>
              <w:rPr>
                <w:rFonts w:ascii="Cambria Math" w:hAnsi="Cambria Math"/>
                <w:sz w:val="21"/>
                <w:szCs w:val="21"/>
              </w:rPr>
              <m:t>E</m:t>
            </m:r>
          </m:e>
          <m:sub>
            <m:r>
              <w:rPr>
                <w:rFonts w:ascii="Cambria Math" w:hAnsi="Cambria Math"/>
                <w:sz w:val="21"/>
                <w:szCs w:val="21"/>
              </w:rPr>
              <m:t>eng</m:t>
            </m:r>
          </m:sub>
        </m:sSub>
      </m:oMath>
      <w:r w:rsidRPr="00880D26">
        <w:rPr>
          <w:i w:val="0"/>
          <w:iCs w:val="0"/>
          <w:sz w:val="21"/>
          <w:szCs w:val="21"/>
        </w:rPr>
        <w:t>: Best estimant des engagements.</w:t>
      </w:r>
    </w:p>
    <w:p w14:paraId="0DC94503" w14:textId="03C64408" w:rsidR="005B279D" w:rsidRPr="00880D26" w:rsidRDefault="00000000">
      <w:pPr>
        <w:pStyle w:val="Heading4"/>
        <w:rPr>
          <w:i w:val="0"/>
          <w:iCs w:val="0"/>
        </w:rPr>
      </w:pPr>
      <w:bookmarkStart w:id="119" w:name="Xb5fc351290b7d10916dfe69a1c5c8a08a269b48"/>
      <w:bookmarkEnd w:id="118"/>
      <w:r w:rsidRPr="00880D26">
        <w:rPr>
          <w:i w:val="0"/>
          <w:iCs w:val="0"/>
        </w:rPr>
        <w:t>L’exigence de capital relative au risque de taux (</w:t>
      </w:r>
      <m:oMath>
        <m:r>
          <m:rPr>
            <m:sty m:val="bi"/>
          </m:rPr>
          <w:rPr>
            <w:rFonts w:ascii="Cambria Math" w:hAnsi="Cambria Math"/>
          </w:rPr>
          <m:t>CS</m:t>
        </m:r>
        <m:sSub>
          <m:sSubPr>
            <m:ctrlPr>
              <w:rPr>
                <w:rFonts w:ascii="Cambria Math" w:hAnsi="Cambria Math"/>
                <w:i w:val="0"/>
                <w:iCs w:val="0"/>
              </w:rPr>
            </m:ctrlPr>
          </m:sSubPr>
          <m:e>
            <m:r>
              <m:rPr>
                <m:sty m:val="bi"/>
              </m:rPr>
              <w:rPr>
                <w:rFonts w:ascii="Cambria Math" w:hAnsi="Cambria Math"/>
              </w:rPr>
              <m:t>R</m:t>
            </m:r>
          </m:e>
          <m:sub>
            <m:r>
              <m:rPr>
                <m:sty m:val="bi"/>
              </m:rPr>
              <w:rPr>
                <w:rFonts w:ascii="Cambria Math" w:hAnsi="Cambria Math"/>
              </w:rPr>
              <m:t>T</m:t>
            </m:r>
          </m:sub>
        </m:sSub>
      </m:oMath>
      <w:r w:rsidRPr="00880D26">
        <w:rPr>
          <w:i w:val="0"/>
          <w:iCs w:val="0"/>
        </w:rPr>
        <w:t>)</w:t>
      </w:r>
    </w:p>
    <w:p w14:paraId="7D694533" w14:textId="77777777" w:rsidR="005B279D" w:rsidRPr="00880D26" w:rsidRDefault="00000000" w:rsidP="005C634B">
      <w:pPr>
        <w:pStyle w:val="FirstParagraph"/>
        <w:jc w:val="both"/>
        <w:rPr>
          <w:i w:val="0"/>
          <w:iCs w:val="0"/>
          <w:sz w:val="21"/>
          <w:szCs w:val="21"/>
        </w:rPr>
      </w:pPr>
      <w:r w:rsidRPr="00880D26">
        <w:rPr>
          <w:i w:val="0"/>
          <w:iCs w:val="0"/>
          <w:sz w:val="21"/>
          <w:szCs w:val="21"/>
        </w:rPr>
        <w:t>L’exigence de capital relative au risque de taux représente le montant estimé de la perte maximale en fonds propres subit en raison de la baisse ou de la hausse des taux d’intérêt appliquées à l’ensemble de ses actifs et passifs.</w:t>
      </w:r>
    </w:p>
    <w:p w14:paraId="4A90AFCF" w14:textId="77777777" w:rsidR="005B279D" w:rsidRPr="00880D26" w:rsidRDefault="00000000" w:rsidP="005C634B">
      <w:pPr>
        <w:pStyle w:val="BodyText"/>
        <w:jc w:val="both"/>
        <w:rPr>
          <w:i w:val="0"/>
          <w:iCs w:val="0"/>
          <w:sz w:val="21"/>
          <w:szCs w:val="21"/>
        </w:rPr>
      </w:pPr>
      <w:r w:rsidRPr="00880D26">
        <w:rPr>
          <w:i w:val="0"/>
          <w:iCs w:val="0"/>
          <w:sz w:val="21"/>
          <w:szCs w:val="21"/>
        </w:rPr>
        <w:t>l’exigence de capital relative au risque de taux est une mesure essentielle pour évaluer et gérer les risques liés aux fluctuations des taux d’intérêt. Elle contribue à assurer la stabilité financière en prévoyant une réserve adéquate pour faire face aux pertes potentielles résultant de ces variations.</w:t>
      </w:r>
    </w:p>
    <w:p w14:paraId="2BB582D3" w14:textId="77777777" w:rsidR="005B279D" w:rsidRPr="00880D26" w:rsidRDefault="00000000" w:rsidP="005C634B">
      <w:pPr>
        <w:pStyle w:val="BodyText"/>
        <w:jc w:val="both"/>
        <w:rPr>
          <w:i w:val="0"/>
          <w:iCs w:val="0"/>
          <w:sz w:val="21"/>
          <w:szCs w:val="21"/>
        </w:rPr>
      </w:pPr>
      <w:r w:rsidRPr="00880D26">
        <w:rPr>
          <w:i w:val="0"/>
          <w:iCs w:val="0"/>
          <w:sz w:val="21"/>
          <w:szCs w:val="21"/>
        </w:rPr>
        <w:t>La formule peut s’écrire comme suit:</w:t>
      </w:r>
    </w:p>
    <w:p w14:paraId="6D689E55" w14:textId="4BCDC003" w:rsidR="005B279D" w:rsidRPr="00880D26" w:rsidRDefault="00880D26">
      <w:pPr>
        <w:pStyle w:val="BodyText"/>
        <w:rPr>
          <w:i w:val="0"/>
          <w:iCs w:val="0"/>
        </w:rPr>
      </w:pPr>
      <m:oMathPara>
        <m:oMathParaPr>
          <m:jc m:val="center"/>
        </m:oMathParaPr>
        <m:oMath>
          <m:r>
            <w:rPr>
              <w:rFonts w:ascii="Cambria Math" w:hAnsi="Cambria Math"/>
            </w:rPr>
            <m:t>CS</m:t>
          </m:r>
          <m:sSub>
            <m:sSubPr>
              <m:ctrlPr>
                <w:rPr>
                  <w:rFonts w:ascii="Cambria Math" w:hAnsi="Cambria Math"/>
                  <w:i w:val="0"/>
                  <w:iCs w:val="0"/>
                </w:rPr>
              </m:ctrlPr>
            </m:sSubPr>
            <m:e>
              <m:r>
                <w:rPr>
                  <w:rFonts w:ascii="Cambria Math" w:hAnsi="Cambria Math"/>
                </w:rPr>
                <m:t>R</m:t>
              </m:r>
            </m:e>
            <m:sub>
              <m:r>
                <w:rPr>
                  <w:rFonts w:ascii="Cambria Math" w:hAnsi="Cambria Math"/>
                </w:rPr>
                <m:t>T</m:t>
              </m:r>
            </m:sub>
          </m:sSub>
          <m:r>
            <w:rPr>
              <w:rFonts w:ascii="Cambria Math" w:hAnsi="Cambria Math"/>
            </w:rPr>
            <m:t>=max</m:t>
          </m:r>
          <m:d>
            <m:dPr>
              <m:ctrlPr>
                <w:rPr>
                  <w:rFonts w:ascii="Cambria Math" w:hAnsi="Cambria Math"/>
                  <w:i w:val="0"/>
                  <w:iCs w:val="0"/>
                </w:rPr>
              </m:ctrlPr>
            </m:dPr>
            <m:e>
              <m:r>
                <w:rPr>
                  <w:rFonts w:ascii="Cambria Math" w:hAnsi="Cambria Math"/>
                </w:rPr>
                <m:t>CS</m:t>
              </m:r>
              <m:sSub>
                <m:sSubPr>
                  <m:ctrlPr>
                    <w:rPr>
                      <w:rFonts w:ascii="Cambria Math" w:hAnsi="Cambria Math"/>
                      <w:i w:val="0"/>
                      <w:iCs w:val="0"/>
                    </w:rPr>
                  </m:ctrlPr>
                </m:sSubPr>
                <m:e>
                  <m:r>
                    <w:rPr>
                      <w:rFonts w:ascii="Cambria Math" w:hAnsi="Cambria Math"/>
                    </w:rPr>
                    <m:t>R</m:t>
                  </m:r>
                </m:e>
                <m:sub>
                  <m:r>
                    <w:rPr>
                      <w:rFonts w:ascii="Cambria Math" w:hAnsi="Cambria Math"/>
                    </w:rPr>
                    <m:t>TH</m:t>
                  </m:r>
                </m:sub>
              </m:sSub>
              <m:r>
                <w:rPr>
                  <w:rFonts w:ascii="Cambria Math" w:hAnsi="Cambria Math"/>
                </w:rPr>
                <m:t>;CS</m:t>
              </m:r>
              <m:sSub>
                <m:sSubPr>
                  <m:ctrlPr>
                    <w:rPr>
                      <w:rFonts w:ascii="Cambria Math" w:hAnsi="Cambria Math"/>
                      <w:i w:val="0"/>
                      <w:iCs w:val="0"/>
                    </w:rPr>
                  </m:ctrlPr>
                </m:sSubPr>
                <m:e>
                  <m:r>
                    <w:rPr>
                      <w:rFonts w:ascii="Cambria Math" w:hAnsi="Cambria Math"/>
                    </w:rPr>
                    <m:t>R</m:t>
                  </m:r>
                </m:e>
                <m:sub>
                  <m:r>
                    <w:rPr>
                      <w:rFonts w:ascii="Cambria Math" w:hAnsi="Cambria Math"/>
                    </w:rPr>
                    <m:t>TB</m:t>
                  </m:r>
                </m:sub>
              </m:sSub>
            </m:e>
          </m:d>
          <m:r>
            <w:rPr>
              <w:rFonts w:ascii="Cambria Math" w:hAnsi="Cambria Math"/>
            </w:rPr>
            <m:t> ,  </m:t>
          </m:r>
          <m:d>
            <m:dPr>
              <m:ctrlPr>
                <w:rPr>
                  <w:rFonts w:ascii="Cambria Math" w:hAnsi="Cambria Math"/>
                  <w:i w:val="0"/>
                  <w:iCs w:val="0"/>
                </w:rPr>
              </m:ctrlPr>
            </m:dPr>
            <m:e>
              <m:r>
                <w:rPr>
                  <w:rFonts w:ascii="Cambria Math" w:hAnsi="Cambria Math"/>
                </w:rPr>
                <m:t>50</m:t>
              </m:r>
            </m:e>
          </m:d>
        </m:oMath>
      </m:oMathPara>
    </w:p>
    <w:p w14:paraId="618F203B" w14:textId="77777777" w:rsidR="005B279D" w:rsidRPr="00880D26" w:rsidRDefault="00000000">
      <w:pPr>
        <w:pStyle w:val="FirstParagraph"/>
        <w:rPr>
          <w:i w:val="0"/>
          <w:iCs w:val="0"/>
          <w:sz w:val="21"/>
          <w:szCs w:val="21"/>
        </w:rPr>
      </w:pPr>
      <w:r w:rsidRPr="00880D26">
        <w:rPr>
          <w:i w:val="0"/>
          <w:iCs w:val="0"/>
          <w:sz w:val="21"/>
          <w:szCs w:val="21"/>
        </w:rPr>
        <w:t>avec :</w:t>
      </w:r>
    </w:p>
    <w:p w14:paraId="4AD4734A" w14:textId="1F31DDEB" w:rsidR="005B279D" w:rsidRPr="00880D26" w:rsidRDefault="00880D26" w:rsidP="006E40B8">
      <w:pPr>
        <w:pStyle w:val="Compact"/>
        <w:numPr>
          <w:ilvl w:val="0"/>
          <w:numId w:val="47"/>
        </w:numPr>
        <w:rPr>
          <w:i w:val="0"/>
          <w:iCs w:val="0"/>
          <w:sz w:val="21"/>
          <w:szCs w:val="21"/>
        </w:rPr>
      </w:pPr>
      <m:oMath>
        <m:r>
          <w:rPr>
            <w:rFonts w:ascii="Cambria Math" w:hAnsi="Cambria Math"/>
            <w:sz w:val="21"/>
            <w:szCs w:val="21"/>
          </w:rPr>
          <m:t>CS</m:t>
        </m:r>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TH</m:t>
            </m:r>
          </m:sub>
        </m:sSub>
      </m:oMath>
      <w:r w:rsidRPr="00880D26">
        <w:rPr>
          <w:i w:val="0"/>
          <w:iCs w:val="0"/>
          <w:sz w:val="21"/>
          <w:szCs w:val="21"/>
        </w:rPr>
        <w:t>:Best estimate des engagements pour le scénario de hausse de taux</w:t>
      </w:r>
      <w:r w:rsidR="005C634B" w:rsidRPr="00880D26">
        <w:rPr>
          <w:i w:val="0"/>
          <w:iCs w:val="0"/>
          <w:sz w:val="21"/>
          <w:szCs w:val="21"/>
        </w:rPr>
        <w:t>,</w:t>
      </w:r>
    </w:p>
    <w:p w14:paraId="5357C163" w14:textId="154E6827" w:rsidR="005B279D" w:rsidRPr="00880D26" w:rsidRDefault="00880D26" w:rsidP="006E40B8">
      <w:pPr>
        <w:pStyle w:val="Compact"/>
        <w:numPr>
          <w:ilvl w:val="0"/>
          <w:numId w:val="47"/>
        </w:numPr>
        <w:rPr>
          <w:i w:val="0"/>
          <w:iCs w:val="0"/>
          <w:sz w:val="21"/>
          <w:szCs w:val="21"/>
        </w:rPr>
      </w:pPr>
      <m:oMath>
        <m:r>
          <w:rPr>
            <w:rFonts w:ascii="Cambria Math" w:hAnsi="Cambria Math"/>
            <w:sz w:val="21"/>
            <w:szCs w:val="21"/>
          </w:rPr>
          <m:t>CS</m:t>
        </m:r>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TB</m:t>
            </m:r>
          </m:sub>
        </m:sSub>
      </m:oMath>
      <w:r w:rsidRPr="00880D26">
        <w:rPr>
          <w:i w:val="0"/>
          <w:iCs w:val="0"/>
          <w:sz w:val="21"/>
          <w:szCs w:val="21"/>
        </w:rPr>
        <w:t>:Best estimate des engagements pour le scénario baisse de taux</w:t>
      </w:r>
      <w:r w:rsidR="005C634B" w:rsidRPr="00880D26">
        <w:rPr>
          <w:i w:val="0"/>
          <w:iCs w:val="0"/>
          <w:sz w:val="21"/>
          <w:szCs w:val="21"/>
        </w:rPr>
        <w:t>,</w:t>
      </w:r>
    </w:p>
    <w:p w14:paraId="68A2D532" w14:textId="77777777" w:rsidR="005B279D" w:rsidRPr="00880D26" w:rsidRDefault="00000000">
      <w:pPr>
        <w:pStyle w:val="FirstParagraph"/>
        <w:rPr>
          <w:i w:val="0"/>
          <w:iCs w:val="0"/>
          <w:sz w:val="21"/>
          <w:szCs w:val="21"/>
        </w:rPr>
      </w:pPr>
      <w:r w:rsidRPr="00880D26">
        <w:rPr>
          <w:i w:val="0"/>
          <w:iCs w:val="0"/>
          <w:sz w:val="21"/>
          <w:szCs w:val="21"/>
        </w:rPr>
        <w:t>telle que :</w:t>
      </w:r>
    </w:p>
    <w:p w14:paraId="49D9BE06" w14:textId="43C6790A" w:rsidR="005B279D" w:rsidRPr="00880D26" w:rsidRDefault="00880D26">
      <w:pPr>
        <w:pStyle w:val="BodyText"/>
        <w:rPr>
          <w:i w:val="0"/>
          <w:iCs w:val="0"/>
        </w:rPr>
      </w:pPr>
      <m:oMathPara>
        <m:oMathParaPr>
          <m:jc m:val="center"/>
        </m:oMathParaPr>
        <m:oMath>
          <m:r>
            <w:rPr>
              <w:rFonts w:ascii="Cambria Math" w:hAnsi="Cambria Math"/>
            </w:rPr>
            <m:t>CS</m:t>
          </m:r>
          <m:sSub>
            <m:sSubPr>
              <m:ctrlPr>
                <w:rPr>
                  <w:rFonts w:ascii="Cambria Math" w:hAnsi="Cambria Math"/>
                  <w:i w:val="0"/>
                  <w:iCs w:val="0"/>
                </w:rPr>
              </m:ctrlPr>
            </m:sSubPr>
            <m:e>
              <m:r>
                <w:rPr>
                  <w:rFonts w:ascii="Cambria Math" w:hAnsi="Cambria Math"/>
                </w:rPr>
                <m:t>R</m:t>
              </m:r>
            </m:e>
            <m:sub>
              <m:r>
                <w:rPr>
                  <w:rFonts w:ascii="Cambria Math" w:hAnsi="Cambria Math"/>
                </w:rPr>
                <m:t>TB</m:t>
              </m:r>
            </m:sub>
          </m:sSub>
          <m:r>
            <w:rPr>
              <w:rFonts w:ascii="Cambria Math" w:hAnsi="Cambria Math"/>
            </w:rPr>
            <m:t>=B</m:t>
          </m:r>
          <m:sSub>
            <m:sSubPr>
              <m:ctrlPr>
                <w:rPr>
                  <w:rFonts w:ascii="Cambria Math" w:hAnsi="Cambria Math"/>
                  <w:i w:val="0"/>
                  <w:iCs w:val="0"/>
                </w:rPr>
              </m:ctrlPr>
            </m:sSubPr>
            <m:e>
              <m:r>
                <w:rPr>
                  <w:rFonts w:ascii="Cambria Math" w:hAnsi="Cambria Math"/>
                </w:rPr>
                <m:t>E</m:t>
              </m:r>
            </m:e>
            <m:sub>
              <m:r>
                <w:rPr>
                  <w:rFonts w:ascii="Cambria Math" w:hAnsi="Cambria Math"/>
                </w:rPr>
                <m:t>TB</m:t>
              </m:r>
            </m:sub>
          </m:sSub>
          <m:r>
            <w:rPr>
              <w:rFonts w:ascii="Cambria Math" w:hAnsi="Cambria Math"/>
            </w:rPr>
            <m:t>-BE</m:t>
          </m:r>
        </m:oMath>
      </m:oMathPara>
    </w:p>
    <w:p w14:paraId="415BC45F" w14:textId="77777777" w:rsidR="005B279D" w:rsidRPr="00880D26" w:rsidRDefault="00000000">
      <w:pPr>
        <w:pStyle w:val="FirstParagraph"/>
        <w:rPr>
          <w:i w:val="0"/>
          <w:iCs w:val="0"/>
        </w:rPr>
      </w:pPr>
      <w:r w:rsidRPr="00880D26">
        <w:rPr>
          <w:i w:val="0"/>
          <w:iCs w:val="0"/>
        </w:rPr>
        <w:br/>
      </w:r>
    </w:p>
    <w:p w14:paraId="78894255" w14:textId="4441D89B" w:rsidR="005B279D" w:rsidRPr="00880D26" w:rsidRDefault="00880D26">
      <w:pPr>
        <w:pStyle w:val="BodyText"/>
        <w:rPr>
          <w:i w:val="0"/>
          <w:iCs w:val="0"/>
        </w:rPr>
      </w:pPr>
      <m:oMathPara>
        <m:oMathParaPr>
          <m:jc m:val="center"/>
        </m:oMathParaPr>
        <m:oMath>
          <m:r>
            <w:rPr>
              <w:rFonts w:ascii="Cambria Math" w:hAnsi="Cambria Math"/>
            </w:rPr>
            <w:lastRenderedPageBreak/>
            <m:t>CS</m:t>
          </m:r>
          <m:sSub>
            <m:sSubPr>
              <m:ctrlPr>
                <w:rPr>
                  <w:rFonts w:ascii="Cambria Math" w:hAnsi="Cambria Math"/>
                  <w:i w:val="0"/>
                  <w:iCs w:val="0"/>
                </w:rPr>
              </m:ctrlPr>
            </m:sSubPr>
            <m:e>
              <m:r>
                <w:rPr>
                  <w:rFonts w:ascii="Cambria Math" w:hAnsi="Cambria Math"/>
                </w:rPr>
                <m:t>R</m:t>
              </m:r>
            </m:e>
            <m:sub>
              <m:r>
                <w:rPr>
                  <w:rFonts w:ascii="Cambria Math" w:hAnsi="Cambria Math"/>
                </w:rPr>
                <m:t>TH</m:t>
              </m:r>
            </m:sub>
          </m:sSub>
          <m:r>
            <w:rPr>
              <w:rFonts w:ascii="Cambria Math" w:hAnsi="Cambria Math"/>
            </w:rPr>
            <m:t>=B</m:t>
          </m:r>
          <m:sSub>
            <m:sSubPr>
              <m:ctrlPr>
                <w:rPr>
                  <w:rFonts w:ascii="Cambria Math" w:hAnsi="Cambria Math"/>
                  <w:i w:val="0"/>
                  <w:iCs w:val="0"/>
                </w:rPr>
              </m:ctrlPr>
            </m:sSubPr>
            <m:e>
              <m:r>
                <w:rPr>
                  <w:rFonts w:ascii="Cambria Math" w:hAnsi="Cambria Math"/>
                </w:rPr>
                <m:t>E</m:t>
              </m:r>
            </m:e>
            <m:sub>
              <m:r>
                <w:rPr>
                  <w:rFonts w:ascii="Cambria Math" w:hAnsi="Cambria Math"/>
                </w:rPr>
                <m:t>TH</m:t>
              </m:r>
            </m:sub>
          </m:sSub>
          <m:r>
            <w:rPr>
              <w:rFonts w:ascii="Cambria Math" w:hAnsi="Cambria Math"/>
            </w:rPr>
            <m:t>-BE</m:t>
          </m:r>
        </m:oMath>
      </m:oMathPara>
    </w:p>
    <w:p w14:paraId="44C29E34" w14:textId="0435AD05" w:rsidR="005B279D" w:rsidRPr="00880D26" w:rsidRDefault="00000000">
      <w:pPr>
        <w:pStyle w:val="Heading4"/>
        <w:rPr>
          <w:i w:val="0"/>
          <w:iCs w:val="0"/>
        </w:rPr>
      </w:pPr>
      <w:bookmarkStart w:id="120" w:name="Xeb2f88f8cd8813d75e563cba8910ca5b880a2ff"/>
      <w:bookmarkEnd w:id="119"/>
      <w:r w:rsidRPr="00880D26">
        <w:rPr>
          <w:i w:val="0"/>
          <w:iCs w:val="0"/>
        </w:rPr>
        <w:t>L’exigence de capital relative au risque immobilier (</w:t>
      </w:r>
      <m:oMath>
        <m:r>
          <m:rPr>
            <m:sty m:val="bi"/>
          </m:rPr>
          <w:rPr>
            <w:rFonts w:ascii="Cambria Math" w:hAnsi="Cambria Math"/>
          </w:rPr>
          <m:t>CS</m:t>
        </m:r>
        <m:sSub>
          <m:sSubPr>
            <m:ctrlPr>
              <w:rPr>
                <w:rFonts w:ascii="Cambria Math" w:hAnsi="Cambria Math"/>
                <w:i w:val="0"/>
                <w:iCs w:val="0"/>
              </w:rPr>
            </m:ctrlPr>
          </m:sSubPr>
          <m:e>
            <m:r>
              <m:rPr>
                <m:sty m:val="bi"/>
              </m:rPr>
              <w:rPr>
                <w:rFonts w:ascii="Cambria Math" w:hAnsi="Cambria Math"/>
              </w:rPr>
              <m:t>R</m:t>
            </m:r>
          </m:e>
          <m:sub>
            <m:r>
              <m:rPr>
                <m:sty m:val="bi"/>
              </m:rPr>
              <w:rPr>
                <w:rFonts w:ascii="Cambria Math" w:hAnsi="Cambria Math"/>
              </w:rPr>
              <m:t>I</m:t>
            </m:r>
          </m:sub>
        </m:sSub>
      </m:oMath>
      <w:r w:rsidRPr="00880D26">
        <w:rPr>
          <w:i w:val="0"/>
          <w:iCs w:val="0"/>
        </w:rPr>
        <w:t>)</w:t>
      </w:r>
    </w:p>
    <w:p w14:paraId="793C1D4F" w14:textId="77777777" w:rsidR="005B279D" w:rsidRPr="00880D26" w:rsidRDefault="00000000" w:rsidP="005C634B">
      <w:pPr>
        <w:pStyle w:val="FirstParagraph"/>
        <w:jc w:val="both"/>
        <w:rPr>
          <w:i w:val="0"/>
          <w:iCs w:val="0"/>
          <w:sz w:val="21"/>
          <w:szCs w:val="21"/>
        </w:rPr>
      </w:pPr>
      <w:r w:rsidRPr="00880D26">
        <w:rPr>
          <w:i w:val="0"/>
          <w:iCs w:val="0"/>
          <w:sz w:val="21"/>
          <w:szCs w:val="21"/>
        </w:rPr>
        <w:t>L’exigence de capital relative au risque immobilier est la perte de fonds propres due à une baisse de la valeur des actifs immobiliers.</w:t>
      </w:r>
    </w:p>
    <w:p w14:paraId="123D5989" w14:textId="77777777" w:rsidR="005B279D" w:rsidRPr="00880D26" w:rsidRDefault="00000000" w:rsidP="005C634B">
      <w:pPr>
        <w:pStyle w:val="BodyText"/>
        <w:jc w:val="both"/>
        <w:rPr>
          <w:i w:val="0"/>
          <w:iCs w:val="0"/>
          <w:sz w:val="21"/>
          <w:szCs w:val="21"/>
        </w:rPr>
      </w:pPr>
      <w:r w:rsidRPr="00880D26">
        <w:rPr>
          <w:i w:val="0"/>
          <w:iCs w:val="0"/>
          <w:sz w:val="21"/>
          <w:szCs w:val="21"/>
        </w:rPr>
        <w:t>Cette exigence est établie pour évaluer les réserves financières nécessaires face à une potentielle baisse de valeur des biens immobiliers pour minimiser les risques.</w:t>
      </w:r>
    </w:p>
    <w:p w14:paraId="56A09DBB" w14:textId="729E1E47" w:rsidR="005B279D" w:rsidRPr="00880D26" w:rsidRDefault="00880D26">
      <w:pPr>
        <w:pStyle w:val="BodyText"/>
        <w:rPr>
          <w:i w:val="0"/>
          <w:iCs w:val="0"/>
        </w:rPr>
      </w:pPr>
      <m:oMathPara>
        <m:oMathParaPr>
          <m:jc m:val="center"/>
        </m:oMathParaPr>
        <m:oMath>
          <m:r>
            <w:rPr>
              <w:rFonts w:ascii="Cambria Math" w:hAnsi="Cambria Math"/>
            </w:rPr>
            <m:t>CS</m:t>
          </m:r>
          <m:sSub>
            <m:sSubPr>
              <m:ctrlPr>
                <w:rPr>
                  <w:rFonts w:ascii="Cambria Math" w:hAnsi="Cambria Math"/>
                  <w:i w:val="0"/>
                  <w:iCs w:val="0"/>
                </w:rPr>
              </m:ctrlPr>
            </m:sSubPr>
            <m:e>
              <m:r>
                <w:rPr>
                  <w:rFonts w:ascii="Cambria Math" w:hAnsi="Cambria Math"/>
                </w:rPr>
                <m:t>R</m:t>
              </m:r>
            </m:e>
            <m:sub>
              <m:r>
                <w:rPr>
                  <w:rFonts w:ascii="Cambria Math" w:hAnsi="Cambria Math"/>
                </w:rPr>
                <m:t>I</m:t>
              </m:r>
            </m:sub>
          </m:sSub>
          <m:r>
            <w:rPr>
              <w:rFonts w:ascii="Cambria Math" w:hAnsi="Cambria Math"/>
            </w:rPr>
            <m:t>=B</m:t>
          </m:r>
          <m:sSub>
            <m:sSubPr>
              <m:ctrlPr>
                <w:rPr>
                  <w:rFonts w:ascii="Cambria Math" w:hAnsi="Cambria Math"/>
                  <w:i w:val="0"/>
                  <w:iCs w:val="0"/>
                </w:rPr>
              </m:ctrlPr>
            </m:sSubPr>
            <m:e>
              <m:r>
                <w:rPr>
                  <w:rFonts w:ascii="Cambria Math" w:hAnsi="Cambria Math"/>
                </w:rPr>
                <m:t>E</m:t>
              </m:r>
            </m:e>
            <m:sub>
              <m:r>
                <w:rPr>
                  <w:rFonts w:ascii="Cambria Math" w:hAnsi="Cambria Math"/>
                </w:rPr>
                <m:t>eng</m:t>
              </m:r>
            </m:sub>
          </m:sSub>
          <m:d>
            <m:dPr>
              <m:ctrlPr>
                <w:rPr>
                  <w:rFonts w:ascii="Cambria Math" w:hAnsi="Cambria Math"/>
                  <w:i w:val="0"/>
                  <w:iCs w:val="0"/>
                </w:rPr>
              </m:ctrlPr>
            </m:dPr>
            <m:e>
              <m:r>
                <w:rPr>
                  <w:rFonts w:ascii="Cambria Math" w:hAnsi="Cambria Math"/>
                </w:rPr>
                <m:t>Choc</m:t>
              </m:r>
            </m:e>
          </m:d>
          <m:r>
            <w:rPr>
              <w:rFonts w:ascii="Cambria Math" w:hAnsi="Cambria Math"/>
            </w:rPr>
            <m:t>-B</m:t>
          </m:r>
          <m:sSub>
            <m:sSubPr>
              <m:ctrlPr>
                <w:rPr>
                  <w:rFonts w:ascii="Cambria Math" w:hAnsi="Cambria Math"/>
                  <w:i w:val="0"/>
                  <w:iCs w:val="0"/>
                </w:rPr>
              </m:ctrlPr>
            </m:sSubPr>
            <m:e>
              <m:r>
                <w:rPr>
                  <w:rFonts w:ascii="Cambria Math" w:hAnsi="Cambria Math"/>
                </w:rPr>
                <m:t>E</m:t>
              </m:r>
            </m:e>
            <m:sub>
              <m:r>
                <w:rPr>
                  <w:rFonts w:ascii="Cambria Math" w:hAnsi="Cambria Math"/>
                </w:rPr>
                <m:t>eng</m:t>
              </m:r>
            </m:sub>
          </m:sSub>
          <m:r>
            <w:rPr>
              <w:rFonts w:ascii="Cambria Math" w:hAnsi="Cambria Math"/>
            </w:rPr>
            <m:t> ,  </m:t>
          </m:r>
          <m:d>
            <m:dPr>
              <m:ctrlPr>
                <w:rPr>
                  <w:rFonts w:ascii="Cambria Math" w:hAnsi="Cambria Math"/>
                  <w:i w:val="0"/>
                  <w:iCs w:val="0"/>
                </w:rPr>
              </m:ctrlPr>
            </m:dPr>
            <m:e>
              <m:r>
                <w:rPr>
                  <w:rFonts w:ascii="Cambria Math" w:hAnsi="Cambria Math"/>
                </w:rPr>
                <m:t>51</m:t>
              </m:r>
            </m:e>
          </m:d>
        </m:oMath>
      </m:oMathPara>
    </w:p>
    <w:p w14:paraId="6ACFFB47" w14:textId="77777777" w:rsidR="005B279D" w:rsidRPr="00880D26" w:rsidRDefault="00000000" w:rsidP="005C634B">
      <w:pPr>
        <w:pStyle w:val="FirstParagraph"/>
        <w:jc w:val="both"/>
        <w:rPr>
          <w:i w:val="0"/>
          <w:iCs w:val="0"/>
          <w:sz w:val="21"/>
          <w:szCs w:val="21"/>
        </w:rPr>
      </w:pPr>
      <w:r w:rsidRPr="00880D26">
        <w:rPr>
          <w:i w:val="0"/>
          <w:iCs w:val="0"/>
          <w:sz w:val="21"/>
          <w:szCs w:val="21"/>
        </w:rPr>
        <w:t>avec :</w:t>
      </w:r>
    </w:p>
    <w:p w14:paraId="47E7C5A8" w14:textId="1CD20F39" w:rsidR="005B279D" w:rsidRPr="00880D26" w:rsidRDefault="00880D26" w:rsidP="006E40B8">
      <w:pPr>
        <w:numPr>
          <w:ilvl w:val="0"/>
          <w:numId w:val="48"/>
        </w:numPr>
        <w:jc w:val="both"/>
        <w:rPr>
          <w:i w:val="0"/>
          <w:iCs w:val="0"/>
          <w:sz w:val="21"/>
          <w:szCs w:val="21"/>
        </w:rPr>
      </w:pPr>
      <m:oMath>
        <m:r>
          <w:rPr>
            <w:rFonts w:ascii="Cambria Math" w:hAnsi="Cambria Math"/>
            <w:sz w:val="21"/>
            <w:szCs w:val="21"/>
          </w:rPr>
          <m:t>B</m:t>
        </m:r>
        <m:sSub>
          <m:sSubPr>
            <m:ctrlPr>
              <w:rPr>
                <w:rFonts w:ascii="Cambria Math" w:hAnsi="Cambria Math"/>
                <w:i w:val="0"/>
                <w:iCs w:val="0"/>
                <w:sz w:val="21"/>
                <w:szCs w:val="21"/>
              </w:rPr>
            </m:ctrlPr>
          </m:sSubPr>
          <m:e>
            <m:r>
              <w:rPr>
                <w:rFonts w:ascii="Cambria Math" w:hAnsi="Cambria Math"/>
                <w:sz w:val="21"/>
                <w:szCs w:val="21"/>
              </w:rPr>
              <m:t>E</m:t>
            </m:r>
          </m:e>
          <m:sub>
            <m:r>
              <w:rPr>
                <w:rFonts w:ascii="Cambria Math" w:hAnsi="Cambria Math"/>
                <w:sz w:val="21"/>
                <w:szCs w:val="21"/>
              </w:rPr>
              <m:t>eng</m:t>
            </m:r>
          </m:sub>
        </m:sSub>
        <m:d>
          <m:dPr>
            <m:ctrlPr>
              <w:rPr>
                <w:rFonts w:ascii="Cambria Math" w:hAnsi="Cambria Math"/>
                <w:i w:val="0"/>
                <w:iCs w:val="0"/>
                <w:sz w:val="21"/>
                <w:szCs w:val="21"/>
              </w:rPr>
            </m:ctrlPr>
          </m:dPr>
          <m:e>
            <m:r>
              <w:rPr>
                <w:rFonts w:ascii="Cambria Math" w:hAnsi="Cambria Math"/>
                <w:sz w:val="21"/>
                <w:szCs w:val="21"/>
              </w:rPr>
              <m:t>Choc</m:t>
            </m:r>
          </m:e>
        </m:d>
      </m:oMath>
      <w:r w:rsidRPr="00880D26">
        <w:rPr>
          <w:i w:val="0"/>
          <w:iCs w:val="0"/>
          <w:sz w:val="21"/>
          <w:szCs w:val="21"/>
        </w:rPr>
        <w:t xml:space="preserve"> : La meilleure estimation des engagements choqué par une baisse de la valeur des actifs immobiliers,</w:t>
      </w:r>
    </w:p>
    <w:p w14:paraId="2196A968" w14:textId="5D9E633C" w:rsidR="005B279D" w:rsidRPr="00880D26" w:rsidRDefault="00880D26" w:rsidP="006E40B8">
      <w:pPr>
        <w:numPr>
          <w:ilvl w:val="0"/>
          <w:numId w:val="48"/>
        </w:numPr>
        <w:jc w:val="both"/>
        <w:rPr>
          <w:i w:val="0"/>
          <w:iCs w:val="0"/>
          <w:sz w:val="21"/>
          <w:szCs w:val="21"/>
        </w:rPr>
      </w:pPr>
      <m:oMath>
        <m:r>
          <w:rPr>
            <w:rFonts w:ascii="Cambria Math" w:hAnsi="Cambria Math"/>
            <w:sz w:val="21"/>
            <w:szCs w:val="21"/>
          </w:rPr>
          <m:t>B</m:t>
        </m:r>
        <m:sSub>
          <m:sSubPr>
            <m:ctrlPr>
              <w:rPr>
                <w:rFonts w:ascii="Cambria Math" w:hAnsi="Cambria Math"/>
                <w:i w:val="0"/>
                <w:iCs w:val="0"/>
                <w:sz w:val="21"/>
                <w:szCs w:val="21"/>
              </w:rPr>
            </m:ctrlPr>
          </m:sSubPr>
          <m:e>
            <m:r>
              <w:rPr>
                <w:rFonts w:ascii="Cambria Math" w:hAnsi="Cambria Math"/>
                <w:sz w:val="21"/>
                <w:szCs w:val="21"/>
              </w:rPr>
              <m:t>E</m:t>
            </m:r>
          </m:e>
          <m:sub>
            <m:r>
              <w:rPr>
                <w:rFonts w:ascii="Cambria Math" w:hAnsi="Cambria Math"/>
                <w:sz w:val="21"/>
                <w:szCs w:val="21"/>
              </w:rPr>
              <m:t>eng</m:t>
            </m:r>
          </m:sub>
        </m:sSub>
      </m:oMath>
      <w:r w:rsidRPr="00880D26">
        <w:rPr>
          <w:i w:val="0"/>
          <w:iCs w:val="0"/>
          <w:sz w:val="21"/>
          <w:szCs w:val="21"/>
        </w:rPr>
        <w:t xml:space="preserve"> : La meilleure estimation des engagements avant choque.</w:t>
      </w:r>
    </w:p>
    <w:p w14:paraId="2BEDB96C" w14:textId="77777777" w:rsidR="005C634B" w:rsidRPr="00880D26" w:rsidRDefault="005C634B" w:rsidP="005C634B">
      <w:pPr>
        <w:ind w:left="240"/>
        <w:jc w:val="both"/>
        <w:rPr>
          <w:i w:val="0"/>
          <w:iCs w:val="0"/>
          <w:sz w:val="21"/>
          <w:szCs w:val="21"/>
        </w:rPr>
      </w:pPr>
    </w:p>
    <w:p w14:paraId="59EF3861" w14:textId="72F2CC49" w:rsidR="005B279D" w:rsidRPr="00880D26" w:rsidRDefault="00000000">
      <w:pPr>
        <w:pStyle w:val="Heading4"/>
        <w:rPr>
          <w:i w:val="0"/>
          <w:iCs w:val="0"/>
        </w:rPr>
      </w:pPr>
      <w:bookmarkStart w:id="121" w:name="X26a52ae9805b11f9d1baa2a487f517d03749fc0"/>
      <w:bookmarkEnd w:id="120"/>
      <w:r w:rsidRPr="00880D26">
        <w:rPr>
          <w:i w:val="0"/>
          <w:iCs w:val="0"/>
        </w:rPr>
        <w:t>L’exigence de capital relative au risque d’écart de taux (</w:t>
      </w:r>
      <m:oMath>
        <m:r>
          <m:rPr>
            <m:sty m:val="bi"/>
          </m:rPr>
          <w:rPr>
            <w:rFonts w:ascii="Cambria Math" w:hAnsi="Cambria Math"/>
          </w:rPr>
          <m:t>CS</m:t>
        </m:r>
        <m:sSub>
          <m:sSubPr>
            <m:ctrlPr>
              <w:rPr>
                <w:rFonts w:ascii="Cambria Math" w:hAnsi="Cambria Math"/>
                <w:i w:val="0"/>
                <w:iCs w:val="0"/>
              </w:rPr>
            </m:ctrlPr>
          </m:sSubPr>
          <m:e>
            <m:r>
              <m:rPr>
                <m:sty m:val="bi"/>
              </m:rPr>
              <w:rPr>
                <w:rFonts w:ascii="Cambria Math" w:hAnsi="Cambria Math"/>
              </w:rPr>
              <m:t>R</m:t>
            </m:r>
          </m:e>
          <m:sub>
            <m:r>
              <m:rPr>
                <m:sty m:val="bi"/>
              </m:rPr>
              <w:rPr>
                <w:rFonts w:ascii="Cambria Math" w:hAnsi="Cambria Math"/>
              </w:rPr>
              <m:t>ET</m:t>
            </m:r>
          </m:sub>
        </m:sSub>
      </m:oMath>
      <w:r w:rsidRPr="00880D26">
        <w:rPr>
          <w:i w:val="0"/>
          <w:iCs w:val="0"/>
        </w:rPr>
        <w:t>)</w:t>
      </w:r>
    </w:p>
    <w:p w14:paraId="4952BA67" w14:textId="77777777" w:rsidR="005B279D" w:rsidRPr="00880D26" w:rsidRDefault="00000000" w:rsidP="005C634B">
      <w:pPr>
        <w:pStyle w:val="FirstParagraph"/>
        <w:jc w:val="both"/>
        <w:rPr>
          <w:i w:val="0"/>
          <w:iCs w:val="0"/>
          <w:sz w:val="21"/>
          <w:szCs w:val="21"/>
        </w:rPr>
      </w:pPr>
      <w:r w:rsidRPr="00880D26">
        <w:rPr>
          <w:i w:val="0"/>
          <w:iCs w:val="0"/>
          <w:sz w:val="21"/>
          <w:szCs w:val="21"/>
        </w:rPr>
        <w:t>L’exigence de capital relative au risque d’écart de taux est la perte de fonds propres due à l’application des taux de baisse à la valeur des titres de créances non émis ou non garantis par l’</w:t>
      </w:r>
      <w:r w:rsidR="002844B1" w:rsidRPr="00880D26">
        <w:rPr>
          <w:i w:val="0"/>
          <w:iCs w:val="0"/>
          <w:sz w:val="21"/>
          <w:szCs w:val="21"/>
        </w:rPr>
        <w:t>État</w:t>
      </w:r>
      <w:r w:rsidRPr="00880D26">
        <w:rPr>
          <w:i w:val="0"/>
          <w:iCs w:val="0"/>
          <w:sz w:val="21"/>
          <w:szCs w:val="21"/>
        </w:rPr>
        <w:t>.</w:t>
      </w:r>
    </w:p>
    <w:p w14:paraId="05C5E11B" w14:textId="45BC9909" w:rsidR="005B279D" w:rsidRPr="00880D26" w:rsidRDefault="00880D26">
      <w:pPr>
        <w:pStyle w:val="BodyText"/>
        <w:rPr>
          <w:i w:val="0"/>
          <w:iCs w:val="0"/>
        </w:rPr>
      </w:pPr>
      <m:oMathPara>
        <m:oMathParaPr>
          <m:jc m:val="center"/>
        </m:oMathParaPr>
        <m:oMath>
          <m:r>
            <w:rPr>
              <w:rFonts w:ascii="Cambria Math" w:hAnsi="Cambria Math"/>
            </w:rPr>
            <m:t>CS</m:t>
          </m:r>
          <m:sSub>
            <m:sSubPr>
              <m:ctrlPr>
                <w:rPr>
                  <w:rFonts w:ascii="Cambria Math" w:hAnsi="Cambria Math"/>
                  <w:i w:val="0"/>
                  <w:iCs w:val="0"/>
                </w:rPr>
              </m:ctrlPr>
            </m:sSubPr>
            <m:e>
              <m:r>
                <w:rPr>
                  <w:rFonts w:ascii="Cambria Math" w:hAnsi="Cambria Math"/>
                </w:rPr>
                <m:t>R</m:t>
              </m:r>
            </m:e>
            <m:sub>
              <m:r>
                <w:rPr>
                  <w:rFonts w:ascii="Cambria Math" w:hAnsi="Cambria Math"/>
                </w:rPr>
                <m:t>ET</m:t>
              </m:r>
            </m:sub>
          </m:sSub>
          <m:r>
            <w:rPr>
              <w:rFonts w:ascii="Cambria Math" w:hAnsi="Cambria Math"/>
            </w:rPr>
            <m:t>=B</m:t>
          </m:r>
          <m:sSub>
            <m:sSubPr>
              <m:ctrlPr>
                <w:rPr>
                  <w:rFonts w:ascii="Cambria Math" w:hAnsi="Cambria Math"/>
                  <w:i w:val="0"/>
                  <w:iCs w:val="0"/>
                </w:rPr>
              </m:ctrlPr>
            </m:sSubPr>
            <m:e>
              <m:r>
                <w:rPr>
                  <w:rFonts w:ascii="Cambria Math" w:hAnsi="Cambria Math"/>
                </w:rPr>
                <m:t>E</m:t>
              </m:r>
            </m:e>
            <m:sub>
              <m:r>
                <w:rPr>
                  <w:rFonts w:ascii="Cambria Math" w:hAnsi="Cambria Math"/>
                </w:rPr>
                <m:t>eng</m:t>
              </m:r>
            </m:sub>
          </m:sSub>
          <m:d>
            <m:dPr>
              <m:ctrlPr>
                <w:rPr>
                  <w:rFonts w:ascii="Cambria Math" w:hAnsi="Cambria Math"/>
                  <w:i w:val="0"/>
                  <w:iCs w:val="0"/>
                </w:rPr>
              </m:ctrlPr>
            </m:dPr>
            <m:e>
              <m:r>
                <w:rPr>
                  <w:rFonts w:ascii="Cambria Math" w:hAnsi="Cambria Math"/>
                </w:rPr>
                <m:t>Choc</m:t>
              </m:r>
            </m:e>
          </m:d>
          <m:r>
            <w:rPr>
              <w:rFonts w:ascii="Cambria Math" w:hAnsi="Cambria Math"/>
            </w:rPr>
            <m:t>-B</m:t>
          </m:r>
          <m:sSub>
            <m:sSubPr>
              <m:ctrlPr>
                <w:rPr>
                  <w:rFonts w:ascii="Cambria Math" w:hAnsi="Cambria Math"/>
                  <w:i w:val="0"/>
                  <w:iCs w:val="0"/>
                </w:rPr>
              </m:ctrlPr>
            </m:sSubPr>
            <m:e>
              <m:r>
                <w:rPr>
                  <w:rFonts w:ascii="Cambria Math" w:hAnsi="Cambria Math"/>
                </w:rPr>
                <m:t>E</m:t>
              </m:r>
            </m:e>
            <m:sub>
              <m:r>
                <w:rPr>
                  <w:rFonts w:ascii="Cambria Math" w:hAnsi="Cambria Math"/>
                </w:rPr>
                <m:t>eng</m:t>
              </m:r>
            </m:sub>
          </m:sSub>
          <m:r>
            <w:rPr>
              <w:rFonts w:ascii="Cambria Math" w:hAnsi="Cambria Math"/>
            </w:rPr>
            <m:t> ,  </m:t>
          </m:r>
          <m:d>
            <m:dPr>
              <m:ctrlPr>
                <w:rPr>
                  <w:rFonts w:ascii="Cambria Math" w:hAnsi="Cambria Math"/>
                  <w:i w:val="0"/>
                  <w:iCs w:val="0"/>
                </w:rPr>
              </m:ctrlPr>
            </m:dPr>
            <m:e>
              <m:r>
                <w:rPr>
                  <w:rFonts w:ascii="Cambria Math" w:hAnsi="Cambria Math"/>
                </w:rPr>
                <m:t>52</m:t>
              </m:r>
            </m:e>
          </m:d>
        </m:oMath>
      </m:oMathPara>
    </w:p>
    <w:p w14:paraId="13597A90" w14:textId="7096EBF0" w:rsidR="005B279D" w:rsidRPr="00880D26" w:rsidRDefault="00880D26" w:rsidP="006E40B8">
      <w:pPr>
        <w:pStyle w:val="Compact"/>
        <w:numPr>
          <w:ilvl w:val="0"/>
          <w:numId w:val="49"/>
        </w:numPr>
        <w:jc w:val="both"/>
        <w:rPr>
          <w:i w:val="0"/>
          <w:iCs w:val="0"/>
          <w:sz w:val="21"/>
          <w:szCs w:val="21"/>
        </w:rPr>
      </w:pPr>
      <m:oMath>
        <m:r>
          <w:rPr>
            <w:rFonts w:ascii="Cambria Math" w:hAnsi="Cambria Math"/>
            <w:sz w:val="21"/>
            <w:szCs w:val="21"/>
          </w:rPr>
          <m:t>B</m:t>
        </m:r>
        <m:sSub>
          <m:sSubPr>
            <m:ctrlPr>
              <w:rPr>
                <w:rFonts w:ascii="Cambria Math" w:hAnsi="Cambria Math"/>
                <w:i w:val="0"/>
                <w:iCs w:val="0"/>
                <w:sz w:val="21"/>
                <w:szCs w:val="21"/>
              </w:rPr>
            </m:ctrlPr>
          </m:sSubPr>
          <m:e>
            <m:r>
              <w:rPr>
                <w:rFonts w:ascii="Cambria Math" w:hAnsi="Cambria Math"/>
                <w:sz w:val="21"/>
                <w:szCs w:val="21"/>
              </w:rPr>
              <m:t>E</m:t>
            </m:r>
          </m:e>
          <m:sub>
            <m:r>
              <w:rPr>
                <w:rFonts w:ascii="Cambria Math" w:hAnsi="Cambria Math"/>
                <w:sz w:val="21"/>
                <w:szCs w:val="21"/>
              </w:rPr>
              <m:t>eng</m:t>
            </m:r>
          </m:sub>
        </m:sSub>
      </m:oMath>
      <w:r w:rsidRPr="00880D26">
        <w:rPr>
          <w:i w:val="0"/>
          <w:iCs w:val="0"/>
          <w:sz w:val="21"/>
          <w:szCs w:val="21"/>
        </w:rPr>
        <w:t xml:space="preserve"> : La meilleure estimation des engagements avant choque,</w:t>
      </w:r>
    </w:p>
    <w:p w14:paraId="6ABFB12A" w14:textId="30D798FF" w:rsidR="005B279D" w:rsidRPr="00880D26" w:rsidRDefault="00880D26" w:rsidP="006E40B8">
      <w:pPr>
        <w:pStyle w:val="Compact"/>
        <w:numPr>
          <w:ilvl w:val="0"/>
          <w:numId w:val="49"/>
        </w:numPr>
        <w:jc w:val="both"/>
        <w:rPr>
          <w:i w:val="0"/>
          <w:iCs w:val="0"/>
          <w:sz w:val="21"/>
          <w:szCs w:val="21"/>
        </w:rPr>
      </w:pPr>
      <m:oMath>
        <m:r>
          <w:rPr>
            <w:rFonts w:ascii="Cambria Math" w:hAnsi="Cambria Math"/>
            <w:sz w:val="21"/>
            <w:szCs w:val="21"/>
          </w:rPr>
          <m:t>B</m:t>
        </m:r>
        <m:sSub>
          <m:sSubPr>
            <m:ctrlPr>
              <w:rPr>
                <w:rFonts w:ascii="Cambria Math" w:hAnsi="Cambria Math"/>
                <w:i w:val="0"/>
                <w:iCs w:val="0"/>
                <w:sz w:val="21"/>
                <w:szCs w:val="21"/>
              </w:rPr>
            </m:ctrlPr>
          </m:sSubPr>
          <m:e>
            <m:r>
              <w:rPr>
                <w:rFonts w:ascii="Cambria Math" w:hAnsi="Cambria Math"/>
                <w:sz w:val="21"/>
                <w:szCs w:val="21"/>
              </w:rPr>
              <m:t>E</m:t>
            </m:r>
          </m:e>
          <m:sub>
            <m:r>
              <w:rPr>
                <w:rFonts w:ascii="Cambria Math" w:hAnsi="Cambria Math"/>
                <w:sz w:val="21"/>
                <w:szCs w:val="21"/>
              </w:rPr>
              <m:t>eng</m:t>
            </m:r>
          </m:sub>
        </m:sSub>
        <m:d>
          <m:dPr>
            <m:ctrlPr>
              <w:rPr>
                <w:rFonts w:ascii="Cambria Math" w:hAnsi="Cambria Math"/>
                <w:i w:val="0"/>
                <w:iCs w:val="0"/>
                <w:sz w:val="21"/>
                <w:szCs w:val="21"/>
              </w:rPr>
            </m:ctrlPr>
          </m:dPr>
          <m:e>
            <m:r>
              <w:rPr>
                <w:rFonts w:ascii="Cambria Math" w:hAnsi="Cambria Math"/>
                <w:sz w:val="21"/>
                <w:szCs w:val="21"/>
              </w:rPr>
              <m:t>Choc</m:t>
            </m:r>
          </m:e>
        </m:d>
      </m:oMath>
      <w:r w:rsidRPr="00880D26">
        <w:rPr>
          <w:i w:val="0"/>
          <w:iCs w:val="0"/>
          <w:sz w:val="21"/>
          <w:szCs w:val="21"/>
        </w:rPr>
        <w:t xml:space="preserve"> : La meilleure estimation des engagements choqué par une baisse de la valeur des titres de créances non émis ou non garantis par l’Etat.</w:t>
      </w:r>
    </w:p>
    <w:p w14:paraId="56FC83B4" w14:textId="77777777" w:rsidR="005B279D" w:rsidRPr="00880D26" w:rsidRDefault="00000000" w:rsidP="005C634B">
      <w:pPr>
        <w:pStyle w:val="FirstParagraph"/>
        <w:jc w:val="both"/>
        <w:rPr>
          <w:i w:val="0"/>
          <w:iCs w:val="0"/>
          <w:sz w:val="21"/>
          <w:szCs w:val="21"/>
        </w:rPr>
      </w:pPr>
      <w:r w:rsidRPr="00880D26">
        <w:rPr>
          <w:i w:val="0"/>
          <w:iCs w:val="0"/>
          <w:sz w:val="21"/>
          <w:szCs w:val="21"/>
        </w:rPr>
        <w:t>Les taux de baisse à appliquer sont calculés en fonction de la duration et de la prime de risque à l’émission.</w:t>
      </w:r>
    </w:p>
    <w:p w14:paraId="30557C5D" w14:textId="2F70F85B" w:rsidR="005B279D" w:rsidRPr="00880D26" w:rsidRDefault="00000000">
      <w:pPr>
        <w:pStyle w:val="Heading4"/>
        <w:rPr>
          <w:i w:val="0"/>
          <w:iCs w:val="0"/>
        </w:rPr>
      </w:pPr>
      <w:bookmarkStart w:id="122" w:name="X5e99c74a71772d632d6e09c172891fadaa66da1"/>
      <w:bookmarkEnd w:id="121"/>
      <w:r w:rsidRPr="00880D26">
        <w:rPr>
          <w:i w:val="0"/>
          <w:iCs w:val="0"/>
        </w:rPr>
        <w:t>L’exigence de capital relative au sous-risque de change (</w:t>
      </w:r>
      <m:oMath>
        <m:r>
          <m:rPr>
            <m:sty m:val="bi"/>
          </m:rPr>
          <w:rPr>
            <w:rFonts w:ascii="Cambria Math" w:hAnsi="Cambria Math"/>
          </w:rPr>
          <m:t>CS</m:t>
        </m:r>
        <m:sSub>
          <m:sSubPr>
            <m:ctrlPr>
              <w:rPr>
                <w:rFonts w:ascii="Cambria Math" w:hAnsi="Cambria Math"/>
                <w:i w:val="0"/>
                <w:iCs w:val="0"/>
              </w:rPr>
            </m:ctrlPr>
          </m:sSubPr>
          <m:e>
            <m:r>
              <m:rPr>
                <m:sty m:val="bi"/>
              </m:rPr>
              <w:rPr>
                <w:rFonts w:ascii="Cambria Math" w:hAnsi="Cambria Math"/>
              </w:rPr>
              <m:t>R</m:t>
            </m:r>
          </m:e>
          <m:sub>
            <m:r>
              <m:rPr>
                <m:sty m:val="bi"/>
              </m:rPr>
              <w:rPr>
                <w:rFonts w:ascii="Cambria Math" w:hAnsi="Cambria Math"/>
              </w:rPr>
              <m:t>Ch</m:t>
            </m:r>
          </m:sub>
        </m:sSub>
      </m:oMath>
      <w:r w:rsidRPr="00880D26">
        <w:rPr>
          <w:i w:val="0"/>
          <w:iCs w:val="0"/>
        </w:rPr>
        <w:t>)</w:t>
      </w:r>
    </w:p>
    <w:p w14:paraId="5A90CBCF" w14:textId="77777777" w:rsidR="005B279D" w:rsidRPr="00880D26" w:rsidRDefault="00000000" w:rsidP="005C634B">
      <w:pPr>
        <w:pStyle w:val="FirstParagraph"/>
        <w:jc w:val="both"/>
        <w:rPr>
          <w:i w:val="0"/>
          <w:iCs w:val="0"/>
          <w:sz w:val="21"/>
          <w:szCs w:val="21"/>
        </w:rPr>
      </w:pPr>
      <w:r w:rsidRPr="00880D26">
        <w:rPr>
          <w:i w:val="0"/>
          <w:iCs w:val="0"/>
          <w:sz w:val="21"/>
          <w:szCs w:val="21"/>
        </w:rPr>
        <w:t>L’exigence de capital relative au sous-risque de change correspond à la somme des exigences de capitaux pour risque de change pour chaque devise étrangère.</w:t>
      </w:r>
    </w:p>
    <w:p w14:paraId="7FE79DBC" w14:textId="77777777" w:rsidR="005B279D" w:rsidRPr="00880D26" w:rsidRDefault="00000000" w:rsidP="005C634B">
      <w:pPr>
        <w:pStyle w:val="BodyText"/>
        <w:jc w:val="both"/>
        <w:rPr>
          <w:i w:val="0"/>
          <w:iCs w:val="0"/>
          <w:sz w:val="21"/>
          <w:szCs w:val="21"/>
        </w:rPr>
      </w:pPr>
      <w:r w:rsidRPr="00880D26">
        <w:rPr>
          <w:i w:val="0"/>
          <w:iCs w:val="0"/>
          <w:sz w:val="21"/>
          <w:szCs w:val="21"/>
        </w:rPr>
        <w:t>L’exigence de capital pour risque de change pour chaque devise étrangère correspond à la plus élevée des exigences de capitaux suivantes:</w:t>
      </w:r>
    </w:p>
    <w:p w14:paraId="739B37D2" w14:textId="77777777" w:rsidR="005B279D" w:rsidRPr="00880D26" w:rsidRDefault="00000000" w:rsidP="006E40B8">
      <w:pPr>
        <w:pStyle w:val="Compact"/>
        <w:numPr>
          <w:ilvl w:val="0"/>
          <w:numId w:val="50"/>
        </w:numPr>
        <w:jc w:val="both"/>
        <w:rPr>
          <w:i w:val="0"/>
          <w:iCs w:val="0"/>
          <w:sz w:val="21"/>
          <w:szCs w:val="21"/>
        </w:rPr>
      </w:pPr>
      <w:r w:rsidRPr="00880D26">
        <w:rPr>
          <w:i w:val="0"/>
          <w:iCs w:val="0"/>
          <w:sz w:val="21"/>
          <w:szCs w:val="21"/>
        </w:rPr>
        <w:t>l’exigence de capital pour risque d’augmentation de la valeur de la devise étrangère par rapport au dirham.</w:t>
      </w:r>
    </w:p>
    <w:p w14:paraId="24B95D51" w14:textId="77777777" w:rsidR="005B279D" w:rsidRPr="00880D26" w:rsidRDefault="00000000" w:rsidP="006E40B8">
      <w:pPr>
        <w:pStyle w:val="Compact"/>
        <w:numPr>
          <w:ilvl w:val="0"/>
          <w:numId w:val="50"/>
        </w:numPr>
        <w:jc w:val="both"/>
        <w:rPr>
          <w:i w:val="0"/>
          <w:iCs w:val="0"/>
          <w:sz w:val="21"/>
          <w:szCs w:val="21"/>
        </w:rPr>
      </w:pPr>
      <w:r w:rsidRPr="00880D26">
        <w:rPr>
          <w:i w:val="0"/>
          <w:iCs w:val="0"/>
          <w:sz w:val="21"/>
          <w:szCs w:val="21"/>
        </w:rPr>
        <w:t>l’exigence de capital pour risque de diminution de la valeur de la devise étrangère par rapport au dirham.</w:t>
      </w:r>
    </w:p>
    <w:p w14:paraId="763DA0CC" w14:textId="5C12D15A" w:rsidR="005B279D" w:rsidRPr="00880D26" w:rsidRDefault="00000000" w:rsidP="005C634B">
      <w:pPr>
        <w:pStyle w:val="FirstParagraph"/>
        <w:jc w:val="both"/>
        <w:rPr>
          <w:i w:val="0"/>
          <w:iCs w:val="0"/>
          <w:sz w:val="21"/>
          <w:szCs w:val="21"/>
        </w:rPr>
      </w:pPr>
      <w:r w:rsidRPr="00880D26">
        <w:rPr>
          <w:i w:val="0"/>
          <w:iCs w:val="0"/>
          <w:sz w:val="21"/>
          <w:szCs w:val="21"/>
        </w:rPr>
        <w:lastRenderedPageBreak/>
        <w:t xml:space="preserve">L’exigence de capital pour risques d’augmentation ou de diminution de la valeur de la devise étrangère par rapport au dirham est égale à la perte de fonds propres qui résulterait des scénarios d’augmentation ou de diminution, respectivement de </w:t>
      </w:r>
      <m:oMath>
        <m:r>
          <w:rPr>
            <w:rFonts w:ascii="Cambria Math" w:hAnsi="Cambria Math"/>
            <w:sz w:val="21"/>
            <w:szCs w:val="21"/>
          </w:rPr>
          <m:t>X%</m:t>
        </m:r>
      </m:oMath>
      <w:r w:rsidRPr="00880D26">
        <w:rPr>
          <w:i w:val="0"/>
          <w:iCs w:val="0"/>
          <w:sz w:val="21"/>
          <w:szCs w:val="21"/>
        </w:rPr>
        <w:t xml:space="preserve"> et </w:t>
      </w:r>
      <m:oMath>
        <m:r>
          <w:rPr>
            <w:rFonts w:ascii="Cambria Math" w:hAnsi="Cambria Math"/>
            <w:sz w:val="21"/>
            <w:szCs w:val="21"/>
          </w:rPr>
          <m:t>X%</m:t>
        </m:r>
      </m:oMath>
      <w:r w:rsidRPr="00880D26">
        <w:rPr>
          <w:i w:val="0"/>
          <w:iCs w:val="0"/>
          <w:sz w:val="21"/>
          <w:szCs w:val="21"/>
        </w:rPr>
        <w:t>, de la valeur de la devise étrangère par rapport au dirham.</w:t>
      </w:r>
    </w:p>
    <w:p w14:paraId="354EB10A" w14:textId="545DA1E7" w:rsidR="005B279D" w:rsidRPr="00880D26" w:rsidRDefault="00880D26">
      <w:pPr>
        <w:pStyle w:val="BodyText"/>
        <w:rPr>
          <w:i w:val="0"/>
          <w:iCs w:val="0"/>
        </w:rPr>
      </w:pPr>
      <m:oMathPara>
        <m:oMathParaPr>
          <m:jc m:val="center"/>
        </m:oMathParaPr>
        <m:oMath>
          <m:r>
            <w:rPr>
              <w:rFonts w:ascii="Cambria Math" w:hAnsi="Cambria Math"/>
            </w:rPr>
            <m:t>CS</m:t>
          </m:r>
          <m:sSub>
            <m:sSubPr>
              <m:ctrlPr>
                <w:rPr>
                  <w:rFonts w:ascii="Cambria Math" w:hAnsi="Cambria Math"/>
                  <w:i w:val="0"/>
                  <w:iCs w:val="0"/>
                </w:rPr>
              </m:ctrlPr>
            </m:sSubPr>
            <m:e>
              <m:r>
                <w:rPr>
                  <w:rFonts w:ascii="Cambria Math" w:hAnsi="Cambria Math"/>
                </w:rPr>
                <m:t>R</m:t>
              </m:r>
            </m:e>
            <m:sub>
              <m:r>
                <w:rPr>
                  <w:rFonts w:ascii="Cambria Math" w:hAnsi="Cambria Math"/>
                </w:rPr>
                <m:t>Ch</m:t>
              </m:r>
            </m:sub>
          </m:sSub>
          <m:r>
            <w:rPr>
              <w:rFonts w:ascii="Cambria Math" w:hAnsi="Cambria Math"/>
            </w:rPr>
            <m:t>=</m:t>
          </m:r>
          <m:nary>
            <m:naryPr>
              <m:chr m:val="∑"/>
              <m:limLoc m:val="undOvr"/>
              <m:supHide m:val="1"/>
              <m:ctrlPr>
                <w:rPr>
                  <w:rFonts w:ascii="Cambria Math" w:hAnsi="Cambria Math"/>
                  <w:i w:val="0"/>
                  <w:iCs w:val="0"/>
                </w:rPr>
              </m:ctrlPr>
            </m:naryPr>
            <m:sub>
              <m:r>
                <w:rPr>
                  <w:rFonts w:ascii="Cambria Math" w:hAnsi="Cambria Math"/>
                </w:rPr>
                <m:t>i∈RC</m:t>
              </m:r>
            </m:sub>
            <m:sup>
              <m:r>
                <w:rPr>
                  <w:rFonts w:ascii="Cambria Math" w:hAnsi="Cambria Math"/>
                </w:rPr>
                <m:t>​</m:t>
              </m:r>
            </m:sup>
            <m:e>
              <m:r>
                <w:rPr>
                  <w:rFonts w:ascii="Cambria Math" w:hAnsi="Cambria Math"/>
                </w:rPr>
                <m:t>C</m:t>
              </m:r>
            </m:e>
          </m:nary>
          <m:r>
            <w:rPr>
              <w:rFonts w:ascii="Cambria Math" w:hAnsi="Cambria Math"/>
            </w:rPr>
            <m:t>S</m:t>
          </m:r>
          <m:sSub>
            <m:sSubPr>
              <m:ctrlPr>
                <w:rPr>
                  <w:rFonts w:ascii="Cambria Math" w:hAnsi="Cambria Math"/>
                  <w:i w:val="0"/>
                  <w:iCs w:val="0"/>
                </w:rPr>
              </m:ctrlPr>
            </m:sSubPr>
            <m:e>
              <m:r>
                <w:rPr>
                  <w:rFonts w:ascii="Cambria Math" w:hAnsi="Cambria Math"/>
                </w:rPr>
                <m:t>R</m:t>
              </m:r>
            </m:e>
            <m:sub>
              <m:r>
                <w:rPr>
                  <w:rFonts w:ascii="Cambria Math" w:hAnsi="Cambria Math"/>
                </w:rPr>
                <m:t>C</m:t>
              </m:r>
              <m:sSub>
                <m:sSubPr>
                  <m:ctrlPr>
                    <w:rPr>
                      <w:rFonts w:ascii="Cambria Math" w:hAnsi="Cambria Math"/>
                      <w:i w:val="0"/>
                      <w:iCs w:val="0"/>
                    </w:rPr>
                  </m:ctrlPr>
                </m:sSubPr>
                <m:e>
                  <m:r>
                    <w:rPr>
                      <w:rFonts w:ascii="Cambria Math" w:hAnsi="Cambria Math"/>
                    </w:rPr>
                    <m:t>h</m:t>
                  </m:r>
                </m:e>
                <m:sub>
                  <m:r>
                    <w:rPr>
                      <w:rFonts w:ascii="Cambria Math" w:hAnsi="Cambria Math"/>
                    </w:rPr>
                    <m:t>i</m:t>
                  </m:r>
                </m:sub>
              </m:sSub>
            </m:sub>
          </m:sSub>
          <m:r>
            <w:rPr>
              <w:rFonts w:ascii="Cambria Math" w:hAnsi="Cambria Math"/>
            </w:rPr>
            <m:t> ,  </m:t>
          </m:r>
          <m:d>
            <m:dPr>
              <m:ctrlPr>
                <w:rPr>
                  <w:rFonts w:ascii="Cambria Math" w:hAnsi="Cambria Math"/>
                  <w:i w:val="0"/>
                  <w:iCs w:val="0"/>
                </w:rPr>
              </m:ctrlPr>
            </m:dPr>
            <m:e>
              <m:r>
                <w:rPr>
                  <w:rFonts w:ascii="Cambria Math" w:hAnsi="Cambria Math"/>
                </w:rPr>
                <m:t>53</m:t>
              </m:r>
            </m:e>
          </m:d>
        </m:oMath>
      </m:oMathPara>
    </w:p>
    <w:p w14:paraId="26EA9B16" w14:textId="77777777" w:rsidR="005B279D" w:rsidRPr="00880D26" w:rsidRDefault="00000000" w:rsidP="005C634B">
      <w:pPr>
        <w:pStyle w:val="FirstParagraph"/>
        <w:jc w:val="both"/>
        <w:rPr>
          <w:i w:val="0"/>
          <w:iCs w:val="0"/>
          <w:sz w:val="21"/>
          <w:szCs w:val="21"/>
        </w:rPr>
      </w:pPr>
      <w:r w:rsidRPr="00880D26">
        <w:rPr>
          <w:i w:val="0"/>
          <w:iCs w:val="0"/>
          <w:sz w:val="21"/>
          <w:szCs w:val="21"/>
        </w:rPr>
        <w:t>avec :</w:t>
      </w:r>
    </w:p>
    <w:p w14:paraId="114C554A" w14:textId="066F25C0" w:rsidR="005B279D" w:rsidRPr="00880D26" w:rsidRDefault="00880D26" w:rsidP="005C634B">
      <w:pPr>
        <w:pStyle w:val="BodyText"/>
        <w:jc w:val="both"/>
        <w:rPr>
          <w:i w:val="0"/>
          <w:iCs w:val="0"/>
          <w:sz w:val="21"/>
          <w:szCs w:val="21"/>
        </w:rPr>
      </w:pPr>
      <m:oMath>
        <m:r>
          <w:rPr>
            <w:rFonts w:ascii="Cambria Math" w:hAnsi="Cambria Math"/>
            <w:sz w:val="21"/>
            <w:szCs w:val="21"/>
          </w:rPr>
          <m:t>RC</m:t>
        </m:r>
      </m:oMath>
      <w:r w:rsidRPr="00880D26">
        <w:rPr>
          <w:i w:val="0"/>
          <w:iCs w:val="0"/>
          <w:sz w:val="21"/>
          <w:szCs w:val="21"/>
        </w:rPr>
        <w:t xml:space="preserve"> = {risque de change pour chaque devise étrangère }</w:t>
      </w:r>
    </w:p>
    <w:p w14:paraId="3870B77F" w14:textId="77777777" w:rsidR="005B279D" w:rsidRPr="00880D26" w:rsidRDefault="005C634B" w:rsidP="005C634B">
      <w:pPr>
        <w:pStyle w:val="BodyText"/>
        <w:jc w:val="both"/>
        <w:rPr>
          <w:i w:val="0"/>
          <w:iCs w:val="0"/>
          <w:sz w:val="21"/>
          <w:szCs w:val="21"/>
        </w:rPr>
      </w:pPr>
      <w:r w:rsidRPr="00880D26">
        <w:rPr>
          <w:i w:val="0"/>
          <w:iCs w:val="0"/>
          <w:sz w:val="21"/>
          <w:szCs w:val="21"/>
        </w:rPr>
        <w:t>et :</w:t>
      </w:r>
    </w:p>
    <w:p w14:paraId="573C6524" w14:textId="0F0FFC18" w:rsidR="005B279D" w:rsidRPr="00880D26" w:rsidRDefault="00880D26">
      <w:pPr>
        <w:pStyle w:val="BodyText"/>
        <w:rPr>
          <w:i w:val="0"/>
          <w:iCs w:val="0"/>
        </w:rPr>
      </w:pPr>
      <m:oMathPara>
        <m:oMathParaPr>
          <m:jc m:val="center"/>
        </m:oMathParaPr>
        <m:oMath>
          <m:r>
            <w:rPr>
              <w:rFonts w:ascii="Cambria Math" w:hAnsi="Cambria Math"/>
            </w:rPr>
            <m:t>CS</m:t>
          </m:r>
          <m:sSub>
            <m:sSubPr>
              <m:ctrlPr>
                <w:rPr>
                  <w:rFonts w:ascii="Cambria Math" w:hAnsi="Cambria Math"/>
                  <w:i w:val="0"/>
                  <w:iCs w:val="0"/>
                </w:rPr>
              </m:ctrlPr>
            </m:sSubPr>
            <m:e>
              <m:r>
                <w:rPr>
                  <w:rFonts w:ascii="Cambria Math" w:hAnsi="Cambria Math"/>
                </w:rPr>
                <m:t>R</m:t>
              </m:r>
            </m:e>
            <m:sub>
              <m:r>
                <w:rPr>
                  <w:rFonts w:ascii="Cambria Math" w:hAnsi="Cambria Math"/>
                </w:rPr>
                <m:t>C</m:t>
              </m:r>
              <m:sSub>
                <m:sSubPr>
                  <m:ctrlPr>
                    <w:rPr>
                      <w:rFonts w:ascii="Cambria Math" w:hAnsi="Cambria Math"/>
                      <w:i w:val="0"/>
                      <w:iCs w:val="0"/>
                    </w:rPr>
                  </m:ctrlPr>
                </m:sSubPr>
                <m:e>
                  <m:r>
                    <w:rPr>
                      <w:rFonts w:ascii="Cambria Math" w:hAnsi="Cambria Math"/>
                    </w:rPr>
                    <m:t>h</m:t>
                  </m:r>
                </m:e>
                <m:sub>
                  <m:r>
                    <w:rPr>
                      <w:rFonts w:ascii="Cambria Math" w:hAnsi="Cambria Math"/>
                    </w:rPr>
                    <m:t>i</m:t>
                  </m:r>
                </m:sub>
              </m:sSub>
            </m:sub>
          </m:sSub>
          <m:r>
            <w:rPr>
              <w:rFonts w:ascii="Cambria Math" w:hAnsi="Cambria Math"/>
            </w:rPr>
            <m:t>=max</m:t>
          </m:r>
          <m:d>
            <m:dPr>
              <m:ctrlPr>
                <w:rPr>
                  <w:rFonts w:ascii="Cambria Math" w:hAnsi="Cambria Math"/>
                  <w:i w:val="0"/>
                  <w:iCs w:val="0"/>
                </w:rPr>
              </m:ctrlPr>
            </m:dPr>
            <m:e>
              <m:r>
                <w:rPr>
                  <w:rFonts w:ascii="Cambria Math" w:hAnsi="Cambria Math"/>
                </w:rPr>
                <m:t>CS</m:t>
              </m:r>
              <m:sSub>
                <m:sSubPr>
                  <m:ctrlPr>
                    <w:rPr>
                      <w:rFonts w:ascii="Cambria Math" w:hAnsi="Cambria Math"/>
                      <w:i w:val="0"/>
                      <w:iCs w:val="0"/>
                    </w:rPr>
                  </m:ctrlPr>
                </m:sSubPr>
                <m:e>
                  <m:r>
                    <w:rPr>
                      <w:rFonts w:ascii="Cambria Math" w:hAnsi="Cambria Math"/>
                    </w:rPr>
                    <m:t>R</m:t>
                  </m:r>
                </m:e>
                <m:sub>
                  <m:r>
                    <w:rPr>
                      <w:rFonts w:ascii="Cambria Math" w:hAnsi="Cambria Math"/>
                    </w:rPr>
                    <m:t>i</m:t>
                  </m:r>
                </m:sub>
              </m:sSub>
              <m:d>
                <m:dPr>
                  <m:ctrlPr>
                    <w:rPr>
                      <w:rFonts w:ascii="Cambria Math" w:hAnsi="Cambria Math"/>
                      <w:i w:val="0"/>
                      <w:iCs w:val="0"/>
                    </w:rPr>
                  </m:ctrlPr>
                </m:dPr>
                <m:e>
                  <m:r>
                    <w:rPr>
                      <w:rFonts w:ascii="Cambria Math" w:hAnsi="Cambria Math"/>
                    </w:rPr>
                    <m:t>Aug</m:t>
                  </m:r>
                </m:e>
              </m:d>
              <m:r>
                <w:rPr>
                  <w:rFonts w:ascii="Cambria Math" w:hAnsi="Cambria Math"/>
                </w:rPr>
                <m:t> ; CS</m:t>
              </m:r>
              <m:sSub>
                <m:sSubPr>
                  <m:ctrlPr>
                    <w:rPr>
                      <w:rFonts w:ascii="Cambria Math" w:hAnsi="Cambria Math"/>
                      <w:i w:val="0"/>
                      <w:iCs w:val="0"/>
                    </w:rPr>
                  </m:ctrlPr>
                </m:sSubPr>
                <m:e>
                  <m:r>
                    <w:rPr>
                      <w:rFonts w:ascii="Cambria Math" w:hAnsi="Cambria Math"/>
                    </w:rPr>
                    <m:t>R</m:t>
                  </m:r>
                </m:e>
                <m:sub>
                  <m:r>
                    <w:rPr>
                      <w:rFonts w:ascii="Cambria Math" w:hAnsi="Cambria Math"/>
                    </w:rPr>
                    <m:t>i</m:t>
                  </m:r>
                </m:sub>
              </m:sSub>
              <m:d>
                <m:dPr>
                  <m:ctrlPr>
                    <w:rPr>
                      <w:rFonts w:ascii="Cambria Math" w:hAnsi="Cambria Math"/>
                      <w:i w:val="0"/>
                      <w:iCs w:val="0"/>
                    </w:rPr>
                  </m:ctrlPr>
                </m:dPr>
                <m:e>
                  <m:r>
                    <w:rPr>
                      <w:rFonts w:ascii="Cambria Math" w:hAnsi="Cambria Math"/>
                    </w:rPr>
                    <m:t>Dim</m:t>
                  </m:r>
                </m:e>
              </m:d>
            </m:e>
          </m:d>
        </m:oMath>
      </m:oMathPara>
    </w:p>
    <w:p w14:paraId="43010665" w14:textId="77777777" w:rsidR="005B279D" w:rsidRPr="00880D26" w:rsidRDefault="00000000" w:rsidP="005C634B">
      <w:pPr>
        <w:pStyle w:val="FirstParagraph"/>
        <w:jc w:val="both"/>
        <w:rPr>
          <w:i w:val="0"/>
          <w:iCs w:val="0"/>
          <w:sz w:val="21"/>
          <w:szCs w:val="21"/>
        </w:rPr>
      </w:pPr>
      <w:r w:rsidRPr="00880D26">
        <w:rPr>
          <w:i w:val="0"/>
          <w:iCs w:val="0"/>
          <w:sz w:val="21"/>
          <w:szCs w:val="21"/>
        </w:rPr>
        <w:t>où :</w:t>
      </w:r>
    </w:p>
    <w:p w14:paraId="195F353F" w14:textId="158CD6EC" w:rsidR="005B279D" w:rsidRPr="00880D26" w:rsidRDefault="00880D26" w:rsidP="006E40B8">
      <w:pPr>
        <w:pStyle w:val="Compact"/>
        <w:numPr>
          <w:ilvl w:val="0"/>
          <w:numId w:val="51"/>
        </w:numPr>
        <w:jc w:val="both"/>
        <w:rPr>
          <w:i w:val="0"/>
          <w:iCs w:val="0"/>
          <w:sz w:val="21"/>
          <w:szCs w:val="21"/>
        </w:rPr>
      </w:pPr>
      <m:oMath>
        <m:r>
          <w:rPr>
            <w:rFonts w:ascii="Cambria Math" w:hAnsi="Cambria Math"/>
            <w:sz w:val="21"/>
            <w:szCs w:val="21"/>
          </w:rPr>
          <m:t>CS</m:t>
        </m:r>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i</m:t>
            </m:r>
          </m:sub>
        </m:sSub>
        <m:d>
          <m:dPr>
            <m:ctrlPr>
              <w:rPr>
                <w:rFonts w:ascii="Cambria Math" w:hAnsi="Cambria Math"/>
                <w:i w:val="0"/>
                <w:iCs w:val="0"/>
                <w:sz w:val="21"/>
                <w:szCs w:val="21"/>
              </w:rPr>
            </m:ctrlPr>
          </m:dPr>
          <m:e>
            <m:r>
              <w:rPr>
                <w:rFonts w:ascii="Cambria Math" w:hAnsi="Cambria Math"/>
                <w:sz w:val="21"/>
                <w:szCs w:val="21"/>
              </w:rPr>
              <m:t>Aug</m:t>
            </m:r>
          </m:e>
        </m:d>
      </m:oMath>
      <w:r w:rsidRPr="00880D26">
        <w:rPr>
          <w:i w:val="0"/>
          <w:iCs w:val="0"/>
          <w:sz w:val="21"/>
          <w:szCs w:val="21"/>
        </w:rPr>
        <w:t xml:space="preserve"> : L’exigence de capital pour risque d’augmentation de la valeur de la devise étrangère par rapport au dirham,</w:t>
      </w:r>
    </w:p>
    <w:p w14:paraId="748A8295" w14:textId="11638EEE" w:rsidR="005B279D" w:rsidRPr="00880D26" w:rsidRDefault="00880D26" w:rsidP="006E40B8">
      <w:pPr>
        <w:pStyle w:val="Compact"/>
        <w:numPr>
          <w:ilvl w:val="0"/>
          <w:numId w:val="51"/>
        </w:numPr>
        <w:jc w:val="both"/>
        <w:rPr>
          <w:i w:val="0"/>
          <w:iCs w:val="0"/>
          <w:sz w:val="21"/>
          <w:szCs w:val="21"/>
        </w:rPr>
      </w:pPr>
      <m:oMath>
        <m:r>
          <w:rPr>
            <w:rFonts w:ascii="Cambria Math" w:hAnsi="Cambria Math"/>
            <w:sz w:val="21"/>
            <w:szCs w:val="21"/>
          </w:rPr>
          <m:t>CS</m:t>
        </m:r>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i</m:t>
            </m:r>
          </m:sub>
        </m:sSub>
        <m:d>
          <m:dPr>
            <m:ctrlPr>
              <w:rPr>
                <w:rFonts w:ascii="Cambria Math" w:hAnsi="Cambria Math"/>
                <w:i w:val="0"/>
                <w:iCs w:val="0"/>
                <w:sz w:val="21"/>
                <w:szCs w:val="21"/>
              </w:rPr>
            </m:ctrlPr>
          </m:dPr>
          <m:e>
            <m:r>
              <w:rPr>
                <w:rFonts w:ascii="Cambria Math" w:hAnsi="Cambria Math"/>
                <w:sz w:val="21"/>
                <w:szCs w:val="21"/>
              </w:rPr>
              <m:t>Dim</m:t>
            </m:r>
          </m:e>
        </m:d>
      </m:oMath>
      <w:r w:rsidRPr="00880D26">
        <w:rPr>
          <w:i w:val="0"/>
          <w:iCs w:val="0"/>
          <w:sz w:val="21"/>
          <w:szCs w:val="21"/>
        </w:rPr>
        <w:t xml:space="preserve"> : L’exigence de capital pour risque de diminution de la valeur de la devise étrangère par rapport au dirham,</w:t>
      </w:r>
    </w:p>
    <w:p w14:paraId="00C08006" w14:textId="77777777" w:rsidR="005B279D" w:rsidRPr="00880D26" w:rsidRDefault="00000000" w:rsidP="005C634B">
      <w:pPr>
        <w:pStyle w:val="FirstParagraph"/>
        <w:jc w:val="both"/>
        <w:rPr>
          <w:i w:val="0"/>
          <w:iCs w:val="0"/>
          <w:sz w:val="21"/>
          <w:szCs w:val="21"/>
        </w:rPr>
      </w:pPr>
      <w:r w:rsidRPr="00880D26">
        <w:rPr>
          <w:i w:val="0"/>
          <w:iCs w:val="0"/>
          <w:sz w:val="21"/>
          <w:szCs w:val="21"/>
        </w:rPr>
        <w:t>tell que:</w:t>
      </w:r>
    </w:p>
    <w:p w14:paraId="73FC1D40" w14:textId="2E813AD8" w:rsidR="005B279D" w:rsidRPr="00880D26" w:rsidRDefault="00880D26">
      <w:pPr>
        <w:pStyle w:val="BodyText"/>
        <w:rPr>
          <w:i w:val="0"/>
          <w:iCs w:val="0"/>
        </w:rPr>
      </w:pPr>
      <m:oMathPara>
        <m:oMathParaPr>
          <m:jc m:val="center"/>
        </m:oMathParaPr>
        <m:oMath>
          <m:r>
            <w:rPr>
              <w:rFonts w:ascii="Cambria Math" w:hAnsi="Cambria Math"/>
            </w:rPr>
            <m:t>CS</m:t>
          </m:r>
          <m:sSub>
            <m:sSubPr>
              <m:ctrlPr>
                <w:rPr>
                  <w:rFonts w:ascii="Cambria Math" w:hAnsi="Cambria Math"/>
                  <w:i w:val="0"/>
                  <w:iCs w:val="0"/>
                </w:rPr>
              </m:ctrlPr>
            </m:sSubPr>
            <m:e>
              <m:r>
                <w:rPr>
                  <w:rFonts w:ascii="Cambria Math" w:hAnsi="Cambria Math"/>
                </w:rPr>
                <m:t>R</m:t>
              </m:r>
            </m:e>
            <m:sub>
              <m:r>
                <w:rPr>
                  <w:rFonts w:ascii="Cambria Math" w:hAnsi="Cambria Math"/>
                </w:rPr>
                <m:t>i</m:t>
              </m:r>
            </m:sub>
          </m:sSub>
          <m:d>
            <m:dPr>
              <m:ctrlPr>
                <w:rPr>
                  <w:rFonts w:ascii="Cambria Math" w:hAnsi="Cambria Math"/>
                  <w:i w:val="0"/>
                  <w:iCs w:val="0"/>
                </w:rPr>
              </m:ctrlPr>
            </m:dPr>
            <m:e>
              <m:r>
                <w:rPr>
                  <w:rFonts w:ascii="Cambria Math" w:hAnsi="Cambria Math"/>
                </w:rPr>
                <m:t>Aug</m:t>
              </m:r>
            </m:e>
          </m:d>
          <m:r>
            <w:rPr>
              <w:rFonts w:ascii="Cambria Math" w:hAnsi="Cambria Math"/>
            </w:rPr>
            <m:t>=BE</m:t>
          </m:r>
          <m:d>
            <m:dPr>
              <m:ctrlPr>
                <w:rPr>
                  <w:rFonts w:ascii="Cambria Math" w:hAnsi="Cambria Math"/>
                  <w:i w:val="0"/>
                  <w:iCs w:val="0"/>
                </w:rPr>
              </m:ctrlPr>
            </m:dPr>
            <m:e>
              <m:r>
                <w:rPr>
                  <w:rFonts w:ascii="Cambria Math" w:hAnsi="Cambria Math"/>
                </w:rPr>
                <m:t>Aug</m:t>
              </m:r>
            </m:e>
          </m:d>
          <m:r>
            <w:rPr>
              <w:rFonts w:ascii="Cambria Math" w:hAnsi="Cambria Math"/>
            </w:rPr>
            <m:t>-BE ;</m:t>
          </m:r>
        </m:oMath>
      </m:oMathPara>
    </w:p>
    <w:p w14:paraId="29FB0D80" w14:textId="448E1B7E" w:rsidR="005B279D" w:rsidRPr="00880D26" w:rsidRDefault="00880D26">
      <w:pPr>
        <w:pStyle w:val="FirstParagraph"/>
        <w:rPr>
          <w:i w:val="0"/>
          <w:iCs w:val="0"/>
        </w:rPr>
      </w:pPr>
      <m:oMathPara>
        <m:oMathParaPr>
          <m:jc m:val="center"/>
        </m:oMathParaPr>
        <m:oMath>
          <m:r>
            <w:rPr>
              <w:rFonts w:ascii="Cambria Math" w:hAnsi="Cambria Math"/>
            </w:rPr>
            <m:t>CS</m:t>
          </m:r>
          <m:sSub>
            <m:sSubPr>
              <m:ctrlPr>
                <w:rPr>
                  <w:rFonts w:ascii="Cambria Math" w:hAnsi="Cambria Math"/>
                  <w:i w:val="0"/>
                  <w:iCs w:val="0"/>
                </w:rPr>
              </m:ctrlPr>
            </m:sSubPr>
            <m:e>
              <m:r>
                <w:rPr>
                  <w:rFonts w:ascii="Cambria Math" w:hAnsi="Cambria Math"/>
                </w:rPr>
                <m:t>R</m:t>
              </m:r>
            </m:e>
            <m:sub>
              <m:r>
                <w:rPr>
                  <w:rFonts w:ascii="Cambria Math" w:hAnsi="Cambria Math"/>
                </w:rPr>
                <m:t>i</m:t>
              </m:r>
            </m:sub>
          </m:sSub>
          <m:d>
            <m:dPr>
              <m:ctrlPr>
                <w:rPr>
                  <w:rFonts w:ascii="Cambria Math" w:hAnsi="Cambria Math"/>
                  <w:i w:val="0"/>
                  <w:iCs w:val="0"/>
                </w:rPr>
              </m:ctrlPr>
            </m:dPr>
            <m:e>
              <m:r>
                <w:rPr>
                  <w:rFonts w:ascii="Cambria Math" w:hAnsi="Cambria Math"/>
                </w:rPr>
                <m:t>Dim</m:t>
              </m:r>
            </m:e>
          </m:d>
          <m:r>
            <w:rPr>
              <w:rFonts w:ascii="Cambria Math" w:hAnsi="Cambria Math"/>
            </w:rPr>
            <m:t>=BE</m:t>
          </m:r>
          <m:d>
            <m:dPr>
              <m:ctrlPr>
                <w:rPr>
                  <w:rFonts w:ascii="Cambria Math" w:hAnsi="Cambria Math"/>
                  <w:i w:val="0"/>
                  <w:iCs w:val="0"/>
                </w:rPr>
              </m:ctrlPr>
            </m:dPr>
            <m:e>
              <m:r>
                <w:rPr>
                  <w:rFonts w:ascii="Cambria Math" w:hAnsi="Cambria Math"/>
                </w:rPr>
                <m:t>Dim</m:t>
              </m:r>
            </m:e>
          </m:d>
          <m:r>
            <w:rPr>
              <w:rFonts w:ascii="Cambria Math" w:hAnsi="Cambria Math"/>
            </w:rPr>
            <m:t>-BE ;</m:t>
          </m:r>
        </m:oMath>
      </m:oMathPara>
    </w:p>
    <w:p w14:paraId="1F41A013" w14:textId="77777777" w:rsidR="005B279D" w:rsidRPr="00880D26" w:rsidRDefault="00000000" w:rsidP="005C634B">
      <w:pPr>
        <w:pStyle w:val="FirstParagraph"/>
        <w:jc w:val="both"/>
        <w:rPr>
          <w:i w:val="0"/>
          <w:iCs w:val="0"/>
          <w:sz w:val="21"/>
          <w:szCs w:val="21"/>
        </w:rPr>
      </w:pPr>
      <w:r w:rsidRPr="00880D26">
        <w:rPr>
          <w:i w:val="0"/>
          <w:iCs w:val="0"/>
          <w:sz w:val="21"/>
          <w:szCs w:val="21"/>
        </w:rPr>
        <w:t>en considérant :</w:t>
      </w:r>
    </w:p>
    <w:p w14:paraId="33A6B1B3" w14:textId="68E4E40A" w:rsidR="005B279D" w:rsidRPr="00880D26" w:rsidRDefault="00880D26" w:rsidP="005C634B">
      <w:pPr>
        <w:pStyle w:val="BodyText"/>
        <w:jc w:val="both"/>
        <w:rPr>
          <w:i w:val="0"/>
          <w:iCs w:val="0"/>
          <w:sz w:val="21"/>
          <w:szCs w:val="21"/>
        </w:rPr>
      </w:pPr>
      <m:oMath>
        <m:r>
          <w:rPr>
            <w:rFonts w:ascii="Cambria Math" w:hAnsi="Cambria Math"/>
            <w:sz w:val="21"/>
            <w:szCs w:val="21"/>
          </w:rPr>
          <m:t>BE</m:t>
        </m:r>
        <m:d>
          <m:dPr>
            <m:ctrlPr>
              <w:rPr>
                <w:rFonts w:ascii="Cambria Math" w:hAnsi="Cambria Math"/>
                <w:i w:val="0"/>
                <w:iCs w:val="0"/>
                <w:sz w:val="21"/>
                <w:szCs w:val="21"/>
              </w:rPr>
            </m:ctrlPr>
          </m:dPr>
          <m:e>
            <m:r>
              <w:rPr>
                <w:rFonts w:ascii="Cambria Math" w:hAnsi="Cambria Math"/>
                <w:sz w:val="21"/>
                <w:szCs w:val="21"/>
              </w:rPr>
              <m:t>Aug</m:t>
            </m:r>
          </m:e>
        </m:d>
      </m:oMath>
      <w:r w:rsidRPr="00880D26">
        <w:rPr>
          <w:i w:val="0"/>
          <w:iCs w:val="0"/>
          <w:sz w:val="21"/>
          <w:szCs w:val="21"/>
        </w:rPr>
        <w:t xml:space="preserve"> : Meilleur estimation des engagement pour le scénario d’augmentation de la valeur de la devise étrangère par rapport au dirham.</w:t>
      </w:r>
    </w:p>
    <w:p w14:paraId="1CFBEDBB" w14:textId="4E5B2FE7" w:rsidR="005B279D" w:rsidRPr="00880D26" w:rsidRDefault="00880D26" w:rsidP="005C634B">
      <w:pPr>
        <w:pStyle w:val="BodyText"/>
        <w:jc w:val="both"/>
        <w:rPr>
          <w:i w:val="0"/>
          <w:iCs w:val="0"/>
          <w:sz w:val="21"/>
          <w:szCs w:val="21"/>
        </w:rPr>
      </w:pPr>
      <m:oMath>
        <m:r>
          <w:rPr>
            <w:rFonts w:ascii="Cambria Math" w:hAnsi="Cambria Math"/>
            <w:sz w:val="21"/>
            <w:szCs w:val="21"/>
          </w:rPr>
          <m:t>BE</m:t>
        </m:r>
        <m:d>
          <m:dPr>
            <m:ctrlPr>
              <w:rPr>
                <w:rFonts w:ascii="Cambria Math" w:hAnsi="Cambria Math"/>
                <w:i w:val="0"/>
                <w:iCs w:val="0"/>
                <w:sz w:val="21"/>
                <w:szCs w:val="21"/>
              </w:rPr>
            </m:ctrlPr>
          </m:dPr>
          <m:e>
            <m:r>
              <w:rPr>
                <w:rFonts w:ascii="Cambria Math" w:hAnsi="Cambria Math"/>
                <w:sz w:val="21"/>
                <w:szCs w:val="21"/>
              </w:rPr>
              <m:t>Dim</m:t>
            </m:r>
          </m:e>
        </m:d>
      </m:oMath>
      <w:r w:rsidRPr="00880D26">
        <w:rPr>
          <w:i w:val="0"/>
          <w:iCs w:val="0"/>
          <w:sz w:val="21"/>
          <w:szCs w:val="21"/>
        </w:rPr>
        <w:t xml:space="preserve"> : Meilleur estimation des engagement pour le scénario de diminution de la valeur de la devise étrangère par rapport au dirham.</w:t>
      </w:r>
    </w:p>
    <w:p w14:paraId="07DBE046" w14:textId="321B9F3C" w:rsidR="005B279D" w:rsidRPr="00880D26" w:rsidRDefault="00000000">
      <w:pPr>
        <w:pStyle w:val="Heading3"/>
        <w:rPr>
          <w:i w:val="0"/>
          <w:iCs w:val="0"/>
        </w:rPr>
      </w:pPr>
      <w:bookmarkStart w:id="123" w:name="Xd0f4af3e42e2da5a32c41da94ab3029f0007a55"/>
      <w:bookmarkStart w:id="124" w:name="_Toc137676286"/>
      <w:bookmarkEnd w:id="116"/>
      <w:bookmarkEnd w:id="122"/>
      <w:r w:rsidRPr="00880D26">
        <w:rPr>
          <w:i w:val="0"/>
          <w:iCs w:val="0"/>
        </w:rPr>
        <w:t>Exigence de capital relative au risque de contrepartie (</w:t>
      </w:r>
      <m:oMath>
        <m:r>
          <m:rPr>
            <m:sty m:val="bi"/>
          </m:rPr>
          <w:rPr>
            <w:rFonts w:ascii="Cambria Math" w:hAnsi="Cambria Math"/>
          </w:rPr>
          <m:t>CS</m:t>
        </m:r>
        <m:sSub>
          <m:sSubPr>
            <m:ctrlPr>
              <w:rPr>
                <w:rFonts w:ascii="Cambria Math" w:hAnsi="Cambria Math"/>
                <w:i w:val="0"/>
                <w:iCs w:val="0"/>
              </w:rPr>
            </m:ctrlPr>
          </m:sSubPr>
          <m:e>
            <m:r>
              <m:rPr>
                <m:sty m:val="bi"/>
              </m:rPr>
              <w:rPr>
                <w:rFonts w:ascii="Cambria Math" w:hAnsi="Cambria Math"/>
              </w:rPr>
              <m:t>R</m:t>
            </m:r>
          </m:e>
          <m:sub>
            <m:r>
              <m:rPr>
                <m:sty m:val="bi"/>
              </m:rPr>
              <w:rPr>
                <w:rFonts w:ascii="Cambria Math" w:hAnsi="Cambria Math"/>
              </w:rPr>
              <m:t>Cp</m:t>
            </m:r>
          </m:sub>
        </m:sSub>
      </m:oMath>
      <w:r w:rsidRPr="00880D26">
        <w:rPr>
          <w:i w:val="0"/>
          <w:iCs w:val="0"/>
        </w:rPr>
        <w:t>)</w:t>
      </w:r>
      <w:bookmarkEnd w:id="124"/>
    </w:p>
    <w:p w14:paraId="19379FE5" w14:textId="77777777" w:rsidR="005B279D" w:rsidRPr="00880D26" w:rsidRDefault="00000000">
      <w:pPr>
        <w:pStyle w:val="FirstParagraph"/>
        <w:rPr>
          <w:i w:val="0"/>
          <w:iCs w:val="0"/>
        </w:rPr>
      </w:pPr>
      <w:r w:rsidRPr="00880D26">
        <w:rPr>
          <w:i w:val="0"/>
          <w:iCs w:val="0"/>
        </w:rPr>
        <w:t>L’exigence de capital relative au risque de contrepartie est le montant total des exigences de capitaux relatives aux sous-risques de contrepartie de type 1 et de type 2 , une fois les coefficients de corrélation appliqués.</w:t>
      </w:r>
    </w:p>
    <w:p w14:paraId="05FDCC17" w14:textId="170B6EA6" w:rsidR="005B279D" w:rsidRPr="00880D26" w:rsidRDefault="00880D26">
      <w:pPr>
        <w:pStyle w:val="BodyText"/>
        <w:rPr>
          <w:i w:val="0"/>
          <w:iCs w:val="0"/>
        </w:rPr>
      </w:pPr>
      <m:oMathPara>
        <m:oMathParaPr>
          <m:jc m:val="center"/>
        </m:oMathParaPr>
        <m:oMath>
          <m:r>
            <w:rPr>
              <w:rFonts w:ascii="Cambria Math" w:hAnsi="Cambria Math"/>
            </w:rPr>
            <m:t>CS</m:t>
          </m:r>
          <m:sSub>
            <m:sSubPr>
              <m:ctrlPr>
                <w:rPr>
                  <w:rFonts w:ascii="Cambria Math" w:hAnsi="Cambria Math"/>
                  <w:i w:val="0"/>
                  <w:iCs w:val="0"/>
                </w:rPr>
              </m:ctrlPr>
            </m:sSubPr>
            <m:e>
              <m:r>
                <w:rPr>
                  <w:rFonts w:ascii="Cambria Math" w:hAnsi="Cambria Math"/>
                </w:rPr>
                <m:t>R</m:t>
              </m:r>
            </m:e>
            <m:sub>
              <m:r>
                <w:rPr>
                  <w:rFonts w:ascii="Cambria Math" w:hAnsi="Cambria Math"/>
                </w:rPr>
                <m:t>Cp</m:t>
              </m:r>
            </m:sub>
          </m:sSub>
          <m:r>
            <w:rPr>
              <w:rFonts w:ascii="Cambria Math" w:hAnsi="Cambria Math"/>
            </w:rPr>
            <m:t>=</m:t>
          </m:r>
          <m:rad>
            <m:radPr>
              <m:degHide m:val="1"/>
              <m:ctrlPr>
                <w:rPr>
                  <w:rFonts w:ascii="Cambria Math" w:hAnsi="Cambria Math"/>
                  <w:i w:val="0"/>
                  <w:iCs w:val="0"/>
                </w:rPr>
              </m:ctrlPr>
            </m:radPr>
            <m:deg/>
            <m:e>
              <m:nary>
                <m:naryPr>
                  <m:chr m:val="∑"/>
                  <m:limLoc m:val="undOvr"/>
                  <m:supHide m:val="1"/>
                  <m:ctrlPr>
                    <w:rPr>
                      <w:rFonts w:ascii="Cambria Math" w:hAnsi="Cambria Math"/>
                      <w:i w:val="0"/>
                      <w:iCs w:val="0"/>
                    </w:rPr>
                  </m:ctrlPr>
                </m:naryPr>
                <m:sub>
                  <m:r>
                    <w:rPr>
                      <w:rFonts w:ascii="Cambria Math" w:hAnsi="Cambria Math"/>
                    </w:rPr>
                    <m:t>i,j∈Type</m:t>
                  </m:r>
                </m:sub>
                <m:sup>
                  <m:r>
                    <w:rPr>
                      <w:rFonts w:ascii="Cambria Math" w:hAnsi="Cambria Math"/>
                    </w:rPr>
                    <m:t>​</m:t>
                  </m:r>
                </m:sup>
                <m:e>
                  <m:d>
                    <m:dPr>
                      <m:ctrlPr>
                        <w:rPr>
                          <w:rFonts w:ascii="Cambria Math" w:hAnsi="Cambria Math"/>
                          <w:i w:val="0"/>
                          <w:iCs w:val="0"/>
                        </w:rPr>
                      </m:ctrlPr>
                    </m:dPr>
                    <m:e>
                      <m:sSub>
                        <m:sSubPr>
                          <m:ctrlPr>
                            <w:rPr>
                              <w:rFonts w:ascii="Cambria Math" w:hAnsi="Cambria Math"/>
                              <w:i w:val="0"/>
                              <w:iCs w:val="0"/>
                            </w:rPr>
                          </m:ctrlPr>
                        </m:sSubPr>
                        <m:e>
                          <m:r>
                            <w:rPr>
                              <w:rFonts w:ascii="Cambria Math" w:hAnsi="Cambria Math"/>
                            </w:rPr>
                            <m:t>ρ</m:t>
                          </m:r>
                        </m:e>
                        <m:sub>
                          <m:r>
                            <w:rPr>
                              <w:rFonts w:ascii="Cambria Math" w:hAnsi="Cambria Math"/>
                            </w:rPr>
                            <m:t>i,j</m:t>
                          </m:r>
                        </m:sub>
                      </m:sSub>
                      <m:r>
                        <w:rPr>
                          <w:rFonts w:ascii="Cambria Math" w:hAnsi="Cambria Math"/>
                        </w:rPr>
                        <m:t>×CS</m:t>
                      </m:r>
                      <m:sSub>
                        <m:sSubPr>
                          <m:ctrlPr>
                            <w:rPr>
                              <w:rFonts w:ascii="Cambria Math" w:hAnsi="Cambria Math"/>
                              <w:i w:val="0"/>
                              <w:iCs w:val="0"/>
                            </w:rPr>
                          </m:ctrlPr>
                        </m:sSubPr>
                        <m:e>
                          <m:r>
                            <w:rPr>
                              <w:rFonts w:ascii="Cambria Math" w:hAnsi="Cambria Math"/>
                            </w:rPr>
                            <m:t>R</m:t>
                          </m:r>
                        </m:e>
                        <m:sub>
                          <m:r>
                            <w:rPr>
                              <w:rFonts w:ascii="Cambria Math" w:hAnsi="Cambria Math"/>
                            </w:rPr>
                            <m:t>C</m:t>
                          </m:r>
                          <m:sSub>
                            <m:sSubPr>
                              <m:ctrlPr>
                                <w:rPr>
                                  <w:rFonts w:ascii="Cambria Math" w:hAnsi="Cambria Math"/>
                                  <w:i w:val="0"/>
                                  <w:iCs w:val="0"/>
                                </w:rPr>
                              </m:ctrlPr>
                            </m:sSubPr>
                            <m:e>
                              <m:r>
                                <w:rPr>
                                  <w:rFonts w:ascii="Cambria Math" w:hAnsi="Cambria Math"/>
                                </w:rPr>
                                <m:t>p</m:t>
                              </m:r>
                            </m:e>
                            <m:sub>
                              <m:r>
                                <w:rPr>
                                  <w:rFonts w:ascii="Cambria Math" w:hAnsi="Cambria Math"/>
                                </w:rPr>
                                <m:t>i</m:t>
                              </m:r>
                            </m:sub>
                          </m:sSub>
                        </m:sub>
                      </m:sSub>
                      <m:r>
                        <w:rPr>
                          <w:rFonts w:ascii="Cambria Math" w:hAnsi="Cambria Math"/>
                        </w:rPr>
                        <m:t>×CS</m:t>
                      </m:r>
                      <m:sSub>
                        <m:sSubPr>
                          <m:ctrlPr>
                            <w:rPr>
                              <w:rFonts w:ascii="Cambria Math" w:hAnsi="Cambria Math"/>
                              <w:i w:val="0"/>
                              <w:iCs w:val="0"/>
                            </w:rPr>
                          </m:ctrlPr>
                        </m:sSubPr>
                        <m:e>
                          <m:r>
                            <w:rPr>
                              <w:rFonts w:ascii="Cambria Math" w:hAnsi="Cambria Math"/>
                            </w:rPr>
                            <m:t>R</m:t>
                          </m:r>
                        </m:e>
                        <m:sub>
                          <m:r>
                            <w:rPr>
                              <w:rFonts w:ascii="Cambria Math" w:hAnsi="Cambria Math"/>
                            </w:rPr>
                            <m:t>C</m:t>
                          </m:r>
                          <m:sSub>
                            <m:sSubPr>
                              <m:ctrlPr>
                                <w:rPr>
                                  <w:rFonts w:ascii="Cambria Math" w:hAnsi="Cambria Math"/>
                                  <w:i w:val="0"/>
                                  <w:iCs w:val="0"/>
                                </w:rPr>
                              </m:ctrlPr>
                            </m:sSubPr>
                            <m:e>
                              <m:r>
                                <w:rPr>
                                  <w:rFonts w:ascii="Cambria Math" w:hAnsi="Cambria Math"/>
                                </w:rPr>
                                <m:t>p</m:t>
                              </m:r>
                            </m:e>
                            <m:sub>
                              <m:r>
                                <w:rPr>
                                  <w:rFonts w:ascii="Cambria Math" w:hAnsi="Cambria Math"/>
                                </w:rPr>
                                <m:t>j</m:t>
                              </m:r>
                            </m:sub>
                          </m:sSub>
                        </m:sub>
                      </m:sSub>
                    </m:e>
                  </m:d>
                </m:e>
              </m:nary>
            </m:e>
          </m:rad>
          <m:r>
            <w:rPr>
              <w:rFonts w:ascii="Cambria Math" w:hAnsi="Cambria Math"/>
            </w:rPr>
            <m:t> ,  </m:t>
          </m:r>
          <m:d>
            <m:dPr>
              <m:ctrlPr>
                <w:rPr>
                  <w:rFonts w:ascii="Cambria Math" w:hAnsi="Cambria Math"/>
                  <w:i w:val="0"/>
                  <w:iCs w:val="0"/>
                </w:rPr>
              </m:ctrlPr>
            </m:dPr>
            <m:e>
              <m:r>
                <w:rPr>
                  <w:rFonts w:ascii="Cambria Math" w:hAnsi="Cambria Math"/>
                </w:rPr>
                <m:t>54</m:t>
              </m:r>
            </m:e>
          </m:d>
        </m:oMath>
      </m:oMathPara>
    </w:p>
    <w:p w14:paraId="748B5529" w14:textId="77777777" w:rsidR="005B279D" w:rsidRPr="00880D26" w:rsidRDefault="00000000">
      <w:pPr>
        <w:pStyle w:val="FirstParagraph"/>
        <w:rPr>
          <w:i w:val="0"/>
          <w:iCs w:val="0"/>
        </w:rPr>
      </w:pPr>
      <w:r w:rsidRPr="00880D26">
        <w:rPr>
          <w:i w:val="0"/>
          <w:iCs w:val="0"/>
        </w:rPr>
        <w:t xml:space="preserve">avec : Type = {  </w:t>
      </w:r>
      <w:r w:rsidR="00A96318" w:rsidRPr="00880D26">
        <w:rPr>
          <w:i w:val="0"/>
          <w:iCs w:val="0"/>
        </w:rPr>
        <w:t>type 1, type 2</w:t>
      </w:r>
      <w:r w:rsidRPr="00880D26">
        <w:rPr>
          <w:i w:val="0"/>
          <w:iCs w:val="0"/>
        </w:rPr>
        <w:t xml:space="preserve">  }</w:t>
      </w:r>
    </w:p>
    <w:p w14:paraId="204EF8B0" w14:textId="77777777" w:rsidR="005B279D" w:rsidRPr="00880D26" w:rsidRDefault="00000000">
      <w:pPr>
        <w:pStyle w:val="Heading4"/>
        <w:rPr>
          <w:i w:val="0"/>
          <w:iCs w:val="0"/>
        </w:rPr>
      </w:pPr>
      <w:bookmarkStart w:id="125" w:name="X303ad4190ba297cc4664f228835544b0eb3361f"/>
      <w:r w:rsidRPr="00880D26">
        <w:rPr>
          <w:i w:val="0"/>
          <w:iCs w:val="0"/>
        </w:rPr>
        <w:t>Exigence de capital relative au risque de contrepartie de type 1</w:t>
      </w:r>
    </w:p>
    <w:p w14:paraId="10A735E8" w14:textId="77777777" w:rsidR="005B279D" w:rsidRPr="00880D26" w:rsidRDefault="00000000" w:rsidP="00A96318">
      <w:pPr>
        <w:pStyle w:val="FirstParagraph"/>
        <w:jc w:val="both"/>
        <w:rPr>
          <w:i w:val="0"/>
          <w:iCs w:val="0"/>
          <w:sz w:val="21"/>
          <w:szCs w:val="21"/>
        </w:rPr>
      </w:pPr>
      <w:r w:rsidRPr="00880D26">
        <w:rPr>
          <w:i w:val="0"/>
          <w:iCs w:val="0"/>
          <w:sz w:val="21"/>
          <w:szCs w:val="21"/>
        </w:rPr>
        <w:lastRenderedPageBreak/>
        <w:t xml:space="preserve">L’exigence de capital relative au risque de contrepartie de type 1 est calculé en fonction des montants de pertes en cas de défaut des cessionnaires, des cédantes et des organismes dépositaires, selon la méthode décrite dans </w:t>
      </w:r>
      <w:r w:rsidRPr="00880D26">
        <w:rPr>
          <w:b/>
          <w:bCs/>
          <w:i w:val="0"/>
          <w:iCs w:val="0"/>
          <w:sz w:val="21"/>
          <w:szCs w:val="21"/>
        </w:rPr>
        <w:t>l’annexe 9</w:t>
      </w:r>
      <w:r w:rsidRPr="00880D26">
        <w:rPr>
          <w:i w:val="0"/>
          <w:iCs w:val="0"/>
          <w:sz w:val="21"/>
          <w:szCs w:val="21"/>
        </w:rPr>
        <w:t xml:space="preserve"> du circulaire de l’ACAPS. Cette méthode est la suivante :</w:t>
      </w:r>
    </w:p>
    <w:p w14:paraId="79CBC112" w14:textId="25F50DC7" w:rsidR="005B279D" w:rsidRPr="00880D26" w:rsidRDefault="00000000" w:rsidP="00A96318">
      <w:pPr>
        <w:pStyle w:val="BodyText"/>
        <w:jc w:val="both"/>
        <w:rPr>
          <w:i w:val="0"/>
          <w:iCs w:val="0"/>
          <w:sz w:val="21"/>
          <w:szCs w:val="21"/>
        </w:rPr>
      </w:pPr>
      <w:r w:rsidRPr="00880D26">
        <w:rPr>
          <w:b/>
          <w:bCs/>
          <w:i w:val="0"/>
          <w:iCs w:val="0"/>
          <w:sz w:val="21"/>
          <w:szCs w:val="21"/>
          <w:u w:val="single"/>
        </w:rPr>
        <w:t>1ère étape</w:t>
      </w:r>
      <w:r w:rsidRPr="00880D26">
        <w:rPr>
          <w:b/>
          <w:bCs/>
          <w:i w:val="0"/>
          <w:iCs w:val="0"/>
          <w:sz w:val="21"/>
          <w:szCs w:val="21"/>
        </w:rPr>
        <w:t>:</w:t>
      </w:r>
      <w:r w:rsidRPr="00880D26">
        <w:rPr>
          <w:i w:val="0"/>
          <w:iCs w:val="0"/>
          <w:sz w:val="21"/>
          <w:szCs w:val="21"/>
        </w:rPr>
        <w:t xml:space="preserve"> Calcul des pertes en cas de défaut des différentes contreparties </w:t>
      </w:r>
      <m:oMath>
        <m:r>
          <w:rPr>
            <w:rFonts w:ascii="Cambria Math" w:hAnsi="Cambria Math"/>
            <w:sz w:val="21"/>
            <w:szCs w:val="21"/>
          </w:rPr>
          <m:t>i</m:t>
        </m:r>
      </m:oMath>
      <w:r w:rsidRPr="00880D26">
        <w:rPr>
          <w:i w:val="0"/>
          <w:iCs w:val="0"/>
          <w:sz w:val="21"/>
          <w:szCs w:val="21"/>
        </w:rPr>
        <w:t>.</w:t>
      </w:r>
    </w:p>
    <w:p w14:paraId="18BACDCC" w14:textId="77777777" w:rsidR="005B279D" w:rsidRPr="00880D26" w:rsidRDefault="00000000" w:rsidP="006E40B8">
      <w:pPr>
        <w:pStyle w:val="Compact"/>
        <w:numPr>
          <w:ilvl w:val="0"/>
          <w:numId w:val="52"/>
        </w:numPr>
        <w:jc w:val="both"/>
        <w:rPr>
          <w:i w:val="0"/>
          <w:iCs w:val="0"/>
          <w:sz w:val="21"/>
          <w:szCs w:val="21"/>
        </w:rPr>
      </w:pPr>
      <w:r w:rsidRPr="00880D26">
        <w:rPr>
          <w:i w:val="0"/>
          <w:iCs w:val="0"/>
          <w:sz w:val="21"/>
          <w:szCs w:val="21"/>
        </w:rPr>
        <w:t>Pour un contrat de réassurance:</w:t>
      </w:r>
    </w:p>
    <w:p w14:paraId="5175C122" w14:textId="06E525C0" w:rsidR="005B279D" w:rsidRPr="00880D26" w:rsidRDefault="00880D26" w:rsidP="00A96318">
      <w:pPr>
        <w:pStyle w:val="FirstParagraph"/>
        <w:jc w:val="both"/>
        <w:rPr>
          <w:i w:val="0"/>
          <w:iCs w:val="0"/>
          <w:sz w:val="21"/>
          <w:szCs w:val="21"/>
          <w:lang w:val="en-CA"/>
        </w:rPr>
      </w:pPr>
      <m:oMathPara>
        <m:oMathParaPr>
          <m:jc m:val="center"/>
        </m:oMathParaPr>
        <m:oMath>
          <m:r>
            <w:rPr>
              <w:rFonts w:ascii="Cambria Math" w:hAnsi="Cambria Math"/>
              <w:sz w:val="21"/>
              <w:szCs w:val="21"/>
              <w:lang w:val="en-US"/>
            </w:rPr>
            <m:t>LG</m:t>
          </m:r>
          <m:sSub>
            <m:sSubPr>
              <m:ctrlPr>
                <w:rPr>
                  <w:rFonts w:ascii="Cambria Math" w:hAnsi="Cambria Math"/>
                  <w:i w:val="0"/>
                  <w:iCs w:val="0"/>
                  <w:sz w:val="21"/>
                  <w:szCs w:val="21"/>
                </w:rPr>
              </m:ctrlPr>
            </m:sSubPr>
            <m:e>
              <m:r>
                <w:rPr>
                  <w:rFonts w:ascii="Cambria Math" w:hAnsi="Cambria Math"/>
                  <w:sz w:val="21"/>
                  <w:szCs w:val="21"/>
                  <w:lang w:val="en-US"/>
                </w:rPr>
                <m:t>D</m:t>
              </m:r>
            </m:e>
            <m:sub>
              <m:r>
                <w:rPr>
                  <w:rFonts w:ascii="Cambria Math" w:hAnsi="Cambria Math"/>
                  <w:sz w:val="21"/>
                  <w:szCs w:val="21"/>
                  <w:lang w:val="en-US"/>
                </w:rPr>
                <m:t>i</m:t>
              </m:r>
            </m:sub>
          </m:sSub>
          <m:r>
            <w:rPr>
              <w:rFonts w:ascii="Cambria Math" w:hAnsi="Cambria Math"/>
              <w:sz w:val="21"/>
              <w:szCs w:val="21"/>
              <w:lang w:val="en-CA"/>
            </w:rPr>
            <m:t>=</m:t>
          </m:r>
          <m:r>
            <w:rPr>
              <w:rFonts w:ascii="Cambria Math" w:hAnsi="Cambria Math"/>
              <w:sz w:val="21"/>
              <w:szCs w:val="21"/>
              <w:lang w:val="en-US"/>
            </w:rPr>
            <m:t>max</m:t>
          </m:r>
          <m:d>
            <m:dPr>
              <m:ctrlPr>
                <w:rPr>
                  <w:rFonts w:ascii="Cambria Math" w:hAnsi="Cambria Math"/>
                  <w:i w:val="0"/>
                  <w:iCs w:val="0"/>
                  <w:sz w:val="21"/>
                  <w:szCs w:val="21"/>
                </w:rPr>
              </m:ctrlPr>
            </m:dPr>
            <m:e>
              <m:r>
                <w:rPr>
                  <w:rFonts w:ascii="Cambria Math" w:hAnsi="Cambria Math"/>
                  <w:sz w:val="21"/>
                  <w:szCs w:val="21"/>
                  <w:lang w:val="en-US"/>
                </w:rPr>
                <m:t>X</m:t>
              </m:r>
              <m:r>
                <w:rPr>
                  <w:rFonts w:ascii="Cambria Math" w:hAnsi="Cambria Math"/>
                  <w:sz w:val="21"/>
                  <w:szCs w:val="21"/>
                  <w:lang w:val="en-CA"/>
                </w:rPr>
                <m:t>*</m:t>
              </m:r>
              <m:d>
                <m:dPr>
                  <m:ctrlPr>
                    <w:rPr>
                      <w:rFonts w:ascii="Cambria Math" w:hAnsi="Cambria Math"/>
                      <w:i w:val="0"/>
                      <w:iCs w:val="0"/>
                      <w:sz w:val="21"/>
                      <w:szCs w:val="21"/>
                    </w:rPr>
                  </m:ctrlPr>
                </m:dPr>
                <m:e>
                  <m:r>
                    <w:rPr>
                      <w:rFonts w:ascii="Cambria Math" w:hAnsi="Cambria Math"/>
                      <w:sz w:val="21"/>
                      <w:szCs w:val="21"/>
                      <w:lang w:val="en-US"/>
                    </w:rPr>
                    <m:t>B</m:t>
                  </m:r>
                  <m:sSub>
                    <m:sSubPr>
                      <m:ctrlPr>
                        <w:rPr>
                          <w:rFonts w:ascii="Cambria Math" w:hAnsi="Cambria Math"/>
                          <w:i w:val="0"/>
                          <w:iCs w:val="0"/>
                          <w:sz w:val="21"/>
                          <w:szCs w:val="21"/>
                        </w:rPr>
                      </m:ctrlPr>
                    </m:sSubPr>
                    <m:e>
                      <m:r>
                        <w:rPr>
                          <w:rFonts w:ascii="Cambria Math" w:hAnsi="Cambria Math"/>
                          <w:sz w:val="21"/>
                          <w:szCs w:val="21"/>
                          <w:lang w:val="en-US"/>
                        </w:rPr>
                        <m:t>E</m:t>
                      </m:r>
                    </m:e>
                    <m:sub>
                      <m:r>
                        <w:rPr>
                          <w:rFonts w:ascii="Cambria Math" w:hAnsi="Cambria Math"/>
                          <w:sz w:val="21"/>
                          <w:szCs w:val="21"/>
                          <w:lang w:val="en-US"/>
                        </w:rPr>
                        <m:t>c</m:t>
                      </m:r>
                      <m:r>
                        <w:rPr>
                          <w:rFonts w:ascii="Cambria Math" w:hAnsi="Cambria Math"/>
                          <w:sz w:val="21"/>
                          <w:szCs w:val="21"/>
                          <w:lang w:val="en-CA"/>
                        </w:rPr>
                        <m:t>é</m:t>
                      </m:r>
                      <m:r>
                        <w:rPr>
                          <w:rFonts w:ascii="Cambria Math" w:hAnsi="Cambria Math"/>
                          <w:sz w:val="21"/>
                          <w:szCs w:val="21"/>
                          <w:lang w:val="en-US"/>
                        </w:rPr>
                        <m:t>d</m:t>
                      </m:r>
                      <m:r>
                        <w:rPr>
                          <w:rFonts w:ascii="Cambria Math" w:hAnsi="Cambria Math"/>
                          <w:sz w:val="21"/>
                          <w:szCs w:val="21"/>
                          <w:lang w:val="en-CA"/>
                        </w:rPr>
                        <m:t>é</m:t>
                      </m:r>
                      <m:sSub>
                        <m:sSubPr>
                          <m:ctrlPr>
                            <w:rPr>
                              <w:rFonts w:ascii="Cambria Math" w:hAnsi="Cambria Math"/>
                              <w:i w:val="0"/>
                              <w:iCs w:val="0"/>
                              <w:sz w:val="21"/>
                              <w:szCs w:val="21"/>
                            </w:rPr>
                          </m:ctrlPr>
                        </m:sSubPr>
                        <m:e>
                          <m:r>
                            <w:rPr>
                              <w:rFonts w:ascii="Cambria Math" w:hAnsi="Cambria Math"/>
                              <w:sz w:val="21"/>
                              <w:szCs w:val="21"/>
                              <w:lang w:val="en-US"/>
                            </w:rPr>
                            <m:t>e</m:t>
                          </m:r>
                        </m:e>
                        <m:sub>
                          <m:r>
                            <w:rPr>
                              <w:rFonts w:ascii="Cambria Math" w:hAnsi="Cambria Math"/>
                              <w:sz w:val="21"/>
                              <w:szCs w:val="21"/>
                              <w:lang w:val="en-US"/>
                            </w:rPr>
                            <m:t>i</m:t>
                          </m:r>
                        </m:sub>
                      </m:sSub>
                    </m:sub>
                  </m:sSub>
                  <m:r>
                    <w:rPr>
                      <w:rFonts w:ascii="Cambria Math" w:hAnsi="Cambria Math"/>
                      <w:sz w:val="21"/>
                      <w:szCs w:val="21"/>
                      <w:lang w:val="en-CA"/>
                    </w:rPr>
                    <m:t>+</m:t>
                  </m:r>
                  <m:r>
                    <w:rPr>
                      <w:rFonts w:ascii="Cambria Math" w:hAnsi="Cambria Math"/>
                      <w:sz w:val="21"/>
                      <w:szCs w:val="21"/>
                      <w:lang w:val="en-US"/>
                    </w:rPr>
                    <m:t>CrC</m:t>
                  </m:r>
                  <m:r>
                    <w:rPr>
                      <w:rFonts w:ascii="Cambria Math" w:hAnsi="Cambria Math"/>
                      <w:sz w:val="21"/>
                      <w:szCs w:val="21"/>
                      <w:lang w:val="en-CA"/>
                    </w:rPr>
                    <m:t>+</m:t>
                  </m:r>
                  <m:r>
                    <w:rPr>
                      <w:rFonts w:ascii="Cambria Math" w:hAnsi="Cambria Math"/>
                      <w:sz w:val="21"/>
                      <w:szCs w:val="21"/>
                      <w:lang w:val="en-US"/>
                    </w:rPr>
                    <m:t>A</m:t>
                  </m:r>
                  <m:sSub>
                    <m:sSubPr>
                      <m:ctrlPr>
                        <w:rPr>
                          <w:rFonts w:ascii="Cambria Math" w:hAnsi="Cambria Math"/>
                          <w:i w:val="0"/>
                          <w:iCs w:val="0"/>
                          <w:sz w:val="21"/>
                          <w:szCs w:val="21"/>
                        </w:rPr>
                      </m:ctrlPr>
                    </m:sSubPr>
                    <m:e>
                      <m:r>
                        <w:rPr>
                          <w:rFonts w:ascii="Cambria Math" w:hAnsi="Cambria Math"/>
                          <w:sz w:val="21"/>
                          <w:szCs w:val="21"/>
                          <w:lang w:val="en-US"/>
                        </w:rPr>
                        <m:t>R</m:t>
                      </m:r>
                    </m:e>
                    <m:sub>
                      <m:r>
                        <w:rPr>
                          <w:rFonts w:ascii="Cambria Math" w:hAnsi="Cambria Math"/>
                          <w:sz w:val="21"/>
                          <w:szCs w:val="21"/>
                          <w:lang w:val="en-US"/>
                        </w:rPr>
                        <m:t>i</m:t>
                      </m:r>
                    </m:sub>
                  </m:sSub>
                </m:e>
              </m:d>
              <m:r>
                <w:rPr>
                  <w:rFonts w:ascii="Cambria Math" w:hAnsi="Cambria Math"/>
                  <w:sz w:val="21"/>
                  <w:szCs w:val="21"/>
                  <w:lang w:val="en-CA"/>
                </w:rPr>
                <m:t>-</m:t>
              </m:r>
              <m:r>
                <m:rPr>
                  <m:nor/>
                </m:rPr>
                <w:rPr>
                  <w:i w:val="0"/>
                  <w:iCs w:val="0"/>
                  <w:sz w:val="21"/>
                  <w:szCs w:val="21"/>
                  <w:lang w:val="en-CA"/>
                </w:rPr>
                <m:t>DEV</m:t>
              </m:r>
              <m:r>
                <w:rPr>
                  <w:rFonts w:ascii="Cambria Math" w:hAnsi="Cambria Math"/>
                  <w:sz w:val="21"/>
                  <w:szCs w:val="21"/>
                  <w:lang w:val="en-CA"/>
                </w:rPr>
                <m:t>;0</m:t>
              </m:r>
            </m:e>
          </m:d>
          <m:r>
            <w:rPr>
              <w:rFonts w:ascii="Cambria Math" w:hAnsi="Cambria Math"/>
              <w:sz w:val="21"/>
              <w:szCs w:val="21"/>
              <w:lang w:val="en-CA"/>
            </w:rPr>
            <m:t>  </m:t>
          </m:r>
          <m:d>
            <m:dPr>
              <m:ctrlPr>
                <w:rPr>
                  <w:rFonts w:ascii="Cambria Math" w:hAnsi="Cambria Math"/>
                  <w:i w:val="0"/>
                  <w:iCs w:val="0"/>
                  <w:sz w:val="21"/>
                  <w:szCs w:val="21"/>
                </w:rPr>
              </m:ctrlPr>
            </m:dPr>
            <m:e>
              <m:r>
                <w:rPr>
                  <w:rFonts w:ascii="Cambria Math" w:hAnsi="Cambria Math"/>
                  <w:sz w:val="21"/>
                  <w:szCs w:val="21"/>
                  <w:lang w:val="en-CA"/>
                </w:rPr>
                <m:t>55</m:t>
              </m:r>
            </m:e>
          </m:d>
        </m:oMath>
      </m:oMathPara>
    </w:p>
    <w:p w14:paraId="2D7F0DC5" w14:textId="77777777" w:rsidR="005B279D" w:rsidRPr="00880D26" w:rsidRDefault="00000000" w:rsidP="00A96318">
      <w:pPr>
        <w:pStyle w:val="FirstParagraph"/>
        <w:jc w:val="both"/>
        <w:rPr>
          <w:i w:val="0"/>
          <w:iCs w:val="0"/>
          <w:sz w:val="21"/>
          <w:szCs w:val="21"/>
        </w:rPr>
      </w:pPr>
      <w:r w:rsidRPr="00880D26">
        <w:rPr>
          <w:i w:val="0"/>
          <w:iCs w:val="0"/>
          <w:sz w:val="21"/>
          <w:szCs w:val="21"/>
        </w:rPr>
        <w:t>Où :</w:t>
      </w:r>
    </w:p>
    <w:p w14:paraId="7E3FFEED" w14:textId="594D8FA7" w:rsidR="005B279D" w:rsidRPr="00880D26" w:rsidRDefault="00880D26" w:rsidP="006E40B8">
      <w:pPr>
        <w:pStyle w:val="Compact"/>
        <w:numPr>
          <w:ilvl w:val="0"/>
          <w:numId w:val="53"/>
        </w:numPr>
        <w:jc w:val="both"/>
        <w:rPr>
          <w:i w:val="0"/>
          <w:iCs w:val="0"/>
          <w:sz w:val="21"/>
          <w:szCs w:val="21"/>
        </w:rPr>
      </w:pPr>
      <m:oMath>
        <m:r>
          <w:rPr>
            <w:rFonts w:ascii="Cambria Math" w:hAnsi="Cambria Math"/>
            <w:sz w:val="21"/>
            <w:szCs w:val="21"/>
          </w:rPr>
          <m:t>BE</m:t>
        </m:r>
        <m:sSub>
          <m:sSubPr>
            <m:ctrlPr>
              <w:rPr>
                <w:rFonts w:ascii="Cambria Math" w:hAnsi="Cambria Math"/>
                <w:i w:val="0"/>
                <w:iCs w:val="0"/>
                <w:sz w:val="21"/>
                <w:szCs w:val="21"/>
              </w:rPr>
            </m:ctrlPr>
          </m:sSubPr>
          <m:e>
            <m:r>
              <w:rPr>
                <w:rFonts w:ascii="Cambria Math" w:hAnsi="Cambria Math"/>
                <w:sz w:val="21"/>
                <w:szCs w:val="21"/>
              </w:rPr>
              <m:t>C</m:t>
            </m:r>
          </m:e>
          <m:sub>
            <m:r>
              <w:rPr>
                <w:rFonts w:ascii="Cambria Math" w:hAnsi="Cambria Math"/>
                <w:sz w:val="21"/>
                <w:szCs w:val="21"/>
              </w:rPr>
              <m:t>i</m:t>
            </m:r>
          </m:sub>
        </m:sSub>
      </m:oMath>
      <w:r w:rsidRPr="00880D26">
        <w:rPr>
          <w:i w:val="0"/>
          <w:iCs w:val="0"/>
          <w:sz w:val="21"/>
          <w:szCs w:val="21"/>
        </w:rPr>
        <w:t xml:space="preserve"> : La meilleure estimation des engagements cédés au cessionnaire ;</w:t>
      </w:r>
    </w:p>
    <w:p w14:paraId="7823CB6C" w14:textId="00373E47" w:rsidR="005B279D" w:rsidRPr="00880D26" w:rsidRDefault="00880D26" w:rsidP="006E40B8">
      <w:pPr>
        <w:pStyle w:val="Compact"/>
        <w:numPr>
          <w:ilvl w:val="0"/>
          <w:numId w:val="53"/>
        </w:numPr>
        <w:jc w:val="both"/>
        <w:rPr>
          <w:i w:val="0"/>
          <w:iCs w:val="0"/>
          <w:sz w:val="21"/>
          <w:szCs w:val="21"/>
        </w:rPr>
      </w:pPr>
      <m:oMath>
        <m:r>
          <w:rPr>
            <w:rFonts w:ascii="Cambria Math" w:hAnsi="Cambria Math"/>
            <w:sz w:val="21"/>
            <w:szCs w:val="21"/>
          </w:rPr>
          <m:t>LG</m:t>
        </m:r>
        <m:sSub>
          <m:sSubPr>
            <m:ctrlPr>
              <w:rPr>
                <w:rFonts w:ascii="Cambria Math" w:hAnsi="Cambria Math"/>
                <w:i w:val="0"/>
                <w:iCs w:val="0"/>
                <w:sz w:val="21"/>
                <w:szCs w:val="21"/>
              </w:rPr>
            </m:ctrlPr>
          </m:sSubPr>
          <m:e>
            <m:r>
              <w:rPr>
                <w:rFonts w:ascii="Cambria Math" w:hAnsi="Cambria Math"/>
                <w:sz w:val="21"/>
                <w:szCs w:val="21"/>
              </w:rPr>
              <m:t>D</m:t>
            </m:r>
          </m:e>
          <m:sub>
            <m:r>
              <w:rPr>
                <w:rFonts w:ascii="Cambria Math" w:hAnsi="Cambria Math"/>
                <w:sz w:val="21"/>
                <w:szCs w:val="21"/>
              </w:rPr>
              <m:t>i</m:t>
            </m:r>
          </m:sub>
        </m:sSub>
      </m:oMath>
      <w:r w:rsidRPr="00880D26">
        <w:rPr>
          <w:i w:val="0"/>
          <w:iCs w:val="0"/>
          <w:sz w:val="21"/>
          <w:szCs w:val="21"/>
        </w:rPr>
        <w:t xml:space="preserve"> : la perte en cas de défaut du cessionnaire i ;</w:t>
      </w:r>
    </w:p>
    <w:p w14:paraId="103FDBDC" w14:textId="1CB8F33D" w:rsidR="005B279D" w:rsidRPr="00880D26" w:rsidRDefault="00880D26" w:rsidP="006E40B8">
      <w:pPr>
        <w:pStyle w:val="Compact"/>
        <w:numPr>
          <w:ilvl w:val="0"/>
          <w:numId w:val="53"/>
        </w:numPr>
        <w:jc w:val="both"/>
        <w:rPr>
          <w:i w:val="0"/>
          <w:iCs w:val="0"/>
          <w:sz w:val="21"/>
          <w:szCs w:val="21"/>
        </w:rPr>
      </w:pPr>
      <m:oMath>
        <m:r>
          <w:rPr>
            <w:rFonts w:ascii="Cambria Math" w:hAnsi="Cambria Math"/>
            <w:sz w:val="21"/>
            <w:szCs w:val="21"/>
          </w:rPr>
          <m:t>DEV</m:t>
        </m:r>
      </m:oMath>
      <w:r w:rsidRPr="00880D26">
        <w:rPr>
          <w:i w:val="0"/>
          <w:iCs w:val="0"/>
          <w:sz w:val="21"/>
          <w:szCs w:val="21"/>
        </w:rPr>
        <w:t xml:space="preserve"> : le montant des dépôts en espèces ou en valeurs du cessionnaire i ;</w:t>
      </w:r>
    </w:p>
    <w:p w14:paraId="7CE23081" w14:textId="16AD389B" w:rsidR="005B279D" w:rsidRPr="00880D26" w:rsidRDefault="00880D26" w:rsidP="006E40B8">
      <w:pPr>
        <w:pStyle w:val="Compact"/>
        <w:numPr>
          <w:ilvl w:val="0"/>
          <w:numId w:val="53"/>
        </w:numPr>
        <w:jc w:val="both"/>
        <w:rPr>
          <w:i w:val="0"/>
          <w:iCs w:val="0"/>
          <w:sz w:val="21"/>
          <w:szCs w:val="21"/>
        </w:rPr>
      </w:pPr>
      <m:oMath>
        <m:r>
          <w:rPr>
            <w:rFonts w:ascii="Cambria Math" w:hAnsi="Cambria Math"/>
            <w:sz w:val="21"/>
            <w:szCs w:val="21"/>
          </w:rPr>
          <m:t>CrC</m:t>
        </m:r>
      </m:oMath>
      <w:r w:rsidRPr="00880D26">
        <w:rPr>
          <w:i w:val="0"/>
          <w:iCs w:val="0"/>
          <w:sz w:val="21"/>
          <w:szCs w:val="21"/>
        </w:rPr>
        <w:t xml:space="preserve"> : les créances sur les </w:t>
      </w:r>
      <w:r w:rsidR="002844B1" w:rsidRPr="00880D26">
        <w:rPr>
          <w:i w:val="0"/>
          <w:iCs w:val="0"/>
          <w:sz w:val="21"/>
          <w:szCs w:val="21"/>
        </w:rPr>
        <w:t>cessionnaires</w:t>
      </w:r>
    </w:p>
    <w:p w14:paraId="0C6BBDCD" w14:textId="78566C60" w:rsidR="005B279D" w:rsidRPr="00880D26" w:rsidRDefault="00880D26" w:rsidP="006E40B8">
      <w:pPr>
        <w:pStyle w:val="Compact"/>
        <w:numPr>
          <w:ilvl w:val="0"/>
          <w:numId w:val="53"/>
        </w:numPr>
        <w:jc w:val="both"/>
        <w:rPr>
          <w:i w:val="0"/>
          <w:iCs w:val="0"/>
          <w:sz w:val="21"/>
          <w:szCs w:val="21"/>
        </w:rPr>
      </w:pPr>
      <m:oMath>
        <m:r>
          <w:rPr>
            <w:rFonts w:ascii="Cambria Math" w:hAnsi="Cambria Math"/>
            <w:sz w:val="21"/>
            <w:szCs w:val="21"/>
          </w:rPr>
          <m:t>A</m:t>
        </m:r>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i</m:t>
            </m:r>
          </m:sub>
        </m:sSub>
      </m:oMath>
      <w:r w:rsidRPr="00880D26">
        <w:rPr>
          <w:i w:val="0"/>
          <w:iCs w:val="0"/>
          <w:sz w:val="21"/>
          <w:szCs w:val="21"/>
        </w:rPr>
        <w:t xml:space="preserve"> : le montant d’atténuation du risque via les différents contrats de réassurance conclus avec le cessionnaire i. Il correspond à la différence entre les montants d’exigences de capital pour les risques de souscription vie et non-vie calculés compte non tenu de la réassurance et compte tenu de la réassurance.</w:t>
      </w:r>
    </w:p>
    <w:p w14:paraId="1C5D1B8B" w14:textId="77777777" w:rsidR="005B279D" w:rsidRPr="00880D26" w:rsidRDefault="00000000">
      <w:pPr>
        <w:pStyle w:val="Heading6"/>
        <w:rPr>
          <w:i w:val="0"/>
          <w:iCs w:val="0"/>
        </w:rPr>
      </w:pPr>
      <w:bookmarkStart w:id="126" w:name="pour-un-contrat-dacceptation"/>
      <w:r w:rsidRPr="00880D26">
        <w:rPr>
          <w:i w:val="0"/>
          <w:iCs w:val="0"/>
        </w:rPr>
        <w:t>Pour un contrat d’acceptation :</w:t>
      </w:r>
    </w:p>
    <w:p w14:paraId="3AF67492" w14:textId="5A12DF54" w:rsidR="005B279D" w:rsidRPr="00880D26" w:rsidRDefault="00880D26">
      <w:pPr>
        <w:pStyle w:val="FirstParagraph"/>
        <w:rPr>
          <w:i w:val="0"/>
          <w:iCs w:val="0"/>
        </w:rPr>
      </w:pPr>
      <m:oMathPara>
        <m:oMathParaPr>
          <m:jc m:val="center"/>
        </m:oMathParaPr>
        <m:oMath>
          <m:r>
            <w:rPr>
              <w:rFonts w:ascii="Cambria Math" w:hAnsi="Cambria Math"/>
            </w:rPr>
            <m:t>LG</m:t>
          </m:r>
          <m:sSub>
            <m:sSubPr>
              <m:ctrlPr>
                <w:rPr>
                  <w:rFonts w:ascii="Cambria Math" w:hAnsi="Cambria Math"/>
                  <w:i w:val="0"/>
                  <w:iCs w:val="0"/>
                </w:rPr>
              </m:ctrlPr>
            </m:sSubPr>
            <m:e>
              <m:r>
                <w:rPr>
                  <w:rFonts w:ascii="Cambria Math" w:hAnsi="Cambria Math"/>
                </w:rPr>
                <m:t>D</m:t>
              </m:r>
            </m:e>
            <m:sub>
              <m:r>
                <w:rPr>
                  <w:rFonts w:ascii="Cambria Math" w:hAnsi="Cambria Math"/>
                </w:rPr>
                <m:t>i</m:t>
              </m:r>
            </m:sub>
          </m:sSub>
          <m:r>
            <w:rPr>
              <w:rFonts w:ascii="Cambria Math" w:hAnsi="Cambria Math"/>
            </w:rPr>
            <m:t>=max</m:t>
          </m:r>
          <m:d>
            <m:dPr>
              <m:ctrlPr>
                <w:rPr>
                  <w:rFonts w:ascii="Cambria Math" w:hAnsi="Cambria Math"/>
                  <w:i w:val="0"/>
                  <w:iCs w:val="0"/>
                </w:rPr>
              </m:ctrlPr>
            </m:dPr>
            <m:e>
              <m:r>
                <w:rPr>
                  <w:rFonts w:ascii="Cambria Math" w:hAnsi="Cambria Math"/>
                </w:rPr>
                <m:t>DE</m:t>
              </m:r>
              <m:sSub>
                <m:sSubPr>
                  <m:ctrlPr>
                    <w:rPr>
                      <w:rFonts w:ascii="Cambria Math" w:hAnsi="Cambria Math"/>
                      <w:i w:val="0"/>
                      <w:iCs w:val="0"/>
                    </w:rPr>
                  </m:ctrlPr>
                </m:sSubPr>
                <m:e>
                  <m:r>
                    <w:rPr>
                      <w:rFonts w:ascii="Cambria Math" w:hAnsi="Cambria Math"/>
                    </w:rPr>
                    <m:t>C</m:t>
                  </m:r>
                </m:e>
                <m:sub>
                  <m:r>
                    <w:rPr>
                      <w:rFonts w:ascii="Cambria Math" w:hAnsi="Cambria Math"/>
                    </w:rPr>
                    <m:t>i</m:t>
                  </m:r>
                </m:sub>
              </m:sSub>
              <m:r>
                <w:rPr>
                  <w:rFonts w:ascii="Cambria Math" w:hAnsi="Cambria Math"/>
                </w:rPr>
                <m:t>+CrC</m:t>
              </m:r>
              <m:sSub>
                <m:sSubPr>
                  <m:ctrlPr>
                    <w:rPr>
                      <w:rFonts w:ascii="Cambria Math" w:hAnsi="Cambria Math"/>
                      <w:i w:val="0"/>
                      <w:iCs w:val="0"/>
                    </w:rPr>
                  </m:ctrlPr>
                </m:sSubPr>
                <m:e>
                  <m:r>
                    <w:rPr>
                      <w:rFonts w:ascii="Cambria Math" w:hAnsi="Cambria Math"/>
                    </w:rPr>
                    <m:t>d</m:t>
                  </m:r>
                </m:e>
                <m:sub>
                  <m:r>
                    <w:rPr>
                      <w:rFonts w:ascii="Cambria Math" w:hAnsi="Cambria Math"/>
                    </w:rPr>
                    <m:t>i</m:t>
                  </m:r>
                </m:sub>
              </m:sSub>
              <m:r>
                <w:rPr>
                  <w:rFonts w:ascii="Cambria Math" w:hAnsi="Cambria Math"/>
                </w:rPr>
                <m:t>-P</m:t>
              </m:r>
              <m:sSub>
                <m:sSubPr>
                  <m:ctrlPr>
                    <w:rPr>
                      <w:rFonts w:ascii="Cambria Math" w:hAnsi="Cambria Math"/>
                      <w:i w:val="0"/>
                      <w:iCs w:val="0"/>
                    </w:rPr>
                  </m:ctrlPr>
                </m:sSubPr>
                <m:e>
                  <m:r>
                    <w:rPr>
                      <w:rFonts w:ascii="Cambria Math" w:hAnsi="Cambria Math"/>
                    </w:rPr>
                    <m:t>T</m:t>
                  </m:r>
                </m:e>
                <m:sub>
                  <m:r>
                    <w:rPr>
                      <w:rFonts w:ascii="Cambria Math" w:hAnsi="Cambria Math"/>
                    </w:rPr>
                    <m:t>i</m:t>
                  </m:r>
                </m:sub>
              </m:sSub>
              <m:r>
                <w:rPr>
                  <w:rFonts w:ascii="Cambria Math" w:hAnsi="Cambria Math"/>
                </w:rPr>
                <m:t> ; 0</m:t>
              </m:r>
            </m:e>
          </m:d>
          <m:r>
            <w:rPr>
              <w:rFonts w:ascii="Cambria Math" w:hAnsi="Cambria Math"/>
            </w:rPr>
            <m:t> ,  </m:t>
          </m:r>
          <m:d>
            <m:dPr>
              <m:ctrlPr>
                <w:rPr>
                  <w:rFonts w:ascii="Cambria Math" w:hAnsi="Cambria Math"/>
                  <w:i w:val="0"/>
                  <w:iCs w:val="0"/>
                </w:rPr>
              </m:ctrlPr>
            </m:dPr>
            <m:e>
              <m:r>
                <w:rPr>
                  <w:rFonts w:ascii="Cambria Math" w:hAnsi="Cambria Math"/>
                </w:rPr>
                <m:t>56</m:t>
              </m:r>
            </m:e>
          </m:d>
        </m:oMath>
      </m:oMathPara>
    </w:p>
    <w:p w14:paraId="1BE2CD0C" w14:textId="77777777" w:rsidR="005B279D" w:rsidRPr="00880D26" w:rsidRDefault="00000000" w:rsidP="00A96318">
      <w:pPr>
        <w:pStyle w:val="FirstParagraph"/>
        <w:jc w:val="both"/>
        <w:rPr>
          <w:i w:val="0"/>
          <w:iCs w:val="0"/>
          <w:sz w:val="21"/>
          <w:szCs w:val="21"/>
        </w:rPr>
      </w:pPr>
      <w:r w:rsidRPr="00880D26">
        <w:rPr>
          <w:i w:val="0"/>
          <w:iCs w:val="0"/>
          <w:sz w:val="21"/>
          <w:szCs w:val="21"/>
        </w:rPr>
        <w:t>où :</w:t>
      </w:r>
    </w:p>
    <w:p w14:paraId="66E10E30" w14:textId="38E69FE1" w:rsidR="005B279D" w:rsidRPr="00880D26" w:rsidRDefault="00880D26" w:rsidP="006E40B8">
      <w:pPr>
        <w:pStyle w:val="Compact"/>
        <w:numPr>
          <w:ilvl w:val="0"/>
          <w:numId w:val="54"/>
        </w:numPr>
        <w:jc w:val="both"/>
        <w:rPr>
          <w:i w:val="0"/>
          <w:iCs w:val="0"/>
          <w:sz w:val="21"/>
          <w:szCs w:val="21"/>
        </w:rPr>
      </w:pPr>
      <m:oMath>
        <m:r>
          <w:rPr>
            <w:rFonts w:ascii="Cambria Math" w:hAnsi="Cambria Math"/>
            <w:sz w:val="21"/>
            <w:szCs w:val="21"/>
          </w:rPr>
          <m:t>LG</m:t>
        </m:r>
        <m:sSub>
          <m:sSubPr>
            <m:ctrlPr>
              <w:rPr>
                <w:rFonts w:ascii="Cambria Math" w:hAnsi="Cambria Math"/>
                <w:i w:val="0"/>
                <w:iCs w:val="0"/>
                <w:sz w:val="21"/>
                <w:szCs w:val="21"/>
              </w:rPr>
            </m:ctrlPr>
          </m:sSubPr>
          <m:e>
            <m:r>
              <w:rPr>
                <w:rFonts w:ascii="Cambria Math" w:hAnsi="Cambria Math"/>
                <w:sz w:val="21"/>
                <w:szCs w:val="21"/>
              </w:rPr>
              <m:t>D</m:t>
            </m:r>
          </m:e>
          <m:sub>
            <m:r>
              <w:rPr>
                <w:rFonts w:ascii="Cambria Math" w:hAnsi="Cambria Math"/>
                <w:sz w:val="21"/>
                <w:szCs w:val="21"/>
              </w:rPr>
              <m:t>i</m:t>
            </m:r>
          </m:sub>
        </m:sSub>
      </m:oMath>
      <w:r w:rsidRPr="00880D26">
        <w:rPr>
          <w:i w:val="0"/>
          <w:iCs w:val="0"/>
          <w:sz w:val="21"/>
          <w:szCs w:val="21"/>
        </w:rPr>
        <w:t>: la perte en cas de défaut de la cédante i ;</w:t>
      </w:r>
    </w:p>
    <w:p w14:paraId="62EA368E" w14:textId="1B18D235" w:rsidR="005B279D" w:rsidRPr="00880D26" w:rsidRDefault="00880D26" w:rsidP="006E40B8">
      <w:pPr>
        <w:pStyle w:val="Compact"/>
        <w:numPr>
          <w:ilvl w:val="0"/>
          <w:numId w:val="54"/>
        </w:numPr>
        <w:jc w:val="both"/>
        <w:rPr>
          <w:i w:val="0"/>
          <w:iCs w:val="0"/>
          <w:sz w:val="21"/>
          <w:szCs w:val="21"/>
        </w:rPr>
      </w:pPr>
      <m:oMath>
        <m:r>
          <w:rPr>
            <w:rFonts w:ascii="Cambria Math" w:hAnsi="Cambria Math"/>
            <w:sz w:val="21"/>
            <w:szCs w:val="21"/>
          </w:rPr>
          <m:t>DE</m:t>
        </m:r>
        <m:sSub>
          <m:sSubPr>
            <m:ctrlPr>
              <w:rPr>
                <w:rFonts w:ascii="Cambria Math" w:hAnsi="Cambria Math"/>
                <w:i w:val="0"/>
                <w:iCs w:val="0"/>
                <w:sz w:val="21"/>
                <w:szCs w:val="21"/>
              </w:rPr>
            </m:ctrlPr>
          </m:sSubPr>
          <m:e>
            <m:r>
              <w:rPr>
                <w:rFonts w:ascii="Cambria Math" w:hAnsi="Cambria Math"/>
                <w:sz w:val="21"/>
                <w:szCs w:val="21"/>
              </w:rPr>
              <m:t>C</m:t>
            </m:r>
          </m:e>
          <m:sub>
            <m:r>
              <w:rPr>
                <w:rFonts w:ascii="Cambria Math" w:hAnsi="Cambria Math"/>
                <w:sz w:val="21"/>
                <w:szCs w:val="21"/>
              </w:rPr>
              <m:t>i</m:t>
            </m:r>
          </m:sub>
        </m:sSub>
      </m:oMath>
      <w:r w:rsidR="00A96318" w:rsidRPr="00880D26">
        <w:rPr>
          <w:i w:val="0"/>
          <w:iCs w:val="0"/>
          <w:sz w:val="21"/>
          <w:szCs w:val="21"/>
        </w:rPr>
        <w:t> : le montant des dépôts en espèces déposés chez la cédante i ;</w:t>
      </w:r>
    </w:p>
    <w:p w14:paraId="4E3BCDBC" w14:textId="3269D9C9" w:rsidR="005B279D" w:rsidRPr="00880D26" w:rsidRDefault="00880D26" w:rsidP="006E40B8">
      <w:pPr>
        <w:pStyle w:val="Compact"/>
        <w:numPr>
          <w:ilvl w:val="0"/>
          <w:numId w:val="54"/>
        </w:numPr>
        <w:jc w:val="both"/>
        <w:rPr>
          <w:i w:val="0"/>
          <w:iCs w:val="0"/>
          <w:sz w:val="21"/>
          <w:szCs w:val="21"/>
        </w:rPr>
      </w:pPr>
      <m:oMath>
        <m:r>
          <w:rPr>
            <w:rFonts w:ascii="Cambria Math" w:hAnsi="Cambria Math"/>
            <w:sz w:val="21"/>
            <w:szCs w:val="21"/>
          </w:rPr>
          <m:t>CrC</m:t>
        </m:r>
        <m:sSub>
          <m:sSubPr>
            <m:ctrlPr>
              <w:rPr>
                <w:rFonts w:ascii="Cambria Math" w:hAnsi="Cambria Math"/>
                <w:i w:val="0"/>
                <w:iCs w:val="0"/>
                <w:sz w:val="21"/>
                <w:szCs w:val="21"/>
              </w:rPr>
            </m:ctrlPr>
          </m:sSubPr>
          <m:e>
            <m:r>
              <w:rPr>
                <w:rFonts w:ascii="Cambria Math" w:hAnsi="Cambria Math"/>
                <w:sz w:val="21"/>
                <w:szCs w:val="21"/>
              </w:rPr>
              <m:t>d</m:t>
            </m:r>
          </m:e>
          <m:sub>
            <m:r>
              <w:rPr>
                <w:rFonts w:ascii="Cambria Math" w:hAnsi="Cambria Math"/>
                <w:sz w:val="21"/>
                <w:szCs w:val="21"/>
              </w:rPr>
              <m:t>i</m:t>
            </m:r>
          </m:sub>
        </m:sSub>
      </m:oMath>
      <w:r w:rsidR="00A96318" w:rsidRPr="00880D26">
        <w:rPr>
          <w:i w:val="0"/>
          <w:iCs w:val="0"/>
          <w:sz w:val="21"/>
          <w:szCs w:val="21"/>
        </w:rPr>
        <w:t xml:space="preserve"> : la Créance sur la cédante ;</w:t>
      </w:r>
    </w:p>
    <w:p w14:paraId="67509191" w14:textId="24C18272" w:rsidR="005B279D" w:rsidRPr="00880D26" w:rsidRDefault="00880D26" w:rsidP="006E40B8">
      <w:pPr>
        <w:pStyle w:val="Compact"/>
        <w:numPr>
          <w:ilvl w:val="0"/>
          <w:numId w:val="54"/>
        </w:numPr>
        <w:jc w:val="both"/>
        <w:rPr>
          <w:i w:val="0"/>
          <w:iCs w:val="0"/>
          <w:sz w:val="21"/>
          <w:szCs w:val="21"/>
        </w:rPr>
      </w:pPr>
      <m:oMath>
        <m:r>
          <w:rPr>
            <w:rFonts w:ascii="Cambria Math" w:hAnsi="Cambria Math"/>
            <w:sz w:val="21"/>
            <w:szCs w:val="21"/>
          </w:rPr>
          <m:t>P</m:t>
        </m:r>
        <m:sSub>
          <m:sSubPr>
            <m:ctrlPr>
              <w:rPr>
                <w:rFonts w:ascii="Cambria Math" w:hAnsi="Cambria Math"/>
                <w:i w:val="0"/>
                <w:iCs w:val="0"/>
                <w:sz w:val="21"/>
                <w:szCs w:val="21"/>
              </w:rPr>
            </m:ctrlPr>
          </m:sSubPr>
          <m:e>
            <m:r>
              <w:rPr>
                <w:rFonts w:ascii="Cambria Math" w:hAnsi="Cambria Math"/>
                <w:sz w:val="21"/>
                <w:szCs w:val="21"/>
              </w:rPr>
              <m:t>T</m:t>
            </m:r>
          </m:e>
          <m:sub>
            <m:r>
              <w:rPr>
                <w:rFonts w:ascii="Cambria Math" w:hAnsi="Cambria Math"/>
                <w:sz w:val="21"/>
                <w:szCs w:val="21"/>
              </w:rPr>
              <m:t>i</m:t>
            </m:r>
          </m:sub>
        </m:sSub>
      </m:oMath>
      <w:r w:rsidRPr="00880D26">
        <w:rPr>
          <w:i w:val="0"/>
          <w:iCs w:val="0"/>
          <w:sz w:val="21"/>
          <w:szCs w:val="21"/>
        </w:rPr>
        <w:t xml:space="preserve"> : le montant des provisions techniques acceptées avec la cédante i ;</w:t>
      </w:r>
    </w:p>
    <w:p w14:paraId="18ED5393" w14:textId="77777777" w:rsidR="005B279D" w:rsidRPr="00880D26" w:rsidRDefault="00000000">
      <w:pPr>
        <w:pStyle w:val="FirstParagraph"/>
        <w:rPr>
          <w:i w:val="0"/>
          <w:iCs w:val="0"/>
        </w:rPr>
      </w:pPr>
      <w:r w:rsidRPr="00880D26">
        <w:rPr>
          <w:b/>
          <w:bCs/>
          <w:i w:val="0"/>
          <w:iCs w:val="0"/>
        </w:rPr>
        <w:t>Pour un avoir auprès d’un organisme dépositaire</w:t>
      </w:r>
      <w:r w:rsidRPr="00880D26">
        <w:rPr>
          <w:i w:val="0"/>
          <w:iCs w:val="0"/>
        </w:rPr>
        <w:t xml:space="preserve"> :</w:t>
      </w:r>
    </w:p>
    <w:p w14:paraId="63ABF775" w14:textId="05845EB1" w:rsidR="005B279D" w:rsidRPr="00880D26" w:rsidRDefault="00880D26">
      <w:pPr>
        <w:pStyle w:val="BodyText"/>
        <w:rPr>
          <w:i w:val="0"/>
          <w:iCs w:val="0"/>
        </w:rPr>
      </w:pPr>
      <m:oMathPara>
        <m:oMathParaPr>
          <m:jc m:val="center"/>
        </m:oMathParaPr>
        <m:oMath>
          <m:r>
            <w:rPr>
              <w:rFonts w:ascii="Cambria Math" w:hAnsi="Cambria Math"/>
            </w:rPr>
            <m:t>LG</m:t>
          </m:r>
          <m:sSub>
            <m:sSubPr>
              <m:ctrlPr>
                <w:rPr>
                  <w:rFonts w:ascii="Cambria Math" w:hAnsi="Cambria Math"/>
                  <w:i w:val="0"/>
                  <w:iCs w:val="0"/>
                </w:rPr>
              </m:ctrlPr>
            </m:sSubPr>
            <m:e>
              <m:r>
                <w:rPr>
                  <w:rFonts w:ascii="Cambria Math" w:hAnsi="Cambria Math"/>
                </w:rPr>
                <m:t>D</m:t>
              </m:r>
            </m:e>
            <m:sub>
              <m:r>
                <w:rPr>
                  <w:rFonts w:ascii="Cambria Math" w:hAnsi="Cambria Math"/>
                </w:rPr>
                <m:t>i</m:t>
              </m:r>
            </m:sub>
          </m:sSub>
          <m:r>
            <w:rPr>
              <w:rFonts w:ascii="Cambria Math" w:hAnsi="Cambria Math"/>
            </w:rPr>
            <m:t>=max</m:t>
          </m:r>
          <m:d>
            <m:dPr>
              <m:ctrlPr>
                <w:rPr>
                  <w:rFonts w:ascii="Cambria Math" w:hAnsi="Cambria Math"/>
                  <w:i w:val="0"/>
                  <w:iCs w:val="0"/>
                </w:rPr>
              </m:ctrlPr>
            </m:dPr>
            <m:e>
              <m:r>
                <w:rPr>
                  <w:rFonts w:ascii="Cambria Math" w:hAnsi="Cambria Math"/>
                </w:rPr>
                <m:t>A</m:t>
              </m:r>
              <m:sSub>
                <m:sSubPr>
                  <m:ctrlPr>
                    <w:rPr>
                      <w:rFonts w:ascii="Cambria Math" w:hAnsi="Cambria Math"/>
                      <w:i w:val="0"/>
                      <w:iCs w:val="0"/>
                    </w:rPr>
                  </m:ctrlPr>
                </m:sSubPr>
                <m:e>
                  <m:r>
                    <w:rPr>
                      <w:rFonts w:ascii="Cambria Math" w:hAnsi="Cambria Math"/>
                    </w:rPr>
                    <m:t>B</m:t>
                  </m:r>
                </m:e>
                <m:sub>
                  <m:r>
                    <w:rPr>
                      <w:rFonts w:ascii="Cambria Math" w:hAnsi="Cambria Math"/>
                    </w:rPr>
                    <m:t>i</m:t>
                  </m:r>
                </m:sub>
              </m:sSub>
              <m:r>
                <w:rPr>
                  <w:rFonts w:ascii="Cambria Math" w:hAnsi="Cambria Math"/>
                </w:rPr>
                <m:t>;0</m:t>
              </m:r>
            </m:e>
          </m:d>
          <m:r>
            <w:rPr>
              <w:rFonts w:ascii="Cambria Math" w:hAnsi="Cambria Math"/>
            </w:rPr>
            <m:t>  </m:t>
          </m:r>
          <m:d>
            <m:dPr>
              <m:ctrlPr>
                <w:rPr>
                  <w:rFonts w:ascii="Cambria Math" w:hAnsi="Cambria Math"/>
                  <w:i w:val="0"/>
                  <w:iCs w:val="0"/>
                </w:rPr>
              </m:ctrlPr>
            </m:dPr>
            <m:e>
              <m:r>
                <w:rPr>
                  <w:rFonts w:ascii="Cambria Math" w:hAnsi="Cambria Math"/>
                </w:rPr>
                <m:t>57</m:t>
              </m:r>
            </m:e>
          </m:d>
        </m:oMath>
      </m:oMathPara>
    </w:p>
    <w:p w14:paraId="5741212A" w14:textId="77777777" w:rsidR="005B279D" w:rsidRPr="00880D26" w:rsidRDefault="00000000">
      <w:pPr>
        <w:pStyle w:val="FirstParagraph"/>
        <w:rPr>
          <w:i w:val="0"/>
          <w:iCs w:val="0"/>
        </w:rPr>
      </w:pPr>
      <w:r w:rsidRPr="00880D26">
        <w:rPr>
          <w:i w:val="0"/>
          <w:iCs w:val="0"/>
        </w:rPr>
        <w:t>où :</w:t>
      </w:r>
    </w:p>
    <w:p w14:paraId="78A2240B" w14:textId="09D5A07B" w:rsidR="005B279D" w:rsidRPr="00880D26" w:rsidRDefault="00000000">
      <w:pPr>
        <w:pStyle w:val="BodyText"/>
        <w:rPr>
          <w:i w:val="0"/>
          <w:iCs w:val="0"/>
        </w:rPr>
      </w:pPr>
      <w:r w:rsidRPr="00880D26">
        <w:rPr>
          <w:i w:val="0"/>
          <w:iCs w:val="0"/>
        </w:rPr>
        <w:t>-</w:t>
      </w:r>
      <m:oMath>
        <m:r>
          <w:rPr>
            <w:rFonts w:ascii="Cambria Math" w:hAnsi="Cambria Math"/>
          </w:rPr>
          <m:t>LG</m:t>
        </m:r>
        <m:sSub>
          <m:sSubPr>
            <m:ctrlPr>
              <w:rPr>
                <w:rFonts w:ascii="Cambria Math" w:hAnsi="Cambria Math"/>
                <w:i w:val="0"/>
                <w:iCs w:val="0"/>
              </w:rPr>
            </m:ctrlPr>
          </m:sSubPr>
          <m:e>
            <m:r>
              <w:rPr>
                <w:rFonts w:ascii="Cambria Math" w:hAnsi="Cambria Math"/>
              </w:rPr>
              <m:t>D</m:t>
            </m:r>
          </m:e>
          <m:sub>
            <m:r>
              <w:rPr>
                <w:rFonts w:ascii="Cambria Math" w:hAnsi="Cambria Math"/>
              </w:rPr>
              <m:t>i</m:t>
            </m:r>
          </m:sub>
        </m:sSub>
      </m:oMath>
      <w:r w:rsidRPr="00880D26">
        <w:rPr>
          <w:i w:val="0"/>
          <w:iCs w:val="0"/>
        </w:rPr>
        <w:t xml:space="preserve"> : la perte en cas de défaut de la banque i ; -</w:t>
      </w:r>
      <m:oMath>
        <m:r>
          <w:rPr>
            <w:rFonts w:ascii="Cambria Math" w:hAnsi="Cambria Math"/>
          </w:rPr>
          <m:t>AB</m:t>
        </m:r>
      </m:oMath>
      <w:r w:rsidRPr="00880D26">
        <w:rPr>
          <w:i w:val="0"/>
          <w:iCs w:val="0"/>
        </w:rPr>
        <w:t xml:space="preserve"> : L’Avoir en banque.</w:t>
      </w:r>
    </w:p>
    <w:p w14:paraId="7F4DA763" w14:textId="77777777" w:rsidR="005B279D" w:rsidRPr="00880D26" w:rsidRDefault="00000000">
      <w:pPr>
        <w:pStyle w:val="BodyText"/>
        <w:rPr>
          <w:i w:val="0"/>
          <w:iCs w:val="0"/>
        </w:rPr>
      </w:pPr>
      <w:r w:rsidRPr="00880D26">
        <w:rPr>
          <w:b/>
          <w:bCs/>
          <w:i w:val="0"/>
          <w:iCs w:val="0"/>
          <w:u w:val="single"/>
        </w:rPr>
        <w:t>2ème étape</w:t>
      </w:r>
      <w:r w:rsidRPr="00880D26">
        <w:rPr>
          <w:b/>
          <w:bCs/>
          <w:i w:val="0"/>
          <w:iCs w:val="0"/>
        </w:rPr>
        <w:t>:</w:t>
      </w:r>
      <w:r w:rsidR="00A96318" w:rsidRPr="00880D26">
        <w:rPr>
          <w:b/>
          <w:bCs/>
          <w:i w:val="0"/>
          <w:iCs w:val="0"/>
        </w:rPr>
        <w:t xml:space="preserve"> </w:t>
      </w:r>
      <w:r w:rsidRPr="00880D26">
        <w:rPr>
          <w:i w:val="0"/>
          <w:iCs w:val="0"/>
        </w:rPr>
        <w:t xml:space="preserve"> Sommation des LGD par échelle de notation :</w:t>
      </w:r>
    </w:p>
    <w:p w14:paraId="611B88A9" w14:textId="65F25D6D" w:rsidR="005B279D" w:rsidRPr="00880D26" w:rsidRDefault="00000000">
      <w:pPr>
        <w:pStyle w:val="BodyText"/>
        <w:rPr>
          <w:i w:val="0"/>
          <w:iCs w:val="0"/>
        </w:rPr>
      </w:pPr>
      <w:r w:rsidRPr="00880D26">
        <w:rPr>
          <w:b/>
          <w:bCs/>
          <w:i w:val="0"/>
          <w:iCs w:val="0"/>
        </w:rPr>
        <w:t>Pour chaque échelle de notation</w:t>
      </w:r>
      <w:r w:rsidRPr="00880D26">
        <w:rPr>
          <w:i w:val="0"/>
          <w:iCs w:val="0"/>
        </w:rPr>
        <w:t xml:space="preserve"> </w:t>
      </w:r>
      <m:oMath>
        <m:r>
          <w:rPr>
            <w:rFonts w:ascii="Cambria Math" w:hAnsi="Cambria Math"/>
          </w:rPr>
          <m:t>k</m:t>
        </m:r>
      </m:oMath>
      <w:r w:rsidRPr="00880D26">
        <w:rPr>
          <w:i w:val="0"/>
          <w:iCs w:val="0"/>
        </w:rPr>
        <w:t xml:space="preserve"> :</w:t>
      </w:r>
    </w:p>
    <w:p w14:paraId="7856936F" w14:textId="4ABCDB95" w:rsidR="005B279D" w:rsidRPr="00880D26" w:rsidRDefault="00880D26">
      <w:pPr>
        <w:pStyle w:val="BodyText"/>
        <w:rPr>
          <w:i w:val="0"/>
          <w:iCs w:val="0"/>
        </w:rPr>
      </w:pPr>
      <m:oMathPara>
        <m:oMathParaPr>
          <m:jc m:val="center"/>
        </m:oMathParaPr>
        <m:oMath>
          <m:r>
            <w:rPr>
              <w:rFonts w:ascii="Cambria Math" w:hAnsi="Cambria Math"/>
            </w:rPr>
            <m:t>TLG</m:t>
          </m:r>
          <m:sSub>
            <m:sSubPr>
              <m:ctrlPr>
                <w:rPr>
                  <w:rFonts w:ascii="Cambria Math" w:hAnsi="Cambria Math"/>
                  <w:i w:val="0"/>
                  <w:iCs w:val="0"/>
                </w:rPr>
              </m:ctrlPr>
            </m:sSubPr>
            <m:e>
              <m:r>
                <w:rPr>
                  <w:rFonts w:ascii="Cambria Math" w:hAnsi="Cambria Math"/>
                </w:rPr>
                <m:t>D</m:t>
              </m:r>
            </m:e>
            <m:sub>
              <m:r>
                <w:rPr>
                  <w:rFonts w:ascii="Cambria Math" w:hAnsi="Cambria Math"/>
                </w:rPr>
                <m:t>K</m:t>
              </m:r>
            </m:sub>
          </m:sSub>
          <m:r>
            <w:rPr>
              <w:rFonts w:ascii="Cambria Math" w:hAnsi="Cambria Math"/>
            </w:rPr>
            <m:t>=</m:t>
          </m:r>
          <m:nary>
            <m:naryPr>
              <m:chr m:val="∑"/>
              <m:limLoc m:val="undOvr"/>
              <m:supHide m:val="1"/>
              <m:ctrlPr>
                <w:rPr>
                  <w:rFonts w:ascii="Cambria Math" w:hAnsi="Cambria Math"/>
                  <w:i w:val="0"/>
                  <w:iCs w:val="0"/>
                </w:rPr>
              </m:ctrlPr>
            </m:naryPr>
            <m:sub>
              <m:r>
                <w:rPr>
                  <w:rFonts w:ascii="Cambria Math" w:hAnsi="Cambria Math"/>
                </w:rPr>
                <m:t>i</m:t>
              </m:r>
            </m:sub>
            <m:sup>
              <m:r>
                <w:rPr>
                  <w:rFonts w:ascii="Cambria Math" w:hAnsi="Cambria Math"/>
                </w:rPr>
                <m:t>​</m:t>
              </m:r>
            </m:sup>
            <m:e>
              <m:r>
                <w:rPr>
                  <w:rFonts w:ascii="Cambria Math" w:hAnsi="Cambria Math"/>
                </w:rPr>
                <m:t>L</m:t>
              </m:r>
            </m:e>
          </m:nary>
          <m:r>
            <w:rPr>
              <w:rFonts w:ascii="Cambria Math" w:hAnsi="Cambria Math"/>
            </w:rPr>
            <m:t>G</m:t>
          </m:r>
          <m:sSub>
            <m:sSubPr>
              <m:ctrlPr>
                <w:rPr>
                  <w:rFonts w:ascii="Cambria Math" w:hAnsi="Cambria Math"/>
                  <w:i w:val="0"/>
                  <w:iCs w:val="0"/>
                </w:rPr>
              </m:ctrlPr>
            </m:sSubPr>
            <m:e>
              <m:r>
                <w:rPr>
                  <w:rFonts w:ascii="Cambria Math" w:hAnsi="Cambria Math"/>
                </w:rPr>
                <m:t>D</m:t>
              </m:r>
            </m:e>
            <m:sub>
              <m:r>
                <w:rPr>
                  <w:rFonts w:ascii="Cambria Math" w:hAnsi="Cambria Math"/>
                </w:rPr>
                <m:t>k</m:t>
              </m:r>
            </m:sub>
          </m:sSub>
          <m:r>
            <w:rPr>
              <w:rFonts w:ascii="Cambria Math" w:hAnsi="Cambria Math"/>
            </w:rPr>
            <m:t> ,  </m:t>
          </m:r>
          <m:d>
            <m:dPr>
              <m:ctrlPr>
                <w:rPr>
                  <w:rFonts w:ascii="Cambria Math" w:hAnsi="Cambria Math"/>
                  <w:i w:val="0"/>
                  <w:iCs w:val="0"/>
                </w:rPr>
              </m:ctrlPr>
            </m:dPr>
            <m:e>
              <m:r>
                <w:rPr>
                  <w:rFonts w:ascii="Cambria Math" w:hAnsi="Cambria Math"/>
                </w:rPr>
                <m:t>58</m:t>
              </m:r>
            </m:e>
          </m:d>
        </m:oMath>
      </m:oMathPara>
    </w:p>
    <w:p w14:paraId="2C62F393" w14:textId="77777777" w:rsidR="005B279D" w:rsidRPr="00880D26" w:rsidRDefault="00000000">
      <w:pPr>
        <w:pStyle w:val="FirstParagraph"/>
        <w:rPr>
          <w:i w:val="0"/>
          <w:iCs w:val="0"/>
        </w:rPr>
      </w:pPr>
      <w:r w:rsidRPr="00880D26">
        <w:rPr>
          <w:i w:val="0"/>
          <w:iCs w:val="0"/>
        </w:rPr>
        <w:t>avec :</w:t>
      </w:r>
    </w:p>
    <w:p w14:paraId="6B2717C1" w14:textId="26B9FB84" w:rsidR="005B279D" w:rsidRPr="00880D26" w:rsidRDefault="00880D26">
      <w:pPr>
        <w:pStyle w:val="BodyText"/>
        <w:rPr>
          <w:i w:val="0"/>
          <w:iCs w:val="0"/>
        </w:rPr>
      </w:pPr>
      <m:oMathPara>
        <m:oMath>
          <m:r>
            <w:rPr>
              <w:rFonts w:ascii="Cambria Math" w:hAnsi="Cambria Math"/>
            </w:rPr>
            <m:t>i={</m:t>
          </m:r>
          <m:r>
            <m:rPr>
              <m:nor/>
            </m:rPr>
            <w:rPr>
              <w:i w:val="0"/>
              <w:iCs w:val="0"/>
            </w:rPr>
            <m:t>Contrepartie faisant partie de la même échels de notation k</m:t>
          </m:r>
          <m:r>
            <w:rPr>
              <w:rFonts w:ascii="Cambria Math" w:hAnsi="Cambria Math"/>
            </w:rPr>
            <m:t>}</m:t>
          </m:r>
        </m:oMath>
      </m:oMathPara>
    </w:p>
    <w:p w14:paraId="55C740A5" w14:textId="77777777" w:rsidR="005B279D" w:rsidRPr="00880D26" w:rsidRDefault="00000000">
      <w:pPr>
        <w:pStyle w:val="BodyText"/>
        <w:rPr>
          <w:i w:val="0"/>
          <w:iCs w:val="0"/>
        </w:rPr>
      </w:pPr>
      <w:r w:rsidRPr="00880D26">
        <w:rPr>
          <w:b/>
          <w:bCs/>
          <w:i w:val="0"/>
          <w:iCs w:val="0"/>
          <w:u w:val="single"/>
        </w:rPr>
        <w:lastRenderedPageBreak/>
        <w:t>3ème étape:</w:t>
      </w:r>
      <w:r w:rsidRPr="00880D26">
        <w:rPr>
          <w:i w:val="0"/>
          <w:iCs w:val="0"/>
        </w:rPr>
        <w:t xml:space="preserve"> Calcul des volumes suivants :</w:t>
      </w:r>
    </w:p>
    <w:p w14:paraId="5807EBC2" w14:textId="1539B6F8" w:rsidR="005B279D" w:rsidRPr="00880D26" w:rsidRDefault="00000000">
      <w:pPr>
        <w:pStyle w:val="BodyText"/>
        <w:rPr>
          <w:i w:val="0"/>
          <w:iCs w:val="0"/>
        </w:rPr>
      </w:pPr>
      <m:oMathPara>
        <m:oMathParaPr>
          <m:jc m:val="center"/>
        </m:oMathParaPr>
        <m:oMath>
          <m:sSub>
            <m:sSubPr>
              <m:ctrlPr>
                <w:rPr>
                  <w:rFonts w:ascii="Cambria Math" w:hAnsi="Cambria Math"/>
                  <w:i w:val="0"/>
                  <w:iCs w:val="0"/>
                </w:rPr>
              </m:ctrlPr>
            </m:sSubPr>
            <m:e>
              <m:r>
                <w:rPr>
                  <w:rFonts w:ascii="Cambria Math" w:hAnsi="Cambria Math"/>
                </w:rPr>
                <m:t>V</m:t>
              </m:r>
            </m:e>
            <m:sub>
              <m:r>
                <w:rPr>
                  <w:rFonts w:ascii="Cambria Math" w:hAnsi="Cambria Math"/>
                </w:rPr>
                <m:t>inter</m:t>
              </m:r>
            </m:sub>
          </m:sSub>
          <m:r>
            <w:rPr>
              <w:rFonts w:ascii="Cambria Math" w:hAnsi="Cambria Math"/>
            </w:rPr>
            <m:t>=</m:t>
          </m:r>
          <m:nary>
            <m:naryPr>
              <m:chr m:val="∑"/>
              <m:limLoc m:val="undOvr"/>
              <m:supHide m:val="1"/>
              <m:ctrlPr>
                <w:rPr>
                  <w:rFonts w:ascii="Cambria Math" w:hAnsi="Cambria Math"/>
                  <w:i w:val="0"/>
                  <w:iCs w:val="0"/>
                </w:rPr>
              </m:ctrlPr>
            </m:naryPr>
            <m:sub>
              <m:r>
                <w:rPr>
                  <w:rFonts w:ascii="Cambria Math" w:hAnsi="Cambria Math"/>
                </w:rPr>
                <m:t>j,k</m:t>
              </m:r>
            </m:sub>
            <m:sup>
              <m:r>
                <w:rPr>
                  <w:rFonts w:ascii="Cambria Math" w:hAnsi="Cambria Math"/>
                </w:rPr>
                <m:t>​</m:t>
              </m:r>
            </m:sup>
            <m:e>
              <m:f>
                <m:fPr>
                  <m:ctrlPr>
                    <w:rPr>
                      <w:rFonts w:ascii="Cambria Math" w:hAnsi="Cambria Math"/>
                      <w:i w:val="0"/>
                      <w:iCs w:val="0"/>
                    </w:rPr>
                  </m:ctrlPr>
                </m:fPr>
                <m:num>
                  <m:r>
                    <w:rPr>
                      <w:rFonts w:ascii="Cambria Math" w:hAnsi="Cambria Math"/>
                    </w:rPr>
                    <m:t>P</m:t>
                  </m:r>
                  <m:sSub>
                    <m:sSubPr>
                      <m:ctrlPr>
                        <w:rPr>
                          <w:rFonts w:ascii="Cambria Math" w:hAnsi="Cambria Math"/>
                          <w:i w:val="0"/>
                          <w:iCs w:val="0"/>
                        </w:rPr>
                      </m:ctrlPr>
                    </m:sSubPr>
                    <m:e>
                      <m:r>
                        <w:rPr>
                          <w:rFonts w:ascii="Cambria Math" w:hAnsi="Cambria Math"/>
                        </w:rPr>
                        <m:t>D</m:t>
                      </m:r>
                    </m:e>
                    <m:sub>
                      <m:r>
                        <w:rPr>
                          <w:rFonts w:ascii="Cambria Math" w:hAnsi="Cambria Math"/>
                        </w:rPr>
                        <m:t>k</m:t>
                      </m:r>
                    </m:sub>
                  </m:sSub>
                  <m:r>
                    <w:rPr>
                      <w:rFonts w:ascii="Cambria Math" w:hAnsi="Cambria Math"/>
                    </w:rPr>
                    <m:t>×</m:t>
                  </m:r>
                  <m:d>
                    <m:dPr>
                      <m:ctrlPr>
                        <w:rPr>
                          <w:rFonts w:ascii="Cambria Math" w:hAnsi="Cambria Math"/>
                          <w:i w:val="0"/>
                          <w:iCs w:val="0"/>
                        </w:rPr>
                      </m:ctrlPr>
                    </m:dPr>
                    <m:e>
                      <m:r>
                        <w:rPr>
                          <w:rFonts w:ascii="Cambria Math" w:hAnsi="Cambria Math"/>
                        </w:rPr>
                        <m:t>1-P</m:t>
                      </m:r>
                      <m:sSub>
                        <m:sSubPr>
                          <m:ctrlPr>
                            <w:rPr>
                              <w:rFonts w:ascii="Cambria Math" w:hAnsi="Cambria Math"/>
                              <w:i w:val="0"/>
                              <w:iCs w:val="0"/>
                            </w:rPr>
                          </m:ctrlPr>
                        </m:sSubPr>
                        <m:e>
                          <m:r>
                            <w:rPr>
                              <w:rFonts w:ascii="Cambria Math" w:hAnsi="Cambria Math"/>
                            </w:rPr>
                            <m:t>D</m:t>
                          </m:r>
                        </m:e>
                        <m:sub>
                          <m:r>
                            <w:rPr>
                              <w:rFonts w:ascii="Cambria Math" w:hAnsi="Cambria Math"/>
                            </w:rPr>
                            <m:t>k</m:t>
                          </m:r>
                        </m:sub>
                      </m:sSub>
                    </m:e>
                  </m:d>
                  <m:r>
                    <w:rPr>
                      <w:rFonts w:ascii="Cambria Math" w:hAnsi="Cambria Math"/>
                    </w:rPr>
                    <m:t>×P</m:t>
                  </m:r>
                  <m:sSub>
                    <m:sSubPr>
                      <m:ctrlPr>
                        <w:rPr>
                          <w:rFonts w:ascii="Cambria Math" w:hAnsi="Cambria Math"/>
                          <w:i w:val="0"/>
                          <w:iCs w:val="0"/>
                        </w:rPr>
                      </m:ctrlPr>
                    </m:sSubPr>
                    <m:e>
                      <m:r>
                        <w:rPr>
                          <w:rFonts w:ascii="Cambria Math" w:hAnsi="Cambria Math"/>
                        </w:rPr>
                        <m:t>D</m:t>
                      </m:r>
                    </m:e>
                    <m:sub>
                      <m:r>
                        <w:rPr>
                          <w:rFonts w:ascii="Cambria Math" w:hAnsi="Cambria Math"/>
                        </w:rPr>
                        <m:t>j</m:t>
                      </m:r>
                    </m:sub>
                  </m:sSub>
                  <m:r>
                    <w:rPr>
                      <w:rFonts w:ascii="Cambria Math" w:hAnsi="Cambria Math"/>
                    </w:rPr>
                    <m:t>×</m:t>
                  </m:r>
                  <m:d>
                    <m:dPr>
                      <m:ctrlPr>
                        <w:rPr>
                          <w:rFonts w:ascii="Cambria Math" w:hAnsi="Cambria Math"/>
                          <w:i w:val="0"/>
                          <w:iCs w:val="0"/>
                        </w:rPr>
                      </m:ctrlPr>
                    </m:dPr>
                    <m:e>
                      <m:r>
                        <w:rPr>
                          <w:rFonts w:ascii="Cambria Math" w:hAnsi="Cambria Math"/>
                        </w:rPr>
                        <m:t>1-P</m:t>
                      </m:r>
                      <m:sSub>
                        <m:sSubPr>
                          <m:ctrlPr>
                            <w:rPr>
                              <w:rFonts w:ascii="Cambria Math" w:hAnsi="Cambria Math"/>
                              <w:i w:val="0"/>
                              <w:iCs w:val="0"/>
                            </w:rPr>
                          </m:ctrlPr>
                        </m:sSubPr>
                        <m:e>
                          <m:r>
                            <w:rPr>
                              <w:rFonts w:ascii="Cambria Math" w:hAnsi="Cambria Math"/>
                            </w:rPr>
                            <m:t>D</m:t>
                          </m:r>
                        </m:e>
                        <m:sub>
                          <m:r>
                            <w:rPr>
                              <w:rFonts w:ascii="Cambria Math" w:hAnsi="Cambria Math"/>
                            </w:rPr>
                            <m:t>j</m:t>
                          </m:r>
                        </m:sub>
                      </m:sSub>
                    </m:e>
                  </m:d>
                </m:num>
                <m:den>
                  <m:r>
                    <w:rPr>
                      <w:rFonts w:ascii="Cambria Math" w:hAnsi="Cambria Math"/>
                    </w:rPr>
                    <m:t>X×</m:t>
                  </m:r>
                  <m:d>
                    <m:dPr>
                      <m:ctrlPr>
                        <w:rPr>
                          <w:rFonts w:ascii="Cambria Math" w:hAnsi="Cambria Math"/>
                          <w:i w:val="0"/>
                          <w:iCs w:val="0"/>
                        </w:rPr>
                      </m:ctrlPr>
                    </m:dPr>
                    <m:e>
                      <m:r>
                        <w:rPr>
                          <w:rFonts w:ascii="Cambria Math" w:hAnsi="Cambria Math"/>
                        </w:rPr>
                        <m:t>P</m:t>
                      </m:r>
                      <m:sSub>
                        <m:sSubPr>
                          <m:ctrlPr>
                            <w:rPr>
                              <w:rFonts w:ascii="Cambria Math" w:hAnsi="Cambria Math"/>
                              <w:i w:val="0"/>
                              <w:iCs w:val="0"/>
                            </w:rPr>
                          </m:ctrlPr>
                        </m:sSubPr>
                        <m:e>
                          <m:r>
                            <w:rPr>
                              <w:rFonts w:ascii="Cambria Math" w:hAnsi="Cambria Math"/>
                            </w:rPr>
                            <m:t>D</m:t>
                          </m:r>
                        </m:e>
                        <m:sub>
                          <m:r>
                            <w:rPr>
                              <w:rFonts w:ascii="Cambria Math" w:hAnsi="Cambria Math"/>
                            </w:rPr>
                            <m:t>j</m:t>
                          </m:r>
                        </m:sub>
                      </m:sSub>
                      <m:r>
                        <w:rPr>
                          <w:rFonts w:ascii="Cambria Math" w:hAnsi="Cambria Math"/>
                        </w:rPr>
                        <m:t>+P</m:t>
                      </m:r>
                      <m:sSub>
                        <m:sSubPr>
                          <m:ctrlPr>
                            <w:rPr>
                              <w:rFonts w:ascii="Cambria Math" w:hAnsi="Cambria Math"/>
                              <w:i w:val="0"/>
                              <w:iCs w:val="0"/>
                            </w:rPr>
                          </m:ctrlPr>
                        </m:sSubPr>
                        <m:e>
                          <m:r>
                            <w:rPr>
                              <w:rFonts w:ascii="Cambria Math" w:hAnsi="Cambria Math"/>
                            </w:rPr>
                            <m:t>D</m:t>
                          </m:r>
                        </m:e>
                        <m:sub>
                          <m:r>
                            <w:rPr>
                              <w:rFonts w:ascii="Cambria Math" w:hAnsi="Cambria Math"/>
                            </w:rPr>
                            <m:t>k</m:t>
                          </m:r>
                        </m:sub>
                      </m:sSub>
                    </m:e>
                  </m:d>
                  <m:r>
                    <w:rPr>
                      <w:rFonts w:ascii="Cambria Math" w:hAnsi="Cambria Math"/>
                    </w:rPr>
                    <m:t>-P</m:t>
                  </m:r>
                  <m:sSub>
                    <m:sSubPr>
                      <m:ctrlPr>
                        <w:rPr>
                          <w:rFonts w:ascii="Cambria Math" w:hAnsi="Cambria Math"/>
                          <w:i w:val="0"/>
                          <w:iCs w:val="0"/>
                        </w:rPr>
                      </m:ctrlPr>
                    </m:sSubPr>
                    <m:e>
                      <m:r>
                        <w:rPr>
                          <w:rFonts w:ascii="Cambria Math" w:hAnsi="Cambria Math"/>
                        </w:rPr>
                        <m:t>D</m:t>
                      </m:r>
                    </m:e>
                    <m:sub>
                      <m:r>
                        <w:rPr>
                          <w:rFonts w:ascii="Cambria Math" w:hAnsi="Cambria Math"/>
                        </w:rPr>
                        <m:t>j</m:t>
                      </m:r>
                    </m:sub>
                  </m:sSub>
                  <m:r>
                    <w:rPr>
                      <w:rFonts w:ascii="Cambria Math" w:hAnsi="Cambria Math"/>
                    </w:rPr>
                    <m:t>×P</m:t>
                  </m:r>
                  <m:sSub>
                    <m:sSubPr>
                      <m:ctrlPr>
                        <w:rPr>
                          <w:rFonts w:ascii="Cambria Math" w:hAnsi="Cambria Math"/>
                          <w:i w:val="0"/>
                          <w:iCs w:val="0"/>
                        </w:rPr>
                      </m:ctrlPr>
                    </m:sSubPr>
                    <m:e>
                      <m:r>
                        <w:rPr>
                          <w:rFonts w:ascii="Cambria Math" w:hAnsi="Cambria Math"/>
                        </w:rPr>
                        <m:t>D</m:t>
                      </m:r>
                    </m:e>
                    <m:sub>
                      <m:r>
                        <w:rPr>
                          <w:rFonts w:ascii="Cambria Math" w:hAnsi="Cambria Math"/>
                        </w:rPr>
                        <m:t>k</m:t>
                      </m:r>
                    </m:sub>
                  </m:sSub>
                </m:den>
              </m:f>
            </m:e>
          </m:nary>
          <m:r>
            <w:rPr>
              <w:rFonts w:ascii="Cambria Math" w:hAnsi="Cambria Math"/>
            </w:rPr>
            <m:t>×TLG</m:t>
          </m:r>
          <m:sSub>
            <m:sSubPr>
              <m:ctrlPr>
                <w:rPr>
                  <w:rFonts w:ascii="Cambria Math" w:hAnsi="Cambria Math"/>
                  <w:i w:val="0"/>
                  <w:iCs w:val="0"/>
                </w:rPr>
              </m:ctrlPr>
            </m:sSubPr>
            <m:e>
              <m:r>
                <w:rPr>
                  <w:rFonts w:ascii="Cambria Math" w:hAnsi="Cambria Math"/>
                </w:rPr>
                <m:t>D</m:t>
              </m:r>
            </m:e>
            <m:sub>
              <m:r>
                <w:rPr>
                  <w:rFonts w:ascii="Cambria Math" w:hAnsi="Cambria Math"/>
                </w:rPr>
                <m:t>j</m:t>
              </m:r>
            </m:sub>
          </m:sSub>
          <m:r>
            <w:rPr>
              <w:rFonts w:ascii="Cambria Math" w:hAnsi="Cambria Math"/>
            </w:rPr>
            <m:t>×TLG</m:t>
          </m:r>
          <m:sSub>
            <m:sSubPr>
              <m:ctrlPr>
                <w:rPr>
                  <w:rFonts w:ascii="Cambria Math" w:hAnsi="Cambria Math"/>
                  <w:i w:val="0"/>
                  <w:iCs w:val="0"/>
                </w:rPr>
              </m:ctrlPr>
            </m:sSubPr>
            <m:e>
              <m:r>
                <w:rPr>
                  <w:rFonts w:ascii="Cambria Math" w:hAnsi="Cambria Math"/>
                </w:rPr>
                <m:t>D</m:t>
              </m:r>
            </m:e>
            <m:sub>
              <m:r>
                <w:rPr>
                  <w:rFonts w:ascii="Cambria Math" w:hAnsi="Cambria Math"/>
                </w:rPr>
                <m:t>k</m:t>
              </m:r>
            </m:sub>
          </m:sSub>
          <m:r>
            <w:rPr>
              <w:rFonts w:ascii="Cambria Math" w:hAnsi="Cambria Math"/>
            </w:rPr>
            <m:t>  </m:t>
          </m:r>
          <m:d>
            <m:dPr>
              <m:ctrlPr>
                <w:rPr>
                  <w:rFonts w:ascii="Cambria Math" w:hAnsi="Cambria Math"/>
                  <w:i w:val="0"/>
                  <w:iCs w:val="0"/>
                </w:rPr>
              </m:ctrlPr>
            </m:dPr>
            <m:e>
              <m:r>
                <w:rPr>
                  <w:rFonts w:ascii="Cambria Math" w:hAnsi="Cambria Math"/>
                </w:rPr>
                <m:t>59</m:t>
              </m:r>
            </m:e>
          </m:d>
        </m:oMath>
      </m:oMathPara>
    </w:p>
    <w:p w14:paraId="42EC47F2" w14:textId="2EB4CEF6" w:rsidR="005B279D" w:rsidRPr="00880D26" w:rsidRDefault="00000000">
      <w:pPr>
        <w:pStyle w:val="FirstParagraph"/>
        <w:rPr>
          <w:i w:val="0"/>
          <w:iCs w:val="0"/>
        </w:rPr>
      </w:pPr>
      <m:oMathPara>
        <m:oMathParaPr>
          <m:jc m:val="center"/>
        </m:oMathParaPr>
        <m:oMath>
          <m:sSub>
            <m:sSubPr>
              <m:ctrlPr>
                <w:rPr>
                  <w:rFonts w:ascii="Cambria Math" w:hAnsi="Cambria Math"/>
                  <w:i w:val="0"/>
                  <w:iCs w:val="0"/>
                </w:rPr>
              </m:ctrlPr>
            </m:sSubPr>
            <m:e>
              <m:r>
                <w:rPr>
                  <w:rFonts w:ascii="Cambria Math" w:hAnsi="Cambria Math"/>
                </w:rPr>
                <m:t>V</m:t>
              </m:r>
            </m:e>
            <m:sub>
              <m:r>
                <w:rPr>
                  <w:rFonts w:ascii="Cambria Math" w:hAnsi="Cambria Math"/>
                </w:rPr>
                <m:t>inter</m:t>
              </m:r>
            </m:sub>
          </m:sSub>
          <m:r>
            <w:rPr>
              <w:rFonts w:ascii="Cambria Math" w:hAnsi="Cambria Math"/>
            </w:rPr>
            <m:t>=</m:t>
          </m:r>
          <m:nary>
            <m:naryPr>
              <m:chr m:val="∑"/>
              <m:limLoc m:val="undOvr"/>
              <m:supHide m:val="1"/>
              <m:ctrlPr>
                <w:rPr>
                  <w:rFonts w:ascii="Cambria Math" w:hAnsi="Cambria Math"/>
                  <w:i w:val="0"/>
                  <w:iCs w:val="0"/>
                </w:rPr>
              </m:ctrlPr>
            </m:naryPr>
            <m:sub>
              <m:r>
                <w:rPr>
                  <w:rFonts w:ascii="Cambria Math" w:hAnsi="Cambria Math"/>
                </w:rPr>
                <m:t>j</m:t>
              </m:r>
            </m:sub>
            <m:sup>
              <m:r>
                <w:rPr>
                  <w:rFonts w:ascii="Cambria Math" w:hAnsi="Cambria Math"/>
                </w:rPr>
                <m:t>​</m:t>
              </m:r>
            </m:sup>
            <m:e>
              <m:f>
                <m:fPr>
                  <m:ctrlPr>
                    <w:rPr>
                      <w:rFonts w:ascii="Cambria Math" w:hAnsi="Cambria Math"/>
                      <w:i w:val="0"/>
                      <w:iCs w:val="0"/>
                    </w:rPr>
                  </m:ctrlPr>
                </m:fPr>
                <m:num>
                  <m:r>
                    <w:rPr>
                      <w:rFonts w:ascii="Cambria Math" w:hAnsi="Cambria Math"/>
                    </w:rPr>
                    <m:t>X×P</m:t>
                  </m:r>
                  <m:sSub>
                    <m:sSubPr>
                      <m:ctrlPr>
                        <w:rPr>
                          <w:rFonts w:ascii="Cambria Math" w:hAnsi="Cambria Math"/>
                          <w:i w:val="0"/>
                          <w:iCs w:val="0"/>
                        </w:rPr>
                      </m:ctrlPr>
                    </m:sSubPr>
                    <m:e>
                      <m:r>
                        <w:rPr>
                          <w:rFonts w:ascii="Cambria Math" w:hAnsi="Cambria Math"/>
                        </w:rPr>
                        <m:t>D</m:t>
                      </m:r>
                    </m:e>
                    <m:sub>
                      <m:r>
                        <w:rPr>
                          <w:rFonts w:ascii="Cambria Math" w:hAnsi="Cambria Math"/>
                        </w:rPr>
                        <m:t>j</m:t>
                      </m:r>
                    </m:sub>
                  </m:sSub>
                  <m:r>
                    <w:rPr>
                      <w:rFonts w:ascii="Cambria Math" w:hAnsi="Cambria Math"/>
                    </w:rPr>
                    <m:t>×</m:t>
                  </m:r>
                  <m:d>
                    <m:dPr>
                      <m:ctrlPr>
                        <w:rPr>
                          <w:rFonts w:ascii="Cambria Math" w:hAnsi="Cambria Math"/>
                          <w:i w:val="0"/>
                          <w:iCs w:val="0"/>
                        </w:rPr>
                      </m:ctrlPr>
                    </m:dPr>
                    <m:e>
                      <m:r>
                        <w:rPr>
                          <w:rFonts w:ascii="Cambria Math" w:hAnsi="Cambria Math"/>
                        </w:rPr>
                        <m:t>1-P</m:t>
                      </m:r>
                      <m:sSub>
                        <m:sSubPr>
                          <m:ctrlPr>
                            <w:rPr>
                              <w:rFonts w:ascii="Cambria Math" w:hAnsi="Cambria Math"/>
                              <w:i w:val="0"/>
                              <w:iCs w:val="0"/>
                            </w:rPr>
                          </m:ctrlPr>
                        </m:sSubPr>
                        <m:e>
                          <m:r>
                            <w:rPr>
                              <w:rFonts w:ascii="Cambria Math" w:hAnsi="Cambria Math"/>
                            </w:rPr>
                            <m:t>D</m:t>
                          </m:r>
                        </m:e>
                        <m:sub>
                          <m:r>
                            <w:rPr>
                              <w:rFonts w:ascii="Cambria Math" w:hAnsi="Cambria Math"/>
                            </w:rPr>
                            <m:t>j</m:t>
                          </m:r>
                        </m:sub>
                      </m:sSub>
                    </m:e>
                  </m:d>
                </m:num>
                <m:den>
                  <m:r>
                    <w:rPr>
                      <w:rFonts w:ascii="Cambria Math" w:hAnsi="Cambria Math"/>
                    </w:rPr>
                    <m:t>X-P</m:t>
                  </m:r>
                  <m:sSub>
                    <m:sSubPr>
                      <m:ctrlPr>
                        <w:rPr>
                          <w:rFonts w:ascii="Cambria Math" w:hAnsi="Cambria Math"/>
                          <w:i w:val="0"/>
                          <w:iCs w:val="0"/>
                        </w:rPr>
                      </m:ctrlPr>
                    </m:sSubPr>
                    <m:e>
                      <m:r>
                        <w:rPr>
                          <w:rFonts w:ascii="Cambria Math" w:hAnsi="Cambria Math"/>
                        </w:rPr>
                        <m:t>D</m:t>
                      </m:r>
                    </m:e>
                    <m:sub>
                      <m:r>
                        <w:rPr>
                          <w:rFonts w:ascii="Cambria Math" w:hAnsi="Cambria Math"/>
                        </w:rPr>
                        <m:t>j</m:t>
                      </m:r>
                    </m:sub>
                  </m:sSub>
                </m:den>
              </m:f>
            </m:e>
          </m:nary>
          <m:r>
            <w:rPr>
              <w:rFonts w:ascii="Cambria Math" w:hAnsi="Cambria Math"/>
            </w:rPr>
            <m:t>×</m:t>
          </m:r>
          <m:nary>
            <m:naryPr>
              <m:chr m:val="∑"/>
              <m:limLoc m:val="undOvr"/>
              <m:supHide m:val="1"/>
              <m:ctrlPr>
                <w:rPr>
                  <w:rFonts w:ascii="Cambria Math" w:hAnsi="Cambria Math"/>
                  <w:i w:val="0"/>
                  <w:iCs w:val="0"/>
                </w:rPr>
              </m:ctrlPr>
            </m:naryPr>
            <m:sub>
              <m:r>
                <w:rPr>
                  <w:rFonts w:ascii="Cambria Math" w:hAnsi="Cambria Math"/>
                </w:rPr>
                <m:t>P</m:t>
              </m:r>
              <m:sSub>
                <m:sSubPr>
                  <m:ctrlPr>
                    <w:rPr>
                      <w:rFonts w:ascii="Cambria Math" w:hAnsi="Cambria Math"/>
                      <w:i w:val="0"/>
                      <w:iCs w:val="0"/>
                    </w:rPr>
                  </m:ctrlPr>
                </m:sSubPr>
                <m:e>
                  <m:r>
                    <w:rPr>
                      <w:rFonts w:ascii="Cambria Math" w:hAnsi="Cambria Math"/>
                    </w:rPr>
                    <m:t>D</m:t>
                  </m:r>
                </m:e>
                <m:sub>
                  <m:r>
                    <w:rPr>
                      <w:rFonts w:ascii="Cambria Math" w:hAnsi="Cambria Math"/>
                    </w:rPr>
                    <m:t>j</m:t>
                  </m:r>
                </m:sub>
              </m:sSub>
            </m:sub>
            <m:sup>
              <m:r>
                <w:rPr>
                  <w:rFonts w:ascii="Cambria Math" w:hAnsi="Cambria Math"/>
                </w:rPr>
                <m:t>​</m:t>
              </m:r>
            </m:sup>
            <m:e>
              <m:r>
                <w:rPr>
                  <w:rFonts w:ascii="Cambria Math" w:hAnsi="Cambria Math"/>
                </w:rPr>
                <m:t>L</m:t>
              </m:r>
            </m:e>
          </m:nary>
          <m:r>
            <w:rPr>
              <w:rFonts w:ascii="Cambria Math" w:hAnsi="Cambria Math"/>
            </w:rPr>
            <m:t>G</m:t>
          </m:r>
          <m:sSubSup>
            <m:sSubSupPr>
              <m:ctrlPr>
                <w:rPr>
                  <w:rFonts w:ascii="Cambria Math" w:hAnsi="Cambria Math"/>
                  <w:i w:val="0"/>
                  <w:iCs w:val="0"/>
                </w:rPr>
              </m:ctrlPr>
            </m:sSubSupPr>
            <m:e>
              <m:r>
                <w:rPr>
                  <w:rFonts w:ascii="Cambria Math" w:hAnsi="Cambria Math"/>
                </w:rPr>
                <m:t>D</m:t>
              </m:r>
            </m:e>
            <m:sub>
              <m:r>
                <w:rPr>
                  <w:rFonts w:ascii="Cambria Math" w:hAnsi="Cambria Math"/>
                </w:rPr>
                <m:t>i</m:t>
              </m:r>
            </m:sub>
            <m:sup>
              <m:r>
                <w:rPr>
                  <w:rFonts w:ascii="Cambria Math" w:hAnsi="Cambria Math"/>
                </w:rPr>
                <m:t>2</m:t>
              </m:r>
            </m:sup>
          </m:sSubSup>
        </m:oMath>
      </m:oMathPara>
    </w:p>
    <w:p w14:paraId="7D90D9EA" w14:textId="77777777" w:rsidR="005B279D" w:rsidRPr="00880D26" w:rsidRDefault="00A96318" w:rsidP="00A96318">
      <w:pPr>
        <w:pStyle w:val="FirstParagraph"/>
        <w:jc w:val="both"/>
        <w:rPr>
          <w:i w:val="0"/>
          <w:iCs w:val="0"/>
          <w:sz w:val="21"/>
          <w:szCs w:val="21"/>
        </w:rPr>
      </w:pPr>
      <w:r w:rsidRPr="00880D26">
        <w:rPr>
          <w:i w:val="0"/>
          <w:iCs w:val="0"/>
          <w:sz w:val="21"/>
          <w:szCs w:val="21"/>
        </w:rPr>
        <w:t>où :</w:t>
      </w:r>
    </w:p>
    <w:p w14:paraId="3904DF64" w14:textId="260EAF52" w:rsidR="005B279D" w:rsidRPr="00880D26" w:rsidRDefault="00880D26" w:rsidP="006E40B8">
      <w:pPr>
        <w:pStyle w:val="Compact"/>
        <w:numPr>
          <w:ilvl w:val="0"/>
          <w:numId w:val="55"/>
        </w:numPr>
        <w:jc w:val="both"/>
        <w:rPr>
          <w:i w:val="0"/>
          <w:iCs w:val="0"/>
          <w:sz w:val="21"/>
          <w:szCs w:val="21"/>
        </w:rPr>
      </w:pPr>
      <m:oMath>
        <m:r>
          <w:rPr>
            <w:rFonts w:ascii="Cambria Math" w:hAnsi="Cambria Math"/>
            <w:sz w:val="21"/>
            <w:szCs w:val="21"/>
          </w:rPr>
          <m:t>P</m:t>
        </m:r>
        <m:sSub>
          <m:sSubPr>
            <m:ctrlPr>
              <w:rPr>
                <w:rFonts w:ascii="Cambria Math" w:hAnsi="Cambria Math"/>
                <w:i w:val="0"/>
                <w:iCs w:val="0"/>
                <w:sz w:val="21"/>
                <w:szCs w:val="21"/>
              </w:rPr>
            </m:ctrlPr>
          </m:sSubPr>
          <m:e>
            <m:r>
              <w:rPr>
                <w:rFonts w:ascii="Cambria Math" w:hAnsi="Cambria Math"/>
                <w:sz w:val="21"/>
                <w:szCs w:val="21"/>
              </w:rPr>
              <m:t>D</m:t>
            </m:r>
          </m:e>
          <m:sub>
            <m:r>
              <w:rPr>
                <w:rFonts w:ascii="Cambria Math" w:hAnsi="Cambria Math"/>
                <w:sz w:val="21"/>
                <w:szCs w:val="21"/>
              </w:rPr>
              <m:t>j</m:t>
            </m:r>
          </m:sub>
        </m:sSub>
      </m:oMath>
      <w:r w:rsidRPr="00880D26">
        <w:rPr>
          <w:i w:val="0"/>
          <w:iCs w:val="0"/>
          <w:sz w:val="21"/>
          <w:szCs w:val="21"/>
        </w:rPr>
        <w:t xml:space="preserve"> et</w:t>
      </w:r>
      <m:oMath>
        <m:r>
          <w:rPr>
            <w:rFonts w:ascii="Cambria Math" w:hAnsi="Cambria Math"/>
            <w:sz w:val="21"/>
            <w:szCs w:val="21"/>
          </w:rPr>
          <m:t>P</m:t>
        </m:r>
        <m:sSub>
          <m:sSubPr>
            <m:ctrlPr>
              <w:rPr>
                <w:rFonts w:ascii="Cambria Math" w:hAnsi="Cambria Math"/>
                <w:i w:val="0"/>
                <w:iCs w:val="0"/>
                <w:sz w:val="21"/>
                <w:szCs w:val="21"/>
              </w:rPr>
            </m:ctrlPr>
          </m:sSubPr>
          <m:e>
            <m:r>
              <w:rPr>
                <w:rFonts w:ascii="Cambria Math" w:hAnsi="Cambria Math"/>
                <w:sz w:val="21"/>
                <w:szCs w:val="21"/>
              </w:rPr>
              <m:t>D</m:t>
            </m:r>
          </m:e>
          <m:sub>
            <m:r>
              <w:rPr>
                <w:rFonts w:ascii="Cambria Math" w:hAnsi="Cambria Math"/>
                <w:sz w:val="21"/>
                <w:szCs w:val="21"/>
              </w:rPr>
              <m:t>k</m:t>
            </m:r>
          </m:sub>
        </m:sSub>
      </m:oMath>
      <w:r w:rsidRPr="00880D26">
        <w:rPr>
          <w:i w:val="0"/>
          <w:iCs w:val="0"/>
          <w:sz w:val="21"/>
          <w:szCs w:val="21"/>
        </w:rPr>
        <w:t xml:space="preserve">: probabilités de défaut des contreparties j et k, établies conformément aux tableaux de l’ ANNEXE N°2 </w:t>
      </w:r>
      <w:r w:rsidR="00A96318" w:rsidRPr="00880D26">
        <w:rPr>
          <w:i w:val="0"/>
          <w:iCs w:val="0"/>
          <w:sz w:val="21"/>
          <w:szCs w:val="21"/>
        </w:rPr>
        <w:t>,</w:t>
      </w:r>
    </w:p>
    <w:p w14:paraId="0AFAE310" w14:textId="6536867D" w:rsidR="005B279D" w:rsidRPr="00880D26" w:rsidRDefault="00880D26" w:rsidP="006E40B8">
      <w:pPr>
        <w:pStyle w:val="Compact"/>
        <w:numPr>
          <w:ilvl w:val="0"/>
          <w:numId w:val="55"/>
        </w:numPr>
        <w:jc w:val="both"/>
        <w:rPr>
          <w:i w:val="0"/>
          <w:iCs w:val="0"/>
          <w:sz w:val="21"/>
          <w:szCs w:val="21"/>
        </w:rPr>
      </w:pPr>
      <m:oMath>
        <m:r>
          <w:rPr>
            <w:rFonts w:ascii="Cambria Math" w:hAnsi="Cambria Math"/>
            <w:sz w:val="21"/>
            <w:szCs w:val="21"/>
          </w:rPr>
          <m:t>TLG</m:t>
        </m:r>
        <m:sSub>
          <m:sSubPr>
            <m:ctrlPr>
              <w:rPr>
                <w:rFonts w:ascii="Cambria Math" w:hAnsi="Cambria Math"/>
                <w:i w:val="0"/>
                <w:iCs w:val="0"/>
                <w:sz w:val="21"/>
                <w:szCs w:val="21"/>
              </w:rPr>
            </m:ctrlPr>
          </m:sSubPr>
          <m:e>
            <m:r>
              <w:rPr>
                <w:rFonts w:ascii="Cambria Math" w:hAnsi="Cambria Math"/>
                <w:sz w:val="21"/>
                <w:szCs w:val="21"/>
              </w:rPr>
              <m:t>D</m:t>
            </m:r>
          </m:e>
          <m:sub>
            <m:r>
              <w:rPr>
                <w:rFonts w:ascii="Cambria Math" w:hAnsi="Cambria Math"/>
                <w:sz w:val="21"/>
                <w:szCs w:val="21"/>
              </w:rPr>
              <m:t>j</m:t>
            </m:r>
          </m:sub>
        </m:sSub>
      </m:oMath>
      <w:r w:rsidRPr="00880D26">
        <w:rPr>
          <w:i w:val="0"/>
          <w:iCs w:val="0"/>
          <w:sz w:val="21"/>
          <w:szCs w:val="21"/>
        </w:rPr>
        <w:t xml:space="preserve"> et </w:t>
      </w:r>
      <m:oMath>
        <m:r>
          <w:rPr>
            <w:rFonts w:ascii="Cambria Math" w:hAnsi="Cambria Math"/>
            <w:sz w:val="21"/>
            <w:szCs w:val="21"/>
          </w:rPr>
          <m:t>TLG</m:t>
        </m:r>
        <m:sSub>
          <m:sSubPr>
            <m:ctrlPr>
              <w:rPr>
                <w:rFonts w:ascii="Cambria Math" w:hAnsi="Cambria Math"/>
                <w:i w:val="0"/>
                <w:iCs w:val="0"/>
                <w:sz w:val="21"/>
                <w:szCs w:val="21"/>
              </w:rPr>
            </m:ctrlPr>
          </m:sSubPr>
          <m:e>
            <m:r>
              <w:rPr>
                <w:rFonts w:ascii="Cambria Math" w:hAnsi="Cambria Math"/>
                <w:sz w:val="21"/>
                <w:szCs w:val="21"/>
              </w:rPr>
              <m:t>D</m:t>
            </m:r>
          </m:e>
          <m:sub>
            <m:r>
              <w:rPr>
                <w:rFonts w:ascii="Cambria Math" w:hAnsi="Cambria Math"/>
                <w:sz w:val="21"/>
                <w:szCs w:val="21"/>
              </w:rPr>
              <m:t>k</m:t>
            </m:r>
          </m:sub>
        </m:sSub>
      </m:oMath>
      <w:r w:rsidRPr="00880D26">
        <w:rPr>
          <w:i w:val="0"/>
          <w:iCs w:val="0"/>
          <w:sz w:val="21"/>
          <w:szCs w:val="21"/>
        </w:rPr>
        <w:t xml:space="preserve"> : somme des pertes en cas de défaut pour les contreparties dont la probabilité de défaut est, respectivement, de </w:t>
      </w:r>
      <m:oMath>
        <m:r>
          <w:rPr>
            <w:rFonts w:ascii="Cambria Math" w:hAnsi="Cambria Math"/>
            <w:sz w:val="21"/>
            <w:szCs w:val="21"/>
          </w:rPr>
          <m:t>P</m:t>
        </m:r>
        <m:sSub>
          <m:sSubPr>
            <m:ctrlPr>
              <w:rPr>
                <w:rFonts w:ascii="Cambria Math" w:hAnsi="Cambria Math"/>
                <w:i w:val="0"/>
                <w:iCs w:val="0"/>
                <w:sz w:val="21"/>
                <w:szCs w:val="21"/>
              </w:rPr>
            </m:ctrlPr>
          </m:sSubPr>
          <m:e>
            <m:r>
              <w:rPr>
                <w:rFonts w:ascii="Cambria Math" w:hAnsi="Cambria Math"/>
                <w:sz w:val="21"/>
                <w:szCs w:val="21"/>
              </w:rPr>
              <m:t>D</m:t>
            </m:r>
          </m:e>
          <m:sub>
            <m:r>
              <w:rPr>
                <w:rFonts w:ascii="Cambria Math" w:hAnsi="Cambria Math"/>
                <w:sz w:val="21"/>
                <w:szCs w:val="21"/>
              </w:rPr>
              <m:t>j</m:t>
            </m:r>
          </m:sub>
        </m:sSub>
      </m:oMath>
      <w:r w:rsidRPr="00880D26">
        <w:rPr>
          <w:i w:val="0"/>
          <w:iCs w:val="0"/>
          <w:sz w:val="21"/>
          <w:szCs w:val="21"/>
        </w:rPr>
        <w:t xml:space="preserve"> et</w:t>
      </w:r>
      <m:oMath>
        <m:r>
          <w:rPr>
            <w:rFonts w:ascii="Cambria Math" w:hAnsi="Cambria Math"/>
            <w:sz w:val="21"/>
            <w:szCs w:val="21"/>
          </w:rPr>
          <m:t>P</m:t>
        </m:r>
        <m:sSub>
          <m:sSubPr>
            <m:ctrlPr>
              <w:rPr>
                <w:rFonts w:ascii="Cambria Math" w:hAnsi="Cambria Math"/>
                <w:i w:val="0"/>
                <w:iCs w:val="0"/>
                <w:sz w:val="21"/>
                <w:szCs w:val="21"/>
              </w:rPr>
            </m:ctrlPr>
          </m:sSubPr>
          <m:e>
            <m:r>
              <w:rPr>
                <w:rFonts w:ascii="Cambria Math" w:hAnsi="Cambria Math"/>
                <w:sz w:val="21"/>
                <w:szCs w:val="21"/>
              </w:rPr>
              <m:t>D</m:t>
            </m:r>
          </m:e>
          <m:sub>
            <m:r>
              <w:rPr>
                <w:rFonts w:ascii="Cambria Math" w:hAnsi="Cambria Math"/>
                <w:sz w:val="21"/>
                <w:szCs w:val="21"/>
              </w:rPr>
              <m:t>k</m:t>
            </m:r>
          </m:sub>
        </m:sSub>
      </m:oMath>
      <w:r w:rsidR="00A96318" w:rsidRPr="00880D26">
        <w:rPr>
          <w:i w:val="0"/>
          <w:iCs w:val="0"/>
          <w:sz w:val="21"/>
          <w:szCs w:val="21"/>
        </w:rPr>
        <w:t>,</w:t>
      </w:r>
    </w:p>
    <w:p w14:paraId="55E58739" w14:textId="43735624" w:rsidR="005B279D" w:rsidRPr="00880D26" w:rsidRDefault="00000000" w:rsidP="006E40B8">
      <w:pPr>
        <w:pStyle w:val="Compact"/>
        <w:numPr>
          <w:ilvl w:val="0"/>
          <w:numId w:val="55"/>
        </w:numPr>
        <w:jc w:val="both"/>
        <w:rPr>
          <w:i w:val="0"/>
          <w:iCs w:val="0"/>
          <w:sz w:val="21"/>
          <w:szCs w:val="21"/>
        </w:rPr>
      </w:pPr>
      <m:oMath>
        <m:nary>
          <m:naryPr>
            <m:chr m:val="∑"/>
            <m:limLoc m:val="undOvr"/>
            <m:supHide m:val="1"/>
            <m:ctrlPr>
              <w:rPr>
                <w:rFonts w:ascii="Cambria Math" w:hAnsi="Cambria Math"/>
                <w:i w:val="0"/>
                <w:iCs w:val="0"/>
                <w:sz w:val="21"/>
                <w:szCs w:val="21"/>
              </w:rPr>
            </m:ctrlPr>
          </m:naryPr>
          <m:sub>
            <m:r>
              <w:rPr>
                <w:rFonts w:ascii="Cambria Math" w:hAnsi="Cambria Math"/>
                <w:sz w:val="21"/>
                <w:szCs w:val="21"/>
              </w:rPr>
              <m:t>P</m:t>
            </m:r>
            <m:sSub>
              <m:sSubPr>
                <m:ctrlPr>
                  <w:rPr>
                    <w:rFonts w:ascii="Cambria Math" w:hAnsi="Cambria Math"/>
                    <w:i w:val="0"/>
                    <w:iCs w:val="0"/>
                    <w:sz w:val="21"/>
                    <w:szCs w:val="21"/>
                  </w:rPr>
                </m:ctrlPr>
              </m:sSubPr>
              <m:e>
                <m:r>
                  <w:rPr>
                    <w:rFonts w:ascii="Cambria Math" w:hAnsi="Cambria Math"/>
                    <w:sz w:val="21"/>
                    <w:szCs w:val="21"/>
                  </w:rPr>
                  <m:t>D</m:t>
                </m:r>
              </m:e>
              <m:sub>
                <m:r>
                  <w:rPr>
                    <w:rFonts w:ascii="Cambria Math" w:hAnsi="Cambria Math"/>
                    <w:sz w:val="21"/>
                    <w:szCs w:val="21"/>
                  </w:rPr>
                  <m:t>j</m:t>
                </m:r>
              </m:sub>
            </m:sSub>
          </m:sub>
          <m:sup>
            <m:r>
              <w:rPr>
                <w:rFonts w:ascii="Cambria Math" w:hAnsi="Cambria Math"/>
                <w:sz w:val="21"/>
                <w:szCs w:val="21"/>
              </w:rPr>
              <m:t>​</m:t>
            </m:r>
          </m:sup>
          <m:e>
            <m:r>
              <w:rPr>
                <w:rFonts w:ascii="Cambria Math" w:hAnsi="Cambria Math"/>
                <w:sz w:val="21"/>
                <w:szCs w:val="21"/>
              </w:rPr>
              <m:t>L</m:t>
            </m:r>
          </m:e>
        </m:nary>
        <m:r>
          <w:rPr>
            <w:rFonts w:ascii="Cambria Math" w:hAnsi="Cambria Math"/>
            <w:sz w:val="21"/>
            <w:szCs w:val="21"/>
          </w:rPr>
          <m:t>G</m:t>
        </m:r>
        <m:sSubSup>
          <m:sSubSupPr>
            <m:ctrlPr>
              <w:rPr>
                <w:rFonts w:ascii="Cambria Math" w:hAnsi="Cambria Math"/>
                <w:i w:val="0"/>
                <w:iCs w:val="0"/>
                <w:sz w:val="21"/>
                <w:szCs w:val="21"/>
              </w:rPr>
            </m:ctrlPr>
          </m:sSubSupPr>
          <m:e>
            <m:r>
              <w:rPr>
                <w:rFonts w:ascii="Cambria Math" w:hAnsi="Cambria Math"/>
                <w:sz w:val="21"/>
                <w:szCs w:val="21"/>
              </w:rPr>
              <m:t>D</m:t>
            </m:r>
          </m:e>
          <m:sub>
            <m:r>
              <w:rPr>
                <w:rFonts w:ascii="Cambria Math" w:hAnsi="Cambria Math"/>
                <w:sz w:val="21"/>
                <w:szCs w:val="21"/>
              </w:rPr>
              <m:t>i</m:t>
            </m:r>
          </m:sub>
          <m:sup>
            <m:r>
              <w:rPr>
                <w:rFonts w:ascii="Cambria Math" w:hAnsi="Cambria Math"/>
                <w:sz w:val="21"/>
                <w:szCs w:val="21"/>
              </w:rPr>
              <m:t>2</m:t>
            </m:r>
          </m:sup>
        </m:sSubSup>
      </m:oMath>
      <w:r w:rsidRPr="00880D26">
        <w:rPr>
          <w:i w:val="0"/>
          <w:iCs w:val="0"/>
          <w:sz w:val="21"/>
          <w:szCs w:val="21"/>
        </w:rPr>
        <w:t xml:space="preserve"> : somme couvrant toutes les expositions dont la probabilité de défaut est de </w:t>
      </w:r>
      <m:oMath>
        <m:r>
          <w:rPr>
            <w:rFonts w:ascii="Cambria Math" w:hAnsi="Cambria Math"/>
            <w:sz w:val="21"/>
            <w:szCs w:val="21"/>
          </w:rPr>
          <m:t>P</m:t>
        </m:r>
        <m:sSub>
          <m:sSubPr>
            <m:ctrlPr>
              <w:rPr>
                <w:rFonts w:ascii="Cambria Math" w:hAnsi="Cambria Math"/>
                <w:i w:val="0"/>
                <w:iCs w:val="0"/>
                <w:sz w:val="21"/>
                <w:szCs w:val="21"/>
              </w:rPr>
            </m:ctrlPr>
          </m:sSubPr>
          <m:e>
            <m:r>
              <w:rPr>
                <w:rFonts w:ascii="Cambria Math" w:hAnsi="Cambria Math"/>
                <w:sz w:val="21"/>
                <w:szCs w:val="21"/>
              </w:rPr>
              <m:t>D</m:t>
            </m:r>
          </m:e>
          <m:sub>
            <m:r>
              <w:rPr>
                <w:rFonts w:ascii="Cambria Math" w:hAnsi="Cambria Math"/>
                <w:sz w:val="21"/>
                <w:szCs w:val="21"/>
              </w:rPr>
              <m:t>j</m:t>
            </m:r>
          </m:sub>
        </m:sSub>
      </m:oMath>
      <w:r w:rsidRPr="00880D26">
        <w:rPr>
          <w:i w:val="0"/>
          <w:iCs w:val="0"/>
          <w:sz w:val="21"/>
          <w:szCs w:val="21"/>
        </w:rPr>
        <w:t>.</w:t>
      </w:r>
    </w:p>
    <w:p w14:paraId="61816834" w14:textId="77777777" w:rsidR="005B279D" w:rsidRPr="00880D26" w:rsidRDefault="00000000">
      <w:pPr>
        <w:pStyle w:val="FirstParagraph"/>
        <w:rPr>
          <w:i w:val="0"/>
          <w:iCs w:val="0"/>
        </w:rPr>
      </w:pPr>
      <w:r w:rsidRPr="00880D26">
        <w:rPr>
          <w:b/>
          <w:bCs/>
          <w:i w:val="0"/>
          <w:iCs w:val="0"/>
          <w:u w:val="single"/>
        </w:rPr>
        <w:t>4ème étape:</w:t>
      </w:r>
      <w:r w:rsidRPr="00880D26">
        <w:rPr>
          <w:i w:val="0"/>
          <w:iCs w:val="0"/>
        </w:rPr>
        <w:t xml:space="preserve"> Calcul du de la façon suivante :</w:t>
      </w:r>
    </w:p>
    <w:p w14:paraId="3C876C35" w14:textId="1C9C072E" w:rsidR="005B279D" w:rsidRPr="00880D26" w:rsidRDefault="00880D26">
      <w:pPr>
        <w:pStyle w:val="BodyText"/>
        <w:rPr>
          <w:i w:val="0"/>
          <w:iCs w:val="0"/>
        </w:rPr>
      </w:pPr>
      <m:oMathPara>
        <m:oMathParaPr>
          <m:jc m:val="center"/>
        </m:oMathParaPr>
        <m:oMath>
          <m:r>
            <w:rPr>
              <w:rFonts w:ascii="Cambria Math" w:hAnsi="Cambria Math"/>
            </w:rPr>
            <m:t>CS</m:t>
          </m:r>
          <m:sSub>
            <m:sSubPr>
              <m:ctrlPr>
                <w:rPr>
                  <w:rFonts w:ascii="Cambria Math" w:hAnsi="Cambria Math"/>
                  <w:i w:val="0"/>
                  <w:iCs w:val="0"/>
                </w:rPr>
              </m:ctrlPr>
            </m:sSubPr>
            <m:e>
              <m:r>
                <w:rPr>
                  <w:rFonts w:ascii="Cambria Math" w:hAnsi="Cambria Math"/>
                </w:rPr>
                <m:t>R</m:t>
              </m:r>
            </m:e>
            <m:sub>
              <m:r>
                <w:rPr>
                  <w:rFonts w:ascii="Cambria Math" w:hAnsi="Cambria Math"/>
                </w:rPr>
                <m:t>Cr1</m:t>
              </m:r>
            </m:sub>
          </m:sSub>
          <m:r>
            <w:rPr>
              <w:rFonts w:ascii="Cambria Math" w:hAnsi="Cambria Math"/>
            </w:rPr>
            <m:t>=</m:t>
          </m:r>
          <m:d>
            <m:dPr>
              <m:begChr m:val="{"/>
              <m:endChr m:val=""/>
              <m:ctrlPr>
                <w:rPr>
                  <w:rFonts w:ascii="Cambria Math" w:hAnsi="Cambria Math"/>
                  <w:i w:val="0"/>
                  <w:iCs w:val="0"/>
                </w:rPr>
              </m:ctrlPr>
            </m:dPr>
            <m:e>
              <m:m>
                <m:mPr>
                  <m:plcHide m:val="1"/>
                  <m:mcs>
                    <m:mc>
                      <m:mcPr>
                        <m:count m:val="2"/>
                        <m:mcJc m:val="left"/>
                      </m:mcPr>
                    </m:mc>
                  </m:mcs>
                  <m:ctrlPr>
                    <w:rPr>
                      <w:rFonts w:ascii="Cambria Math" w:hAnsi="Cambria Math"/>
                      <w:i w:val="0"/>
                      <w:iCs w:val="0"/>
                    </w:rPr>
                  </m:ctrlPr>
                </m:mPr>
                <m:mr>
                  <m:e>
                    <m:r>
                      <w:rPr>
                        <w:rFonts w:ascii="Cambria Math" w:hAnsi="Cambria Math"/>
                      </w:rPr>
                      <m:t>X*</m:t>
                    </m:r>
                    <m:rad>
                      <m:radPr>
                        <m:degHide m:val="1"/>
                        <m:ctrlPr>
                          <w:rPr>
                            <w:rFonts w:ascii="Cambria Math" w:hAnsi="Cambria Math"/>
                            <w:i w:val="0"/>
                            <w:iCs w:val="0"/>
                          </w:rPr>
                        </m:ctrlPr>
                      </m:radPr>
                      <m:deg/>
                      <m:e>
                        <m:sSub>
                          <m:sSubPr>
                            <m:ctrlPr>
                              <w:rPr>
                                <w:rFonts w:ascii="Cambria Math" w:hAnsi="Cambria Math"/>
                                <w:i w:val="0"/>
                                <w:iCs w:val="0"/>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val="0"/>
                                <w:iCs w:val="0"/>
                              </w:rPr>
                            </m:ctrlPr>
                          </m:sSubPr>
                          <m:e>
                            <m:r>
                              <w:rPr>
                                <w:rFonts w:ascii="Cambria Math" w:hAnsi="Cambria Math"/>
                              </w:rPr>
                              <m:t>V</m:t>
                            </m:r>
                          </m:e>
                          <m:sub>
                            <m:r>
                              <w:rPr>
                                <w:rFonts w:ascii="Cambria Math" w:hAnsi="Cambria Math"/>
                              </w:rPr>
                              <m:t>intra</m:t>
                            </m:r>
                          </m:sub>
                        </m:sSub>
                      </m:e>
                    </m:rad>
                    <m:r>
                      <w:rPr>
                        <w:rFonts w:ascii="Cambria Math" w:hAnsi="Cambria Math"/>
                      </w:rPr>
                      <m:t>; </m:t>
                    </m:r>
                  </m:e>
                  <m:e>
                    <m:r>
                      <m:rPr>
                        <m:nor/>
                      </m:rPr>
                      <w:rPr>
                        <w:i w:val="0"/>
                        <w:iCs w:val="0"/>
                      </w:rPr>
                      <m:t>si</m:t>
                    </m:r>
                    <m:r>
                      <w:rPr>
                        <w:rFonts w:ascii="Cambria Math" w:hAnsi="Cambria Math"/>
                      </w:rPr>
                      <m:t> Q≤x1</m:t>
                    </m:r>
                  </m:e>
                </m:mr>
                <m:mr>
                  <m:e>
                    <m:r>
                      <w:rPr>
                        <w:rFonts w:ascii="Cambria Math" w:hAnsi="Cambria Math"/>
                      </w:rPr>
                      <m:t>X*</m:t>
                    </m:r>
                    <m:rad>
                      <m:radPr>
                        <m:degHide m:val="1"/>
                        <m:ctrlPr>
                          <w:rPr>
                            <w:rFonts w:ascii="Cambria Math" w:hAnsi="Cambria Math"/>
                            <w:i w:val="0"/>
                            <w:iCs w:val="0"/>
                          </w:rPr>
                        </m:ctrlPr>
                      </m:radPr>
                      <m:deg/>
                      <m:e>
                        <m:sSub>
                          <m:sSubPr>
                            <m:ctrlPr>
                              <w:rPr>
                                <w:rFonts w:ascii="Cambria Math" w:hAnsi="Cambria Math"/>
                                <w:i w:val="0"/>
                                <w:iCs w:val="0"/>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val="0"/>
                                <w:iCs w:val="0"/>
                              </w:rPr>
                            </m:ctrlPr>
                          </m:sSubPr>
                          <m:e>
                            <m:r>
                              <w:rPr>
                                <w:rFonts w:ascii="Cambria Math" w:hAnsi="Cambria Math"/>
                              </w:rPr>
                              <m:t>V</m:t>
                            </m:r>
                          </m:e>
                          <m:sub>
                            <m:r>
                              <w:rPr>
                                <w:rFonts w:ascii="Cambria Math" w:hAnsi="Cambria Math"/>
                              </w:rPr>
                              <m:t>intra</m:t>
                            </m:r>
                          </m:sub>
                        </m:sSub>
                      </m:e>
                    </m:rad>
                    <m:r>
                      <w:rPr>
                        <w:rFonts w:ascii="Cambria Math" w:hAnsi="Cambria Math"/>
                      </w:rPr>
                      <m:t>; </m:t>
                    </m:r>
                  </m:e>
                  <m:e>
                    <m:r>
                      <m:rPr>
                        <m:nor/>
                      </m:rPr>
                      <w:rPr>
                        <w:i w:val="0"/>
                        <w:iCs w:val="0"/>
                      </w:rPr>
                      <m:t>si</m:t>
                    </m:r>
                    <m:r>
                      <w:rPr>
                        <w:rFonts w:ascii="Cambria Math" w:hAnsi="Cambria Math"/>
                      </w:rPr>
                      <m:t> x1≤Q≤x2</m:t>
                    </m:r>
                  </m:e>
                </m:mr>
                <m:mr>
                  <m:e>
                    <m:nary>
                      <m:naryPr>
                        <m:chr m:val="∑"/>
                        <m:limLoc m:val="undOvr"/>
                        <m:supHide m:val="1"/>
                        <m:ctrlPr>
                          <w:rPr>
                            <w:rFonts w:ascii="Cambria Math" w:hAnsi="Cambria Math"/>
                            <w:i w:val="0"/>
                            <w:iCs w:val="0"/>
                          </w:rPr>
                        </m:ctrlPr>
                      </m:naryPr>
                      <m:sub>
                        <m:r>
                          <w:rPr>
                            <w:rFonts w:ascii="Cambria Math" w:hAnsi="Cambria Math"/>
                          </w:rPr>
                          <m:t>i</m:t>
                        </m:r>
                      </m:sub>
                      <m:sup>
                        <m:r>
                          <w:rPr>
                            <w:rFonts w:ascii="Cambria Math" w:hAnsi="Cambria Math"/>
                          </w:rPr>
                          <m:t>​</m:t>
                        </m:r>
                      </m:sup>
                      <m:e>
                        <m:r>
                          <w:rPr>
                            <w:rFonts w:ascii="Cambria Math" w:hAnsi="Cambria Math"/>
                          </w:rPr>
                          <m:t>L</m:t>
                        </m:r>
                      </m:e>
                    </m:nary>
                    <m:r>
                      <w:rPr>
                        <w:rFonts w:ascii="Cambria Math" w:hAnsi="Cambria Math"/>
                      </w:rPr>
                      <m:t>G</m:t>
                    </m:r>
                    <m:sSub>
                      <m:sSubPr>
                        <m:ctrlPr>
                          <w:rPr>
                            <w:rFonts w:ascii="Cambria Math" w:hAnsi="Cambria Math"/>
                            <w:i w:val="0"/>
                            <w:iCs w:val="0"/>
                          </w:rPr>
                        </m:ctrlPr>
                      </m:sSubPr>
                      <m:e>
                        <m:r>
                          <w:rPr>
                            <w:rFonts w:ascii="Cambria Math" w:hAnsi="Cambria Math"/>
                          </w:rPr>
                          <m:t>D</m:t>
                        </m:r>
                      </m:e>
                      <m:sub>
                        <m:r>
                          <w:rPr>
                            <w:rFonts w:ascii="Cambria Math" w:hAnsi="Cambria Math"/>
                          </w:rPr>
                          <m:t>i</m:t>
                        </m:r>
                      </m:sub>
                    </m:sSub>
                  </m:e>
                  <m:e>
                    <m:r>
                      <m:rPr>
                        <m:nor/>
                      </m:rPr>
                      <w:rPr>
                        <w:i w:val="0"/>
                        <w:iCs w:val="0"/>
                      </w:rPr>
                      <m:t>si</m:t>
                    </m:r>
                    <m:r>
                      <w:rPr>
                        <w:rFonts w:ascii="Cambria Math" w:hAnsi="Cambria Math"/>
                      </w:rPr>
                      <m:t> Q≥x2</m:t>
                    </m:r>
                  </m:e>
                </m:mr>
              </m:m>
            </m:e>
          </m:d>
          <m:r>
            <w:rPr>
              <w:rFonts w:ascii="Cambria Math" w:hAnsi="Cambria Math"/>
            </w:rPr>
            <m:t>  </m:t>
          </m:r>
          <m:d>
            <m:dPr>
              <m:ctrlPr>
                <w:rPr>
                  <w:rFonts w:ascii="Cambria Math" w:hAnsi="Cambria Math"/>
                  <w:i w:val="0"/>
                  <w:iCs w:val="0"/>
                </w:rPr>
              </m:ctrlPr>
            </m:dPr>
            <m:e>
              <m:r>
                <w:rPr>
                  <w:rFonts w:ascii="Cambria Math" w:hAnsi="Cambria Math"/>
                </w:rPr>
                <m:t>60</m:t>
              </m:r>
            </m:e>
          </m:d>
        </m:oMath>
      </m:oMathPara>
    </w:p>
    <w:p w14:paraId="324EF483" w14:textId="77777777" w:rsidR="005B279D" w:rsidRPr="00880D26" w:rsidRDefault="00000000">
      <w:pPr>
        <w:pStyle w:val="FirstParagraph"/>
        <w:rPr>
          <w:i w:val="0"/>
          <w:iCs w:val="0"/>
        </w:rPr>
      </w:pPr>
      <w:r w:rsidRPr="00880D26">
        <w:rPr>
          <w:i w:val="0"/>
          <w:iCs w:val="0"/>
        </w:rPr>
        <w:t>avec :</w:t>
      </w:r>
    </w:p>
    <w:p w14:paraId="1A071577" w14:textId="47B4E859" w:rsidR="005B279D" w:rsidRPr="00880D26" w:rsidRDefault="00880D26" w:rsidP="006E40B8">
      <w:pPr>
        <w:pStyle w:val="Compact"/>
        <w:numPr>
          <w:ilvl w:val="0"/>
          <w:numId w:val="56"/>
        </w:numPr>
        <w:rPr>
          <w:i w:val="0"/>
          <w:iCs w:val="0"/>
        </w:rPr>
      </w:pPr>
      <m:oMath>
        <m:r>
          <w:rPr>
            <w:rFonts w:ascii="Cambria Math" w:hAnsi="Cambria Math"/>
          </w:rPr>
          <m:t>CS</m:t>
        </m:r>
        <m:sSub>
          <m:sSubPr>
            <m:ctrlPr>
              <w:rPr>
                <w:rFonts w:ascii="Cambria Math" w:hAnsi="Cambria Math"/>
                <w:i w:val="0"/>
                <w:iCs w:val="0"/>
              </w:rPr>
            </m:ctrlPr>
          </m:sSubPr>
          <m:e>
            <m:r>
              <w:rPr>
                <w:rFonts w:ascii="Cambria Math" w:hAnsi="Cambria Math"/>
              </w:rPr>
              <m:t>R</m:t>
            </m:r>
          </m:e>
          <m:sub>
            <m:r>
              <w:rPr>
                <w:rFonts w:ascii="Cambria Math" w:hAnsi="Cambria Math"/>
              </w:rPr>
              <m:t>Cr1</m:t>
            </m:r>
          </m:sub>
        </m:sSub>
      </m:oMath>
      <w:r w:rsidRPr="00880D26">
        <w:rPr>
          <w:i w:val="0"/>
          <w:iCs w:val="0"/>
        </w:rPr>
        <w:t xml:space="preserve"> : Exigence de capital relative au risque de contrepartie de type 1,</w:t>
      </w:r>
    </w:p>
    <w:p w14:paraId="1CCF41D6" w14:textId="77777777" w:rsidR="005B279D" w:rsidRPr="00880D26" w:rsidRDefault="00000000">
      <w:pPr>
        <w:pStyle w:val="FirstParagraph"/>
        <w:rPr>
          <w:i w:val="0"/>
          <w:iCs w:val="0"/>
        </w:rPr>
      </w:pPr>
      <w:r w:rsidRPr="00880D26">
        <w:rPr>
          <w:i w:val="0"/>
          <w:iCs w:val="0"/>
        </w:rPr>
        <w:t>et,</w:t>
      </w:r>
    </w:p>
    <w:p w14:paraId="561D6CC8" w14:textId="66AD6C8C" w:rsidR="005B279D" w:rsidRPr="00880D26" w:rsidRDefault="00880D26">
      <w:pPr>
        <w:pStyle w:val="BodyText"/>
        <w:rPr>
          <w:i w:val="0"/>
          <w:iCs w:val="0"/>
        </w:rPr>
      </w:pPr>
      <m:oMathPara>
        <m:oMathParaPr>
          <m:jc m:val="center"/>
        </m:oMathParaPr>
        <m:oMath>
          <m:r>
            <w:rPr>
              <w:rFonts w:ascii="Cambria Math" w:hAnsi="Cambria Math"/>
            </w:rPr>
            <m:t>Q=</m:t>
          </m:r>
          <m:f>
            <m:fPr>
              <m:ctrlPr>
                <w:rPr>
                  <w:rFonts w:ascii="Cambria Math" w:hAnsi="Cambria Math"/>
                  <w:i w:val="0"/>
                  <w:iCs w:val="0"/>
                </w:rPr>
              </m:ctrlPr>
            </m:fPr>
            <m:num>
              <m:rad>
                <m:radPr>
                  <m:degHide m:val="1"/>
                  <m:ctrlPr>
                    <w:rPr>
                      <w:rFonts w:ascii="Cambria Math" w:hAnsi="Cambria Math"/>
                      <w:i w:val="0"/>
                      <w:iCs w:val="0"/>
                    </w:rPr>
                  </m:ctrlPr>
                </m:radPr>
                <m:deg/>
                <m:e>
                  <m:sSub>
                    <m:sSubPr>
                      <m:ctrlPr>
                        <w:rPr>
                          <w:rFonts w:ascii="Cambria Math" w:hAnsi="Cambria Math"/>
                          <w:i w:val="0"/>
                          <w:iCs w:val="0"/>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val="0"/>
                          <w:iCs w:val="0"/>
                        </w:rPr>
                      </m:ctrlPr>
                    </m:sSubPr>
                    <m:e>
                      <m:r>
                        <w:rPr>
                          <w:rFonts w:ascii="Cambria Math" w:hAnsi="Cambria Math"/>
                        </w:rPr>
                        <m:t>V</m:t>
                      </m:r>
                    </m:e>
                    <m:sub>
                      <m:r>
                        <w:rPr>
                          <w:rFonts w:ascii="Cambria Math" w:hAnsi="Cambria Math"/>
                        </w:rPr>
                        <m:t>intra</m:t>
                      </m:r>
                    </m:sub>
                  </m:sSub>
                </m:e>
              </m:rad>
            </m:num>
            <m:den>
              <m:nary>
                <m:naryPr>
                  <m:chr m:val="∑"/>
                  <m:limLoc m:val="undOvr"/>
                  <m:supHide m:val="1"/>
                  <m:ctrlPr>
                    <w:rPr>
                      <w:rFonts w:ascii="Cambria Math" w:hAnsi="Cambria Math"/>
                      <w:i w:val="0"/>
                      <w:iCs w:val="0"/>
                    </w:rPr>
                  </m:ctrlPr>
                </m:naryPr>
                <m:sub>
                  <m:r>
                    <w:rPr>
                      <w:rFonts w:ascii="Cambria Math" w:hAnsi="Cambria Math"/>
                    </w:rPr>
                    <m:t>i</m:t>
                  </m:r>
                </m:sub>
                <m:sup>
                  <m:r>
                    <w:rPr>
                      <w:rFonts w:ascii="Cambria Math" w:hAnsi="Cambria Math"/>
                    </w:rPr>
                    <m:t>​</m:t>
                  </m:r>
                </m:sup>
                <m:e>
                  <m:r>
                    <w:rPr>
                      <w:rFonts w:ascii="Cambria Math" w:hAnsi="Cambria Math"/>
                    </w:rPr>
                    <m:t>L</m:t>
                  </m:r>
                </m:e>
              </m:nary>
              <m:r>
                <w:rPr>
                  <w:rFonts w:ascii="Cambria Math" w:hAnsi="Cambria Math"/>
                </w:rPr>
                <m:t>G</m:t>
              </m:r>
              <m:sSub>
                <m:sSubPr>
                  <m:ctrlPr>
                    <w:rPr>
                      <w:rFonts w:ascii="Cambria Math" w:hAnsi="Cambria Math"/>
                      <w:i w:val="0"/>
                      <w:iCs w:val="0"/>
                    </w:rPr>
                  </m:ctrlPr>
                </m:sSubPr>
                <m:e>
                  <m:r>
                    <w:rPr>
                      <w:rFonts w:ascii="Cambria Math" w:hAnsi="Cambria Math"/>
                    </w:rPr>
                    <m:t>D</m:t>
                  </m:r>
                </m:e>
                <m:sub>
                  <m:r>
                    <w:rPr>
                      <w:rFonts w:ascii="Cambria Math" w:hAnsi="Cambria Math"/>
                    </w:rPr>
                    <m:t>i</m:t>
                  </m:r>
                </m:sub>
              </m:sSub>
            </m:den>
          </m:f>
          <m:r>
            <w:rPr>
              <w:rFonts w:ascii="Cambria Math" w:hAnsi="Cambria Math"/>
            </w:rPr>
            <m:t> .</m:t>
          </m:r>
        </m:oMath>
      </m:oMathPara>
    </w:p>
    <w:p w14:paraId="41E31DC8" w14:textId="77777777" w:rsidR="005B279D" w:rsidRPr="00880D26" w:rsidRDefault="00000000">
      <w:pPr>
        <w:pStyle w:val="FirstParagraph"/>
        <w:rPr>
          <w:i w:val="0"/>
          <w:iCs w:val="0"/>
          <w:sz w:val="21"/>
          <w:szCs w:val="21"/>
        </w:rPr>
      </w:pPr>
      <w:r w:rsidRPr="00880D26">
        <w:rPr>
          <w:i w:val="0"/>
          <w:iCs w:val="0"/>
          <w:sz w:val="21"/>
          <w:szCs w:val="21"/>
        </w:rPr>
        <w:t>Les valeurs de x1, x2 et x3 ne sont pas encore publiées par l’ACAPS.</w:t>
      </w:r>
    </w:p>
    <w:p w14:paraId="40FA556D" w14:textId="77777777" w:rsidR="005B279D" w:rsidRPr="00880D26" w:rsidRDefault="00000000">
      <w:pPr>
        <w:pStyle w:val="Heading4"/>
        <w:rPr>
          <w:i w:val="0"/>
          <w:iCs w:val="0"/>
        </w:rPr>
      </w:pPr>
      <w:bookmarkStart w:id="127" w:name="Xde70ab66fad04d143ab07d5ec8525e6812bbe93"/>
      <w:bookmarkEnd w:id="125"/>
      <w:bookmarkEnd w:id="126"/>
      <w:r w:rsidRPr="00880D26">
        <w:rPr>
          <w:i w:val="0"/>
          <w:iCs w:val="0"/>
        </w:rPr>
        <w:t>Exigence de capital relative au risque de contrepartie de type 2</w:t>
      </w:r>
    </w:p>
    <w:p w14:paraId="5EAC1348" w14:textId="77777777" w:rsidR="005B279D" w:rsidRPr="00880D26" w:rsidRDefault="00000000" w:rsidP="00A96318">
      <w:pPr>
        <w:pStyle w:val="FirstParagraph"/>
        <w:jc w:val="both"/>
        <w:rPr>
          <w:i w:val="0"/>
          <w:iCs w:val="0"/>
          <w:sz w:val="21"/>
          <w:szCs w:val="21"/>
        </w:rPr>
      </w:pPr>
      <w:r w:rsidRPr="00880D26">
        <w:rPr>
          <w:i w:val="0"/>
          <w:iCs w:val="0"/>
          <w:sz w:val="21"/>
          <w:szCs w:val="21"/>
        </w:rPr>
        <w:t>L’exigence de capital relative au risque de contrepartie de type 2 est le montant total des exigences de capitaux relatives aux risque de contrepartie des assurés, des intermédiaires et des autres contreparties :</w:t>
      </w:r>
    </w:p>
    <w:p w14:paraId="0A6CA573" w14:textId="394926CC" w:rsidR="005B279D" w:rsidRPr="00880D26" w:rsidRDefault="00880D26" w:rsidP="00A96318">
      <w:pPr>
        <w:pStyle w:val="BodyText"/>
        <w:jc w:val="both"/>
        <w:rPr>
          <w:i w:val="0"/>
          <w:iCs w:val="0"/>
          <w:sz w:val="21"/>
          <w:szCs w:val="21"/>
        </w:rPr>
      </w:pPr>
      <m:oMathPara>
        <m:oMathParaPr>
          <m:jc m:val="center"/>
        </m:oMathParaPr>
        <m:oMath>
          <m:r>
            <w:rPr>
              <w:rFonts w:ascii="Cambria Math" w:hAnsi="Cambria Math"/>
              <w:sz w:val="21"/>
              <w:szCs w:val="21"/>
            </w:rPr>
            <m:t>CS</m:t>
          </m:r>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Cr2</m:t>
              </m:r>
            </m:sub>
          </m:sSub>
          <m:r>
            <w:rPr>
              <w:rFonts w:ascii="Cambria Math" w:hAnsi="Cambria Math"/>
              <w:sz w:val="21"/>
              <w:szCs w:val="21"/>
            </w:rPr>
            <m:t>=CS</m:t>
          </m:r>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CrAs</m:t>
              </m:r>
            </m:sub>
          </m:sSub>
          <m:r>
            <w:rPr>
              <w:rFonts w:ascii="Cambria Math" w:hAnsi="Cambria Math"/>
              <w:sz w:val="21"/>
              <w:szCs w:val="21"/>
            </w:rPr>
            <m:t>+CS</m:t>
          </m:r>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CrI</m:t>
              </m:r>
            </m:sub>
          </m:sSub>
          <m:r>
            <w:rPr>
              <w:rFonts w:ascii="Cambria Math" w:hAnsi="Cambria Math"/>
              <w:sz w:val="21"/>
              <w:szCs w:val="21"/>
            </w:rPr>
            <m:t>+CS</m:t>
          </m:r>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ACr</m:t>
              </m:r>
            </m:sub>
          </m:sSub>
          <m:r>
            <w:rPr>
              <w:rFonts w:ascii="Cambria Math" w:hAnsi="Cambria Math"/>
              <w:sz w:val="21"/>
              <w:szCs w:val="21"/>
            </w:rPr>
            <m:t> ,  </m:t>
          </m:r>
          <m:d>
            <m:dPr>
              <m:ctrlPr>
                <w:rPr>
                  <w:rFonts w:ascii="Cambria Math" w:hAnsi="Cambria Math"/>
                  <w:i w:val="0"/>
                  <w:iCs w:val="0"/>
                  <w:sz w:val="21"/>
                  <w:szCs w:val="21"/>
                </w:rPr>
              </m:ctrlPr>
            </m:dPr>
            <m:e>
              <m:r>
                <w:rPr>
                  <w:rFonts w:ascii="Cambria Math" w:hAnsi="Cambria Math"/>
                  <w:sz w:val="21"/>
                  <w:szCs w:val="21"/>
                </w:rPr>
                <m:t>61</m:t>
              </m:r>
            </m:e>
          </m:d>
        </m:oMath>
      </m:oMathPara>
    </w:p>
    <w:p w14:paraId="0513DCA9" w14:textId="77777777" w:rsidR="005B279D" w:rsidRPr="00880D26" w:rsidRDefault="00000000" w:rsidP="00A96318">
      <w:pPr>
        <w:pStyle w:val="FirstParagraph"/>
        <w:jc w:val="both"/>
        <w:rPr>
          <w:i w:val="0"/>
          <w:iCs w:val="0"/>
          <w:sz w:val="21"/>
          <w:szCs w:val="21"/>
        </w:rPr>
      </w:pPr>
      <w:r w:rsidRPr="00880D26">
        <w:rPr>
          <w:i w:val="0"/>
          <w:iCs w:val="0"/>
          <w:sz w:val="21"/>
          <w:szCs w:val="21"/>
        </w:rPr>
        <w:t>avec :</w:t>
      </w:r>
    </w:p>
    <w:p w14:paraId="6604F57E" w14:textId="3064D03C" w:rsidR="005B279D" w:rsidRPr="00880D26" w:rsidRDefault="00880D26" w:rsidP="006E40B8">
      <w:pPr>
        <w:numPr>
          <w:ilvl w:val="0"/>
          <w:numId w:val="57"/>
        </w:numPr>
        <w:jc w:val="both"/>
        <w:rPr>
          <w:i w:val="0"/>
          <w:iCs w:val="0"/>
          <w:sz w:val="21"/>
          <w:szCs w:val="21"/>
        </w:rPr>
      </w:pPr>
      <m:oMath>
        <m:r>
          <w:rPr>
            <w:rFonts w:ascii="Cambria Math" w:hAnsi="Cambria Math"/>
            <w:sz w:val="21"/>
            <w:szCs w:val="21"/>
          </w:rPr>
          <m:t>CS</m:t>
        </m:r>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CrAs</m:t>
            </m:r>
          </m:sub>
        </m:sSub>
      </m:oMath>
      <w:r w:rsidR="00A96318" w:rsidRPr="00880D26">
        <w:rPr>
          <w:i w:val="0"/>
          <w:iCs w:val="0"/>
          <w:sz w:val="21"/>
          <w:szCs w:val="21"/>
        </w:rPr>
        <w:t xml:space="preserve">   : L’exigence de capital relative au risque de contrepartie des assurés correspond à </w:t>
      </w:r>
      <m:oMath>
        <m:r>
          <w:rPr>
            <w:rFonts w:ascii="Cambria Math" w:hAnsi="Cambria Math"/>
            <w:sz w:val="21"/>
            <w:szCs w:val="21"/>
          </w:rPr>
          <m:t>X%</m:t>
        </m:r>
      </m:oMath>
      <w:r w:rsidR="00A96318" w:rsidRPr="00880D26">
        <w:rPr>
          <w:i w:val="0"/>
          <w:iCs w:val="0"/>
          <w:sz w:val="21"/>
          <w:szCs w:val="21"/>
        </w:rPr>
        <w:t xml:space="preserve"> des créances relatives aux primes ou cotisations qui demeurent impayées six (06) mois après la date de leur émission. Les créances précitées s’entendent nettes de provisions.</w:t>
      </w:r>
    </w:p>
    <w:p w14:paraId="674AC228" w14:textId="1D1C4545" w:rsidR="005B279D" w:rsidRPr="00880D26" w:rsidRDefault="00880D26" w:rsidP="006E40B8">
      <w:pPr>
        <w:numPr>
          <w:ilvl w:val="0"/>
          <w:numId w:val="57"/>
        </w:numPr>
        <w:jc w:val="both"/>
        <w:rPr>
          <w:i w:val="0"/>
          <w:iCs w:val="0"/>
          <w:sz w:val="21"/>
          <w:szCs w:val="21"/>
        </w:rPr>
      </w:pPr>
      <m:oMath>
        <m:r>
          <w:rPr>
            <w:rFonts w:ascii="Cambria Math" w:hAnsi="Cambria Math"/>
            <w:sz w:val="21"/>
            <w:szCs w:val="21"/>
          </w:rPr>
          <w:lastRenderedPageBreak/>
          <m:t>CS</m:t>
        </m:r>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CrI</m:t>
            </m:r>
          </m:sub>
        </m:sSub>
      </m:oMath>
      <w:r w:rsidR="00A96318" w:rsidRPr="00880D26">
        <w:rPr>
          <w:i w:val="0"/>
          <w:iCs w:val="0"/>
          <w:sz w:val="21"/>
          <w:szCs w:val="21"/>
        </w:rPr>
        <w:t xml:space="preserve"> : L’exigence de capital relative au risque de contrepartie des intermédiaires correspond à </w:t>
      </w:r>
      <m:oMath>
        <m:r>
          <w:rPr>
            <w:rFonts w:ascii="Cambria Math" w:hAnsi="Cambria Math"/>
            <w:sz w:val="21"/>
            <w:szCs w:val="21"/>
          </w:rPr>
          <m:t>X%</m:t>
        </m:r>
      </m:oMath>
      <w:r w:rsidR="00A96318" w:rsidRPr="00880D26">
        <w:rPr>
          <w:i w:val="0"/>
          <w:iCs w:val="0"/>
          <w:sz w:val="21"/>
          <w:szCs w:val="21"/>
        </w:rPr>
        <w:t xml:space="preserve"> des créances sur les intermédiaires d’assurances nettes de provisions.</w:t>
      </w:r>
    </w:p>
    <w:p w14:paraId="3A075B23" w14:textId="0512EBBF" w:rsidR="005B279D" w:rsidRPr="00880D26" w:rsidRDefault="00880D26" w:rsidP="006E40B8">
      <w:pPr>
        <w:numPr>
          <w:ilvl w:val="0"/>
          <w:numId w:val="57"/>
        </w:numPr>
        <w:jc w:val="both"/>
        <w:rPr>
          <w:i w:val="0"/>
          <w:iCs w:val="0"/>
          <w:sz w:val="21"/>
          <w:szCs w:val="21"/>
        </w:rPr>
      </w:pPr>
      <m:oMath>
        <m:r>
          <w:rPr>
            <w:rFonts w:ascii="Cambria Math" w:hAnsi="Cambria Math"/>
            <w:sz w:val="21"/>
            <w:szCs w:val="21"/>
          </w:rPr>
          <m:t>CS</m:t>
        </m:r>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ACr</m:t>
            </m:r>
          </m:sub>
        </m:sSub>
      </m:oMath>
      <w:r w:rsidRPr="00880D26">
        <w:rPr>
          <w:i w:val="0"/>
          <w:iCs w:val="0"/>
          <w:sz w:val="21"/>
          <w:szCs w:val="21"/>
        </w:rPr>
        <w:t xml:space="preserve"> : L’exigence de capital relative au risque lié aux autres contreparties correspond à </w:t>
      </w:r>
      <m:oMath>
        <m:r>
          <w:rPr>
            <w:rFonts w:ascii="Cambria Math" w:hAnsi="Cambria Math"/>
            <w:sz w:val="21"/>
            <w:szCs w:val="21"/>
          </w:rPr>
          <m:t>X%</m:t>
        </m:r>
      </m:oMath>
      <w:r w:rsidRPr="00880D26">
        <w:rPr>
          <w:i w:val="0"/>
          <w:iCs w:val="0"/>
          <w:sz w:val="21"/>
          <w:szCs w:val="21"/>
        </w:rPr>
        <w:t xml:space="preserve"> de la somme des créances de l’actif circulant, autres que les créances vis-à-vis de l’</w:t>
      </w:r>
      <w:r w:rsidR="002844B1" w:rsidRPr="00880D26">
        <w:rPr>
          <w:i w:val="0"/>
          <w:iCs w:val="0"/>
          <w:sz w:val="21"/>
          <w:szCs w:val="21"/>
        </w:rPr>
        <w:t>État</w:t>
      </w:r>
      <w:r w:rsidRPr="00880D26">
        <w:rPr>
          <w:i w:val="0"/>
          <w:iCs w:val="0"/>
          <w:sz w:val="21"/>
          <w:szCs w:val="21"/>
        </w:rPr>
        <w:t xml:space="preserve"> des contreparties visées aux 1) et 2) ci-dessus et les montants des chèques et valeurs à encaisser, nettes de provisions et qui demeurent impayées pendant une période supérieure à six (06) mois.</w:t>
      </w:r>
    </w:p>
    <w:p w14:paraId="4740290D" w14:textId="5550A2A1" w:rsidR="005B279D" w:rsidRPr="00880D26" w:rsidRDefault="00880D26" w:rsidP="00A96318">
      <w:pPr>
        <w:pStyle w:val="FirstParagraph"/>
        <w:jc w:val="both"/>
        <w:rPr>
          <w:i w:val="0"/>
          <w:iCs w:val="0"/>
          <w:sz w:val="21"/>
          <w:szCs w:val="21"/>
        </w:rPr>
      </w:pPr>
      <m:oMath>
        <m:r>
          <w:rPr>
            <w:rFonts w:ascii="Cambria Math" w:hAnsi="Cambria Math"/>
            <w:sz w:val="21"/>
            <w:szCs w:val="21"/>
          </w:rPr>
          <m:t>X%</m:t>
        </m:r>
      </m:oMath>
      <w:r w:rsidRPr="00880D26">
        <w:rPr>
          <w:i w:val="0"/>
          <w:iCs w:val="0"/>
          <w:sz w:val="21"/>
          <w:szCs w:val="21"/>
        </w:rPr>
        <w:t xml:space="preserve"> est un taux devant être communiqué par l’ACAPS.</w:t>
      </w:r>
    </w:p>
    <w:p w14:paraId="0373C1AD" w14:textId="7A64AD9E" w:rsidR="005B279D" w:rsidRPr="00880D26" w:rsidRDefault="00000000">
      <w:pPr>
        <w:pStyle w:val="Heading3"/>
        <w:rPr>
          <w:i w:val="0"/>
          <w:iCs w:val="0"/>
        </w:rPr>
      </w:pPr>
      <w:bookmarkStart w:id="128" w:name="X15a1da03d8684dc8ce6b1dc35f3172f6a170f16"/>
      <w:bookmarkStart w:id="129" w:name="_Toc137676287"/>
      <w:bookmarkEnd w:id="123"/>
      <w:bookmarkEnd w:id="127"/>
      <w:r w:rsidRPr="00880D26">
        <w:rPr>
          <w:i w:val="0"/>
          <w:iCs w:val="0"/>
        </w:rPr>
        <w:t>Exigence de capital relative au risque de concentration (</w:t>
      </w:r>
      <m:oMath>
        <m:r>
          <m:rPr>
            <m:sty m:val="bi"/>
          </m:rPr>
          <w:rPr>
            <w:rFonts w:ascii="Cambria Math" w:hAnsi="Cambria Math"/>
          </w:rPr>
          <m:t>CS</m:t>
        </m:r>
        <m:sSub>
          <m:sSubPr>
            <m:ctrlPr>
              <w:rPr>
                <w:rFonts w:ascii="Cambria Math" w:hAnsi="Cambria Math"/>
                <w:i w:val="0"/>
                <w:iCs w:val="0"/>
              </w:rPr>
            </m:ctrlPr>
          </m:sSubPr>
          <m:e>
            <m:r>
              <m:rPr>
                <m:sty m:val="bi"/>
              </m:rPr>
              <w:rPr>
                <w:rFonts w:ascii="Cambria Math" w:hAnsi="Cambria Math"/>
              </w:rPr>
              <m:t>R</m:t>
            </m:r>
          </m:e>
          <m:sub>
            <m:r>
              <m:rPr>
                <m:sty m:val="bi"/>
              </m:rPr>
              <w:rPr>
                <w:rFonts w:ascii="Cambria Math" w:hAnsi="Cambria Math"/>
              </w:rPr>
              <m:t>Ct</m:t>
            </m:r>
          </m:sub>
        </m:sSub>
      </m:oMath>
      <w:r w:rsidRPr="00880D26">
        <w:rPr>
          <w:i w:val="0"/>
          <w:iCs w:val="0"/>
        </w:rPr>
        <w:t>)</w:t>
      </w:r>
      <w:bookmarkEnd w:id="129"/>
    </w:p>
    <w:p w14:paraId="0AD9B72F" w14:textId="77777777" w:rsidR="005B279D" w:rsidRPr="00880D26" w:rsidRDefault="00000000" w:rsidP="00A96318">
      <w:pPr>
        <w:pStyle w:val="FirstParagraph"/>
        <w:jc w:val="both"/>
        <w:rPr>
          <w:i w:val="0"/>
          <w:iCs w:val="0"/>
          <w:sz w:val="21"/>
          <w:szCs w:val="21"/>
        </w:rPr>
      </w:pPr>
      <w:r w:rsidRPr="00880D26">
        <w:rPr>
          <w:i w:val="0"/>
          <w:iCs w:val="0"/>
          <w:sz w:val="21"/>
          <w:szCs w:val="21"/>
        </w:rPr>
        <w:t>L’exigence de capital relative au risque de concentration correspond à la perte des fonds propres due à la baisse des actifs associés aux ensembles d’émetteurs appartenant aux mêmes groupes.</w:t>
      </w:r>
    </w:p>
    <w:p w14:paraId="5D55356D" w14:textId="77777777" w:rsidR="005B279D" w:rsidRPr="00880D26" w:rsidRDefault="00000000" w:rsidP="00A96318">
      <w:pPr>
        <w:pStyle w:val="BodyText"/>
        <w:jc w:val="both"/>
        <w:rPr>
          <w:i w:val="0"/>
          <w:iCs w:val="0"/>
          <w:sz w:val="21"/>
          <w:szCs w:val="21"/>
        </w:rPr>
      </w:pPr>
      <w:r w:rsidRPr="00880D26">
        <w:rPr>
          <w:i w:val="0"/>
          <w:iCs w:val="0"/>
          <w:sz w:val="21"/>
          <w:szCs w:val="21"/>
        </w:rPr>
        <w:t>Lorsque des émetteurs appartenant à des groupes spécifiques présentent des liens étroits et partagent des caractéristiques similaires, une baisse de la valeur de leurs actifs peut avoir un impact très important. Par conséquent, il est essentiel de prendre en compte cette concentration de risques lors de l’évaluation des réserves de capital requises.</w:t>
      </w:r>
    </w:p>
    <w:p w14:paraId="28EF8F02" w14:textId="77777777" w:rsidR="005B279D" w:rsidRPr="00880D26" w:rsidRDefault="00000000" w:rsidP="00A96318">
      <w:pPr>
        <w:pStyle w:val="BodyText"/>
        <w:jc w:val="both"/>
        <w:rPr>
          <w:i w:val="0"/>
          <w:iCs w:val="0"/>
          <w:sz w:val="21"/>
          <w:szCs w:val="21"/>
        </w:rPr>
      </w:pPr>
      <w:r w:rsidRPr="00880D26">
        <w:rPr>
          <w:i w:val="0"/>
          <w:iCs w:val="0"/>
          <w:sz w:val="21"/>
          <w:szCs w:val="21"/>
        </w:rPr>
        <w:t>Mathématiquement l’exigence de capital relative au risque de concentration correspond à la racine carrée de la somme des carrés des exigences de capitaux relatives au sous-risque de concentration relatifs aux différents groupes d’émetteurs.</w:t>
      </w:r>
    </w:p>
    <w:p w14:paraId="094E1599" w14:textId="61063CBD" w:rsidR="005B279D" w:rsidRPr="00880D26" w:rsidRDefault="00880D26">
      <w:pPr>
        <w:pStyle w:val="BodyText"/>
        <w:rPr>
          <w:i w:val="0"/>
          <w:iCs w:val="0"/>
        </w:rPr>
      </w:pPr>
      <m:oMathPara>
        <m:oMathParaPr>
          <m:jc m:val="center"/>
        </m:oMathParaPr>
        <m:oMath>
          <m:r>
            <w:rPr>
              <w:rFonts w:ascii="Cambria Math" w:hAnsi="Cambria Math"/>
            </w:rPr>
            <m:t>CS</m:t>
          </m:r>
          <m:sSub>
            <m:sSubPr>
              <m:ctrlPr>
                <w:rPr>
                  <w:rFonts w:ascii="Cambria Math" w:hAnsi="Cambria Math"/>
                  <w:i w:val="0"/>
                  <w:iCs w:val="0"/>
                </w:rPr>
              </m:ctrlPr>
            </m:sSubPr>
            <m:e>
              <m:r>
                <w:rPr>
                  <w:rFonts w:ascii="Cambria Math" w:hAnsi="Cambria Math"/>
                </w:rPr>
                <m:t>R</m:t>
              </m:r>
            </m:e>
            <m:sub>
              <m:r>
                <w:rPr>
                  <w:rFonts w:ascii="Cambria Math" w:hAnsi="Cambria Math"/>
                </w:rPr>
                <m:t>Ct</m:t>
              </m:r>
            </m:sub>
          </m:sSub>
          <m:r>
            <w:rPr>
              <w:rFonts w:ascii="Cambria Math" w:hAnsi="Cambria Math"/>
            </w:rPr>
            <m:t>=</m:t>
          </m:r>
          <m:rad>
            <m:radPr>
              <m:degHide m:val="1"/>
              <m:ctrlPr>
                <w:rPr>
                  <w:rFonts w:ascii="Cambria Math" w:hAnsi="Cambria Math"/>
                  <w:i w:val="0"/>
                  <w:iCs w:val="0"/>
                </w:rPr>
              </m:ctrlPr>
            </m:radPr>
            <m:deg/>
            <m:e>
              <m:nary>
                <m:naryPr>
                  <m:chr m:val="∑"/>
                  <m:limLoc m:val="undOvr"/>
                  <m:supHide m:val="1"/>
                  <m:ctrlPr>
                    <w:rPr>
                      <w:rFonts w:ascii="Cambria Math" w:hAnsi="Cambria Math"/>
                      <w:i w:val="0"/>
                      <w:iCs w:val="0"/>
                    </w:rPr>
                  </m:ctrlPr>
                </m:naryPr>
                <m:sub>
                  <m:r>
                    <w:rPr>
                      <w:rFonts w:ascii="Cambria Math" w:hAnsi="Cambria Math"/>
                    </w:rPr>
                    <m:t>i</m:t>
                  </m:r>
                </m:sub>
                <m:sup>
                  <m:r>
                    <w:rPr>
                      <w:rFonts w:ascii="Cambria Math" w:hAnsi="Cambria Math"/>
                    </w:rPr>
                    <m:t>​</m:t>
                  </m:r>
                </m:sup>
                <m:e>
                  <m:r>
                    <w:rPr>
                      <w:rFonts w:ascii="Cambria Math" w:hAnsi="Cambria Math"/>
                    </w:rPr>
                    <m:t>C</m:t>
                  </m:r>
                </m:e>
              </m:nary>
              <m:r>
                <w:rPr>
                  <w:rFonts w:ascii="Cambria Math" w:hAnsi="Cambria Math"/>
                </w:rPr>
                <m:t>S</m:t>
              </m:r>
              <m:sSubSup>
                <m:sSubSupPr>
                  <m:ctrlPr>
                    <w:rPr>
                      <w:rFonts w:ascii="Cambria Math" w:hAnsi="Cambria Math"/>
                      <w:i w:val="0"/>
                      <w:iCs w:val="0"/>
                    </w:rPr>
                  </m:ctrlPr>
                </m:sSubSupPr>
                <m:e>
                  <m:r>
                    <w:rPr>
                      <w:rFonts w:ascii="Cambria Math" w:hAnsi="Cambria Math"/>
                    </w:rPr>
                    <m:t>R</m:t>
                  </m:r>
                </m:e>
                <m:sub>
                  <m:r>
                    <w:rPr>
                      <w:rFonts w:ascii="Cambria Math" w:hAnsi="Cambria Math"/>
                    </w:rPr>
                    <m:t>i</m:t>
                  </m:r>
                </m:sub>
                <m:sup>
                  <m:r>
                    <w:rPr>
                      <w:rFonts w:ascii="Cambria Math" w:hAnsi="Cambria Math"/>
                    </w:rPr>
                    <m:t>2</m:t>
                  </m:r>
                </m:sup>
              </m:sSubSup>
            </m:e>
          </m:rad>
          <m:r>
            <w:rPr>
              <w:rFonts w:ascii="Cambria Math" w:hAnsi="Cambria Math"/>
            </w:rPr>
            <m:t> ,  </m:t>
          </m:r>
          <m:d>
            <m:dPr>
              <m:ctrlPr>
                <w:rPr>
                  <w:rFonts w:ascii="Cambria Math" w:hAnsi="Cambria Math"/>
                  <w:i w:val="0"/>
                  <w:iCs w:val="0"/>
                </w:rPr>
              </m:ctrlPr>
            </m:dPr>
            <m:e>
              <m:r>
                <w:rPr>
                  <w:rFonts w:ascii="Cambria Math" w:hAnsi="Cambria Math"/>
                </w:rPr>
                <m:t>62</m:t>
              </m:r>
            </m:e>
          </m:d>
        </m:oMath>
      </m:oMathPara>
    </w:p>
    <w:p w14:paraId="139F4834" w14:textId="1A0B08F8" w:rsidR="005B279D" w:rsidRPr="00880D26" w:rsidRDefault="00000000" w:rsidP="00A96318">
      <w:pPr>
        <w:pStyle w:val="FirstParagraph"/>
        <w:jc w:val="both"/>
        <w:rPr>
          <w:i w:val="0"/>
          <w:iCs w:val="0"/>
          <w:sz w:val="21"/>
          <w:szCs w:val="21"/>
        </w:rPr>
      </w:pPr>
      <w:r w:rsidRPr="00880D26">
        <w:rPr>
          <w:i w:val="0"/>
          <w:iCs w:val="0"/>
          <w:sz w:val="21"/>
          <w:szCs w:val="21"/>
        </w:rPr>
        <w:t xml:space="preserve">avec </w:t>
      </w:r>
      <m:oMath>
        <m:r>
          <w:rPr>
            <w:rFonts w:ascii="Cambria Math" w:hAnsi="Cambria Math"/>
            <w:sz w:val="21"/>
            <w:szCs w:val="21"/>
          </w:rPr>
          <m:t>i={</m:t>
        </m:r>
        <m:r>
          <m:rPr>
            <m:nor/>
          </m:rPr>
          <w:rPr>
            <w:i w:val="0"/>
            <w:iCs w:val="0"/>
            <w:sz w:val="21"/>
            <w:szCs w:val="21"/>
          </w:rPr>
          <m:t>Les sous-risques de concentration relatifs aux differents groupes d’emetteurs.</m:t>
        </m:r>
        <m:r>
          <w:rPr>
            <w:rFonts w:ascii="Cambria Math" w:hAnsi="Cambria Math"/>
            <w:sz w:val="21"/>
            <w:szCs w:val="21"/>
          </w:rPr>
          <m:t>}</m:t>
        </m:r>
      </m:oMath>
    </w:p>
    <w:p w14:paraId="60A1C084" w14:textId="530F2746" w:rsidR="005B279D" w:rsidRPr="00880D26" w:rsidRDefault="00000000" w:rsidP="00A96318">
      <w:pPr>
        <w:pStyle w:val="BodyText"/>
        <w:jc w:val="both"/>
        <w:rPr>
          <w:i w:val="0"/>
          <w:iCs w:val="0"/>
          <w:sz w:val="21"/>
          <w:szCs w:val="21"/>
        </w:rPr>
      </w:pPr>
      <w:r w:rsidRPr="00880D26">
        <w:rPr>
          <w:i w:val="0"/>
          <w:iCs w:val="0"/>
          <w:sz w:val="21"/>
          <w:szCs w:val="21"/>
        </w:rPr>
        <w:t xml:space="preserve">Pour chaque groupe d’émetteurs, l’exigence de capital relative au risque de concentration égale à </w:t>
      </w:r>
      <m:oMath>
        <m:r>
          <w:rPr>
            <w:rFonts w:ascii="Cambria Math" w:hAnsi="Cambria Math"/>
            <w:sz w:val="21"/>
            <w:szCs w:val="21"/>
          </w:rPr>
          <m:t>X%</m:t>
        </m:r>
      </m:oMath>
      <w:r w:rsidRPr="00880D26">
        <w:rPr>
          <w:i w:val="0"/>
          <w:iCs w:val="0"/>
          <w:sz w:val="21"/>
          <w:szCs w:val="21"/>
        </w:rPr>
        <w:t xml:space="preserve"> de l’écart positif constaté entre le montant des placements de l’entreprise d’assurances et de réassurance, autres que les valeurs de l’Etat ou celles jouissant de sa garantie, relatifs à l’ensemble d’émetteurs appartenant au groupe précité et </w:t>
      </w:r>
      <m:oMath>
        <m:r>
          <w:rPr>
            <w:rFonts w:ascii="Cambria Math" w:hAnsi="Cambria Math"/>
            <w:sz w:val="21"/>
            <w:szCs w:val="21"/>
          </w:rPr>
          <m:t>X%</m:t>
        </m:r>
      </m:oMath>
      <w:r w:rsidRPr="00880D26">
        <w:rPr>
          <w:i w:val="0"/>
          <w:iCs w:val="0"/>
          <w:sz w:val="21"/>
          <w:szCs w:val="21"/>
        </w:rPr>
        <w:t xml:space="preserve"> du total de ses placements. Les pourcentages cités précédemment (</w:t>
      </w:r>
      <m:oMath>
        <m:r>
          <w:rPr>
            <w:rFonts w:ascii="Cambria Math" w:hAnsi="Cambria Math"/>
            <w:sz w:val="21"/>
            <w:szCs w:val="21"/>
          </w:rPr>
          <m:t>X%</m:t>
        </m:r>
      </m:oMath>
      <w:r w:rsidRPr="00880D26">
        <w:rPr>
          <w:i w:val="0"/>
          <w:iCs w:val="0"/>
          <w:sz w:val="21"/>
          <w:szCs w:val="21"/>
        </w:rPr>
        <w:t>) ne sont pas encore publiés par l’ACAPS.</w:t>
      </w:r>
    </w:p>
    <w:p w14:paraId="386368B0" w14:textId="23E36F16" w:rsidR="005B279D" w:rsidRPr="00880D26" w:rsidRDefault="00000000">
      <w:pPr>
        <w:pStyle w:val="Heading3"/>
        <w:rPr>
          <w:i w:val="0"/>
          <w:iCs w:val="0"/>
        </w:rPr>
      </w:pPr>
      <w:bookmarkStart w:id="130" w:name="X2470a9544a3a84f77916bd2af990c87d4d406ea"/>
      <w:bookmarkStart w:id="131" w:name="_Toc137676288"/>
      <w:bookmarkEnd w:id="128"/>
      <w:r w:rsidRPr="00880D26">
        <w:rPr>
          <w:i w:val="0"/>
          <w:iCs w:val="0"/>
        </w:rPr>
        <w:t>Exigence de capital relative au risque de souscription vie (</w:t>
      </w:r>
      <m:oMath>
        <m:r>
          <m:rPr>
            <m:sty m:val="bi"/>
          </m:rPr>
          <w:rPr>
            <w:rFonts w:ascii="Cambria Math" w:hAnsi="Cambria Math"/>
          </w:rPr>
          <m:t>CS</m:t>
        </m:r>
        <m:sSub>
          <m:sSubPr>
            <m:ctrlPr>
              <w:rPr>
                <w:rFonts w:ascii="Cambria Math" w:hAnsi="Cambria Math"/>
                <w:i w:val="0"/>
                <w:iCs w:val="0"/>
              </w:rPr>
            </m:ctrlPr>
          </m:sSubPr>
          <m:e>
            <m:r>
              <m:rPr>
                <m:sty m:val="bi"/>
              </m:rPr>
              <w:rPr>
                <w:rFonts w:ascii="Cambria Math" w:hAnsi="Cambria Math"/>
              </w:rPr>
              <m:t>R</m:t>
            </m:r>
          </m:e>
          <m:sub>
            <m:r>
              <m:rPr>
                <m:sty m:val="bi"/>
              </m:rPr>
              <w:rPr>
                <w:rFonts w:ascii="Cambria Math" w:hAnsi="Cambria Math"/>
              </w:rPr>
              <m:t>SV</m:t>
            </m:r>
          </m:sub>
        </m:sSub>
      </m:oMath>
      <w:r w:rsidRPr="00880D26">
        <w:rPr>
          <w:i w:val="0"/>
          <w:iCs w:val="0"/>
        </w:rPr>
        <w:t>)</w:t>
      </w:r>
      <w:bookmarkEnd w:id="131"/>
    </w:p>
    <w:p w14:paraId="58B3EE85" w14:textId="77777777" w:rsidR="005B279D" w:rsidRPr="00880D26" w:rsidRDefault="00000000" w:rsidP="00A96318">
      <w:pPr>
        <w:pStyle w:val="FirstParagraph"/>
        <w:jc w:val="both"/>
        <w:rPr>
          <w:i w:val="0"/>
          <w:iCs w:val="0"/>
          <w:sz w:val="21"/>
          <w:szCs w:val="21"/>
        </w:rPr>
      </w:pPr>
      <w:r w:rsidRPr="00880D26">
        <w:rPr>
          <w:i w:val="0"/>
          <w:iCs w:val="0"/>
          <w:sz w:val="21"/>
          <w:szCs w:val="21"/>
        </w:rPr>
        <w:t xml:space="preserve">L’exigence de capital relative au risque de souscription vie est la somme des exigences de capitaux relatives aux sous-risques de mortalité, de longévité, de rachat, de frais et de catastrophe, </w:t>
      </w:r>
      <w:r w:rsidR="002844B1" w:rsidRPr="00880D26">
        <w:rPr>
          <w:i w:val="0"/>
          <w:iCs w:val="0"/>
          <w:sz w:val="21"/>
          <w:szCs w:val="21"/>
        </w:rPr>
        <w:t>en</w:t>
      </w:r>
      <w:r w:rsidRPr="00880D26">
        <w:rPr>
          <w:i w:val="0"/>
          <w:iCs w:val="0"/>
          <w:sz w:val="21"/>
          <w:szCs w:val="21"/>
        </w:rPr>
        <w:t xml:space="preserve"> appliquant les coefficients de corrélations entre ces sous-risques.</w:t>
      </w:r>
    </w:p>
    <w:p w14:paraId="09D24235" w14:textId="77777777" w:rsidR="005B279D" w:rsidRPr="00880D26" w:rsidRDefault="00000000" w:rsidP="00A96318">
      <w:pPr>
        <w:pStyle w:val="BodyText"/>
        <w:jc w:val="both"/>
        <w:rPr>
          <w:i w:val="0"/>
          <w:iCs w:val="0"/>
          <w:sz w:val="21"/>
          <w:szCs w:val="21"/>
        </w:rPr>
      </w:pPr>
      <w:r w:rsidRPr="00880D26">
        <w:rPr>
          <w:i w:val="0"/>
          <w:iCs w:val="0"/>
          <w:sz w:val="21"/>
          <w:szCs w:val="21"/>
        </w:rPr>
        <w:t>Le sous-risque de mortalité concerne les pertes potentielles découlant de décès prématurés d’un assuré, tandis que le sous-risque de longévité se rapporte aux pertes potentielles résultant d’une durée de vie plus longue que prévue. Le sous-risque de rachat concerne les pertes potentielles liées aux retraits anticipés des contrats d’assurance-vie, aussi le sous-risque de frais porte sur les pertes potentielles engendrées par les coûts administratifs associés aux contrats. Et le sous-risque de catastrophe concerne les pertes potentielles résultant d’évènements extrêmes tels que des catastrophes naturelles.</w:t>
      </w:r>
    </w:p>
    <w:p w14:paraId="62428F38" w14:textId="77777777" w:rsidR="005B279D" w:rsidRPr="00880D26" w:rsidRDefault="00000000" w:rsidP="00A96318">
      <w:pPr>
        <w:pStyle w:val="BodyText"/>
        <w:jc w:val="both"/>
        <w:rPr>
          <w:i w:val="0"/>
          <w:iCs w:val="0"/>
          <w:sz w:val="21"/>
          <w:szCs w:val="21"/>
        </w:rPr>
      </w:pPr>
      <w:r w:rsidRPr="00880D26">
        <w:rPr>
          <w:i w:val="0"/>
          <w:iCs w:val="0"/>
          <w:sz w:val="21"/>
          <w:szCs w:val="21"/>
        </w:rPr>
        <w:lastRenderedPageBreak/>
        <w:t>L’exigence de capital relative au risque de souscription vie permet de tenir compte des interdépendances entre ces différents sous-risques par l’applications des coefficients des corrélations entre eux, et de quantifier les réserves financières nécessaires aux compagnies d’assurance pour faire face aux pertes potentielles résultant des variations des facteurs liés à la mortalité, à la longévité, aux rachats, aux frais et aux catastrophes.</w:t>
      </w:r>
    </w:p>
    <w:p w14:paraId="2E7D3861" w14:textId="7CC7DB7A" w:rsidR="005B279D" w:rsidRPr="00880D26" w:rsidRDefault="00880D26">
      <w:pPr>
        <w:pStyle w:val="BodyText"/>
        <w:rPr>
          <w:i w:val="0"/>
          <w:iCs w:val="0"/>
        </w:rPr>
      </w:pPr>
      <m:oMathPara>
        <m:oMathParaPr>
          <m:jc m:val="center"/>
        </m:oMathParaPr>
        <m:oMath>
          <m:r>
            <w:rPr>
              <w:rFonts w:ascii="Cambria Math" w:hAnsi="Cambria Math"/>
            </w:rPr>
            <m:t>CS</m:t>
          </m:r>
          <m:sSub>
            <m:sSubPr>
              <m:ctrlPr>
                <w:rPr>
                  <w:rFonts w:ascii="Cambria Math" w:hAnsi="Cambria Math"/>
                  <w:i w:val="0"/>
                  <w:iCs w:val="0"/>
                </w:rPr>
              </m:ctrlPr>
            </m:sSubPr>
            <m:e>
              <m:r>
                <w:rPr>
                  <w:rFonts w:ascii="Cambria Math" w:hAnsi="Cambria Math"/>
                </w:rPr>
                <m:t>R</m:t>
              </m:r>
            </m:e>
            <m:sub>
              <m:r>
                <w:rPr>
                  <w:rFonts w:ascii="Cambria Math" w:hAnsi="Cambria Math"/>
                </w:rPr>
                <m:t>SV</m:t>
              </m:r>
            </m:sub>
          </m:sSub>
          <m:r>
            <w:rPr>
              <w:rFonts w:ascii="Cambria Math" w:hAnsi="Cambria Math"/>
            </w:rPr>
            <m:t>=</m:t>
          </m:r>
          <m:rad>
            <m:radPr>
              <m:degHide m:val="1"/>
              <m:ctrlPr>
                <w:rPr>
                  <w:rFonts w:ascii="Cambria Math" w:hAnsi="Cambria Math"/>
                  <w:i w:val="0"/>
                  <w:iCs w:val="0"/>
                </w:rPr>
              </m:ctrlPr>
            </m:radPr>
            <m:deg/>
            <m:e>
              <m:nary>
                <m:naryPr>
                  <m:chr m:val="∑"/>
                  <m:limLoc m:val="undOvr"/>
                  <m:supHide m:val="1"/>
                  <m:ctrlPr>
                    <w:rPr>
                      <w:rFonts w:ascii="Cambria Math" w:hAnsi="Cambria Math"/>
                      <w:i w:val="0"/>
                      <w:iCs w:val="0"/>
                    </w:rPr>
                  </m:ctrlPr>
                </m:naryPr>
                <m:sub>
                  <m:r>
                    <w:rPr>
                      <w:rFonts w:ascii="Cambria Math" w:hAnsi="Cambria Math"/>
                    </w:rPr>
                    <m:t>i,j</m:t>
                  </m:r>
                </m:sub>
                <m:sup>
                  <m:r>
                    <w:rPr>
                      <w:rFonts w:ascii="Cambria Math" w:hAnsi="Cambria Math"/>
                    </w:rPr>
                    <m:t>​</m:t>
                  </m:r>
                </m:sup>
                <m:e>
                  <m:d>
                    <m:dPr>
                      <m:ctrlPr>
                        <w:rPr>
                          <w:rFonts w:ascii="Cambria Math" w:hAnsi="Cambria Math"/>
                          <w:i w:val="0"/>
                          <w:iCs w:val="0"/>
                        </w:rPr>
                      </m:ctrlPr>
                    </m:dPr>
                    <m:e>
                      <m:sSub>
                        <m:sSubPr>
                          <m:ctrlPr>
                            <w:rPr>
                              <w:rFonts w:ascii="Cambria Math" w:hAnsi="Cambria Math"/>
                              <w:i w:val="0"/>
                              <w:iCs w:val="0"/>
                            </w:rPr>
                          </m:ctrlPr>
                        </m:sSubPr>
                        <m:e>
                          <m:r>
                            <w:rPr>
                              <w:rFonts w:ascii="Cambria Math" w:hAnsi="Cambria Math"/>
                            </w:rPr>
                            <m:t>ρ</m:t>
                          </m:r>
                        </m:e>
                        <m:sub>
                          <m:r>
                            <w:rPr>
                              <w:rFonts w:ascii="Cambria Math" w:hAnsi="Cambria Math"/>
                            </w:rPr>
                            <m:t>i,j</m:t>
                          </m:r>
                        </m:sub>
                      </m:sSub>
                      <m:r>
                        <w:rPr>
                          <w:rFonts w:ascii="Cambria Math" w:hAnsi="Cambria Math"/>
                        </w:rPr>
                        <m:t>×CS</m:t>
                      </m:r>
                      <m:sSub>
                        <m:sSubPr>
                          <m:ctrlPr>
                            <w:rPr>
                              <w:rFonts w:ascii="Cambria Math" w:hAnsi="Cambria Math"/>
                              <w:i w:val="0"/>
                              <w:iCs w:val="0"/>
                            </w:rPr>
                          </m:ctrlPr>
                        </m:sSubPr>
                        <m:e>
                          <m:r>
                            <w:rPr>
                              <w:rFonts w:ascii="Cambria Math" w:hAnsi="Cambria Math"/>
                            </w:rPr>
                            <m:t>R</m:t>
                          </m:r>
                        </m:e>
                        <m:sub>
                          <m:r>
                            <w:rPr>
                              <w:rFonts w:ascii="Cambria Math" w:hAnsi="Cambria Math"/>
                            </w:rPr>
                            <m:t>i</m:t>
                          </m:r>
                        </m:sub>
                      </m:sSub>
                      <m:r>
                        <w:rPr>
                          <w:rFonts w:ascii="Cambria Math" w:hAnsi="Cambria Math"/>
                        </w:rPr>
                        <m:t>×CS</m:t>
                      </m:r>
                      <m:sSub>
                        <m:sSubPr>
                          <m:ctrlPr>
                            <w:rPr>
                              <w:rFonts w:ascii="Cambria Math" w:hAnsi="Cambria Math"/>
                              <w:i w:val="0"/>
                              <w:iCs w:val="0"/>
                            </w:rPr>
                          </m:ctrlPr>
                        </m:sSubPr>
                        <m:e>
                          <m:r>
                            <w:rPr>
                              <w:rFonts w:ascii="Cambria Math" w:hAnsi="Cambria Math"/>
                            </w:rPr>
                            <m:t>R</m:t>
                          </m:r>
                        </m:e>
                        <m:sub>
                          <m:r>
                            <w:rPr>
                              <w:rFonts w:ascii="Cambria Math" w:hAnsi="Cambria Math"/>
                            </w:rPr>
                            <m:t>j</m:t>
                          </m:r>
                        </m:sub>
                      </m:sSub>
                    </m:e>
                  </m:d>
                </m:e>
              </m:nary>
            </m:e>
          </m:rad>
          <m:r>
            <w:rPr>
              <w:rFonts w:ascii="Cambria Math" w:hAnsi="Cambria Math"/>
            </w:rPr>
            <m:t> ,  </m:t>
          </m:r>
          <m:d>
            <m:dPr>
              <m:ctrlPr>
                <w:rPr>
                  <w:rFonts w:ascii="Cambria Math" w:hAnsi="Cambria Math"/>
                  <w:i w:val="0"/>
                  <w:iCs w:val="0"/>
                </w:rPr>
              </m:ctrlPr>
            </m:dPr>
            <m:e>
              <m:r>
                <w:rPr>
                  <w:rFonts w:ascii="Cambria Math" w:hAnsi="Cambria Math"/>
                </w:rPr>
                <m:t>63</m:t>
              </m:r>
            </m:e>
          </m:d>
        </m:oMath>
      </m:oMathPara>
    </w:p>
    <w:p w14:paraId="14E89D55" w14:textId="2EB3DCE2" w:rsidR="005B279D" w:rsidRPr="00880D26" w:rsidRDefault="00000000">
      <w:pPr>
        <w:pStyle w:val="FirstParagraph"/>
        <w:rPr>
          <w:i w:val="0"/>
          <w:iCs w:val="0"/>
          <w:sz w:val="21"/>
          <w:szCs w:val="21"/>
        </w:rPr>
      </w:pPr>
      <w:r w:rsidRPr="00880D26">
        <w:rPr>
          <w:i w:val="0"/>
          <w:iCs w:val="0"/>
          <w:sz w:val="21"/>
          <w:szCs w:val="21"/>
        </w:rPr>
        <w:t xml:space="preserve">avec : </w:t>
      </w:r>
      <m:oMath>
        <m:r>
          <w:rPr>
            <w:rFonts w:ascii="Cambria Math" w:hAnsi="Cambria Math"/>
            <w:sz w:val="21"/>
            <w:szCs w:val="21"/>
          </w:rPr>
          <m:t>i,j∈{</m:t>
        </m:r>
        <m:r>
          <m:rPr>
            <m:nor/>
          </m:rPr>
          <w:rPr>
            <w:i w:val="0"/>
            <w:iCs w:val="0"/>
            <w:sz w:val="21"/>
            <w:szCs w:val="21"/>
          </w:rPr>
          <m:t>Mortalite, Longevite, Rachat, Frais, catastrophe</m:t>
        </m:r>
        <m:r>
          <w:rPr>
            <w:rFonts w:ascii="Cambria Math" w:hAnsi="Cambria Math"/>
            <w:sz w:val="21"/>
            <w:szCs w:val="21"/>
          </w:rPr>
          <m:t>}</m:t>
        </m:r>
      </m:oMath>
    </w:p>
    <w:p w14:paraId="3AE89348" w14:textId="3BA2998A" w:rsidR="005B279D" w:rsidRPr="00880D26" w:rsidRDefault="00000000">
      <w:pPr>
        <w:pStyle w:val="Heading4"/>
        <w:rPr>
          <w:i w:val="0"/>
          <w:iCs w:val="0"/>
        </w:rPr>
      </w:pPr>
      <w:bookmarkStart w:id="132" w:name="X6a4c0aaf7a00518f44a130d187f964ddf1b88a9"/>
      <w:r w:rsidRPr="00880D26">
        <w:rPr>
          <w:i w:val="0"/>
          <w:iCs w:val="0"/>
        </w:rPr>
        <w:t>Exigence de capital pour risque de mortalité (</w:t>
      </w:r>
      <m:oMath>
        <m:r>
          <m:rPr>
            <m:sty m:val="bi"/>
          </m:rPr>
          <w:rPr>
            <w:rFonts w:ascii="Cambria Math" w:hAnsi="Cambria Math"/>
          </w:rPr>
          <m:t>CS</m:t>
        </m:r>
        <m:sSub>
          <m:sSubPr>
            <m:ctrlPr>
              <w:rPr>
                <w:rFonts w:ascii="Cambria Math" w:hAnsi="Cambria Math"/>
                <w:i w:val="0"/>
                <w:iCs w:val="0"/>
              </w:rPr>
            </m:ctrlPr>
          </m:sSubPr>
          <m:e>
            <m:r>
              <m:rPr>
                <m:sty m:val="bi"/>
              </m:rPr>
              <w:rPr>
                <w:rFonts w:ascii="Cambria Math" w:hAnsi="Cambria Math"/>
              </w:rPr>
              <m:t>R</m:t>
            </m:r>
          </m:e>
          <m:sub>
            <m:r>
              <m:rPr>
                <m:sty m:val="bi"/>
              </m:rPr>
              <w:rPr>
                <w:rFonts w:ascii="Cambria Math" w:hAnsi="Cambria Math"/>
              </w:rPr>
              <m:t>mort</m:t>
            </m:r>
          </m:sub>
        </m:sSub>
      </m:oMath>
      <w:r w:rsidRPr="00880D26">
        <w:rPr>
          <w:i w:val="0"/>
          <w:iCs w:val="0"/>
        </w:rPr>
        <w:t>)</w:t>
      </w:r>
    </w:p>
    <w:p w14:paraId="0766FCFD" w14:textId="340367EE" w:rsidR="005B279D" w:rsidRPr="00880D26" w:rsidRDefault="00000000" w:rsidP="00A96318">
      <w:pPr>
        <w:pStyle w:val="FirstParagraph"/>
        <w:jc w:val="both"/>
        <w:rPr>
          <w:i w:val="0"/>
          <w:iCs w:val="0"/>
          <w:sz w:val="21"/>
          <w:szCs w:val="21"/>
        </w:rPr>
      </w:pPr>
      <w:r w:rsidRPr="00880D26">
        <w:rPr>
          <w:i w:val="0"/>
          <w:iCs w:val="0"/>
          <w:sz w:val="21"/>
          <w:szCs w:val="21"/>
        </w:rPr>
        <w:t xml:space="preserve">L’exigence de capital pour risque de mortalité correspond à la perte de fonds propres due à la hausse de </w:t>
      </w:r>
      <m:oMath>
        <m:r>
          <w:rPr>
            <w:rFonts w:ascii="Cambria Math" w:hAnsi="Cambria Math"/>
            <w:sz w:val="21"/>
            <w:szCs w:val="21"/>
          </w:rPr>
          <m:t>X%</m:t>
        </m:r>
      </m:oMath>
      <w:r w:rsidRPr="00880D26">
        <w:rPr>
          <w:i w:val="0"/>
          <w:iCs w:val="0"/>
          <w:sz w:val="21"/>
          <w:szCs w:val="21"/>
        </w:rPr>
        <w:t xml:space="preserve"> des taux de mortalité retenus pour le calcul des provisions techniques prudentielles.</w:t>
      </w:r>
    </w:p>
    <w:p w14:paraId="1504227F" w14:textId="77777777" w:rsidR="005B279D" w:rsidRPr="00880D26" w:rsidRDefault="00000000" w:rsidP="00A96318">
      <w:pPr>
        <w:pStyle w:val="BodyText"/>
        <w:jc w:val="both"/>
        <w:rPr>
          <w:i w:val="0"/>
          <w:iCs w:val="0"/>
          <w:sz w:val="21"/>
          <w:szCs w:val="21"/>
        </w:rPr>
      </w:pPr>
      <w:r w:rsidRPr="00880D26">
        <w:rPr>
          <w:i w:val="0"/>
          <w:iCs w:val="0"/>
          <w:sz w:val="21"/>
          <w:szCs w:val="21"/>
        </w:rPr>
        <w:t>La hausse des taux de mortalité précitée ne s’applique qu’aux contrats d’assurance pour lesquels une hausse des taux de mortalité entraîne une augmentation des provisions techniques prudentielles, c’est le cas du contrat de capital décès dégressif.</w:t>
      </w:r>
    </w:p>
    <w:p w14:paraId="5AAC1889" w14:textId="27763241" w:rsidR="005B279D" w:rsidRPr="00880D26" w:rsidRDefault="00880D26">
      <w:pPr>
        <w:pStyle w:val="BodyText"/>
        <w:rPr>
          <w:i w:val="0"/>
          <w:iCs w:val="0"/>
        </w:rPr>
      </w:pPr>
      <m:oMathPara>
        <m:oMathParaPr>
          <m:jc m:val="center"/>
        </m:oMathParaPr>
        <m:oMath>
          <m:r>
            <w:rPr>
              <w:rFonts w:ascii="Cambria Math" w:hAnsi="Cambria Math"/>
            </w:rPr>
            <m:t>CS</m:t>
          </m:r>
          <m:sSub>
            <m:sSubPr>
              <m:ctrlPr>
                <w:rPr>
                  <w:rFonts w:ascii="Cambria Math" w:hAnsi="Cambria Math"/>
                  <w:i w:val="0"/>
                  <w:iCs w:val="0"/>
                </w:rPr>
              </m:ctrlPr>
            </m:sSubPr>
            <m:e>
              <m:r>
                <w:rPr>
                  <w:rFonts w:ascii="Cambria Math" w:hAnsi="Cambria Math"/>
                </w:rPr>
                <m:t>R</m:t>
              </m:r>
            </m:e>
            <m:sub>
              <m:r>
                <w:rPr>
                  <w:rFonts w:ascii="Cambria Math" w:hAnsi="Cambria Math"/>
                </w:rPr>
                <m:t>mort</m:t>
              </m:r>
            </m:sub>
          </m:sSub>
          <m:r>
            <w:rPr>
              <w:rFonts w:ascii="Cambria Math" w:hAnsi="Cambria Math"/>
            </w:rPr>
            <m:t>=BE</m:t>
          </m:r>
          <m:d>
            <m:dPr>
              <m:ctrlPr>
                <w:rPr>
                  <w:rFonts w:ascii="Cambria Math" w:hAnsi="Cambria Math"/>
                  <w:i w:val="0"/>
                  <w:iCs w:val="0"/>
                </w:rPr>
              </m:ctrlPr>
            </m:dPr>
            <m:e>
              <m:r>
                <w:rPr>
                  <w:rFonts w:ascii="Cambria Math" w:hAnsi="Cambria Math"/>
                </w:rPr>
                <m:t>Choc</m:t>
              </m:r>
            </m:e>
          </m:d>
          <m:r>
            <w:rPr>
              <w:rFonts w:ascii="Cambria Math" w:hAnsi="Cambria Math"/>
            </w:rPr>
            <m:t>-BE ,  </m:t>
          </m:r>
          <m:d>
            <m:dPr>
              <m:ctrlPr>
                <w:rPr>
                  <w:rFonts w:ascii="Cambria Math" w:hAnsi="Cambria Math"/>
                  <w:i w:val="0"/>
                  <w:iCs w:val="0"/>
                </w:rPr>
              </m:ctrlPr>
            </m:dPr>
            <m:e>
              <m:r>
                <w:rPr>
                  <w:rFonts w:ascii="Cambria Math" w:hAnsi="Cambria Math"/>
                </w:rPr>
                <m:t>64</m:t>
              </m:r>
            </m:e>
          </m:d>
        </m:oMath>
      </m:oMathPara>
    </w:p>
    <w:p w14:paraId="173614AB" w14:textId="77777777" w:rsidR="005B279D" w:rsidRPr="00880D26" w:rsidRDefault="00000000">
      <w:pPr>
        <w:pStyle w:val="FirstParagraph"/>
        <w:rPr>
          <w:i w:val="0"/>
          <w:iCs w:val="0"/>
        </w:rPr>
      </w:pPr>
      <w:r w:rsidRPr="00880D26">
        <w:rPr>
          <w:i w:val="0"/>
          <w:iCs w:val="0"/>
        </w:rPr>
        <w:t>avec :</w:t>
      </w:r>
    </w:p>
    <w:p w14:paraId="10C38FE2" w14:textId="3883B324" w:rsidR="005B279D" w:rsidRPr="00880D26" w:rsidRDefault="00880D26">
      <w:pPr>
        <w:pStyle w:val="BodyText"/>
        <w:rPr>
          <w:i w:val="0"/>
          <w:iCs w:val="0"/>
        </w:rPr>
      </w:pPr>
      <m:oMathPara>
        <m:oMathParaPr>
          <m:jc m:val="center"/>
        </m:oMathParaPr>
        <m:oMath>
          <m:r>
            <w:rPr>
              <w:rFonts w:ascii="Cambria Math" w:hAnsi="Cambria Math"/>
            </w:rPr>
            <m:t>TM</m:t>
          </m:r>
          <m:d>
            <m:dPr>
              <m:ctrlPr>
                <w:rPr>
                  <w:rFonts w:ascii="Cambria Math" w:hAnsi="Cambria Math"/>
                  <w:i w:val="0"/>
                  <w:iCs w:val="0"/>
                </w:rPr>
              </m:ctrlPr>
            </m:dPr>
            <m:e>
              <m:r>
                <w:rPr>
                  <w:rFonts w:ascii="Cambria Math" w:hAnsi="Cambria Math"/>
                </w:rPr>
                <m:t>Choc</m:t>
              </m:r>
            </m:e>
          </m:d>
          <m:r>
            <w:rPr>
              <w:rFonts w:ascii="Cambria Math" w:hAnsi="Cambria Math"/>
            </w:rPr>
            <m:t>=TM×</m:t>
          </m:r>
          <m:d>
            <m:dPr>
              <m:ctrlPr>
                <w:rPr>
                  <w:rFonts w:ascii="Cambria Math" w:hAnsi="Cambria Math"/>
                  <w:i w:val="0"/>
                  <w:iCs w:val="0"/>
                </w:rPr>
              </m:ctrlPr>
            </m:dPr>
            <m:e>
              <m:r>
                <w:rPr>
                  <w:rFonts w:ascii="Cambria Math" w:hAnsi="Cambria Math"/>
                </w:rPr>
                <m:t>1+X%</m:t>
              </m:r>
            </m:e>
          </m:d>
          <m:r>
            <w:rPr>
              <w:rFonts w:ascii="Cambria Math" w:hAnsi="Cambria Math"/>
            </w:rPr>
            <m:t> ,</m:t>
          </m:r>
        </m:oMath>
      </m:oMathPara>
    </w:p>
    <w:p w14:paraId="39738793" w14:textId="77777777" w:rsidR="005B279D" w:rsidRPr="00880D26" w:rsidRDefault="00000000" w:rsidP="00A96318">
      <w:pPr>
        <w:pStyle w:val="FirstParagraph"/>
        <w:jc w:val="both"/>
        <w:rPr>
          <w:i w:val="0"/>
          <w:iCs w:val="0"/>
          <w:sz w:val="21"/>
          <w:szCs w:val="21"/>
        </w:rPr>
      </w:pPr>
      <w:r w:rsidRPr="00880D26">
        <w:rPr>
          <w:i w:val="0"/>
          <w:iCs w:val="0"/>
          <w:sz w:val="21"/>
          <w:szCs w:val="21"/>
        </w:rPr>
        <w:t>telle que :</w:t>
      </w:r>
    </w:p>
    <w:p w14:paraId="2024EE44" w14:textId="7D122701" w:rsidR="005B279D" w:rsidRPr="00880D26" w:rsidRDefault="00880D26" w:rsidP="00A96318">
      <w:pPr>
        <w:pStyle w:val="BodyText"/>
        <w:jc w:val="both"/>
        <w:rPr>
          <w:i w:val="0"/>
          <w:iCs w:val="0"/>
          <w:sz w:val="21"/>
          <w:szCs w:val="21"/>
        </w:rPr>
      </w:pPr>
      <m:oMath>
        <m:r>
          <w:rPr>
            <w:rFonts w:ascii="Cambria Math" w:hAnsi="Cambria Math"/>
            <w:sz w:val="21"/>
            <w:szCs w:val="21"/>
          </w:rPr>
          <m:t>TM</m:t>
        </m:r>
      </m:oMath>
      <w:r w:rsidRPr="00880D26">
        <w:rPr>
          <w:i w:val="0"/>
          <w:iCs w:val="0"/>
          <w:sz w:val="21"/>
          <w:szCs w:val="21"/>
        </w:rPr>
        <w:t xml:space="preserve"> : Taux de Mortalité avant choc. </w:t>
      </w:r>
      <m:oMath>
        <m:r>
          <w:rPr>
            <w:rFonts w:ascii="Cambria Math" w:hAnsi="Cambria Math"/>
            <w:sz w:val="21"/>
            <w:szCs w:val="21"/>
          </w:rPr>
          <m:t>TM</m:t>
        </m:r>
        <m:d>
          <m:dPr>
            <m:ctrlPr>
              <w:rPr>
                <w:rFonts w:ascii="Cambria Math" w:hAnsi="Cambria Math"/>
                <w:i w:val="0"/>
                <w:iCs w:val="0"/>
                <w:sz w:val="21"/>
                <w:szCs w:val="21"/>
              </w:rPr>
            </m:ctrlPr>
          </m:dPr>
          <m:e>
            <m:r>
              <w:rPr>
                <w:rFonts w:ascii="Cambria Math" w:hAnsi="Cambria Math"/>
                <w:sz w:val="21"/>
                <w:szCs w:val="21"/>
              </w:rPr>
              <m:t>Choc</m:t>
            </m:r>
          </m:e>
        </m:d>
      </m:oMath>
      <w:r w:rsidRPr="00880D26">
        <w:rPr>
          <w:i w:val="0"/>
          <w:iCs w:val="0"/>
          <w:sz w:val="21"/>
          <w:szCs w:val="21"/>
        </w:rPr>
        <w:t xml:space="preserve"> : Le taux de mortalité choqué par une hausse de </w:t>
      </w:r>
      <m:oMath>
        <m:r>
          <w:rPr>
            <w:rFonts w:ascii="Cambria Math" w:hAnsi="Cambria Math"/>
            <w:sz w:val="21"/>
            <w:szCs w:val="21"/>
          </w:rPr>
          <m:t>X%</m:t>
        </m:r>
      </m:oMath>
      <w:r w:rsidRPr="00880D26">
        <w:rPr>
          <w:i w:val="0"/>
          <w:iCs w:val="0"/>
          <w:sz w:val="21"/>
          <w:szCs w:val="21"/>
        </w:rPr>
        <w:t>.</w:t>
      </w:r>
    </w:p>
    <w:p w14:paraId="43D574B4" w14:textId="174B05F9" w:rsidR="005B279D" w:rsidRPr="00880D26" w:rsidRDefault="00000000" w:rsidP="00A96318">
      <w:pPr>
        <w:pStyle w:val="BodyText"/>
        <w:jc w:val="both"/>
        <w:rPr>
          <w:i w:val="0"/>
          <w:iCs w:val="0"/>
          <w:sz w:val="21"/>
          <w:szCs w:val="21"/>
        </w:rPr>
      </w:pPr>
      <w:r w:rsidRPr="00880D26">
        <w:rPr>
          <w:i w:val="0"/>
          <w:iCs w:val="0"/>
          <w:sz w:val="21"/>
          <w:szCs w:val="21"/>
        </w:rPr>
        <w:t xml:space="preserve">le taux de choc pour la mortalité est estimé à </w:t>
      </w:r>
      <m:oMath>
        <m:r>
          <w:rPr>
            <w:rFonts w:ascii="Cambria Math" w:hAnsi="Cambria Math"/>
            <w:sz w:val="21"/>
            <w:szCs w:val="21"/>
          </w:rPr>
          <m:t>30 </m:t>
        </m:r>
      </m:oMath>
      <w:r w:rsidRPr="00880D26">
        <w:rPr>
          <w:i w:val="0"/>
          <w:iCs w:val="0"/>
          <w:sz w:val="21"/>
          <w:szCs w:val="21"/>
        </w:rPr>
        <w:t>.</w:t>
      </w:r>
    </w:p>
    <w:p w14:paraId="6EEAFA99" w14:textId="67261CFF" w:rsidR="005B279D" w:rsidRPr="00880D26" w:rsidRDefault="00000000">
      <w:pPr>
        <w:pStyle w:val="Heading4"/>
        <w:rPr>
          <w:i w:val="0"/>
          <w:iCs w:val="0"/>
        </w:rPr>
      </w:pPr>
      <w:bookmarkStart w:id="133" w:name="X8575fcc7d08a11d35988144d33aa87c665af295"/>
      <w:bookmarkEnd w:id="132"/>
      <w:r w:rsidRPr="00880D26">
        <w:rPr>
          <w:i w:val="0"/>
          <w:iCs w:val="0"/>
        </w:rPr>
        <w:t>Exigence de capital pour risque de longévité (</w:t>
      </w:r>
      <m:oMath>
        <m:r>
          <m:rPr>
            <m:sty m:val="bi"/>
          </m:rPr>
          <w:rPr>
            <w:rFonts w:ascii="Cambria Math" w:hAnsi="Cambria Math"/>
          </w:rPr>
          <m:t>CS</m:t>
        </m:r>
        <m:sSub>
          <m:sSubPr>
            <m:ctrlPr>
              <w:rPr>
                <w:rFonts w:ascii="Cambria Math" w:hAnsi="Cambria Math"/>
                <w:i w:val="0"/>
                <w:iCs w:val="0"/>
              </w:rPr>
            </m:ctrlPr>
          </m:sSubPr>
          <m:e>
            <m:r>
              <m:rPr>
                <m:sty m:val="bi"/>
              </m:rPr>
              <w:rPr>
                <w:rFonts w:ascii="Cambria Math" w:hAnsi="Cambria Math"/>
              </w:rPr>
              <m:t>R</m:t>
            </m:r>
          </m:e>
          <m:sub>
            <m:r>
              <m:rPr>
                <m:sty m:val="bi"/>
              </m:rPr>
              <w:rPr>
                <w:rFonts w:ascii="Cambria Math" w:hAnsi="Cambria Math"/>
              </w:rPr>
              <m:t>Lon</m:t>
            </m:r>
          </m:sub>
        </m:sSub>
      </m:oMath>
      <w:r w:rsidRPr="00880D26">
        <w:rPr>
          <w:i w:val="0"/>
          <w:iCs w:val="0"/>
        </w:rPr>
        <w:t>)</w:t>
      </w:r>
    </w:p>
    <w:p w14:paraId="479CBE49" w14:textId="1B6FB93B" w:rsidR="005B279D" w:rsidRPr="00880D26" w:rsidRDefault="00000000" w:rsidP="00A96318">
      <w:pPr>
        <w:pStyle w:val="FirstParagraph"/>
        <w:jc w:val="both"/>
        <w:rPr>
          <w:i w:val="0"/>
          <w:iCs w:val="0"/>
          <w:sz w:val="21"/>
          <w:szCs w:val="21"/>
        </w:rPr>
      </w:pPr>
      <w:r w:rsidRPr="00880D26">
        <w:rPr>
          <w:i w:val="0"/>
          <w:iCs w:val="0"/>
          <w:sz w:val="21"/>
          <w:szCs w:val="21"/>
        </w:rPr>
        <w:t xml:space="preserve">L’exigence de capital pour risque de longévité correspond à la perte de fonds propres qui résulterait de la baisse de </w:t>
      </w:r>
      <m:oMath>
        <m:r>
          <w:rPr>
            <w:rFonts w:ascii="Cambria Math" w:hAnsi="Cambria Math"/>
            <w:sz w:val="21"/>
            <w:szCs w:val="21"/>
          </w:rPr>
          <m:t>X%</m:t>
        </m:r>
      </m:oMath>
      <w:r w:rsidRPr="00880D26">
        <w:rPr>
          <w:i w:val="0"/>
          <w:iCs w:val="0"/>
          <w:sz w:val="21"/>
          <w:szCs w:val="21"/>
        </w:rPr>
        <w:t xml:space="preserve"> des taux de mortalité retenus pour le calcul des provisions techniques prudentielles.</w:t>
      </w:r>
    </w:p>
    <w:p w14:paraId="633CD65A" w14:textId="77777777" w:rsidR="005B279D" w:rsidRPr="00880D26" w:rsidRDefault="00000000" w:rsidP="00A96318">
      <w:pPr>
        <w:pStyle w:val="BodyText"/>
        <w:jc w:val="both"/>
        <w:rPr>
          <w:i w:val="0"/>
          <w:iCs w:val="0"/>
          <w:sz w:val="21"/>
          <w:szCs w:val="21"/>
        </w:rPr>
      </w:pPr>
      <w:r w:rsidRPr="00880D26">
        <w:rPr>
          <w:i w:val="0"/>
          <w:iCs w:val="0"/>
          <w:sz w:val="21"/>
          <w:szCs w:val="21"/>
        </w:rPr>
        <w:t>La baisse des taux de mortalité précitée ne s’applique qu’aux contrats d’assurance pour lesquels une baisse des taux de mortalité entraîne une augmentation des provisions techniques prudentielles.</w:t>
      </w:r>
    </w:p>
    <w:p w14:paraId="2FF820C0" w14:textId="7041A757" w:rsidR="005B279D" w:rsidRPr="00880D26" w:rsidRDefault="00880D26" w:rsidP="00A96318">
      <w:pPr>
        <w:pStyle w:val="BodyText"/>
        <w:jc w:val="both"/>
        <w:rPr>
          <w:i w:val="0"/>
          <w:iCs w:val="0"/>
          <w:sz w:val="21"/>
          <w:szCs w:val="21"/>
        </w:rPr>
      </w:pPr>
      <m:oMathPara>
        <m:oMathParaPr>
          <m:jc m:val="center"/>
        </m:oMathParaPr>
        <m:oMath>
          <m:r>
            <w:rPr>
              <w:rFonts w:ascii="Cambria Math" w:hAnsi="Cambria Math"/>
              <w:sz w:val="21"/>
              <w:szCs w:val="21"/>
            </w:rPr>
            <m:t>CS</m:t>
          </m:r>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Lon</m:t>
              </m:r>
            </m:sub>
          </m:sSub>
          <m:r>
            <w:rPr>
              <w:rFonts w:ascii="Cambria Math" w:hAnsi="Cambria Math"/>
              <w:sz w:val="21"/>
              <w:szCs w:val="21"/>
            </w:rPr>
            <m:t>=BE</m:t>
          </m:r>
          <m:d>
            <m:dPr>
              <m:ctrlPr>
                <w:rPr>
                  <w:rFonts w:ascii="Cambria Math" w:hAnsi="Cambria Math"/>
                  <w:i w:val="0"/>
                  <w:iCs w:val="0"/>
                  <w:sz w:val="21"/>
                  <w:szCs w:val="21"/>
                </w:rPr>
              </m:ctrlPr>
            </m:dPr>
            <m:e>
              <m:r>
                <w:rPr>
                  <w:rFonts w:ascii="Cambria Math" w:hAnsi="Cambria Math"/>
                  <w:sz w:val="21"/>
                  <w:szCs w:val="21"/>
                </w:rPr>
                <m:t>Choc</m:t>
              </m:r>
            </m:e>
          </m:d>
          <m:r>
            <w:rPr>
              <w:rFonts w:ascii="Cambria Math" w:hAnsi="Cambria Math"/>
              <w:sz w:val="21"/>
              <w:szCs w:val="21"/>
            </w:rPr>
            <m:t>-BE  </m:t>
          </m:r>
          <m:d>
            <m:dPr>
              <m:ctrlPr>
                <w:rPr>
                  <w:rFonts w:ascii="Cambria Math" w:hAnsi="Cambria Math"/>
                  <w:i w:val="0"/>
                  <w:iCs w:val="0"/>
                  <w:sz w:val="21"/>
                  <w:szCs w:val="21"/>
                </w:rPr>
              </m:ctrlPr>
            </m:dPr>
            <m:e>
              <m:r>
                <w:rPr>
                  <w:rFonts w:ascii="Cambria Math" w:hAnsi="Cambria Math"/>
                  <w:sz w:val="21"/>
                  <w:szCs w:val="21"/>
                </w:rPr>
                <m:t>65</m:t>
              </m:r>
            </m:e>
          </m:d>
        </m:oMath>
      </m:oMathPara>
    </w:p>
    <w:p w14:paraId="5D0D285C" w14:textId="77777777" w:rsidR="005B279D" w:rsidRPr="00880D26" w:rsidRDefault="00000000" w:rsidP="00A96318">
      <w:pPr>
        <w:pStyle w:val="FirstParagraph"/>
        <w:jc w:val="both"/>
        <w:rPr>
          <w:i w:val="0"/>
          <w:iCs w:val="0"/>
          <w:sz w:val="21"/>
          <w:szCs w:val="21"/>
        </w:rPr>
      </w:pPr>
      <w:r w:rsidRPr="00880D26">
        <w:rPr>
          <w:i w:val="0"/>
          <w:iCs w:val="0"/>
          <w:sz w:val="21"/>
          <w:szCs w:val="21"/>
        </w:rPr>
        <w:t>avec :</w:t>
      </w:r>
    </w:p>
    <w:p w14:paraId="5CD23D9E" w14:textId="5B7A00AD" w:rsidR="005B279D" w:rsidRPr="00880D26" w:rsidRDefault="00880D26" w:rsidP="00A96318">
      <w:pPr>
        <w:pStyle w:val="BodyText"/>
        <w:jc w:val="both"/>
        <w:rPr>
          <w:i w:val="0"/>
          <w:iCs w:val="0"/>
          <w:sz w:val="21"/>
          <w:szCs w:val="21"/>
        </w:rPr>
      </w:pPr>
      <m:oMathPara>
        <m:oMathParaPr>
          <m:jc m:val="center"/>
        </m:oMathParaPr>
        <m:oMath>
          <m:r>
            <w:rPr>
              <w:rFonts w:ascii="Cambria Math" w:hAnsi="Cambria Math"/>
              <w:sz w:val="21"/>
              <w:szCs w:val="21"/>
            </w:rPr>
            <m:t>TM</m:t>
          </m:r>
          <m:d>
            <m:dPr>
              <m:ctrlPr>
                <w:rPr>
                  <w:rFonts w:ascii="Cambria Math" w:hAnsi="Cambria Math"/>
                  <w:i w:val="0"/>
                  <w:iCs w:val="0"/>
                  <w:sz w:val="21"/>
                  <w:szCs w:val="21"/>
                </w:rPr>
              </m:ctrlPr>
            </m:dPr>
            <m:e>
              <m:r>
                <w:rPr>
                  <w:rFonts w:ascii="Cambria Math" w:hAnsi="Cambria Math"/>
                  <w:sz w:val="21"/>
                  <w:szCs w:val="21"/>
                </w:rPr>
                <m:t>Choc</m:t>
              </m:r>
            </m:e>
          </m:d>
          <m:r>
            <w:rPr>
              <w:rFonts w:ascii="Cambria Math" w:hAnsi="Cambria Math"/>
              <w:sz w:val="21"/>
              <w:szCs w:val="21"/>
            </w:rPr>
            <m:t>=TM×</m:t>
          </m:r>
          <m:d>
            <m:dPr>
              <m:ctrlPr>
                <w:rPr>
                  <w:rFonts w:ascii="Cambria Math" w:hAnsi="Cambria Math"/>
                  <w:i w:val="0"/>
                  <w:iCs w:val="0"/>
                  <w:sz w:val="21"/>
                  <w:szCs w:val="21"/>
                </w:rPr>
              </m:ctrlPr>
            </m:dPr>
            <m:e>
              <m:r>
                <w:rPr>
                  <w:rFonts w:ascii="Cambria Math" w:hAnsi="Cambria Math"/>
                  <w:sz w:val="21"/>
                  <w:szCs w:val="21"/>
                </w:rPr>
                <m:t>1-X%</m:t>
              </m:r>
            </m:e>
          </m:d>
          <m:r>
            <w:rPr>
              <w:rFonts w:ascii="Cambria Math" w:hAnsi="Cambria Math"/>
              <w:sz w:val="21"/>
              <w:szCs w:val="21"/>
            </w:rPr>
            <m:t> ,</m:t>
          </m:r>
        </m:oMath>
      </m:oMathPara>
    </w:p>
    <w:p w14:paraId="0892BB55" w14:textId="548919E1" w:rsidR="005B279D" w:rsidRPr="00880D26" w:rsidRDefault="00880D26" w:rsidP="00A96318">
      <w:pPr>
        <w:pStyle w:val="FirstParagraph"/>
        <w:jc w:val="both"/>
        <w:rPr>
          <w:i w:val="0"/>
          <w:iCs w:val="0"/>
          <w:sz w:val="21"/>
          <w:szCs w:val="21"/>
        </w:rPr>
      </w:pPr>
      <m:oMath>
        <m:r>
          <w:rPr>
            <w:rFonts w:ascii="Cambria Math" w:hAnsi="Cambria Math"/>
            <w:sz w:val="21"/>
            <w:szCs w:val="21"/>
          </w:rPr>
          <m:t>TM</m:t>
        </m:r>
      </m:oMath>
      <w:r w:rsidRPr="00880D26">
        <w:rPr>
          <w:i w:val="0"/>
          <w:iCs w:val="0"/>
          <w:sz w:val="21"/>
          <w:szCs w:val="21"/>
        </w:rPr>
        <w:t xml:space="preserve"> : Taux de Mortalité. </w:t>
      </w:r>
      <m:oMath>
        <m:r>
          <w:rPr>
            <w:rFonts w:ascii="Cambria Math" w:hAnsi="Cambria Math"/>
            <w:sz w:val="21"/>
            <w:szCs w:val="21"/>
          </w:rPr>
          <m:t>TM</m:t>
        </m:r>
        <m:d>
          <m:dPr>
            <m:ctrlPr>
              <w:rPr>
                <w:rFonts w:ascii="Cambria Math" w:hAnsi="Cambria Math"/>
                <w:i w:val="0"/>
                <w:iCs w:val="0"/>
                <w:sz w:val="21"/>
                <w:szCs w:val="21"/>
              </w:rPr>
            </m:ctrlPr>
          </m:dPr>
          <m:e>
            <m:r>
              <w:rPr>
                <w:rFonts w:ascii="Cambria Math" w:hAnsi="Cambria Math"/>
                <w:sz w:val="21"/>
                <w:szCs w:val="21"/>
              </w:rPr>
              <m:t>Choc</m:t>
            </m:r>
          </m:e>
        </m:d>
      </m:oMath>
      <w:r w:rsidRPr="00880D26">
        <w:rPr>
          <w:i w:val="0"/>
          <w:iCs w:val="0"/>
          <w:sz w:val="21"/>
          <w:szCs w:val="21"/>
        </w:rPr>
        <w:t xml:space="preserve"> : Le taux de mortalité choqué par une hausse de X%.</w:t>
      </w:r>
    </w:p>
    <w:p w14:paraId="002952B2" w14:textId="7ADD9055" w:rsidR="005B279D" w:rsidRPr="00880D26" w:rsidRDefault="00000000">
      <w:pPr>
        <w:pStyle w:val="Heading4"/>
        <w:rPr>
          <w:i w:val="0"/>
          <w:iCs w:val="0"/>
        </w:rPr>
      </w:pPr>
      <w:bookmarkStart w:id="134" w:name="Xf9593f399cde8ef9ae9c140ec93b1cb9af95941"/>
      <w:bookmarkEnd w:id="133"/>
      <w:r w:rsidRPr="00880D26">
        <w:rPr>
          <w:i w:val="0"/>
          <w:iCs w:val="0"/>
        </w:rPr>
        <w:t>Exigence de capital pour risque de rachat (</w:t>
      </w:r>
      <m:oMath>
        <m:r>
          <m:rPr>
            <m:sty m:val="bi"/>
          </m:rPr>
          <w:rPr>
            <w:rFonts w:ascii="Cambria Math" w:hAnsi="Cambria Math"/>
          </w:rPr>
          <m:t>CS</m:t>
        </m:r>
        <m:sSub>
          <m:sSubPr>
            <m:ctrlPr>
              <w:rPr>
                <w:rFonts w:ascii="Cambria Math" w:hAnsi="Cambria Math"/>
                <w:i w:val="0"/>
                <w:iCs w:val="0"/>
              </w:rPr>
            </m:ctrlPr>
          </m:sSubPr>
          <m:e>
            <m:r>
              <m:rPr>
                <m:sty m:val="bi"/>
              </m:rPr>
              <w:rPr>
                <w:rFonts w:ascii="Cambria Math" w:hAnsi="Cambria Math"/>
              </w:rPr>
              <m:t>R</m:t>
            </m:r>
          </m:e>
          <m:sub>
            <m:r>
              <m:rPr>
                <m:sty m:val="bi"/>
              </m:rPr>
              <w:rPr>
                <w:rFonts w:ascii="Cambria Math" w:hAnsi="Cambria Math"/>
              </w:rPr>
              <m:t>R</m:t>
            </m:r>
          </m:sub>
        </m:sSub>
      </m:oMath>
      <w:r w:rsidRPr="00880D26">
        <w:rPr>
          <w:i w:val="0"/>
          <w:iCs w:val="0"/>
        </w:rPr>
        <w:t>) :</w:t>
      </w:r>
    </w:p>
    <w:p w14:paraId="4C562D96" w14:textId="77777777" w:rsidR="005B279D" w:rsidRPr="00880D26" w:rsidRDefault="00000000" w:rsidP="00A96318">
      <w:pPr>
        <w:pStyle w:val="FirstParagraph"/>
        <w:jc w:val="both"/>
        <w:rPr>
          <w:i w:val="0"/>
          <w:iCs w:val="0"/>
          <w:sz w:val="21"/>
          <w:szCs w:val="21"/>
        </w:rPr>
      </w:pPr>
      <w:r w:rsidRPr="00880D26">
        <w:rPr>
          <w:i w:val="0"/>
          <w:iCs w:val="0"/>
          <w:sz w:val="21"/>
          <w:szCs w:val="21"/>
        </w:rPr>
        <w:lastRenderedPageBreak/>
        <w:t>Qu’est-ce qu’un rachat en assurance vie ? Un rachat en assurance vie est un retrait d’une partie ou de la totalité de l’épargne placée sur un contrat d’assurance vie. Le rachat peut être total ou partiel, ponctuel ou programmé. Le rachat entraîne des conséquences fiscales qui dépendent de la durée du contrat et de la date des versements. Le rachat peut être soumis à l’impôt sur le revenu, au prélèvement forfaitaire libératoire ou au prélèvement forfaitaire unique, ainsi qu’aux prélèvements sociaux. Le rachat n’est pas possible si le bénéficiaire du contrat a accepté le bénéfice sans l’accord du souscripteur.</w:t>
      </w:r>
    </w:p>
    <w:p w14:paraId="211FB2CE" w14:textId="77777777" w:rsidR="005B279D" w:rsidRPr="00880D26" w:rsidRDefault="00000000" w:rsidP="00A96318">
      <w:pPr>
        <w:pStyle w:val="BodyText"/>
        <w:jc w:val="both"/>
        <w:rPr>
          <w:i w:val="0"/>
          <w:iCs w:val="0"/>
          <w:sz w:val="21"/>
          <w:szCs w:val="21"/>
        </w:rPr>
      </w:pPr>
      <w:r w:rsidRPr="00880D26">
        <w:rPr>
          <w:i w:val="0"/>
          <w:iCs w:val="0"/>
          <w:sz w:val="21"/>
          <w:szCs w:val="21"/>
        </w:rPr>
        <w:t>On distingue :</w:t>
      </w:r>
    </w:p>
    <w:p w14:paraId="581B4C7F" w14:textId="77777777" w:rsidR="005B279D" w:rsidRPr="00880D26" w:rsidRDefault="00000000" w:rsidP="006E40B8">
      <w:pPr>
        <w:numPr>
          <w:ilvl w:val="0"/>
          <w:numId w:val="58"/>
        </w:numPr>
        <w:jc w:val="both"/>
        <w:rPr>
          <w:i w:val="0"/>
          <w:iCs w:val="0"/>
          <w:sz w:val="21"/>
          <w:szCs w:val="21"/>
        </w:rPr>
      </w:pPr>
      <w:r w:rsidRPr="00880D26">
        <w:rPr>
          <w:b/>
          <w:bCs/>
          <w:i w:val="0"/>
          <w:iCs w:val="0"/>
          <w:sz w:val="21"/>
          <w:szCs w:val="21"/>
        </w:rPr>
        <w:t>Le rachat partiel</w:t>
      </w:r>
      <w:r w:rsidRPr="00880D26">
        <w:rPr>
          <w:i w:val="0"/>
          <w:iCs w:val="0"/>
          <w:sz w:val="21"/>
          <w:szCs w:val="21"/>
        </w:rPr>
        <w:t xml:space="preserve"> : les assurés peuvent récupérer une fraction de la valeur du contrat qui sera constituée d’une part de capital et d’une part d’intérêts capitalisés s’ils ont par exemple besoin de liquidités pour un projet précis. Le rachat partiel permet de ne pas mettre un terme au contrat et de ne pas perdre l’antériorité fiscale.</w:t>
      </w:r>
    </w:p>
    <w:p w14:paraId="2A527ECD" w14:textId="77777777" w:rsidR="005B279D" w:rsidRPr="00880D26" w:rsidRDefault="00000000" w:rsidP="006E40B8">
      <w:pPr>
        <w:numPr>
          <w:ilvl w:val="0"/>
          <w:numId w:val="58"/>
        </w:numPr>
        <w:jc w:val="both"/>
        <w:rPr>
          <w:i w:val="0"/>
          <w:iCs w:val="0"/>
          <w:sz w:val="21"/>
          <w:szCs w:val="21"/>
        </w:rPr>
      </w:pPr>
      <w:r w:rsidRPr="00880D26">
        <w:rPr>
          <w:b/>
          <w:bCs/>
          <w:i w:val="0"/>
          <w:iCs w:val="0"/>
          <w:sz w:val="21"/>
          <w:szCs w:val="21"/>
        </w:rPr>
        <w:t>Le rachat total</w:t>
      </w:r>
      <w:r w:rsidRPr="00880D26">
        <w:rPr>
          <w:i w:val="0"/>
          <w:iCs w:val="0"/>
          <w:sz w:val="21"/>
          <w:szCs w:val="21"/>
        </w:rPr>
        <w:t xml:space="preserve"> : les assurés peuvent récupérer l’intégralité de la valeur de rachat de leur assurance vie, et leur contrat prend fin, entraînant la perte de l’antériorité fiscale.</w:t>
      </w:r>
    </w:p>
    <w:p w14:paraId="39D75012" w14:textId="77777777" w:rsidR="005B279D" w:rsidRPr="00880D26" w:rsidRDefault="002844B1" w:rsidP="00A96318">
      <w:pPr>
        <w:pStyle w:val="FirstParagraph"/>
        <w:jc w:val="both"/>
        <w:rPr>
          <w:i w:val="0"/>
          <w:iCs w:val="0"/>
          <w:sz w:val="21"/>
          <w:szCs w:val="21"/>
        </w:rPr>
      </w:pPr>
      <w:r w:rsidRPr="00880D26">
        <w:rPr>
          <w:i w:val="0"/>
          <w:iCs w:val="0"/>
          <w:sz w:val="21"/>
          <w:szCs w:val="21"/>
        </w:rPr>
        <w:t>L’exigence de capital pour risque de rachat correspond au maximum entre les exigences de capitaux suivantes:</w:t>
      </w:r>
    </w:p>
    <w:p w14:paraId="142794F7" w14:textId="0FCAF8B2" w:rsidR="005B279D" w:rsidRPr="00880D26" w:rsidRDefault="00000000" w:rsidP="006E40B8">
      <w:pPr>
        <w:pStyle w:val="Compact"/>
        <w:numPr>
          <w:ilvl w:val="0"/>
          <w:numId w:val="59"/>
        </w:numPr>
        <w:jc w:val="both"/>
        <w:rPr>
          <w:i w:val="0"/>
          <w:iCs w:val="0"/>
          <w:sz w:val="21"/>
          <w:szCs w:val="21"/>
        </w:rPr>
      </w:pPr>
      <w:r w:rsidRPr="00880D26">
        <w:rPr>
          <w:i w:val="0"/>
          <w:iCs w:val="0"/>
          <w:sz w:val="21"/>
          <w:szCs w:val="21"/>
        </w:rPr>
        <w:t xml:space="preserve">L’exigence de capital pour risque de hausse des taux de rachat : cette exigence signifie la perte de fonds propre qui résulterait d’une revalorisation des provisions techniques prudentielles suite à une hausse de </w:t>
      </w:r>
      <m:oMath>
        <m:r>
          <w:rPr>
            <w:rFonts w:ascii="Cambria Math" w:hAnsi="Cambria Math"/>
            <w:sz w:val="21"/>
            <w:szCs w:val="21"/>
          </w:rPr>
          <m:t>X%</m:t>
        </m:r>
      </m:oMath>
      <w:r w:rsidRPr="00880D26">
        <w:rPr>
          <w:i w:val="0"/>
          <w:iCs w:val="0"/>
          <w:sz w:val="21"/>
          <w:szCs w:val="21"/>
        </w:rPr>
        <w:t xml:space="preserve"> des taux de rachat retenus, en montant et en nombre. Toutefois, les taux de rachat augmentés de la hausse précitée ne doivent pas dépasser </w:t>
      </w:r>
      <m:oMath>
        <m:r>
          <w:rPr>
            <w:rFonts w:ascii="Cambria Math" w:hAnsi="Cambria Math"/>
            <w:sz w:val="21"/>
            <w:szCs w:val="21"/>
          </w:rPr>
          <m:t>X%</m:t>
        </m:r>
      </m:oMath>
      <w:r w:rsidRPr="00880D26">
        <w:rPr>
          <w:i w:val="0"/>
          <w:iCs w:val="0"/>
          <w:sz w:val="21"/>
          <w:szCs w:val="21"/>
        </w:rPr>
        <w:t>.</w:t>
      </w:r>
    </w:p>
    <w:p w14:paraId="4D8A73B6" w14:textId="77777777" w:rsidR="005B279D" w:rsidRPr="00880D26" w:rsidRDefault="00000000" w:rsidP="00A96318">
      <w:pPr>
        <w:pStyle w:val="FirstParagraph"/>
        <w:jc w:val="both"/>
        <w:rPr>
          <w:i w:val="0"/>
          <w:iCs w:val="0"/>
          <w:sz w:val="21"/>
          <w:szCs w:val="21"/>
        </w:rPr>
      </w:pPr>
      <w:r w:rsidRPr="00880D26">
        <w:rPr>
          <w:i w:val="0"/>
          <w:iCs w:val="0"/>
          <w:sz w:val="21"/>
          <w:szCs w:val="21"/>
        </w:rPr>
        <w:t>La hausse des taux de rachat précitée ne s’applique qu’aux contrats d’assurance pour lesquels une hausse des taux de rachat entraîne une augmentation des provisions techniques prudentielles.</w:t>
      </w:r>
    </w:p>
    <w:p w14:paraId="5385FEDC" w14:textId="77777777" w:rsidR="005B279D" w:rsidRPr="00880D26" w:rsidRDefault="00000000" w:rsidP="006E40B8">
      <w:pPr>
        <w:pStyle w:val="Compact"/>
        <w:numPr>
          <w:ilvl w:val="0"/>
          <w:numId w:val="60"/>
        </w:numPr>
        <w:jc w:val="both"/>
        <w:rPr>
          <w:i w:val="0"/>
          <w:iCs w:val="0"/>
          <w:sz w:val="21"/>
          <w:szCs w:val="21"/>
        </w:rPr>
      </w:pPr>
      <w:r w:rsidRPr="00880D26">
        <w:rPr>
          <w:i w:val="0"/>
          <w:iCs w:val="0"/>
          <w:sz w:val="21"/>
          <w:szCs w:val="21"/>
        </w:rPr>
        <w:t>L’exigence de capital pour risque de baisse des taux de rachat : cette exigence correspond à la perte de fonds propre qui résulterait d’une revalorisation des provisions technique prudentielles due à une baisse de X% des taux de rachat retenus, en montant et en nombre.</w:t>
      </w:r>
    </w:p>
    <w:p w14:paraId="568F0D6B" w14:textId="77777777" w:rsidR="005B279D" w:rsidRPr="00880D26" w:rsidRDefault="00000000" w:rsidP="00A96318">
      <w:pPr>
        <w:pStyle w:val="FirstParagraph"/>
        <w:jc w:val="both"/>
        <w:rPr>
          <w:i w:val="0"/>
          <w:iCs w:val="0"/>
          <w:sz w:val="21"/>
          <w:szCs w:val="21"/>
        </w:rPr>
      </w:pPr>
      <w:r w:rsidRPr="00880D26">
        <w:rPr>
          <w:i w:val="0"/>
          <w:iCs w:val="0"/>
          <w:sz w:val="21"/>
          <w:szCs w:val="21"/>
        </w:rPr>
        <w:t>La baisse des taux de rachat précitée ne s’applique qu’aux contrats d’assurance pour lesquels une baisse des taux de rachat entraîne une augmentation des provisions techniques prudentielles.</w:t>
      </w:r>
    </w:p>
    <w:p w14:paraId="4902B75C" w14:textId="36B1D64B" w:rsidR="005B279D" w:rsidRPr="00880D26" w:rsidRDefault="00880D26" w:rsidP="00A96318">
      <w:pPr>
        <w:pStyle w:val="BodyText"/>
        <w:jc w:val="both"/>
        <w:rPr>
          <w:i w:val="0"/>
          <w:iCs w:val="0"/>
          <w:sz w:val="21"/>
          <w:szCs w:val="21"/>
        </w:rPr>
      </w:pPr>
      <m:oMathPara>
        <m:oMathParaPr>
          <m:jc m:val="center"/>
        </m:oMathParaPr>
        <m:oMath>
          <m:r>
            <w:rPr>
              <w:rFonts w:ascii="Cambria Math" w:hAnsi="Cambria Math"/>
              <w:sz w:val="21"/>
              <w:szCs w:val="21"/>
            </w:rPr>
            <m:t>CS</m:t>
          </m:r>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R</m:t>
              </m:r>
            </m:sub>
          </m:sSub>
          <m:r>
            <w:rPr>
              <w:rFonts w:ascii="Cambria Math" w:hAnsi="Cambria Math"/>
              <w:sz w:val="21"/>
              <w:szCs w:val="21"/>
            </w:rPr>
            <m:t>=max</m:t>
          </m:r>
          <m:d>
            <m:dPr>
              <m:ctrlPr>
                <w:rPr>
                  <w:rFonts w:ascii="Cambria Math" w:hAnsi="Cambria Math"/>
                  <w:i w:val="0"/>
                  <w:iCs w:val="0"/>
                  <w:sz w:val="21"/>
                  <w:szCs w:val="21"/>
                </w:rPr>
              </m:ctrlPr>
            </m:dPr>
            <m:e>
              <m:r>
                <w:rPr>
                  <w:rFonts w:ascii="Cambria Math" w:hAnsi="Cambria Math"/>
                  <w:sz w:val="21"/>
                  <w:szCs w:val="21"/>
                </w:rPr>
                <m:t>CS</m:t>
              </m:r>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RHT</m:t>
                  </m:r>
                </m:sub>
              </m:sSub>
              <m:r>
                <w:rPr>
                  <w:rFonts w:ascii="Cambria Math" w:hAnsi="Cambria Math"/>
                  <w:sz w:val="21"/>
                  <w:szCs w:val="21"/>
                </w:rPr>
                <m:t>;CS</m:t>
              </m:r>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RBT</m:t>
                  </m:r>
                </m:sub>
              </m:sSub>
            </m:e>
          </m:d>
          <m:r>
            <w:rPr>
              <w:rFonts w:ascii="Cambria Math" w:hAnsi="Cambria Math"/>
              <w:sz w:val="21"/>
              <w:szCs w:val="21"/>
            </w:rPr>
            <m:t> ,  </m:t>
          </m:r>
          <m:d>
            <m:dPr>
              <m:ctrlPr>
                <w:rPr>
                  <w:rFonts w:ascii="Cambria Math" w:hAnsi="Cambria Math"/>
                  <w:i w:val="0"/>
                  <w:iCs w:val="0"/>
                  <w:sz w:val="21"/>
                  <w:szCs w:val="21"/>
                </w:rPr>
              </m:ctrlPr>
            </m:dPr>
            <m:e>
              <m:r>
                <w:rPr>
                  <w:rFonts w:ascii="Cambria Math" w:hAnsi="Cambria Math"/>
                  <w:sz w:val="21"/>
                  <w:szCs w:val="21"/>
                </w:rPr>
                <m:t>66</m:t>
              </m:r>
            </m:e>
          </m:d>
        </m:oMath>
      </m:oMathPara>
    </w:p>
    <w:p w14:paraId="08411712" w14:textId="77777777" w:rsidR="005B279D" w:rsidRPr="00880D26" w:rsidRDefault="00000000" w:rsidP="00A96318">
      <w:pPr>
        <w:pStyle w:val="FirstParagraph"/>
        <w:jc w:val="both"/>
        <w:rPr>
          <w:i w:val="0"/>
          <w:iCs w:val="0"/>
          <w:sz w:val="21"/>
          <w:szCs w:val="21"/>
        </w:rPr>
      </w:pPr>
      <w:r w:rsidRPr="00880D26">
        <w:rPr>
          <w:i w:val="0"/>
          <w:iCs w:val="0"/>
          <w:sz w:val="21"/>
          <w:szCs w:val="21"/>
        </w:rPr>
        <w:t>avec :</w:t>
      </w:r>
    </w:p>
    <w:p w14:paraId="441ECE6D" w14:textId="2A126E3C" w:rsidR="005B279D" w:rsidRPr="00880D26" w:rsidRDefault="00000000" w:rsidP="00A96318">
      <w:pPr>
        <w:pStyle w:val="BodyText"/>
        <w:jc w:val="both"/>
        <w:rPr>
          <w:i w:val="0"/>
          <w:iCs w:val="0"/>
          <w:sz w:val="21"/>
          <w:szCs w:val="21"/>
        </w:rPr>
      </w:pPr>
      <m:oMathPara>
        <m:oMathParaPr>
          <m:jc m:val="center"/>
        </m:oMathParaPr>
        <m:oMath>
          <m:d>
            <m:dPr>
              <m:begChr m:val="{"/>
              <m:endChr m:val=""/>
              <m:ctrlPr>
                <w:rPr>
                  <w:rFonts w:ascii="Cambria Math" w:hAnsi="Cambria Math"/>
                  <w:i w:val="0"/>
                  <w:iCs w:val="0"/>
                  <w:sz w:val="21"/>
                  <w:szCs w:val="21"/>
                </w:rPr>
              </m:ctrlPr>
            </m:dPr>
            <m:e>
              <m:m>
                <m:mPr>
                  <m:plcHide m:val="1"/>
                  <m:mcs>
                    <m:mc>
                      <m:mcPr>
                        <m:count m:val="1"/>
                        <m:mcJc m:val="left"/>
                      </m:mcPr>
                    </m:mc>
                  </m:mcs>
                  <m:ctrlPr>
                    <w:rPr>
                      <w:rFonts w:ascii="Cambria Math" w:hAnsi="Cambria Math"/>
                      <w:i w:val="0"/>
                      <w:iCs w:val="0"/>
                      <w:sz w:val="21"/>
                      <w:szCs w:val="21"/>
                    </w:rPr>
                  </m:ctrlPr>
                </m:mPr>
                <m:mr>
                  <m:e>
                    <m:r>
                      <w:rPr>
                        <w:rFonts w:ascii="Cambria Math" w:hAnsi="Cambria Math"/>
                        <w:sz w:val="21"/>
                        <w:szCs w:val="21"/>
                      </w:rPr>
                      <m:t>CS</m:t>
                    </m:r>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RHT</m:t>
                        </m:r>
                      </m:sub>
                    </m:sSub>
                    <m:r>
                      <w:rPr>
                        <w:rFonts w:ascii="Cambria Math" w:hAnsi="Cambria Math"/>
                        <w:sz w:val="21"/>
                        <w:szCs w:val="21"/>
                      </w:rPr>
                      <m:t>=B</m:t>
                    </m:r>
                    <m:sSub>
                      <m:sSubPr>
                        <m:ctrlPr>
                          <w:rPr>
                            <w:rFonts w:ascii="Cambria Math" w:hAnsi="Cambria Math"/>
                            <w:i w:val="0"/>
                            <w:iCs w:val="0"/>
                            <w:sz w:val="21"/>
                            <w:szCs w:val="21"/>
                          </w:rPr>
                        </m:ctrlPr>
                      </m:sSubPr>
                      <m:e>
                        <m:r>
                          <w:rPr>
                            <w:rFonts w:ascii="Cambria Math" w:hAnsi="Cambria Math"/>
                            <w:sz w:val="21"/>
                            <w:szCs w:val="21"/>
                          </w:rPr>
                          <m:t>E</m:t>
                        </m:r>
                      </m:e>
                      <m:sub>
                        <m:r>
                          <w:rPr>
                            <w:rFonts w:ascii="Cambria Math" w:hAnsi="Cambria Math"/>
                            <w:sz w:val="21"/>
                            <w:szCs w:val="21"/>
                          </w:rPr>
                          <m:t>RHT</m:t>
                        </m:r>
                      </m:sub>
                    </m:sSub>
                    <m:r>
                      <w:rPr>
                        <w:rFonts w:ascii="Cambria Math" w:hAnsi="Cambria Math"/>
                        <w:sz w:val="21"/>
                        <w:szCs w:val="21"/>
                      </w:rPr>
                      <m:t>-BE</m:t>
                    </m:r>
                  </m:e>
                </m:mr>
                <m:mr>
                  <m:e>
                    <m:r>
                      <w:rPr>
                        <w:rFonts w:ascii="Cambria Math" w:hAnsi="Cambria Math"/>
                        <w:sz w:val="21"/>
                        <w:szCs w:val="21"/>
                      </w:rPr>
                      <m:t>CS</m:t>
                    </m:r>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RBT</m:t>
                        </m:r>
                      </m:sub>
                    </m:sSub>
                    <m:r>
                      <w:rPr>
                        <w:rFonts w:ascii="Cambria Math" w:hAnsi="Cambria Math"/>
                        <w:sz w:val="21"/>
                        <w:szCs w:val="21"/>
                      </w:rPr>
                      <m:t>=B</m:t>
                    </m:r>
                    <m:sSub>
                      <m:sSubPr>
                        <m:ctrlPr>
                          <w:rPr>
                            <w:rFonts w:ascii="Cambria Math" w:hAnsi="Cambria Math"/>
                            <w:i w:val="0"/>
                            <w:iCs w:val="0"/>
                            <w:sz w:val="21"/>
                            <w:szCs w:val="21"/>
                          </w:rPr>
                        </m:ctrlPr>
                      </m:sSubPr>
                      <m:e>
                        <m:r>
                          <w:rPr>
                            <w:rFonts w:ascii="Cambria Math" w:hAnsi="Cambria Math"/>
                            <w:sz w:val="21"/>
                            <w:szCs w:val="21"/>
                          </w:rPr>
                          <m:t>E</m:t>
                        </m:r>
                      </m:e>
                      <m:sub>
                        <m:r>
                          <w:rPr>
                            <w:rFonts w:ascii="Cambria Math" w:hAnsi="Cambria Math"/>
                            <w:sz w:val="21"/>
                            <w:szCs w:val="21"/>
                          </w:rPr>
                          <m:t>RBT</m:t>
                        </m:r>
                      </m:sub>
                    </m:sSub>
                    <m:r>
                      <w:rPr>
                        <w:rFonts w:ascii="Cambria Math" w:hAnsi="Cambria Math"/>
                        <w:sz w:val="21"/>
                        <w:szCs w:val="21"/>
                      </w:rPr>
                      <m:t>-BE</m:t>
                    </m:r>
                  </m:e>
                </m:mr>
              </m:m>
            </m:e>
          </m:d>
        </m:oMath>
      </m:oMathPara>
    </w:p>
    <w:p w14:paraId="6CE210F9" w14:textId="77777777" w:rsidR="005B279D" w:rsidRPr="00880D26" w:rsidRDefault="00000000" w:rsidP="00A96318">
      <w:pPr>
        <w:pStyle w:val="FirstParagraph"/>
        <w:jc w:val="both"/>
        <w:rPr>
          <w:i w:val="0"/>
          <w:iCs w:val="0"/>
          <w:sz w:val="21"/>
          <w:szCs w:val="21"/>
        </w:rPr>
      </w:pPr>
      <w:r w:rsidRPr="00880D26">
        <w:rPr>
          <w:i w:val="0"/>
          <w:iCs w:val="0"/>
          <w:sz w:val="21"/>
          <w:szCs w:val="21"/>
        </w:rPr>
        <w:t>tell que :</w:t>
      </w:r>
    </w:p>
    <w:p w14:paraId="37B21772" w14:textId="047A488B" w:rsidR="005B279D" w:rsidRPr="00880D26" w:rsidRDefault="00880D26" w:rsidP="00A96318">
      <w:pPr>
        <w:pStyle w:val="BodyText"/>
        <w:jc w:val="both"/>
        <w:rPr>
          <w:i w:val="0"/>
          <w:iCs w:val="0"/>
          <w:sz w:val="21"/>
          <w:szCs w:val="21"/>
        </w:rPr>
      </w:pPr>
      <m:oMath>
        <m:r>
          <w:rPr>
            <w:rFonts w:ascii="Cambria Math" w:hAnsi="Cambria Math"/>
            <w:sz w:val="21"/>
            <w:szCs w:val="21"/>
          </w:rPr>
          <m:t>B</m:t>
        </m:r>
        <m:sSub>
          <m:sSubPr>
            <m:ctrlPr>
              <w:rPr>
                <w:rFonts w:ascii="Cambria Math" w:hAnsi="Cambria Math"/>
                <w:i w:val="0"/>
                <w:iCs w:val="0"/>
                <w:sz w:val="21"/>
                <w:szCs w:val="21"/>
              </w:rPr>
            </m:ctrlPr>
          </m:sSubPr>
          <m:e>
            <m:r>
              <w:rPr>
                <w:rFonts w:ascii="Cambria Math" w:hAnsi="Cambria Math"/>
                <w:sz w:val="21"/>
                <w:szCs w:val="21"/>
              </w:rPr>
              <m:t>E</m:t>
            </m:r>
          </m:e>
          <m:sub>
            <m:r>
              <w:rPr>
                <w:rFonts w:ascii="Cambria Math" w:hAnsi="Cambria Math"/>
                <w:sz w:val="21"/>
                <w:szCs w:val="21"/>
              </w:rPr>
              <m:t>RHT</m:t>
            </m:r>
          </m:sub>
        </m:sSub>
      </m:oMath>
      <w:r w:rsidRPr="00880D26">
        <w:rPr>
          <w:i w:val="0"/>
          <w:iCs w:val="0"/>
          <w:sz w:val="21"/>
          <w:szCs w:val="21"/>
        </w:rPr>
        <w:t xml:space="preserve"> : Meilleur estimation des engagements pour le scenario d’une hausse des taux de rachat. </w:t>
      </w:r>
      <m:oMath>
        <m:r>
          <w:rPr>
            <w:rFonts w:ascii="Cambria Math" w:hAnsi="Cambria Math"/>
            <w:sz w:val="21"/>
            <w:szCs w:val="21"/>
          </w:rPr>
          <m:t>B</m:t>
        </m:r>
        <m:sSub>
          <m:sSubPr>
            <m:ctrlPr>
              <w:rPr>
                <w:rFonts w:ascii="Cambria Math" w:hAnsi="Cambria Math"/>
                <w:i w:val="0"/>
                <w:iCs w:val="0"/>
                <w:sz w:val="21"/>
                <w:szCs w:val="21"/>
              </w:rPr>
            </m:ctrlPr>
          </m:sSubPr>
          <m:e>
            <m:r>
              <w:rPr>
                <w:rFonts w:ascii="Cambria Math" w:hAnsi="Cambria Math"/>
                <w:sz w:val="21"/>
                <w:szCs w:val="21"/>
              </w:rPr>
              <m:t>E</m:t>
            </m:r>
          </m:e>
          <m:sub>
            <m:r>
              <w:rPr>
                <w:rFonts w:ascii="Cambria Math" w:hAnsi="Cambria Math"/>
                <w:sz w:val="21"/>
                <w:szCs w:val="21"/>
              </w:rPr>
              <m:t>RBT</m:t>
            </m:r>
          </m:sub>
        </m:sSub>
      </m:oMath>
      <w:r w:rsidRPr="00880D26">
        <w:rPr>
          <w:i w:val="0"/>
          <w:iCs w:val="0"/>
          <w:sz w:val="21"/>
          <w:szCs w:val="21"/>
        </w:rPr>
        <w:t xml:space="preserve"> : Meilleur estimation des engagements pour le scenario d’une baisse des taux de rachat.</w:t>
      </w:r>
    </w:p>
    <w:p w14:paraId="463A34F9" w14:textId="22080B1C" w:rsidR="005B279D" w:rsidRPr="00880D26" w:rsidRDefault="00000000">
      <w:pPr>
        <w:pStyle w:val="Heading4"/>
        <w:rPr>
          <w:i w:val="0"/>
          <w:iCs w:val="0"/>
        </w:rPr>
      </w:pPr>
      <w:bookmarkStart w:id="135" w:name="X3f53d97ac0100081bf14cce1c7c4c7b66f159ab"/>
      <w:bookmarkEnd w:id="134"/>
      <w:r w:rsidRPr="00880D26">
        <w:rPr>
          <w:i w:val="0"/>
          <w:iCs w:val="0"/>
        </w:rPr>
        <w:t>Exigence de capital relative au risque de frais (</w:t>
      </w:r>
      <m:oMath>
        <m:r>
          <m:rPr>
            <m:sty m:val="bi"/>
          </m:rPr>
          <w:rPr>
            <w:rFonts w:ascii="Cambria Math" w:hAnsi="Cambria Math"/>
          </w:rPr>
          <m:t>CS</m:t>
        </m:r>
        <m:sSub>
          <m:sSubPr>
            <m:ctrlPr>
              <w:rPr>
                <w:rFonts w:ascii="Cambria Math" w:hAnsi="Cambria Math"/>
                <w:i w:val="0"/>
                <w:iCs w:val="0"/>
              </w:rPr>
            </m:ctrlPr>
          </m:sSubPr>
          <m:e>
            <m:r>
              <m:rPr>
                <m:sty m:val="bi"/>
              </m:rPr>
              <w:rPr>
                <w:rFonts w:ascii="Cambria Math" w:hAnsi="Cambria Math"/>
              </w:rPr>
              <m:t>R</m:t>
            </m:r>
          </m:e>
          <m:sub>
            <m:r>
              <m:rPr>
                <m:sty m:val="bi"/>
              </m:rPr>
              <w:rPr>
                <w:rFonts w:ascii="Cambria Math" w:hAnsi="Cambria Math"/>
              </w:rPr>
              <m:t>F</m:t>
            </m:r>
          </m:sub>
        </m:sSub>
      </m:oMath>
      <w:r w:rsidRPr="00880D26">
        <w:rPr>
          <w:i w:val="0"/>
          <w:iCs w:val="0"/>
        </w:rPr>
        <w:t>)</w:t>
      </w:r>
    </w:p>
    <w:p w14:paraId="420F1604" w14:textId="77777777" w:rsidR="005B279D" w:rsidRPr="00880D26" w:rsidRDefault="00000000" w:rsidP="00A96318">
      <w:pPr>
        <w:pStyle w:val="FirstParagraph"/>
        <w:jc w:val="both"/>
        <w:rPr>
          <w:i w:val="0"/>
          <w:iCs w:val="0"/>
          <w:sz w:val="21"/>
          <w:szCs w:val="21"/>
        </w:rPr>
      </w:pPr>
      <w:r w:rsidRPr="00880D26">
        <w:rPr>
          <w:i w:val="0"/>
          <w:iCs w:val="0"/>
          <w:sz w:val="21"/>
          <w:szCs w:val="21"/>
        </w:rPr>
        <w:lastRenderedPageBreak/>
        <w:t>L’exigence de capital relative au risque de frais correspond à la perte de fonds propres due à des augmentations combinées de :</w:t>
      </w:r>
    </w:p>
    <w:p w14:paraId="57CC5DF6" w14:textId="52BBC330" w:rsidR="005B279D" w:rsidRPr="00880D26" w:rsidRDefault="00880D26" w:rsidP="006E40B8">
      <w:pPr>
        <w:pStyle w:val="Compact"/>
        <w:numPr>
          <w:ilvl w:val="0"/>
          <w:numId w:val="61"/>
        </w:numPr>
        <w:jc w:val="both"/>
        <w:rPr>
          <w:i w:val="0"/>
          <w:iCs w:val="0"/>
          <w:sz w:val="21"/>
          <w:szCs w:val="21"/>
        </w:rPr>
      </w:pPr>
      <m:oMath>
        <m:r>
          <w:rPr>
            <w:rFonts w:ascii="Cambria Math" w:hAnsi="Cambria Math"/>
            <w:sz w:val="21"/>
            <w:szCs w:val="21"/>
          </w:rPr>
          <m:t>X</m:t>
        </m:r>
      </m:oMath>
      <w:r w:rsidRPr="00880D26">
        <w:rPr>
          <w:i w:val="0"/>
          <w:iCs w:val="0"/>
          <w:sz w:val="21"/>
          <w:szCs w:val="21"/>
        </w:rPr>
        <w:t xml:space="preserve"> du montant de frais de gestion unitaire moyen retenu pour le calcul des provisions techniques prudentielles des opérations d’assurance vie, décès ou de capitalisation et des rentes découlant des opérations non-vie et ce, par sous-catégorie;</w:t>
      </w:r>
    </w:p>
    <w:p w14:paraId="563D7D48" w14:textId="7CEBA962" w:rsidR="005B279D" w:rsidRPr="00880D26" w:rsidRDefault="00880D26" w:rsidP="006E40B8">
      <w:pPr>
        <w:pStyle w:val="Compact"/>
        <w:numPr>
          <w:ilvl w:val="0"/>
          <w:numId w:val="61"/>
        </w:numPr>
        <w:jc w:val="both"/>
        <w:rPr>
          <w:i w:val="0"/>
          <w:iCs w:val="0"/>
          <w:sz w:val="21"/>
          <w:szCs w:val="21"/>
        </w:rPr>
      </w:pPr>
      <m:oMath>
        <m:r>
          <w:rPr>
            <w:rFonts w:ascii="Cambria Math" w:hAnsi="Cambria Math"/>
            <w:sz w:val="21"/>
            <w:szCs w:val="21"/>
          </w:rPr>
          <m:t>X</m:t>
        </m:r>
      </m:oMath>
      <w:r w:rsidRPr="00880D26">
        <w:rPr>
          <w:i w:val="0"/>
          <w:iCs w:val="0"/>
          <w:sz w:val="21"/>
          <w:szCs w:val="21"/>
        </w:rPr>
        <w:t xml:space="preserve"> par année de projection du montant de frais de gestion unitaire moyen précité.</w:t>
      </w:r>
    </w:p>
    <w:p w14:paraId="0FFC27F9" w14:textId="5D566785" w:rsidR="005B279D" w:rsidRPr="00880D26" w:rsidRDefault="00880D26" w:rsidP="00A96318">
      <w:pPr>
        <w:pStyle w:val="FirstParagraph"/>
        <w:jc w:val="both"/>
        <w:rPr>
          <w:i w:val="0"/>
          <w:iCs w:val="0"/>
          <w:sz w:val="21"/>
          <w:szCs w:val="21"/>
        </w:rPr>
      </w:pPr>
      <m:oMathPara>
        <m:oMathParaPr>
          <m:jc m:val="center"/>
        </m:oMathParaPr>
        <m:oMath>
          <m:r>
            <w:rPr>
              <w:rFonts w:ascii="Cambria Math" w:hAnsi="Cambria Math"/>
              <w:sz w:val="21"/>
              <w:szCs w:val="21"/>
            </w:rPr>
            <m:t>CS</m:t>
          </m:r>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F</m:t>
              </m:r>
            </m:sub>
          </m:sSub>
          <m:r>
            <w:rPr>
              <w:rFonts w:ascii="Cambria Math" w:hAnsi="Cambria Math"/>
              <w:sz w:val="21"/>
              <w:szCs w:val="21"/>
            </w:rPr>
            <m:t>=B</m:t>
          </m:r>
          <m:sSub>
            <m:sSubPr>
              <m:ctrlPr>
                <w:rPr>
                  <w:rFonts w:ascii="Cambria Math" w:hAnsi="Cambria Math"/>
                  <w:i w:val="0"/>
                  <w:iCs w:val="0"/>
                  <w:sz w:val="21"/>
                  <w:szCs w:val="21"/>
                </w:rPr>
              </m:ctrlPr>
            </m:sSubPr>
            <m:e>
              <m:r>
                <w:rPr>
                  <w:rFonts w:ascii="Cambria Math" w:hAnsi="Cambria Math"/>
                  <w:sz w:val="21"/>
                  <w:szCs w:val="21"/>
                </w:rPr>
                <m:t>E</m:t>
              </m:r>
            </m:e>
            <m:sub>
              <m:r>
                <w:rPr>
                  <w:rFonts w:ascii="Cambria Math" w:hAnsi="Cambria Math"/>
                  <w:sz w:val="21"/>
                  <w:szCs w:val="21"/>
                </w:rPr>
                <m:t>F</m:t>
              </m:r>
            </m:sub>
          </m:sSub>
          <m:d>
            <m:dPr>
              <m:ctrlPr>
                <w:rPr>
                  <w:rFonts w:ascii="Cambria Math" w:hAnsi="Cambria Math"/>
                  <w:i w:val="0"/>
                  <w:iCs w:val="0"/>
                  <w:sz w:val="21"/>
                  <w:szCs w:val="21"/>
                </w:rPr>
              </m:ctrlPr>
            </m:dPr>
            <m:e>
              <m:r>
                <w:rPr>
                  <w:rFonts w:ascii="Cambria Math" w:hAnsi="Cambria Math"/>
                  <w:sz w:val="21"/>
                  <w:szCs w:val="21"/>
                </w:rPr>
                <m:t>Choc</m:t>
              </m:r>
            </m:e>
          </m:d>
          <m:r>
            <w:rPr>
              <w:rFonts w:ascii="Cambria Math" w:hAnsi="Cambria Math"/>
              <w:sz w:val="21"/>
              <w:szCs w:val="21"/>
            </w:rPr>
            <m:t>-B</m:t>
          </m:r>
          <m:sSub>
            <m:sSubPr>
              <m:ctrlPr>
                <w:rPr>
                  <w:rFonts w:ascii="Cambria Math" w:hAnsi="Cambria Math"/>
                  <w:i w:val="0"/>
                  <w:iCs w:val="0"/>
                  <w:sz w:val="21"/>
                  <w:szCs w:val="21"/>
                </w:rPr>
              </m:ctrlPr>
            </m:sSubPr>
            <m:e>
              <m:r>
                <w:rPr>
                  <w:rFonts w:ascii="Cambria Math" w:hAnsi="Cambria Math"/>
                  <w:sz w:val="21"/>
                  <w:szCs w:val="21"/>
                </w:rPr>
                <m:t>E</m:t>
              </m:r>
            </m:e>
            <m:sub>
              <m:r>
                <w:rPr>
                  <w:rFonts w:ascii="Cambria Math" w:hAnsi="Cambria Math"/>
                  <w:sz w:val="21"/>
                  <w:szCs w:val="21"/>
                </w:rPr>
                <m:t>F</m:t>
              </m:r>
            </m:sub>
          </m:sSub>
          <m:r>
            <w:rPr>
              <w:rFonts w:ascii="Cambria Math" w:hAnsi="Cambria Math"/>
              <w:sz w:val="21"/>
              <w:szCs w:val="21"/>
            </w:rPr>
            <m:t>  </m:t>
          </m:r>
          <m:d>
            <m:dPr>
              <m:ctrlPr>
                <w:rPr>
                  <w:rFonts w:ascii="Cambria Math" w:hAnsi="Cambria Math"/>
                  <w:i w:val="0"/>
                  <w:iCs w:val="0"/>
                  <w:sz w:val="21"/>
                  <w:szCs w:val="21"/>
                </w:rPr>
              </m:ctrlPr>
            </m:dPr>
            <m:e>
              <m:r>
                <w:rPr>
                  <w:rFonts w:ascii="Cambria Math" w:hAnsi="Cambria Math"/>
                  <w:sz w:val="21"/>
                  <w:szCs w:val="21"/>
                </w:rPr>
                <m:t>67</m:t>
              </m:r>
            </m:e>
          </m:d>
        </m:oMath>
      </m:oMathPara>
    </w:p>
    <w:p w14:paraId="579635C0" w14:textId="2CA45B04" w:rsidR="005B279D" w:rsidRPr="00880D26" w:rsidRDefault="00000000" w:rsidP="00A96318">
      <w:pPr>
        <w:pStyle w:val="FirstParagraph"/>
        <w:jc w:val="both"/>
        <w:rPr>
          <w:i w:val="0"/>
          <w:iCs w:val="0"/>
          <w:sz w:val="21"/>
          <w:szCs w:val="21"/>
        </w:rPr>
      </w:pPr>
      <w:r w:rsidRPr="00880D26">
        <w:rPr>
          <w:i w:val="0"/>
          <w:iCs w:val="0"/>
          <w:sz w:val="21"/>
          <w:szCs w:val="21"/>
        </w:rPr>
        <w:t xml:space="preserve">Les taux </w:t>
      </w:r>
      <m:oMath>
        <m:r>
          <w:rPr>
            <w:rFonts w:ascii="Cambria Math" w:hAnsi="Cambria Math"/>
            <w:sz w:val="21"/>
            <w:szCs w:val="21"/>
          </w:rPr>
          <m:t>X%</m:t>
        </m:r>
      </m:oMath>
      <w:r w:rsidRPr="00880D26">
        <w:rPr>
          <w:i w:val="0"/>
          <w:iCs w:val="0"/>
          <w:sz w:val="21"/>
          <w:szCs w:val="21"/>
        </w:rPr>
        <w:t xml:space="preserve"> ne sont pas encore publiés par l’ACAPS.</w:t>
      </w:r>
    </w:p>
    <w:p w14:paraId="3898ECBA" w14:textId="51D5A95F" w:rsidR="005B279D" w:rsidRPr="00880D26" w:rsidRDefault="00000000">
      <w:pPr>
        <w:pStyle w:val="Heading4"/>
        <w:rPr>
          <w:i w:val="0"/>
          <w:iCs w:val="0"/>
        </w:rPr>
      </w:pPr>
      <w:bookmarkStart w:id="136" w:name="Xc425fc38e0e5ab3433dbb608f017e66bae918da"/>
      <w:bookmarkEnd w:id="135"/>
      <w:r w:rsidRPr="00880D26">
        <w:rPr>
          <w:i w:val="0"/>
          <w:iCs w:val="0"/>
        </w:rPr>
        <w:t>Exigence de capital relative au risque de catastrophe (</w:t>
      </w:r>
      <m:oMath>
        <m:r>
          <m:rPr>
            <m:sty m:val="bi"/>
          </m:rPr>
          <w:rPr>
            <w:rFonts w:ascii="Cambria Math" w:hAnsi="Cambria Math"/>
          </w:rPr>
          <m:t>CS</m:t>
        </m:r>
        <m:sSub>
          <m:sSubPr>
            <m:ctrlPr>
              <w:rPr>
                <w:rFonts w:ascii="Cambria Math" w:hAnsi="Cambria Math"/>
                <w:i w:val="0"/>
                <w:iCs w:val="0"/>
              </w:rPr>
            </m:ctrlPr>
          </m:sSubPr>
          <m:e>
            <m:r>
              <m:rPr>
                <m:sty m:val="bi"/>
              </m:rPr>
              <w:rPr>
                <w:rFonts w:ascii="Cambria Math" w:hAnsi="Cambria Math"/>
              </w:rPr>
              <m:t>R</m:t>
            </m:r>
          </m:e>
          <m:sub>
            <m:r>
              <m:rPr>
                <m:sty m:val="bi"/>
              </m:rPr>
              <w:rPr>
                <w:rFonts w:ascii="Cambria Math" w:hAnsi="Cambria Math"/>
              </w:rPr>
              <m:t>Cat</m:t>
            </m:r>
          </m:sub>
        </m:sSub>
      </m:oMath>
      <w:r w:rsidRPr="00880D26">
        <w:rPr>
          <w:i w:val="0"/>
          <w:iCs w:val="0"/>
        </w:rPr>
        <w:t>)</w:t>
      </w:r>
    </w:p>
    <w:p w14:paraId="5DBE7D93" w14:textId="11C6F45C" w:rsidR="005B279D" w:rsidRPr="00880D26" w:rsidRDefault="00000000" w:rsidP="00A96318">
      <w:pPr>
        <w:pStyle w:val="FirstParagraph"/>
        <w:jc w:val="both"/>
        <w:rPr>
          <w:i w:val="0"/>
          <w:iCs w:val="0"/>
          <w:sz w:val="21"/>
          <w:szCs w:val="21"/>
        </w:rPr>
      </w:pPr>
      <w:r w:rsidRPr="00880D26">
        <w:rPr>
          <w:i w:val="0"/>
          <w:iCs w:val="0"/>
          <w:sz w:val="21"/>
          <w:szCs w:val="21"/>
        </w:rPr>
        <w:t xml:space="preserve">L’exigence de capital relative au risque de catastrophe vie correspond à l’application d’un coefficient de </w:t>
      </w:r>
      <m:oMath>
        <m:r>
          <w:rPr>
            <w:rFonts w:ascii="Cambria Math" w:hAnsi="Cambria Math"/>
            <w:sz w:val="21"/>
            <w:szCs w:val="21"/>
          </w:rPr>
          <m:t>X%</m:t>
        </m:r>
      </m:oMath>
      <w:r w:rsidRPr="00880D26">
        <w:rPr>
          <w:i w:val="0"/>
          <w:iCs w:val="0"/>
          <w:sz w:val="21"/>
          <w:szCs w:val="21"/>
        </w:rPr>
        <w:t xml:space="preserve"> (non encore publié) aux montants des capitaux sous risque relatifs aux garanties en cas de décès nets de réassurance.</w:t>
      </w:r>
    </w:p>
    <w:p w14:paraId="6FE460B8" w14:textId="504C8FAC" w:rsidR="005B279D" w:rsidRPr="00880D26" w:rsidRDefault="00880D26" w:rsidP="00A96318">
      <w:pPr>
        <w:pStyle w:val="BodyText"/>
        <w:jc w:val="both"/>
        <w:rPr>
          <w:i w:val="0"/>
          <w:iCs w:val="0"/>
          <w:sz w:val="21"/>
          <w:szCs w:val="21"/>
        </w:rPr>
      </w:pPr>
      <m:oMathPara>
        <m:oMathParaPr>
          <m:jc m:val="center"/>
        </m:oMathParaPr>
        <m:oMath>
          <m:r>
            <w:rPr>
              <w:rFonts w:ascii="Cambria Math" w:hAnsi="Cambria Math"/>
              <w:sz w:val="21"/>
              <w:szCs w:val="21"/>
            </w:rPr>
            <m:t>CS</m:t>
          </m:r>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Cat</m:t>
              </m:r>
            </m:sub>
          </m:sSub>
          <m:r>
            <w:rPr>
              <w:rFonts w:ascii="Cambria Math" w:hAnsi="Cambria Math"/>
              <w:sz w:val="21"/>
              <w:szCs w:val="21"/>
            </w:rPr>
            <m:t>=BE</m:t>
          </m:r>
          <m:d>
            <m:dPr>
              <m:ctrlPr>
                <w:rPr>
                  <w:rFonts w:ascii="Cambria Math" w:hAnsi="Cambria Math"/>
                  <w:i w:val="0"/>
                  <w:iCs w:val="0"/>
                  <w:sz w:val="21"/>
                  <w:szCs w:val="21"/>
                </w:rPr>
              </m:ctrlPr>
            </m:dPr>
            <m:e>
              <m:r>
                <w:rPr>
                  <w:rFonts w:ascii="Cambria Math" w:hAnsi="Cambria Math"/>
                  <w:sz w:val="21"/>
                  <w:szCs w:val="21"/>
                </w:rPr>
                <m:t>Choc</m:t>
              </m:r>
            </m:e>
          </m:d>
          <m:r>
            <w:rPr>
              <w:rFonts w:ascii="Cambria Math" w:hAnsi="Cambria Math"/>
              <w:sz w:val="21"/>
              <w:szCs w:val="21"/>
            </w:rPr>
            <m:t>-BE ,  </m:t>
          </m:r>
          <m:d>
            <m:dPr>
              <m:ctrlPr>
                <w:rPr>
                  <w:rFonts w:ascii="Cambria Math" w:hAnsi="Cambria Math"/>
                  <w:i w:val="0"/>
                  <w:iCs w:val="0"/>
                  <w:sz w:val="21"/>
                  <w:szCs w:val="21"/>
                </w:rPr>
              </m:ctrlPr>
            </m:dPr>
            <m:e>
              <m:r>
                <w:rPr>
                  <w:rFonts w:ascii="Cambria Math" w:hAnsi="Cambria Math"/>
                  <w:sz w:val="21"/>
                  <w:szCs w:val="21"/>
                </w:rPr>
                <m:t>68</m:t>
              </m:r>
            </m:e>
          </m:d>
        </m:oMath>
      </m:oMathPara>
    </w:p>
    <w:p w14:paraId="275F5766" w14:textId="77777777" w:rsidR="005B279D" w:rsidRPr="00880D26" w:rsidRDefault="00000000" w:rsidP="00A96318">
      <w:pPr>
        <w:pStyle w:val="FirstParagraph"/>
        <w:jc w:val="both"/>
        <w:rPr>
          <w:i w:val="0"/>
          <w:iCs w:val="0"/>
          <w:sz w:val="21"/>
          <w:szCs w:val="21"/>
        </w:rPr>
      </w:pPr>
      <w:r w:rsidRPr="00880D26">
        <w:rPr>
          <w:i w:val="0"/>
          <w:iCs w:val="0"/>
          <w:sz w:val="21"/>
          <w:szCs w:val="21"/>
        </w:rPr>
        <w:t>avec :</w:t>
      </w:r>
    </w:p>
    <w:p w14:paraId="0FA8B4E8" w14:textId="1E9525F6" w:rsidR="005B279D" w:rsidRPr="00880D26" w:rsidRDefault="00880D26" w:rsidP="006E40B8">
      <w:pPr>
        <w:pStyle w:val="Compact"/>
        <w:numPr>
          <w:ilvl w:val="0"/>
          <w:numId w:val="62"/>
        </w:numPr>
        <w:jc w:val="both"/>
        <w:rPr>
          <w:i w:val="0"/>
          <w:iCs w:val="0"/>
          <w:sz w:val="21"/>
          <w:szCs w:val="21"/>
        </w:rPr>
      </w:pPr>
      <m:oMath>
        <m:r>
          <w:rPr>
            <w:rFonts w:ascii="Cambria Math" w:hAnsi="Cambria Math"/>
            <w:sz w:val="21"/>
            <w:szCs w:val="21"/>
          </w:rPr>
          <m:t>BE</m:t>
        </m:r>
        <m:d>
          <m:dPr>
            <m:ctrlPr>
              <w:rPr>
                <w:rFonts w:ascii="Cambria Math" w:hAnsi="Cambria Math"/>
                <w:i w:val="0"/>
                <w:iCs w:val="0"/>
                <w:sz w:val="21"/>
                <w:szCs w:val="21"/>
              </w:rPr>
            </m:ctrlPr>
          </m:dPr>
          <m:e>
            <m:r>
              <w:rPr>
                <w:rFonts w:ascii="Cambria Math" w:hAnsi="Cambria Math"/>
                <w:sz w:val="21"/>
                <w:szCs w:val="21"/>
              </w:rPr>
              <m:t>Choc</m:t>
            </m:r>
          </m:e>
        </m:d>
      </m:oMath>
      <w:r w:rsidRPr="00880D26">
        <w:rPr>
          <w:i w:val="0"/>
          <w:iCs w:val="0"/>
          <w:sz w:val="21"/>
          <w:szCs w:val="21"/>
        </w:rPr>
        <w:t xml:space="preserve"> : Meilleure estimation après le choc par un coefficient X%, ce taux est estimé à </w:t>
      </w:r>
      <m:oMath>
        <m:r>
          <w:rPr>
            <w:rFonts w:ascii="Cambria Math" w:hAnsi="Cambria Math"/>
            <w:sz w:val="21"/>
            <w:szCs w:val="21"/>
          </w:rPr>
          <m:t>0,2%</m:t>
        </m:r>
      </m:oMath>
      <w:r w:rsidRPr="00880D26">
        <w:rPr>
          <w:i w:val="0"/>
          <w:iCs w:val="0"/>
          <w:sz w:val="21"/>
          <w:szCs w:val="21"/>
        </w:rPr>
        <w:t>,</w:t>
      </w:r>
    </w:p>
    <w:p w14:paraId="5630DB62" w14:textId="1294C629" w:rsidR="005B279D" w:rsidRPr="00880D26" w:rsidRDefault="00880D26" w:rsidP="006E40B8">
      <w:pPr>
        <w:pStyle w:val="Compact"/>
        <w:numPr>
          <w:ilvl w:val="0"/>
          <w:numId w:val="62"/>
        </w:numPr>
        <w:jc w:val="both"/>
        <w:rPr>
          <w:i w:val="0"/>
          <w:iCs w:val="0"/>
          <w:sz w:val="21"/>
          <w:szCs w:val="21"/>
        </w:rPr>
      </w:pPr>
      <m:oMath>
        <m:r>
          <w:rPr>
            <w:rFonts w:ascii="Cambria Math" w:hAnsi="Cambria Math"/>
            <w:sz w:val="21"/>
            <w:szCs w:val="21"/>
          </w:rPr>
          <m:t>BE</m:t>
        </m:r>
      </m:oMath>
      <w:r w:rsidRPr="00880D26">
        <w:rPr>
          <w:i w:val="0"/>
          <w:iCs w:val="0"/>
          <w:sz w:val="21"/>
          <w:szCs w:val="21"/>
        </w:rPr>
        <w:t>: Meilleure estimation sans aucun choc.</w:t>
      </w:r>
    </w:p>
    <w:p w14:paraId="2B5D13CC" w14:textId="30A4D61F" w:rsidR="005B279D" w:rsidRPr="00880D26" w:rsidRDefault="00000000">
      <w:pPr>
        <w:pStyle w:val="Heading3"/>
        <w:rPr>
          <w:i w:val="0"/>
          <w:iCs w:val="0"/>
        </w:rPr>
      </w:pPr>
      <w:bookmarkStart w:id="137" w:name="Xbd0ac9d5bee7e5f803a71cc891308fb216ea9f5"/>
      <w:bookmarkStart w:id="138" w:name="_Toc137676289"/>
      <w:bookmarkEnd w:id="130"/>
      <w:bookmarkEnd w:id="136"/>
      <w:r w:rsidRPr="00880D26">
        <w:rPr>
          <w:i w:val="0"/>
          <w:iCs w:val="0"/>
        </w:rPr>
        <w:t>Exigence de capital relative au risque de souscription non vie (</w:t>
      </w:r>
      <m:oMath>
        <m:r>
          <m:rPr>
            <m:sty m:val="bi"/>
          </m:rPr>
          <w:rPr>
            <w:rFonts w:ascii="Cambria Math" w:hAnsi="Cambria Math"/>
          </w:rPr>
          <m:t>CS</m:t>
        </m:r>
        <m:sSub>
          <m:sSubPr>
            <m:ctrlPr>
              <w:rPr>
                <w:rFonts w:ascii="Cambria Math" w:hAnsi="Cambria Math"/>
                <w:i w:val="0"/>
                <w:iCs w:val="0"/>
              </w:rPr>
            </m:ctrlPr>
          </m:sSubPr>
          <m:e>
            <m:r>
              <m:rPr>
                <m:sty m:val="bi"/>
              </m:rPr>
              <w:rPr>
                <w:rFonts w:ascii="Cambria Math" w:hAnsi="Cambria Math"/>
              </w:rPr>
              <m:t>R</m:t>
            </m:r>
          </m:e>
          <m:sub>
            <m:r>
              <m:rPr>
                <m:sty m:val="bi"/>
              </m:rPr>
              <w:rPr>
                <w:rFonts w:ascii="Cambria Math" w:hAnsi="Cambria Math"/>
              </w:rPr>
              <m:t>SNV</m:t>
            </m:r>
          </m:sub>
        </m:sSub>
      </m:oMath>
      <w:r w:rsidRPr="00880D26">
        <w:rPr>
          <w:i w:val="0"/>
          <w:iCs w:val="0"/>
        </w:rPr>
        <w:t>)</w:t>
      </w:r>
      <w:bookmarkEnd w:id="138"/>
    </w:p>
    <w:p w14:paraId="2CCD40BE" w14:textId="77777777" w:rsidR="005B279D" w:rsidRPr="00880D26" w:rsidRDefault="00000000" w:rsidP="00A96318">
      <w:pPr>
        <w:pStyle w:val="FirstParagraph"/>
        <w:jc w:val="both"/>
        <w:rPr>
          <w:i w:val="0"/>
          <w:iCs w:val="0"/>
          <w:sz w:val="21"/>
          <w:szCs w:val="21"/>
        </w:rPr>
      </w:pPr>
      <w:r w:rsidRPr="00880D26">
        <w:rPr>
          <w:i w:val="0"/>
          <w:iCs w:val="0"/>
          <w:sz w:val="21"/>
          <w:szCs w:val="21"/>
        </w:rPr>
        <w:t>L’exigence de capital relative au risque de souscription non-vie est la somme totale des exigences de capitaux relatives aux , une fois les coefficients de corrélation appliqués.</w:t>
      </w:r>
    </w:p>
    <w:p w14:paraId="59398560" w14:textId="5EFCFB04" w:rsidR="005B279D" w:rsidRPr="00880D26" w:rsidRDefault="00880D26" w:rsidP="00A96318">
      <w:pPr>
        <w:pStyle w:val="BodyText"/>
        <w:jc w:val="both"/>
        <w:rPr>
          <w:i w:val="0"/>
          <w:iCs w:val="0"/>
          <w:sz w:val="21"/>
          <w:szCs w:val="21"/>
        </w:rPr>
      </w:pPr>
      <m:oMathPara>
        <m:oMathParaPr>
          <m:jc m:val="center"/>
        </m:oMathParaPr>
        <m:oMath>
          <m:r>
            <w:rPr>
              <w:rFonts w:ascii="Cambria Math" w:hAnsi="Cambria Math"/>
              <w:sz w:val="21"/>
              <w:szCs w:val="21"/>
            </w:rPr>
            <m:t>CS</m:t>
          </m:r>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SNV</m:t>
              </m:r>
            </m:sub>
          </m:sSub>
          <m:r>
            <w:rPr>
              <w:rFonts w:ascii="Cambria Math" w:hAnsi="Cambria Math"/>
              <w:sz w:val="21"/>
              <w:szCs w:val="21"/>
            </w:rPr>
            <m:t>=</m:t>
          </m:r>
          <m:rad>
            <m:radPr>
              <m:degHide m:val="1"/>
              <m:ctrlPr>
                <w:rPr>
                  <w:rFonts w:ascii="Cambria Math" w:hAnsi="Cambria Math"/>
                  <w:i w:val="0"/>
                  <w:iCs w:val="0"/>
                  <w:sz w:val="21"/>
                  <w:szCs w:val="21"/>
                </w:rPr>
              </m:ctrlPr>
            </m:radPr>
            <m:deg/>
            <m:e>
              <m:nary>
                <m:naryPr>
                  <m:chr m:val="∑"/>
                  <m:limLoc m:val="undOvr"/>
                  <m:supHide m:val="1"/>
                  <m:ctrlPr>
                    <w:rPr>
                      <w:rFonts w:ascii="Cambria Math" w:hAnsi="Cambria Math"/>
                      <w:i w:val="0"/>
                      <w:iCs w:val="0"/>
                      <w:sz w:val="21"/>
                      <w:szCs w:val="21"/>
                    </w:rPr>
                  </m:ctrlPr>
                </m:naryPr>
                <m:sub>
                  <m:r>
                    <w:rPr>
                      <w:rFonts w:ascii="Cambria Math" w:hAnsi="Cambria Math"/>
                      <w:sz w:val="21"/>
                      <w:szCs w:val="21"/>
                    </w:rPr>
                    <m:t>i,j</m:t>
                  </m:r>
                </m:sub>
                <m:sup>
                  <m:r>
                    <w:rPr>
                      <w:rFonts w:ascii="Cambria Math" w:hAnsi="Cambria Math"/>
                      <w:sz w:val="21"/>
                      <w:szCs w:val="21"/>
                    </w:rPr>
                    <m:t>​</m:t>
                  </m:r>
                </m:sup>
                <m:e>
                  <m:d>
                    <m:dPr>
                      <m:ctrlPr>
                        <w:rPr>
                          <w:rFonts w:ascii="Cambria Math" w:hAnsi="Cambria Math"/>
                          <w:i w:val="0"/>
                          <w:iCs w:val="0"/>
                          <w:sz w:val="21"/>
                          <w:szCs w:val="21"/>
                        </w:rPr>
                      </m:ctrlPr>
                    </m:dPr>
                    <m:e>
                      <m:sSub>
                        <m:sSubPr>
                          <m:ctrlPr>
                            <w:rPr>
                              <w:rFonts w:ascii="Cambria Math" w:hAnsi="Cambria Math"/>
                              <w:i w:val="0"/>
                              <w:iCs w:val="0"/>
                              <w:sz w:val="21"/>
                              <w:szCs w:val="21"/>
                            </w:rPr>
                          </m:ctrlPr>
                        </m:sSubPr>
                        <m:e>
                          <m:r>
                            <w:rPr>
                              <w:rFonts w:ascii="Cambria Math" w:hAnsi="Cambria Math"/>
                              <w:sz w:val="21"/>
                              <w:szCs w:val="21"/>
                            </w:rPr>
                            <m:t>ρ</m:t>
                          </m:r>
                        </m:e>
                        <m:sub>
                          <m:r>
                            <w:rPr>
                              <w:rFonts w:ascii="Cambria Math" w:hAnsi="Cambria Math"/>
                              <w:sz w:val="21"/>
                              <w:szCs w:val="21"/>
                            </w:rPr>
                            <m:t>i,j</m:t>
                          </m:r>
                        </m:sub>
                      </m:sSub>
                      <m:r>
                        <w:rPr>
                          <w:rFonts w:ascii="Cambria Math" w:hAnsi="Cambria Math"/>
                          <w:sz w:val="21"/>
                          <w:szCs w:val="21"/>
                        </w:rPr>
                        <m:t>×CS</m:t>
                      </m:r>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×CS</m:t>
                      </m:r>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j</m:t>
                          </m:r>
                        </m:sub>
                      </m:sSub>
                    </m:e>
                  </m:d>
                </m:e>
              </m:nary>
            </m:e>
          </m:rad>
          <m:r>
            <w:rPr>
              <w:rFonts w:ascii="Cambria Math" w:hAnsi="Cambria Math"/>
              <w:sz w:val="21"/>
              <w:szCs w:val="21"/>
            </w:rPr>
            <m:t> ,  </m:t>
          </m:r>
          <m:d>
            <m:dPr>
              <m:ctrlPr>
                <w:rPr>
                  <w:rFonts w:ascii="Cambria Math" w:hAnsi="Cambria Math"/>
                  <w:i w:val="0"/>
                  <w:iCs w:val="0"/>
                  <w:sz w:val="21"/>
                  <w:szCs w:val="21"/>
                </w:rPr>
              </m:ctrlPr>
            </m:dPr>
            <m:e>
              <m:r>
                <w:rPr>
                  <w:rFonts w:ascii="Cambria Math" w:hAnsi="Cambria Math"/>
                  <w:sz w:val="21"/>
                  <w:szCs w:val="21"/>
                </w:rPr>
                <m:t>69</m:t>
              </m:r>
            </m:e>
          </m:d>
        </m:oMath>
      </m:oMathPara>
    </w:p>
    <w:p w14:paraId="0EBE913D" w14:textId="77777777" w:rsidR="005B279D" w:rsidRPr="00880D26" w:rsidRDefault="00000000" w:rsidP="00A96318">
      <w:pPr>
        <w:pStyle w:val="FirstParagraph"/>
        <w:jc w:val="both"/>
        <w:rPr>
          <w:i w:val="0"/>
          <w:iCs w:val="0"/>
          <w:sz w:val="21"/>
          <w:szCs w:val="21"/>
        </w:rPr>
      </w:pPr>
      <w:r w:rsidRPr="00880D26">
        <w:rPr>
          <w:i w:val="0"/>
          <w:iCs w:val="0"/>
          <w:sz w:val="21"/>
          <w:szCs w:val="21"/>
        </w:rPr>
        <w:t>avec :</w:t>
      </w:r>
    </w:p>
    <w:p w14:paraId="3FD69113" w14:textId="68BD9BE7" w:rsidR="005B279D" w:rsidRPr="00880D26" w:rsidRDefault="00880D26" w:rsidP="00A96318">
      <w:pPr>
        <w:pStyle w:val="BodyText"/>
        <w:jc w:val="both"/>
        <w:rPr>
          <w:i w:val="0"/>
          <w:iCs w:val="0"/>
          <w:sz w:val="21"/>
          <w:szCs w:val="21"/>
        </w:rPr>
      </w:pPr>
      <m:oMathPara>
        <m:oMath>
          <m:r>
            <w:rPr>
              <w:rFonts w:ascii="Cambria Math" w:hAnsi="Cambria Math"/>
              <w:sz w:val="21"/>
              <w:szCs w:val="21"/>
            </w:rPr>
            <m:t>i,j∈{</m:t>
          </m:r>
          <m:r>
            <m:rPr>
              <m:nor/>
            </m:rPr>
            <w:rPr>
              <w:i w:val="0"/>
              <w:iCs w:val="0"/>
              <w:sz w:val="21"/>
              <w:szCs w:val="21"/>
            </w:rPr>
            <m:t>Primes, Provisions, Catastrophe</m:t>
          </m:r>
          <m:r>
            <w:rPr>
              <w:rFonts w:ascii="Cambria Math" w:hAnsi="Cambria Math"/>
              <w:sz w:val="21"/>
              <w:szCs w:val="21"/>
            </w:rPr>
            <m:t>}</m:t>
          </m:r>
        </m:oMath>
      </m:oMathPara>
    </w:p>
    <w:p w14:paraId="25885D6C" w14:textId="6611DE9E" w:rsidR="005B279D" w:rsidRPr="00880D26" w:rsidRDefault="00880D26" w:rsidP="00A96318">
      <w:pPr>
        <w:pStyle w:val="BodyText"/>
        <w:jc w:val="both"/>
        <w:rPr>
          <w:i w:val="0"/>
          <w:iCs w:val="0"/>
          <w:sz w:val="21"/>
          <w:szCs w:val="21"/>
        </w:rPr>
      </w:pPr>
      <m:oMath>
        <m:r>
          <w:rPr>
            <w:rFonts w:ascii="Cambria Math" w:hAnsi="Cambria Math"/>
            <w:sz w:val="21"/>
            <w:szCs w:val="21"/>
          </w:rPr>
          <m:t>ρ</m:t>
        </m:r>
      </m:oMath>
      <w:r w:rsidRPr="00880D26">
        <w:rPr>
          <w:i w:val="0"/>
          <w:iCs w:val="0"/>
          <w:sz w:val="21"/>
          <w:szCs w:val="21"/>
        </w:rPr>
        <w:t xml:space="preserve"> : le coefficient de corrélation.</w:t>
      </w:r>
    </w:p>
    <w:p w14:paraId="7B74B1B3" w14:textId="31123895" w:rsidR="005B279D" w:rsidRPr="00880D26" w:rsidRDefault="00000000">
      <w:pPr>
        <w:pStyle w:val="Heading4"/>
        <w:rPr>
          <w:i w:val="0"/>
          <w:iCs w:val="0"/>
        </w:rPr>
      </w:pPr>
      <w:bookmarkStart w:id="139" w:name="Xae7d56ebf3941082763747c73c9ac177ca68057"/>
      <w:r w:rsidRPr="00880D26">
        <w:rPr>
          <w:i w:val="0"/>
          <w:iCs w:val="0"/>
        </w:rPr>
        <w:t>Exigence de capital relative au sous-risque de primes (</w:t>
      </w:r>
      <m:oMath>
        <m:r>
          <m:rPr>
            <m:sty m:val="bi"/>
          </m:rPr>
          <w:rPr>
            <w:rFonts w:ascii="Cambria Math" w:hAnsi="Cambria Math"/>
          </w:rPr>
          <m:t>CS</m:t>
        </m:r>
        <m:sSub>
          <m:sSubPr>
            <m:ctrlPr>
              <w:rPr>
                <w:rFonts w:ascii="Cambria Math" w:hAnsi="Cambria Math"/>
                <w:i w:val="0"/>
                <w:iCs w:val="0"/>
              </w:rPr>
            </m:ctrlPr>
          </m:sSubPr>
          <m:e>
            <m:r>
              <m:rPr>
                <m:sty m:val="bi"/>
              </m:rPr>
              <w:rPr>
                <w:rFonts w:ascii="Cambria Math" w:hAnsi="Cambria Math"/>
              </w:rPr>
              <m:t>R</m:t>
            </m:r>
          </m:e>
          <m:sub>
            <m:r>
              <m:rPr>
                <m:sty m:val="bi"/>
              </m:rPr>
              <w:rPr>
                <w:rFonts w:ascii="Cambria Math" w:hAnsi="Cambria Math"/>
              </w:rPr>
              <m:t>P</m:t>
            </m:r>
          </m:sub>
        </m:sSub>
      </m:oMath>
      <w:r w:rsidRPr="00880D26">
        <w:rPr>
          <w:i w:val="0"/>
          <w:iCs w:val="0"/>
        </w:rPr>
        <w:t>)</w:t>
      </w:r>
    </w:p>
    <w:p w14:paraId="46D22C71" w14:textId="77777777" w:rsidR="005B279D" w:rsidRPr="00880D26" w:rsidRDefault="00000000" w:rsidP="00997111">
      <w:pPr>
        <w:pStyle w:val="FirstParagraph"/>
        <w:jc w:val="both"/>
        <w:rPr>
          <w:i w:val="0"/>
          <w:iCs w:val="0"/>
          <w:sz w:val="21"/>
          <w:szCs w:val="21"/>
        </w:rPr>
      </w:pPr>
      <w:r w:rsidRPr="00880D26">
        <w:rPr>
          <w:i w:val="0"/>
          <w:iCs w:val="0"/>
          <w:sz w:val="21"/>
          <w:szCs w:val="21"/>
        </w:rPr>
        <w:t>L’exigence de capital relative au sous-risque de primes est le montant total des exigences de capitaux relatives aux sous-risques de primes par sous-catégorie et ce, après application des coefficients de corrélations.</w:t>
      </w:r>
    </w:p>
    <w:p w14:paraId="07FFD42E" w14:textId="3E73307E" w:rsidR="005B279D" w:rsidRPr="00880D26" w:rsidRDefault="00880D26" w:rsidP="00997111">
      <w:pPr>
        <w:pStyle w:val="BodyText"/>
        <w:jc w:val="both"/>
        <w:rPr>
          <w:i w:val="0"/>
          <w:iCs w:val="0"/>
          <w:sz w:val="21"/>
          <w:szCs w:val="21"/>
        </w:rPr>
      </w:pPr>
      <m:oMathPara>
        <m:oMathParaPr>
          <m:jc m:val="center"/>
        </m:oMathParaPr>
        <m:oMath>
          <m:r>
            <w:rPr>
              <w:rFonts w:ascii="Cambria Math" w:hAnsi="Cambria Math"/>
              <w:sz w:val="21"/>
              <w:szCs w:val="21"/>
            </w:rPr>
            <m:t>CS</m:t>
          </m:r>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P</m:t>
              </m:r>
            </m:sub>
          </m:sSub>
          <m:r>
            <w:rPr>
              <w:rFonts w:ascii="Cambria Math" w:hAnsi="Cambria Math"/>
              <w:sz w:val="21"/>
              <w:szCs w:val="21"/>
            </w:rPr>
            <m:t>=</m:t>
          </m:r>
          <m:rad>
            <m:radPr>
              <m:degHide m:val="1"/>
              <m:ctrlPr>
                <w:rPr>
                  <w:rFonts w:ascii="Cambria Math" w:hAnsi="Cambria Math"/>
                  <w:i w:val="0"/>
                  <w:iCs w:val="0"/>
                  <w:sz w:val="21"/>
                  <w:szCs w:val="21"/>
                </w:rPr>
              </m:ctrlPr>
            </m:radPr>
            <m:deg/>
            <m:e>
              <m:nary>
                <m:naryPr>
                  <m:chr m:val="∑"/>
                  <m:limLoc m:val="undOvr"/>
                  <m:supHide m:val="1"/>
                  <m:ctrlPr>
                    <w:rPr>
                      <w:rFonts w:ascii="Cambria Math" w:hAnsi="Cambria Math"/>
                      <w:i w:val="0"/>
                      <w:iCs w:val="0"/>
                      <w:sz w:val="21"/>
                      <w:szCs w:val="21"/>
                    </w:rPr>
                  </m:ctrlPr>
                </m:naryPr>
                <m:sub>
                  <m:r>
                    <w:rPr>
                      <w:rFonts w:ascii="Cambria Math" w:hAnsi="Cambria Math"/>
                      <w:sz w:val="21"/>
                      <w:szCs w:val="21"/>
                    </w:rPr>
                    <m:t>i,j</m:t>
                  </m:r>
                </m:sub>
                <m:sup>
                  <m:r>
                    <w:rPr>
                      <w:rFonts w:ascii="Cambria Math" w:hAnsi="Cambria Math"/>
                      <w:sz w:val="21"/>
                      <w:szCs w:val="21"/>
                    </w:rPr>
                    <m:t>​</m:t>
                  </m:r>
                </m:sup>
                <m:e>
                  <m:d>
                    <m:dPr>
                      <m:ctrlPr>
                        <w:rPr>
                          <w:rFonts w:ascii="Cambria Math" w:hAnsi="Cambria Math"/>
                          <w:i w:val="0"/>
                          <w:iCs w:val="0"/>
                          <w:sz w:val="21"/>
                          <w:szCs w:val="21"/>
                        </w:rPr>
                      </m:ctrlPr>
                    </m:dPr>
                    <m:e>
                      <m:sSub>
                        <m:sSubPr>
                          <m:ctrlPr>
                            <w:rPr>
                              <w:rFonts w:ascii="Cambria Math" w:hAnsi="Cambria Math"/>
                              <w:i w:val="0"/>
                              <w:iCs w:val="0"/>
                              <w:sz w:val="21"/>
                              <w:szCs w:val="21"/>
                            </w:rPr>
                          </m:ctrlPr>
                        </m:sSubPr>
                        <m:e>
                          <m:r>
                            <w:rPr>
                              <w:rFonts w:ascii="Cambria Math" w:hAnsi="Cambria Math"/>
                              <w:sz w:val="21"/>
                              <w:szCs w:val="21"/>
                            </w:rPr>
                            <m:t>ρ</m:t>
                          </m:r>
                        </m:e>
                        <m:sub>
                          <m:r>
                            <w:rPr>
                              <w:rFonts w:ascii="Cambria Math" w:hAnsi="Cambria Math"/>
                              <w:sz w:val="21"/>
                              <w:szCs w:val="21"/>
                            </w:rPr>
                            <m:t>i,j</m:t>
                          </m:r>
                        </m:sub>
                      </m:sSub>
                      <m:r>
                        <w:rPr>
                          <w:rFonts w:ascii="Cambria Math" w:hAnsi="Cambria Math"/>
                          <w:sz w:val="21"/>
                          <w:szCs w:val="21"/>
                        </w:rPr>
                        <m:t>×CS</m:t>
                      </m:r>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×CS</m:t>
                      </m:r>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j</m:t>
                          </m:r>
                        </m:sub>
                      </m:sSub>
                    </m:e>
                  </m:d>
                </m:e>
              </m:nary>
            </m:e>
          </m:rad>
          <m:r>
            <w:rPr>
              <w:rFonts w:ascii="Cambria Math" w:hAnsi="Cambria Math"/>
              <w:sz w:val="21"/>
              <w:szCs w:val="21"/>
            </w:rPr>
            <m:t> ,  </m:t>
          </m:r>
          <m:d>
            <m:dPr>
              <m:ctrlPr>
                <w:rPr>
                  <w:rFonts w:ascii="Cambria Math" w:hAnsi="Cambria Math"/>
                  <w:i w:val="0"/>
                  <w:iCs w:val="0"/>
                  <w:sz w:val="21"/>
                  <w:szCs w:val="21"/>
                </w:rPr>
              </m:ctrlPr>
            </m:dPr>
            <m:e>
              <m:r>
                <w:rPr>
                  <w:rFonts w:ascii="Cambria Math" w:hAnsi="Cambria Math"/>
                  <w:sz w:val="21"/>
                  <w:szCs w:val="21"/>
                </w:rPr>
                <m:t>70</m:t>
              </m:r>
            </m:e>
          </m:d>
        </m:oMath>
      </m:oMathPara>
    </w:p>
    <w:p w14:paraId="7C7B961D" w14:textId="77777777" w:rsidR="005B279D" w:rsidRPr="00880D26" w:rsidRDefault="00000000" w:rsidP="00997111">
      <w:pPr>
        <w:pStyle w:val="FirstParagraph"/>
        <w:jc w:val="both"/>
        <w:rPr>
          <w:i w:val="0"/>
          <w:iCs w:val="0"/>
          <w:sz w:val="21"/>
          <w:szCs w:val="21"/>
        </w:rPr>
      </w:pPr>
      <w:r w:rsidRPr="00880D26">
        <w:rPr>
          <w:i w:val="0"/>
          <w:iCs w:val="0"/>
          <w:sz w:val="21"/>
          <w:szCs w:val="21"/>
        </w:rPr>
        <w:t>avec :</w:t>
      </w:r>
    </w:p>
    <w:p w14:paraId="2C3AD996" w14:textId="5CB4A642" w:rsidR="005B279D" w:rsidRPr="00880D26" w:rsidRDefault="00880D26" w:rsidP="00997111">
      <w:pPr>
        <w:pStyle w:val="BodyText"/>
        <w:jc w:val="both"/>
        <w:rPr>
          <w:i w:val="0"/>
          <w:iCs w:val="0"/>
          <w:sz w:val="21"/>
          <w:szCs w:val="21"/>
        </w:rPr>
      </w:pPr>
      <m:oMathPara>
        <m:oMath>
          <m:r>
            <w:rPr>
              <w:rFonts w:ascii="Cambria Math" w:hAnsi="Cambria Math"/>
              <w:sz w:val="21"/>
              <w:szCs w:val="21"/>
            </w:rPr>
            <w:lastRenderedPageBreak/>
            <m:t>i,j∈{</m:t>
          </m:r>
          <m:r>
            <m:rPr>
              <m:nor/>
            </m:rPr>
            <w:rPr>
              <w:i w:val="0"/>
              <w:iCs w:val="0"/>
              <w:sz w:val="21"/>
              <w:szCs w:val="21"/>
            </w:rPr>
            <m:t xml:space="preserve">Les sous-risques de primes par sous-categorie </m:t>
          </m:r>
          <m:r>
            <w:rPr>
              <w:rFonts w:ascii="Cambria Math" w:hAnsi="Cambria Math"/>
              <w:sz w:val="21"/>
              <w:szCs w:val="21"/>
            </w:rPr>
            <m:t>}</m:t>
          </m:r>
        </m:oMath>
      </m:oMathPara>
    </w:p>
    <w:p w14:paraId="68BA1D7E" w14:textId="56904F33" w:rsidR="005B279D" w:rsidRPr="00880D26" w:rsidRDefault="00880D26" w:rsidP="00997111">
      <w:pPr>
        <w:pStyle w:val="BodyText"/>
        <w:jc w:val="both"/>
        <w:rPr>
          <w:i w:val="0"/>
          <w:iCs w:val="0"/>
          <w:sz w:val="21"/>
          <w:szCs w:val="21"/>
        </w:rPr>
      </w:pPr>
      <m:oMath>
        <m:r>
          <w:rPr>
            <w:rFonts w:ascii="Cambria Math" w:hAnsi="Cambria Math"/>
            <w:sz w:val="21"/>
            <w:szCs w:val="21"/>
          </w:rPr>
          <m:t>ρ</m:t>
        </m:r>
      </m:oMath>
      <w:r w:rsidRPr="00880D26">
        <w:rPr>
          <w:i w:val="0"/>
          <w:iCs w:val="0"/>
          <w:sz w:val="21"/>
          <w:szCs w:val="21"/>
        </w:rPr>
        <w:t xml:space="preserve"> : le coefficient de corrélation entre les sous-catégories des sous-risques de primes.</w:t>
      </w:r>
    </w:p>
    <w:p w14:paraId="470A47FC" w14:textId="77777777" w:rsidR="005B279D" w:rsidRPr="00880D26" w:rsidRDefault="00000000" w:rsidP="00997111">
      <w:pPr>
        <w:pStyle w:val="BodyText"/>
        <w:jc w:val="both"/>
        <w:rPr>
          <w:i w:val="0"/>
          <w:iCs w:val="0"/>
          <w:sz w:val="21"/>
          <w:szCs w:val="21"/>
        </w:rPr>
      </w:pPr>
      <w:r w:rsidRPr="00880D26">
        <w:rPr>
          <w:i w:val="0"/>
          <w:iCs w:val="0"/>
          <w:sz w:val="21"/>
          <w:szCs w:val="21"/>
        </w:rPr>
        <w:t>Pour chaque sous-catégorie, l’exigence de capital afférente au sous risque de primes est égale à X fois le produit de l’écart-type de primes et du montant des primes acquises augmenté de la provision pour primes non-acquises nettes de réassurance au titre de l’exercice inventorié.</w:t>
      </w:r>
    </w:p>
    <w:p w14:paraId="707866E2" w14:textId="03B99877" w:rsidR="005B279D" w:rsidRPr="00880D26" w:rsidRDefault="00880D26" w:rsidP="00997111">
      <w:pPr>
        <w:pStyle w:val="BodyText"/>
        <w:jc w:val="both"/>
        <w:rPr>
          <w:i w:val="0"/>
          <w:iCs w:val="0"/>
          <w:sz w:val="21"/>
          <w:szCs w:val="21"/>
        </w:rPr>
      </w:pPr>
      <m:oMathPara>
        <m:oMathParaPr>
          <m:jc m:val="center"/>
        </m:oMathParaPr>
        <m:oMath>
          <m:r>
            <w:rPr>
              <w:rFonts w:ascii="Cambria Math" w:hAnsi="Cambria Math"/>
              <w:sz w:val="21"/>
              <w:szCs w:val="21"/>
            </w:rPr>
            <m:t>CS</m:t>
          </m:r>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P</m:t>
              </m:r>
            </m:sub>
          </m:sSub>
          <m:d>
            <m:dPr>
              <m:ctrlPr>
                <w:rPr>
                  <w:rFonts w:ascii="Cambria Math" w:hAnsi="Cambria Math"/>
                  <w:i w:val="0"/>
                  <w:iCs w:val="0"/>
                  <w:sz w:val="21"/>
                  <w:szCs w:val="21"/>
                </w:rPr>
              </m:ctrlPr>
            </m:dPr>
            <m:e>
              <m:r>
                <m:rPr>
                  <m:nor/>
                </m:rPr>
                <w:rPr>
                  <w:i w:val="0"/>
                  <w:iCs w:val="0"/>
                  <w:sz w:val="21"/>
                  <w:szCs w:val="21"/>
                </w:rPr>
                <m:t>sous-categorie</m:t>
              </m:r>
            </m:e>
          </m:d>
          <m:r>
            <w:rPr>
              <w:rFonts w:ascii="Cambria Math" w:hAnsi="Cambria Math"/>
              <w:sz w:val="21"/>
              <w:szCs w:val="21"/>
            </w:rPr>
            <m:t>=X×</m:t>
          </m:r>
          <m:sSub>
            <m:sSubPr>
              <m:ctrlPr>
                <w:rPr>
                  <w:rFonts w:ascii="Cambria Math" w:hAnsi="Cambria Math"/>
                  <w:i w:val="0"/>
                  <w:iCs w:val="0"/>
                  <w:sz w:val="21"/>
                  <w:szCs w:val="21"/>
                </w:rPr>
              </m:ctrlPr>
            </m:sSubPr>
            <m:e>
              <m:r>
                <w:rPr>
                  <w:rFonts w:ascii="Cambria Math" w:hAnsi="Cambria Math"/>
                  <w:sz w:val="21"/>
                  <w:szCs w:val="21"/>
                </w:rPr>
                <m:t>σ</m:t>
              </m:r>
            </m:e>
            <m:sub>
              <m:r>
                <w:rPr>
                  <w:rFonts w:ascii="Cambria Math" w:hAnsi="Cambria Math"/>
                  <w:sz w:val="21"/>
                  <w:szCs w:val="21"/>
                </w:rPr>
                <m:t>P</m:t>
              </m:r>
            </m:sub>
          </m:sSub>
          <m:r>
            <w:rPr>
              <w:rFonts w:ascii="Cambria Math" w:hAnsi="Cambria Math"/>
              <w:sz w:val="21"/>
              <w:szCs w:val="21"/>
            </w:rPr>
            <m:t>×P ,</m:t>
          </m:r>
        </m:oMath>
      </m:oMathPara>
    </w:p>
    <w:p w14:paraId="560FF239" w14:textId="77777777" w:rsidR="005B279D" w:rsidRPr="00880D26" w:rsidRDefault="00000000" w:rsidP="00997111">
      <w:pPr>
        <w:pStyle w:val="FirstParagraph"/>
        <w:jc w:val="both"/>
        <w:rPr>
          <w:i w:val="0"/>
          <w:iCs w:val="0"/>
          <w:sz w:val="21"/>
          <w:szCs w:val="21"/>
        </w:rPr>
      </w:pPr>
      <w:r w:rsidRPr="00880D26">
        <w:rPr>
          <w:i w:val="0"/>
          <w:iCs w:val="0"/>
          <w:sz w:val="21"/>
          <w:szCs w:val="21"/>
        </w:rPr>
        <w:t>avec :</w:t>
      </w:r>
    </w:p>
    <w:p w14:paraId="3CCC53F1" w14:textId="6B9D2E7D" w:rsidR="005B279D" w:rsidRPr="00880D26" w:rsidRDefault="00880D26" w:rsidP="00997111">
      <w:pPr>
        <w:pStyle w:val="BodyText"/>
        <w:jc w:val="both"/>
        <w:rPr>
          <w:i w:val="0"/>
          <w:iCs w:val="0"/>
          <w:sz w:val="21"/>
          <w:szCs w:val="21"/>
        </w:rPr>
      </w:pPr>
      <m:oMathPara>
        <m:oMathParaPr>
          <m:jc m:val="center"/>
        </m:oMathParaPr>
        <m:oMath>
          <m:r>
            <w:rPr>
              <w:rFonts w:ascii="Cambria Math" w:hAnsi="Cambria Math"/>
              <w:sz w:val="21"/>
              <w:szCs w:val="21"/>
            </w:rPr>
            <m:t>P=PA+PPNA ,</m:t>
          </m:r>
        </m:oMath>
      </m:oMathPara>
    </w:p>
    <w:p w14:paraId="05BD1939" w14:textId="77777777" w:rsidR="005B279D" w:rsidRPr="00880D26" w:rsidRDefault="00000000" w:rsidP="00997111">
      <w:pPr>
        <w:pStyle w:val="FirstParagraph"/>
        <w:jc w:val="both"/>
        <w:rPr>
          <w:i w:val="0"/>
          <w:iCs w:val="0"/>
          <w:sz w:val="21"/>
          <w:szCs w:val="21"/>
        </w:rPr>
      </w:pPr>
      <w:r w:rsidRPr="00880D26">
        <w:rPr>
          <w:i w:val="0"/>
          <w:iCs w:val="0"/>
          <w:sz w:val="21"/>
          <w:szCs w:val="21"/>
        </w:rPr>
        <w:t>telle que :</w:t>
      </w:r>
    </w:p>
    <w:p w14:paraId="427D5CEC" w14:textId="059E9371" w:rsidR="005B279D" w:rsidRPr="00880D26" w:rsidRDefault="00880D26" w:rsidP="006E40B8">
      <w:pPr>
        <w:pStyle w:val="Compact"/>
        <w:numPr>
          <w:ilvl w:val="0"/>
          <w:numId w:val="63"/>
        </w:numPr>
        <w:jc w:val="both"/>
        <w:rPr>
          <w:i w:val="0"/>
          <w:iCs w:val="0"/>
          <w:sz w:val="21"/>
          <w:szCs w:val="21"/>
        </w:rPr>
      </w:pPr>
      <m:oMath>
        <m:r>
          <w:rPr>
            <w:rFonts w:ascii="Cambria Math" w:hAnsi="Cambria Math"/>
            <w:sz w:val="21"/>
            <w:szCs w:val="21"/>
          </w:rPr>
          <m:t>P</m:t>
        </m:r>
      </m:oMath>
      <w:r w:rsidRPr="00880D26">
        <w:rPr>
          <w:i w:val="0"/>
          <w:iCs w:val="0"/>
          <w:sz w:val="21"/>
          <w:szCs w:val="21"/>
        </w:rPr>
        <w:t>: Primes,</w:t>
      </w:r>
    </w:p>
    <w:p w14:paraId="5E62B2EF" w14:textId="01DA0A29" w:rsidR="005B279D" w:rsidRPr="00880D26" w:rsidRDefault="00880D26" w:rsidP="006E40B8">
      <w:pPr>
        <w:pStyle w:val="Compact"/>
        <w:numPr>
          <w:ilvl w:val="0"/>
          <w:numId w:val="63"/>
        </w:numPr>
        <w:jc w:val="both"/>
        <w:rPr>
          <w:i w:val="0"/>
          <w:iCs w:val="0"/>
          <w:sz w:val="21"/>
          <w:szCs w:val="21"/>
        </w:rPr>
      </w:pPr>
      <m:oMath>
        <m:r>
          <w:rPr>
            <w:rFonts w:ascii="Cambria Math" w:hAnsi="Cambria Math"/>
            <w:sz w:val="21"/>
            <w:szCs w:val="21"/>
          </w:rPr>
          <m:t>PA</m:t>
        </m:r>
      </m:oMath>
      <w:r w:rsidRPr="00880D26">
        <w:rPr>
          <w:i w:val="0"/>
          <w:iCs w:val="0"/>
          <w:sz w:val="21"/>
          <w:szCs w:val="21"/>
        </w:rPr>
        <w:t xml:space="preserve"> : Primes acquises nettes,</w:t>
      </w:r>
    </w:p>
    <w:p w14:paraId="0B775591" w14:textId="2243ACEB" w:rsidR="005B279D" w:rsidRPr="00880D26" w:rsidRDefault="00880D26" w:rsidP="006E40B8">
      <w:pPr>
        <w:pStyle w:val="Compact"/>
        <w:numPr>
          <w:ilvl w:val="0"/>
          <w:numId w:val="63"/>
        </w:numPr>
        <w:jc w:val="both"/>
        <w:rPr>
          <w:i w:val="0"/>
          <w:iCs w:val="0"/>
          <w:sz w:val="21"/>
          <w:szCs w:val="21"/>
        </w:rPr>
      </w:pPr>
      <m:oMath>
        <m:r>
          <w:rPr>
            <w:rFonts w:ascii="Cambria Math" w:hAnsi="Cambria Math"/>
            <w:sz w:val="21"/>
            <w:szCs w:val="21"/>
          </w:rPr>
          <m:t>PPNA</m:t>
        </m:r>
      </m:oMath>
      <w:r w:rsidRPr="00880D26">
        <w:rPr>
          <w:i w:val="0"/>
          <w:iCs w:val="0"/>
          <w:sz w:val="21"/>
          <w:szCs w:val="21"/>
        </w:rPr>
        <w:t xml:space="preserve"> : Provision pour primes non-acquises nettes.</w:t>
      </w:r>
    </w:p>
    <w:p w14:paraId="7C1A4DE0" w14:textId="69136A04" w:rsidR="005B279D" w:rsidRPr="00880D26" w:rsidRDefault="00000000">
      <w:pPr>
        <w:pStyle w:val="Heading4"/>
        <w:rPr>
          <w:i w:val="0"/>
          <w:iCs w:val="0"/>
        </w:rPr>
      </w:pPr>
      <w:bookmarkStart w:id="140" w:name="X533f7701cb3661cf34b00dcb745118a22053996"/>
      <w:bookmarkEnd w:id="139"/>
      <w:r w:rsidRPr="00880D26">
        <w:rPr>
          <w:i w:val="0"/>
          <w:iCs w:val="0"/>
        </w:rPr>
        <w:t>Exigence de capital relative au sous-risque de provisions (</w:t>
      </w:r>
      <m:oMath>
        <m:r>
          <m:rPr>
            <m:sty m:val="bi"/>
          </m:rPr>
          <w:rPr>
            <w:rFonts w:ascii="Cambria Math" w:hAnsi="Cambria Math"/>
          </w:rPr>
          <m:t>CS</m:t>
        </m:r>
        <m:sSub>
          <m:sSubPr>
            <m:ctrlPr>
              <w:rPr>
                <w:rFonts w:ascii="Cambria Math" w:hAnsi="Cambria Math"/>
                <w:i w:val="0"/>
                <w:iCs w:val="0"/>
              </w:rPr>
            </m:ctrlPr>
          </m:sSubPr>
          <m:e>
            <m:r>
              <m:rPr>
                <m:sty m:val="bi"/>
              </m:rPr>
              <w:rPr>
                <w:rFonts w:ascii="Cambria Math" w:hAnsi="Cambria Math"/>
              </w:rPr>
              <m:t>R</m:t>
            </m:r>
          </m:e>
          <m:sub>
            <m:r>
              <m:rPr>
                <m:sty m:val="bi"/>
              </m:rPr>
              <w:rPr>
                <w:rFonts w:ascii="Cambria Math" w:hAnsi="Cambria Math"/>
              </w:rPr>
              <m:t>Pr</m:t>
            </m:r>
          </m:sub>
        </m:sSub>
      </m:oMath>
      <w:r w:rsidRPr="00880D26">
        <w:rPr>
          <w:i w:val="0"/>
          <w:iCs w:val="0"/>
        </w:rPr>
        <w:t>)</w:t>
      </w:r>
    </w:p>
    <w:p w14:paraId="182A7F0B" w14:textId="77777777" w:rsidR="005B279D" w:rsidRPr="00880D26" w:rsidRDefault="00000000" w:rsidP="00997111">
      <w:pPr>
        <w:pStyle w:val="FirstParagraph"/>
        <w:jc w:val="both"/>
        <w:rPr>
          <w:i w:val="0"/>
          <w:iCs w:val="0"/>
          <w:sz w:val="21"/>
          <w:szCs w:val="21"/>
        </w:rPr>
      </w:pPr>
      <w:r w:rsidRPr="00880D26">
        <w:rPr>
          <w:i w:val="0"/>
          <w:iCs w:val="0"/>
          <w:sz w:val="21"/>
          <w:szCs w:val="21"/>
        </w:rPr>
        <w:t xml:space="preserve">L’exigence de capital relative au sous-risque de provisions est la somme total des exigences de capitaux relatives aux sous-risques de provision par sous-catégorie, </w:t>
      </w:r>
      <w:r w:rsidR="002844B1" w:rsidRPr="00880D26">
        <w:rPr>
          <w:i w:val="0"/>
          <w:iCs w:val="0"/>
          <w:sz w:val="21"/>
          <w:szCs w:val="21"/>
        </w:rPr>
        <w:t>en</w:t>
      </w:r>
      <w:r w:rsidRPr="00880D26">
        <w:rPr>
          <w:i w:val="0"/>
          <w:iCs w:val="0"/>
          <w:sz w:val="21"/>
          <w:szCs w:val="21"/>
        </w:rPr>
        <w:t xml:space="preserve"> prenant on </w:t>
      </w:r>
      <w:r w:rsidR="002844B1" w:rsidRPr="00880D26">
        <w:rPr>
          <w:i w:val="0"/>
          <w:iCs w:val="0"/>
          <w:sz w:val="21"/>
          <w:szCs w:val="21"/>
        </w:rPr>
        <w:t>considération</w:t>
      </w:r>
      <w:r w:rsidRPr="00880D26">
        <w:rPr>
          <w:i w:val="0"/>
          <w:iCs w:val="0"/>
          <w:sz w:val="21"/>
          <w:szCs w:val="21"/>
        </w:rPr>
        <w:t xml:space="preserve"> les coefficients de </w:t>
      </w:r>
      <w:r w:rsidR="002844B1" w:rsidRPr="00880D26">
        <w:rPr>
          <w:i w:val="0"/>
          <w:iCs w:val="0"/>
          <w:sz w:val="21"/>
          <w:szCs w:val="21"/>
        </w:rPr>
        <w:t>corrélation</w:t>
      </w:r>
      <w:r w:rsidRPr="00880D26">
        <w:rPr>
          <w:i w:val="0"/>
          <w:iCs w:val="0"/>
          <w:sz w:val="21"/>
          <w:szCs w:val="21"/>
        </w:rPr>
        <w:t xml:space="preserve"> entre les sous-risques.</w:t>
      </w:r>
    </w:p>
    <w:p w14:paraId="3158756E" w14:textId="5614BDFC" w:rsidR="005B279D" w:rsidRPr="00880D26" w:rsidRDefault="00880D26">
      <w:pPr>
        <w:pStyle w:val="BodyText"/>
        <w:rPr>
          <w:i w:val="0"/>
          <w:iCs w:val="0"/>
        </w:rPr>
      </w:pPr>
      <m:oMathPara>
        <m:oMathParaPr>
          <m:jc m:val="center"/>
        </m:oMathParaPr>
        <m:oMath>
          <m:r>
            <w:rPr>
              <w:rFonts w:ascii="Cambria Math" w:hAnsi="Cambria Math"/>
            </w:rPr>
            <m:t>CS</m:t>
          </m:r>
          <m:sSub>
            <m:sSubPr>
              <m:ctrlPr>
                <w:rPr>
                  <w:rFonts w:ascii="Cambria Math" w:hAnsi="Cambria Math"/>
                  <w:i w:val="0"/>
                  <w:iCs w:val="0"/>
                </w:rPr>
              </m:ctrlPr>
            </m:sSubPr>
            <m:e>
              <m:r>
                <w:rPr>
                  <w:rFonts w:ascii="Cambria Math" w:hAnsi="Cambria Math"/>
                </w:rPr>
                <m:t>R</m:t>
              </m:r>
            </m:e>
            <m:sub>
              <m:r>
                <w:rPr>
                  <w:rFonts w:ascii="Cambria Math" w:hAnsi="Cambria Math"/>
                </w:rPr>
                <m:t>Pr</m:t>
              </m:r>
            </m:sub>
          </m:sSub>
          <m:r>
            <w:rPr>
              <w:rFonts w:ascii="Cambria Math" w:hAnsi="Cambria Math"/>
            </w:rPr>
            <m:t>=</m:t>
          </m:r>
          <m:rad>
            <m:radPr>
              <m:degHide m:val="1"/>
              <m:ctrlPr>
                <w:rPr>
                  <w:rFonts w:ascii="Cambria Math" w:hAnsi="Cambria Math"/>
                  <w:i w:val="0"/>
                  <w:iCs w:val="0"/>
                </w:rPr>
              </m:ctrlPr>
            </m:radPr>
            <m:deg/>
            <m:e>
              <m:nary>
                <m:naryPr>
                  <m:chr m:val="∑"/>
                  <m:limLoc m:val="undOvr"/>
                  <m:supHide m:val="1"/>
                  <m:ctrlPr>
                    <w:rPr>
                      <w:rFonts w:ascii="Cambria Math" w:hAnsi="Cambria Math"/>
                      <w:i w:val="0"/>
                      <w:iCs w:val="0"/>
                    </w:rPr>
                  </m:ctrlPr>
                </m:naryPr>
                <m:sub>
                  <m:r>
                    <w:rPr>
                      <w:rFonts w:ascii="Cambria Math" w:hAnsi="Cambria Math"/>
                    </w:rPr>
                    <m:t>i,j</m:t>
                  </m:r>
                </m:sub>
                <m:sup>
                  <m:r>
                    <w:rPr>
                      <w:rFonts w:ascii="Cambria Math" w:hAnsi="Cambria Math"/>
                    </w:rPr>
                    <m:t>​</m:t>
                  </m:r>
                </m:sup>
                <m:e>
                  <m:d>
                    <m:dPr>
                      <m:ctrlPr>
                        <w:rPr>
                          <w:rFonts w:ascii="Cambria Math" w:hAnsi="Cambria Math"/>
                          <w:i w:val="0"/>
                          <w:iCs w:val="0"/>
                        </w:rPr>
                      </m:ctrlPr>
                    </m:dPr>
                    <m:e>
                      <m:sSub>
                        <m:sSubPr>
                          <m:ctrlPr>
                            <w:rPr>
                              <w:rFonts w:ascii="Cambria Math" w:hAnsi="Cambria Math"/>
                              <w:i w:val="0"/>
                              <w:iCs w:val="0"/>
                            </w:rPr>
                          </m:ctrlPr>
                        </m:sSubPr>
                        <m:e>
                          <m:r>
                            <w:rPr>
                              <w:rFonts w:ascii="Cambria Math" w:hAnsi="Cambria Math"/>
                            </w:rPr>
                            <m:t>ρ</m:t>
                          </m:r>
                        </m:e>
                        <m:sub>
                          <m:r>
                            <w:rPr>
                              <w:rFonts w:ascii="Cambria Math" w:hAnsi="Cambria Math"/>
                            </w:rPr>
                            <m:t>i,j</m:t>
                          </m:r>
                        </m:sub>
                      </m:sSub>
                      <m:r>
                        <w:rPr>
                          <w:rFonts w:ascii="Cambria Math" w:hAnsi="Cambria Math"/>
                        </w:rPr>
                        <m:t>*CS</m:t>
                      </m:r>
                      <m:sSub>
                        <m:sSubPr>
                          <m:ctrlPr>
                            <w:rPr>
                              <w:rFonts w:ascii="Cambria Math" w:hAnsi="Cambria Math"/>
                              <w:i w:val="0"/>
                              <w:iCs w:val="0"/>
                            </w:rPr>
                          </m:ctrlPr>
                        </m:sSubPr>
                        <m:e>
                          <m:r>
                            <w:rPr>
                              <w:rFonts w:ascii="Cambria Math" w:hAnsi="Cambria Math"/>
                            </w:rPr>
                            <m:t>R</m:t>
                          </m:r>
                        </m:e>
                        <m:sub>
                          <m:r>
                            <w:rPr>
                              <w:rFonts w:ascii="Cambria Math" w:hAnsi="Cambria Math"/>
                            </w:rPr>
                            <m:t>i</m:t>
                          </m:r>
                        </m:sub>
                      </m:sSub>
                      <m:r>
                        <w:rPr>
                          <w:rFonts w:ascii="Cambria Math" w:hAnsi="Cambria Math"/>
                        </w:rPr>
                        <m:t>*CS</m:t>
                      </m:r>
                      <m:sSub>
                        <m:sSubPr>
                          <m:ctrlPr>
                            <w:rPr>
                              <w:rFonts w:ascii="Cambria Math" w:hAnsi="Cambria Math"/>
                              <w:i w:val="0"/>
                              <w:iCs w:val="0"/>
                            </w:rPr>
                          </m:ctrlPr>
                        </m:sSubPr>
                        <m:e>
                          <m:r>
                            <w:rPr>
                              <w:rFonts w:ascii="Cambria Math" w:hAnsi="Cambria Math"/>
                            </w:rPr>
                            <m:t>R</m:t>
                          </m:r>
                        </m:e>
                        <m:sub>
                          <m:r>
                            <w:rPr>
                              <w:rFonts w:ascii="Cambria Math" w:hAnsi="Cambria Math"/>
                            </w:rPr>
                            <m:t>j</m:t>
                          </m:r>
                        </m:sub>
                      </m:sSub>
                    </m:e>
                  </m:d>
                </m:e>
              </m:nary>
            </m:e>
          </m:rad>
          <m:r>
            <w:rPr>
              <w:rFonts w:ascii="Cambria Math" w:hAnsi="Cambria Math"/>
            </w:rPr>
            <m:t> ,  </m:t>
          </m:r>
          <m:d>
            <m:dPr>
              <m:ctrlPr>
                <w:rPr>
                  <w:rFonts w:ascii="Cambria Math" w:hAnsi="Cambria Math"/>
                  <w:i w:val="0"/>
                  <w:iCs w:val="0"/>
                </w:rPr>
              </m:ctrlPr>
            </m:dPr>
            <m:e>
              <m:r>
                <w:rPr>
                  <w:rFonts w:ascii="Cambria Math" w:hAnsi="Cambria Math"/>
                </w:rPr>
                <m:t>71</m:t>
              </m:r>
            </m:e>
          </m:d>
        </m:oMath>
      </m:oMathPara>
    </w:p>
    <w:p w14:paraId="299DCBCA" w14:textId="77777777" w:rsidR="005B279D" w:rsidRPr="00880D26" w:rsidRDefault="00000000" w:rsidP="00997111">
      <w:pPr>
        <w:pStyle w:val="FirstParagraph"/>
        <w:jc w:val="both"/>
        <w:rPr>
          <w:i w:val="0"/>
          <w:iCs w:val="0"/>
          <w:sz w:val="21"/>
          <w:szCs w:val="21"/>
        </w:rPr>
      </w:pPr>
      <w:r w:rsidRPr="00880D26">
        <w:rPr>
          <w:i w:val="0"/>
          <w:iCs w:val="0"/>
          <w:sz w:val="21"/>
          <w:szCs w:val="21"/>
        </w:rPr>
        <w:t>avec :</w:t>
      </w:r>
    </w:p>
    <w:p w14:paraId="259FBB28" w14:textId="1C54AB4A" w:rsidR="005B279D" w:rsidRPr="00880D26" w:rsidRDefault="00880D26" w:rsidP="00997111">
      <w:pPr>
        <w:pStyle w:val="BodyText"/>
        <w:jc w:val="both"/>
        <w:rPr>
          <w:i w:val="0"/>
          <w:iCs w:val="0"/>
          <w:sz w:val="21"/>
          <w:szCs w:val="21"/>
        </w:rPr>
      </w:pPr>
      <m:oMath>
        <m:r>
          <w:rPr>
            <w:rFonts w:ascii="Cambria Math" w:hAnsi="Cambria Math"/>
            <w:sz w:val="21"/>
            <w:szCs w:val="21"/>
          </w:rPr>
          <m:t>i,j∈{</m:t>
        </m:r>
        <m:r>
          <m:rPr>
            <m:nor/>
          </m:rPr>
          <w:rPr>
            <w:i w:val="0"/>
            <w:iCs w:val="0"/>
            <w:sz w:val="21"/>
            <w:szCs w:val="21"/>
          </w:rPr>
          <m:t>Les sous-risques de provisions par sous-categorie</m:t>
        </m:r>
        <m:r>
          <w:rPr>
            <w:rFonts w:ascii="Cambria Math" w:hAnsi="Cambria Math"/>
            <w:sz w:val="21"/>
            <w:szCs w:val="21"/>
          </w:rPr>
          <m:t>}</m:t>
        </m:r>
      </m:oMath>
      <w:r w:rsidRPr="00880D26">
        <w:rPr>
          <w:i w:val="0"/>
          <w:iCs w:val="0"/>
          <w:sz w:val="21"/>
          <w:szCs w:val="21"/>
        </w:rPr>
        <w:t>.</w:t>
      </w:r>
    </w:p>
    <w:p w14:paraId="7BDBBEE6" w14:textId="53AD3AFA" w:rsidR="005B279D" w:rsidRPr="00880D26" w:rsidRDefault="00880D26" w:rsidP="00997111">
      <w:pPr>
        <w:pStyle w:val="BodyText"/>
        <w:jc w:val="both"/>
        <w:rPr>
          <w:i w:val="0"/>
          <w:iCs w:val="0"/>
          <w:sz w:val="21"/>
          <w:szCs w:val="21"/>
        </w:rPr>
      </w:pPr>
      <m:oMath>
        <m:r>
          <w:rPr>
            <w:rFonts w:ascii="Cambria Math" w:hAnsi="Cambria Math"/>
            <w:sz w:val="21"/>
            <w:szCs w:val="21"/>
          </w:rPr>
          <m:t>ρ</m:t>
        </m:r>
      </m:oMath>
      <w:r w:rsidRPr="00880D26">
        <w:rPr>
          <w:i w:val="0"/>
          <w:iCs w:val="0"/>
          <w:sz w:val="21"/>
          <w:szCs w:val="21"/>
        </w:rPr>
        <w:t xml:space="preserve"> : le coefficient de corrélation entre les sous-catégories des sous-risques de provisions.</w:t>
      </w:r>
    </w:p>
    <w:p w14:paraId="383787CC" w14:textId="77777777" w:rsidR="005B279D" w:rsidRPr="00880D26" w:rsidRDefault="00000000" w:rsidP="00997111">
      <w:pPr>
        <w:pStyle w:val="BodyText"/>
        <w:jc w:val="both"/>
        <w:rPr>
          <w:i w:val="0"/>
          <w:iCs w:val="0"/>
          <w:sz w:val="21"/>
          <w:szCs w:val="21"/>
        </w:rPr>
      </w:pPr>
      <w:r w:rsidRPr="00880D26">
        <w:rPr>
          <w:i w:val="0"/>
          <w:iCs w:val="0"/>
          <w:sz w:val="21"/>
          <w:szCs w:val="21"/>
        </w:rPr>
        <w:t>Pour chaque sous-catégorie, l’exigence de capital afférente au sous risque de provision est égale à X fois le produit de l’écart-type de provisions et du montant de la meilleure estimation des engagements pour sinistres nette de réassurance.</w:t>
      </w:r>
    </w:p>
    <w:p w14:paraId="45617BE5" w14:textId="10F2D8B5" w:rsidR="005B279D" w:rsidRPr="00880D26" w:rsidRDefault="00880D26">
      <w:pPr>
        <w:pStyle w:val="BodyText"/>
        <w:rPr>
          <w:i w:val="0"/>
          <w:iCs w:val="0"/>
        </w:rPr>
      </w:pPr>
      <m:oMathPara>
        <m:oMathParaPr>
          <m:jc m:val="center"/>
        </m:oMathParaPr>
        <m:oMath>
          <m:r>
            <w:rPr>
              <w:rFonts w:ascii="Cambria Math" w:hAnsi="Cambria Math"/>
            </w:rPr>
            <m:t>CS</m:t>
          </m:r>
          <m:sSub>
            <m:sSubPr>
              <m:ctrlPr>
                <w:rPr>
                  <w:rFonts w:ascii="Cambria Math" w:hAnsi="Cambria Math"/>
                  <w:i w:val="0"/>
                  <w:iCs w:val="0"/>
                </w:rPr>
              </m:ctrlPr>
            </m:sSubPr>
            <m:e>
              <m:r>
                <w:rPr>
                  <w:rFonts w:ascii="Cambria Math" w:hAnsi="Cambria Math"/>
                </w:rPr>
                <m:t>R</m:t>
              </m:r>
            </m:e>
            <m:sub>
              <m:r>
                <w:rPr>
                  <w:rFonts w:ascii="Cambria Math" w:hAnsi="Cambria Math"/>
                </w:rPr>
                <m:t>Pr</m:t>
              </m:r>
            </m:sub>
          </m:sSub>
          <m:d>
            <m:dPr>
              <m:ctrlPr>
                <w:rPr>
                  <w:rFonts w:ascii="Cambria Math" w:hAnsi="Cambria Math"/>
                  <w:i w:val="0"/>
                  <w:iCs w:val="0"/>
                </w:rPr>
              </m:ctrlPr>
            </m:dPr>
            <m:e>
              <m:r>
                <m:rPr>
                  <m:nor/>
                </m:rPr>
                <w:rPr>
                  <w:i w:val="0"/>
                  <w:iCs w:val="0"/>
                </w:rPr>
                <m:t>sous-categorie</m:t>
              </m:r>
            </m:e>
          </m:d>
          <m:r>
            <w:rPr>
              <w:rFonts w:ascii="Cambria Math" w:hAnsi="Cambria Math"/>
            </w:rPr>
            <m:t>=X%×</m:t>
          </m:r>
          <m:sSub>
            <m:sSubPr>
              <m:ctrlPr>
                <w:rPr>
                  <w:rFonts w:ascii="Cambria Math" w:hAnsi="Cambria Math"/>
                  <w:i w:val="0"/>
                  <w:iCs w:val="0"/>
                </w:rPr>
              </m:ctrlPr>
            </m:sSubPr>
            <m:e>
              <m:r>
                <w:rPr>
                  <w:rFonts w:ascii="Cambria Math" w:hAnsi="Cambria Math"/>
                </w:rPr>
                <m:t>σ</m:t>
              </m:r>
            </m:e>
            <m:sub>
              <m:r>
                <w:rPr>
                  <w:rFonts w:ascii="Cambria Math" w:hAnsi="Cambria Math"/>
                </w:rPr>
                <m:t>Pr</m:t>
              </m:r>
            </m:sub>
          </m:sSub>
          <m:r>
            <w:rPr>
              <w:rFonts w:ascii="Cambria Math" w:hAnsi="Cambria Math"/>
            </w:rPr>
            <m:t>×B</m:t>
          </m:r>
          <m:sSub>
            <m:sSubPr>
              <m:ctrlPr>
                <w:rPr>
                  <w:rFonts w:ascii="Cambria Math" w:hAnsi="Cambria Math"/>
                  <w:i w:val="0"/>
                  <w:iCs w:val="0"/>
                </w:rPr>
              </m:ctrlPr>
            </m:sSubPr>
            <m:e>
              <m:r>
                <w:rPr>
                  <w:rFonts w:ascii="Cambria Math" w:hAnsi="Cambria Math"/>
                </w:rPr>
                <m:t>E</m:t>
              </m:r>
            </m:e>
            <m:sub>
              <m:r>
                <w:rPr>
                  <w:rFonts w:ascii="Cambria Math" w:hAnsi="Cambria Math"/>
                </w:rPr>
                <m:t>eng</m:t>
              </m:r>
            </m:sub>
          </m:sSub>
        </m:oMath>
      </m:oMathPara>
    </w:p>
    <w:p w14:paraId="47DAD16A" w14:textId="4416769D" w:rsidR="005B279D" w:rsidRPr="00880D26" w:rsidRDefault="00000000">
      <w:pPr>
        <w:pStyle w:val="Heading4"/>
        <w:rPr>
          <w:i w:val="0"/>
          <w:iCs w:val="0"/>
        </w:rPr>
      </w:pPr>
      <w:bookmarkStart w:id="141" w:name="X59b87b9c1564dfa6327f8096dc87cc44d59238b"/>
      <w:bookmarkEnd w:id="140"/>
      <w:r w:rsidRPr="00880D26">
        <w:rPr>
          <w:i w:val="0"/>
          <w:iCs w:val="0"/>
        </w:rPr>
        <w:t>Exigence de capital relative au risque de catastrophe non-vie (</w:t>
      </w:r>
      <m:oMath>
        <m:r>
          <m:rPr>
            <m:sty m:val="bi"/>
          </m:rPr>
          <w:rPr>
            <w:rFonts w:ascii="Cambria Math" w:hAnsi="Cambria Math"/>
          </w:rPr>
          <m:t>CS</m:t>
        </m:r>
        <m:sSub>
          <m:sSubPr>
            <m:ctrlPr>
              <w:rPr>
                <w:rFonts w:ascii="Cambria Math" w:hAnsi="Cambria Math"/>
                <w:i w:val="0"/>
                <w:iCs w:val="0"/>
              </w:rPr>
            </m:ctrlPr>
          </m:sSubPr>
          <m:e>
            <m:r>
              <m:rPr>
                <m:sty m:val="bi"/>
              </m:rPr>
              <w:rPr>
                <w:rFonts w:ascii="Cambria Math" w:hAnsi="Cambria Math"/>
              </w:rPr>
              <m:t>R</m:t>
            </m:r>
          </m:e>
          <m:sub>
            <m:r>
              <m:rPr>
                <m:sty m:val="bi"/>
              </m:rPr>
              <w:rPr>
                <w:rFonts w:ascii="Cambria Math" w:hAnsi="Cambria Math"/>
              </w:rPr>
              <m:t>Cat</m:t>
            </m:r>
          </m:sub>
        </m:sSub>
      </m:oMath>
      <w:r w:rsidRPr="00880D26">
        <w:rPr>
          <w:i w:val="0"/>
          <w:iCs w:val="0"/>
        </w:rPr>
        <w:t>)</w:t>
      </w:r>
    </w:p>
    <w:p w14:paraId="30A0A574" w14:textId="77777777" w:rsidR="005B279D" w:rsidRPr="00880D26" w:rsidRDefault="00000000" w:rsidP="00997111">
      <w:pPr>
        <w:pStyle w:val="FirstParagraph"/>
        <w:jc w:val="both"/>
        <w:rPr>
          <w:i w:val="0"/>
          <w:iCs w:val="0"/>
          <w:sz w:val="21"/>
          <w:szCs w:val="21"/>
        </w:rPr>
      </w:pPr>
      <w:r w:rsidRPr="00880D26">
        <w:rPr>
          <w:i w:val="0"/>
          <w:iCs w:val="0"/>
          <w:sz w:val="21"/>
          <w:szCs w:val="21"/>
        </w:rPr>
        <w:t>L’exigence de capital relative au risque de catastrophe non-vie correspond au racine carrée de la somme des carrés des exigences de capitaux relatives au sous-risque de catastrophe non-vie des garanties suivantes :</w:t>
      </w:r>
    </w:p>
    <w:p w14:paraId="1DF813BB" w14:textId="77777777" w:rsidR="005B279D" w:rsidRPr="00880D26" w:rsidRDefault="00000000" w:rsidP="006E40B8">
      <w:pPr>
        <w:pStyle w:val="Compact"/>
        <w:numPr>
          <w:ilvl w:val="0"/>
          <w:numId w:val="64"/>
        </w:numPr>
        <w:jc w:val="both"/>
        <w:rPr>
          <w:i w:val="0"/>
          <w:iCs w:val="0"/>
          <w:sz w:val="21"/>
          <w:szCs w:val="21"/>
        </w:rPr>
      </w:pPr>
      <w:r w:rsidRPr="00880D26">
        <w:rPr>
          <w:i w:val="0"/>
          <w:iCs w:val="0"/>
          <w:sz w:val="21"/>
          <w:szCs w:val="21"/>
        </w:rPr>
        <w:t>Individuelles accidents et Invalidité ;</w:t>
      </w:r>
    </w:p>
    <w:p w14:paraId="5119B670" w14:textId="77777777" w:rsidR="005B279D" w:rsidRPr="00880D26" w:rsidRDefault="00000000" w:rsidP="006E40B8">
      <w:pPr>
        <w:pStyle w:val="Compact"/>
        <w:numPr>
          <w:ilvl w:val="0"/>
          <w:numId w:val="64"/>
        </w:numPr>
        <w:jc w:val="both"/>
        <w:rPr>
          <w:i w:val="0"/>
          <w:iCs w:val="0"/>
          <w:sz w:val="21"/>
          <w:szCs w:val="21"/>
        </w:rPr>
      </w:pPr>
      <w:r w:rsidRPr="00880D26">
        <w:rPr>
          <w:i w:val="0"/>
          <w:iCs w:val="0"/>
          <w:sz w:val="21"/>
          <w:szCs w:val="21"/>
        </w:rPr>
        <w:t>Maladie;</w:t>
      </w:r>
    </w:p>
    <w:p w14:paraId="6278C7CB" w14:textId="77777777" w:rsidR="005B279D" w:rsidRPr="00880D26" w:rsidRDefault="00000000" w:rsidP="006E40B8">
      <w:pPr>
        <w:pStyle w:val="Compact"/>
        <w:numPr>
          <w:ilvl w:val="0"/>
          <w:numId w:val="64"/>
        </w:numPr>
        <w:jc w:val="both"/>
        <w:rPr>
          <w:i w:val="0"/>
          <w:iCs w:val="0"/>
          <w:sz w:val="21"/>
          <w:szCs w:val="21"/>
        </w:rPr>
      </w:pPr>
      <w:r w:rsidRPr="00880D26">
        <w:rPr>
          <w:i w:val="0"/>
          <w:iCs w:val="0"/>
          <w:sz w:val="21"/>
          <w:szCs w:val="21"/>
        </w:rPr>
        <w:lastRenderedPageBreak/>
        <w:t>Accidents du travail et maladies professionnelles ;</w:t>
      </w:r>
    </w:p>
    <w:p w14:paraId="4E95A02B" w14:textId="77777777" w:rsidR="005B279D" w:rsidRPr="00880D26" w:rsidRDefault="00000000" w:rsidP="006E40B8">
      <w:pPr>
        <w:pStyle w:val="Compact"/>
        <w:numPr>
          <w:ilvl w:val="0"/>
          <w:numId w:val="64"/>
        </w:numPr>
        <w:jc w:val="both"/>
        <w:rPr>
          <w:i w:val="0"/>
          <w:iCs w:val="0"/>
          <w:sz w:val="21"/>
          <w:szCs w:val="21"/>
        </w:rPr>
      </w:pPr>
      <w:r w:rsidRPr="00880D26">
        <w:rPr>
          <w:i w:val="0"/>
          <w:iCs w:val="0"/>
          <w:sz w:val="21"/>
          <w:szCs w:val="21"/>
        </w:rPr>
        <w:t>Responsabilité civile automobile des véhicules terrestres à moteur;</w:t>
      </w:r>
    </w:p>
    <w:p w14:paraId="5D2E8143" w14:textId="77777777" w:rsidR="005B279D" w:rsidRPr="00880D26" w:rsidRDefault="00000000" w:rsidP="006E40B8">
      <w:pPr>
        <w:pStyle w:val="Compact"/>
        <w:numPr>
          <w:ilvl w:val="0"/>
          <w:numId w:val="64"/>
        </w:numPr>
        <w:jc w:val="both"/>
        <w:rPr>
          <w:i w:val="0"/>
          <w:iCs w:val="0"/>
          <w:sz w:val="21"/>
          <w:szCs w:val="21"/>
        </w:rPr>
      </w:pPr>
      <w:r w:rsidRPr="00880D26">
        <w:rPr>
          <w:i w:val="0"/>
          <w:iCs w:val="0"/>
          <w:sz w:val="21"/>
          <w:szCs w:val="21"/>
        </w:rPr>
        <w:t>Responsabilité civile (autre que la responsabilité civile automobile et la responsabilité civile résultant de l’emploi de véhicules fluviaux ou maritimes ou de l’emploi des aéronefs) ;</w:t>
      </w:r>
    </w:p>
    <w:p w14:paraId="5C21D9E7" w14:textId="77777777" w:rsidR="005B279D" w:rsidRPr="00880D26" w:rsidRDefault="00000000" w:rsidP="006E40B8">
      <w:pPr>
        <w:pStyle w:val="Compact"/>
        <w:numPr>
          <w:ilvl w:val="0"/>
          <w:numId w:val="64"/>
        </w:numPr>
        <w:jc w:val="both"/>
        <w:rPr>
          <w:i w:val="0"/>
          <w:iCs w:val="0"/>
          <w:sz w:val="21"/>
          <w:szCs w:val="21"/>
        </w:rPr>
      </w:pPr>
      <w:r w:rsidRPr="00880D26">
        <w:rPr>
          <w:i w:val="0"/>
          <w:iCs w:val="0"/>
          <w:sz w:val="21"/>
          <w:szCs w:val="21"/>
        </w:rPr>
        <w:t>Incendie ;</w:t>
      </w:r>
    </w:p>
    <w:p w14:paraId="19B168B5" w14:textId="77777777" w:rsidR="005B279D" w:rsidRPr="00880D26" w:rsidRDefault="00000000" w:rsidP="006E40B8">
      <w:pPr>
        <w:pStyle w:val="Compact"/>
        <w:numPr>
          <w:ilvl w:val="0"/>
          <w:numId w:val="64"/>
        </w:numPr>
        <w:jc w:val="both"/>
        <w:rPr>
          <w:i w:val="0"/>
          <w:iCs w:val="0"/>
          <w:sz w:val="21"/>
          <w:szCs w:val="21"/>
        </w:rPr>
      </w:pPr>
      <w:r w:rsidRPr="00880D26">
        <w:rPr>
          <w:i w:val="0"/>
          <w:iCs w:val="0"/>
          <w:sz w:val="21"/>
          <w:szCs w:val="21"/>
        </w:rPr>
        <w:t>Maritime corps, facultés et responsabilité civile résultant de l’emploi de véhicules fluviaux et maritimes ;</w:t>
      </w:r>
    </w:p>
    <w:p w14:paraId="460AAFE9" w14:textId="77777777" w:rsidR="005B279D" w:rsidRPr="00880D26" w:rsidRDefault="00000000" w:rsidP="006E40B8">
      <w:pPr>
        <w:pStyle w:val="Compact"/>
        <w:numPr>
          <w:ilvl w:val="0"/>
          <w:numId w:val="64"/>
        </w:numPr>
        <w:jc w:val="both"/>
        <w:rPr>
          <w:i w:val="0"/>
          <w:iCs w:val="0"/>
        </w:rPr>
      </w:pPr>
      <w:r w:rsidRPr="00880D26">
        <w:rPr>
          <w:i w:val="0"/>
          <w:iCs w:val="0"/>
          <w:sz w:val="21"/>
          <w:szCs w:val="21"/>
        </w:rPr>
        <w:t xml:space="preserve">Aviation corps et responsabilité civile résultant </w:t>
      </w:r>
      <w:r w:rsidRPr="00880D26">
        <w:rPr>
          <w:i w:val="0"/>
          <w:iCs w:val="0"/>
        </w:rPr>
        <w:t>de l’emploi des aéronefs ;</w:t>
      </w:r>
    </w:p>
    <w:p w14:paraId="230B546A" w14:textId="77777777" w:rsidR="005B279D" w:rsidRPr="00880D26" w:rsidRDefault="00000000" w:rsidP="006E40B8">
      <w:pPr>
        <w:pStyle w:val="Compact"/>
        <w:numPr>
          <w:ilvl w:val="0"/>
          <w:numId w:val="64"/>
        </w:numPr>
        <w:jc w:val="both"/>
        <w:rPr>
          <w:i w:val="0"/>
          <w:iCs w:val="0"/>
          <w:sz w:val="21"/>
          <w:szCs w:val="21"/>
        </w:rPr>
      </w:pPr>
      <w:r w:rsidRPr="00880D26">
        <w:rPr>
          <w:i w:val="0"/>
          <w:iCs w:val="0"/>
          <w:sz w:val="21"/>
          <w:szCs w:val="21"/>
        </w:rPr>
        <w:t>Marchandises transportées par voie terrestre ;</w:t>
      </w:r>
    </w:p>
    <w:p w14:paraId="04B22706" w14:textId="77777777" w:rsidR="005B279D" w:rsidRPr="00880D26" w:rsidRDefault="00000000" w:rsidP="006E40B8">
      <w:pPr>
        <w:pStyle w:val="Compact"/>
        <w:numPr>
          <w:ilvl w:val="0"/>
          <w:numId w:val="64"/>
        </w:numPr>
        <w:jc w:val="both"/>
        <w:rPr>
          <w:i w:val="0"/>
          <w:iCs w:val="0"/>
          <w:sz w:val="21"/>
          <w:szCs w:val="21"/>
        </w:rPr>
      </w:pPr>
      <w:r w:rsidRPr="00880D26">
        <w:rPr>
          <w:i w:val="0"/>
          <w:iCs w:val="0"/>
          <w:sz w:val="21"/>
          <w:szCs w:val="21"/>
        </w:rPr>
        <w:t>Assurance récolte, grêle ou gelée et éléments naturels ;</w:t>
      </w:r>
    </w:p>
    <w:p w14:paraId="418FD3B7" w14:textId="77777777" w:rsidR="005B279D" w:rsidRPr="00880D26" w:rsidRDefault="00000000" w:rsidP="006E40B8">
      <w:pPr>
        <w:pStyle w:val="Compact"/>
        <w:numPr>
          <w:ilvl w:val="0"/>
          <w:numId w:val="64"/>
        </w:numPr>
        <w:jc w:val="both"/>
        <w:rPr>
          <w:i w:val="0"/>
          <w:iCs w:val="0"/>
          <w:sz w:val="21"/>
          <w:szCs w:val="21"/>
        </w:rPr>
      </w:pPr>
      <w:r w:rsidRPr="00880D26">
        <w:rPr>
          <w:i w:val="0"/>
          <w:iCs w:val="0"/>
          <w:sz w:val="21"/>
          <w:szCs w:val="21"/>
        </w:rPr>
        <w:t>Crédit et caution;</w:t>
      </w:r>
    </w:p>
    <w:p w14:paraId="45B9F8B5" w14:textId="7F48FE60" w:rsidR="005B279D" w:rsidRPr="00880D26" w:rsidRDefault="00880D26">
      <w:pPr>
        <w:pStyle w:val="FirstParagraph"/>
        <w:rPr>
          <w:i w:val="0"/>
          <w:iCs w:val="0"/>
        </w:rPr>
      </w:pPr>
      <m:oMathPara>
        <m:oMathParaPr>
          <m:jc m:val="center"/>
        </m:oMathParaPr>
        <m:oMath>
          <m:r>
            <w:rPr>
              <w:rFonts w:ascii="Cambria Math" w:hAnsi="Cambria Math"/>
            </w:rPr>
            <m:t>CS</m:t>
          </m:r>
          <m:sSub>
            <m:sSubPr>
              <m:ctrlPr>
                <w:rPr>
                  <w:rFonts w:ascii="Cambria Math" w:hAnsi="Cambria Math"/>
                  <w:i w:val="0"/>
                  <w:iCs w:val="0"/>
                </w:rPr>
              </m:ctrlPr>
            </m:sSubPr>
            <m:e>
              <m:r>
                <w:rPr>
                  <w:rFonts w:ascii="Cambria Math" w:hAnsi="Cambria Math"/>
                </w:rPr>
                <m:t>R</m:t>
              </m:r>
            </m:e>
            <m:sub>
              <m:r>
                <w:rPr>
                  <w:rFonts w:ascii="Cambria Math" w:hAnsi="Cambria Math"/>
                </w:rPr>
                <m:t>Cat</m:t>
              </m:r>
            </m:sub>
          </m:sSub>
          <m:r>
            <w:rPr>
              <w:rFonts w:ascii="Cambria Math" w:hAnsi="Cambria Math"/>
            </w:rPr>
            <m:t>=</m:t>
          </m:r>
          <m:rad>
            <m:radPr>
              <m:degHide m:val="1"/>
              <m:ctrlPr>
                <w:rPr>
                  <w:rFonts w:ascii="Cambria Math" w:hAnsi="Cambria Math"/>
                  <w:i w:val="0"/>
                  <w:iCs w:val="0"/>
                </w:rPr>
              </m:ctrlPr>
            </m:radPr>
            <m:deg/>
            <m:e>
              <m:nary>
                <m:naryPr>
                  <m:chr m:val="∑"/>
                  <m:limLoc m:val="undOvr"/>
                  <m:supHide m:val="1"/>
                  <m:ctrlPr>
                    <w:rPr>
                      <w:rFonts w:ascii="Cambria Math" w:hAnsi="Cambria Math"/>
                      <w:i w:val="0"/>
                      <w:iCs w:val="0"/>
                    </w:rPr>
                  </m:ctrlPr>
                </m:naryPr>
                <m:sub>
                  <m:r>
                    <w:rPr>
                      <w:rFonts w:ascii="Cambria Math" w:hAnsi="Cambria Math"/>
                    </w:rPr>
                    <m:t>i</m:t>
                  </m:r>
                </m:sub>
                <m:sup>
                  <m:r>
                    <w:rPr>
                      <w:rFonts w:ascii="Cambria Math" w:hAnsi="Cambria Math"/>
                    </w:rPr>
                    <m:t>​</m:t>
                  </m:r>
                </m:sup>
                <m:e>
                  <m:r>
                    <w:rPr>
                      <w:rFonts w:ascii="Cambria Math" w:hAnsi="Cambria Math"/>
                    </w:rPr>
                    <m:t>C</m:t>
                  </m:r>
                </m:e>
              </m:nary>
              <m:r>
                <w:rPr>
                  <w:rFonts w:ascii="Cambria Math" w:hAnsi="Cambria Math"/>
                </w:rPr>
                <m:t>S</m:t>
              </m:r>
              <m:sSubSup>
                <m:sSubSupPr>
                  <m:ctrlPr>
                    <w:rPr>
                      <w:rFonts w:ascii="Cambria Math" w:hAnsi="Cambria Math"/>
                      <w:i w:val="0"/>
                      <w:iCs w:val="0"/>
                    </w:rPr>
                  </m:ctrlPr>
                </m:sSubSupPr>
                <m:e>
                  <m:r>
                    <w:rPr>
                      <w:rFonts w:ascii="Cambria Math" w:hAnsi="Cambria Math"/>
                    </w:rPr>
                    <m:t>R</m:t>
                  </m:r>
                </m:e>
                <m:sub>
                  <m:r>
                    <w:rPr>
                      <w:rFonts w:ascii="Cambria Math" w:hAnsi="Cambria Math"/>
                    </w:rPr>
                    <m:t>i</m:t>
                  </m:r>
                </m:sub>
                <m:sup>
                  <m:r>
                    <w:rPr>
                      <w:rFonts w:ascii="Cambria Math" w:hAnsi="Cambria Math"/>
                    </w:rPr>
                    <m:t>2</m:t>
                  </m:r>
                </m:sup>
              </m:sSubSup>
            </m:e>
          </m:rad>
          <m:r>
            <w:rPr>
              <w:rFonts w:ascii="Cambria Math" w:hAnsi="Cambria Math"/>
            </w:rPr>
            <m:t> ,  </m:t>
          </m:r>
          <m:d>
            <m:dPr>
              <m:ctrlPr>
                <w:rPr>
                  <w:rFonts w:ascii="Cambria Math" w:hAnsi="Cambria Math"/>
                  <w:i w:val="0"/>
                  <w:iCs w:val="0"/>
                </w:rPr>
              </m:ctrlPr>
            </m:dPr>
            <m:e>
              <m:r>
                <w:rPr>
                  <w:rFonts w:ascii="Cambria Math" w:hAnsi="Cambria Math"/>
                </w:rPr>
                <m:t>72</m:t>
              </m:r>
            </m:e>
          </m:d>
        </m:oMath>
      </m:oMathPara>
    </w:p>
    <w:p w14:paraId="0A8720CF" w14:textId="59ACE00B" w:rsidR="005B279D" w:rsidRPr="00880D26" w:rsidRDefault="00000000" w:rsidP="00997111">
      <w:pPr>
        <w:pStyle w:val="FirstParagraph"/>
        <w:jc w:val="both"/>
        <w:rPr>
          <w:i w:val="0"/>
          <w:iCs w:val="0"/>
          <w:sz w:val="21"/>
          <w:szCs w:val="21"/>
        </w:rPr>
      </w:pPr>
      <w:r w:rsidRPr="00880D26">
        <w:rPr>
          <w:i w:val="0"/>
          <w:iCs w:val="0"/>
          <w:sz w:val="21"/>
          <w:szCs w:val="21"/>
        </w:rPr>
        <w:t xml:space="preserve">telle que, le </w:t>
      </w:r>
      <m:oMath>
        <m:r>
          <w:rPr>
            <w:rFonts w:ascii="Cambria Math" w:hAnsi="Cambria Math"/>
            <w:sz w:val="21"/>
            <w:szCs w:val="21"/>
          </w:rPr>
          <m:t>i</m:t>
        </m:r>
      </m:oMath>
      <w:r w:rsidRPr="00880D26">
        <w:rPr>
          <w:i w:val="0"/>
          <w:iCs w:val="0"/>
          <w:sz w:val="21"/>
          <w:szCs w:val="21"/>
        </w:rPr>
        <w:t xml:space="preserve"> Appartient à la liste des garanties ci-dessus.</w:t>
      </w:r>
    </w:p>
    <w:p w14:paraId="7D024BA2" w14:textId="43FBDD29" w:rsidR="005B279D" w:rsidRPr="00880D26" w:rsidRDefault="00000000">
      <w:pPr>
        <w:pStyle w:val="Heading3"/>
        <w:rPr>
          <w:i w:val="0"/>
          <w:iCs w:val="0"/>
        </w:rPr>
      </w:pPr>
      <w:bookmarkStart w:id="142" w:name="Xd14d4909bf7dda0b454a4d63bb1103fca6ae0cc"/>
      <w:bookmarkStart w:id="143" w:name="_Toc137676290"/>
      <w:bookmarkEnd w:id="137"/>
      <w:bookmarkEnd w:id="141"/>
      <w:r w:rsidRPr="00880D26">
        <w:rPr>
          <w:i w:val="0"/>
          <w:iCs w:val="0"/>
        </w:rPr>
        <w:t>Exigence de capital relative au risque opérationnel (</w:t>
      </w:r>
      <m:oMath>
        <m:r>
          <m:rPr>
            <m:sty m:val="bi"/>
          </m:rPr>
          <w:rPr>
            <w:rFonts w:ascii="Cambria Math" w:hAnsi="Cambria Math"/>
          </w:rPr>
          <m:t>CSRO</m:t>
        </m:r>
      </m:oMath>
      <w:r w:rsidRPr="00880D26">
        <w:rPr>
          <w:i w:val="0"/>
          <w:iCs w:val="0"/>
        </w:rPr>
        <w:t>)</w:t>
      </w:r>
      <w:bookmarkEnd w:id="143"/>
    </w:p>
    <w:p w14:paraId="5C1C8D05" w14:textId="77777777" w:rsidR="005B279D" w:rsidRPr="00880D26" w:rsidRDefault="00000000" w:rsidP="00997111">
      <w:pPr>
        <w:pStyle w:val="FirstParagraph"/>
        <w:jc w:val="both"/>
        <w:rPr>
          <w:i w:val="0"/>
          <w:iCs w:val="0"/>
          <w:sz w:val="21"/>
          <w:szCs w:val="21"/>
        </w:rPr>
      </w:pPr>
      <w:r w:rsidRPr="00880D26">
        <w:rPr>
          <w:i w:val="0"/>
          <w:iCs w:val="0"/>
          <w:sz w:val="21"/>
          <w:szCs w:val="21"/>
        </w:rPr>
        <w:t>L’exigence de capital relative au risque opérationnel correspond à X% du capital de solvabilité requis de base.</w:t>
      </w:r>
    </w:p>
    <w:p w14:paraId="4E5AECBB" w14:textId="3C1E8783" w:rsidR="005B279D" w:rsidRPr="00880D26" w:rsidRDefault="00880D26" w:rsidP="00997111">
      <w:pPr>
        <w:pStyle w:val="BodyText"/>
        <w:jc w:val="both"/>
        <w:rPr>
          <w:i w:val="0"/>
          <w:iCs w:val="0"/>
          <w:sz w:val="21"/>
          <w:szCs w:val="21"/>
        </w:rPr>
      </w:pPr>
      <m:oMathPara>
        <m:oMathParaPr>
          <m:jc m:val="center"/>
        </m:oMathParaPr>
        <m:oMath>
          <m:r>
            <w:rPr>
              <w:rFonts w:ascii="Cambria Math" w:hAnsi="Cambria Math"/>
              <w:sz w:val="21"/>
              <w:szCs w:val="21"/>
            </w:rPr>
            <m:t>CSRO=X%*CSRB   </m:t>
          </m:r>
          <m:d>
            <m:dPr>
              <m:ctrlPr>
                <w:rPr>
                  <w:rFonts w:ascii="Cambria Math" w:hAnsi="Cambria Math"/>
                  <w:i w:val="0"/>
                  <w:iCs w:val="0"/>
                  <w:sz w:val="21"/>
                  <w:szCs w:val="21"/>
                </w:rPr>
              </m:ctrlPr>
            </m:dPr>
            <m:e>
              <m:r>
                <w:rPr>
                  <w:rFonts w:ascii="Cambria Math" w:hAnsi="Cambria Math"/>
                  <w:sz w:val="21"/>
                  <w:szCs w:val="21"/>
                </w:rPr>
                <m:t>73</m:t>
              </m:r>
            </m:e>
          </m:d>
        </m:oMath>
      </m:oMathPara>
    </w:p>
    <w:p w14:paraId="11389BB3" w14:textId="1FE03AD0" w:rsidR="005B279D" w:rsidRPr="00880D26" w:rsidRDefault="00000000" w:rsidP="00997111">
      <w:pPr>
        <w:pStyle w:val="FirstParagraph"/>
        <w:jc w:val="both"/>
        <w:rPr>
          <w:i w:val="0"/>
          <w:iCs w:val="0"/>
          <w:sz w:val="21"/>
          <w:szCs w:val="21"/>
        </w:rPr>
      </w:pPr>
      <w:r w:rsidRPr="00880D26">
        <w:rPr>
          <w:i w:val="0"/>
          <w:iCs w:val="0"/>
          <w:sz w:val="21"/>
          <w:szCs w:val="21"/>
        </w:rPr>
        <w:t xml:space="preserve">avec </w:t>
      </w:r>
      <m:oMath>
        <m:r>
          <w:rPr>
            <w:rFonts w:ascii="Cambria Math" w:hAnsi="Cambria Math"/>
            <w:sz w:val="21"/>
            <w:szCs w:val="21"/>
          </w:rPr>
          <m:t>X%</m:t>
        </m:r>
      </m:oMath>
      <w:r w:rsidRPr="00880D26">
        <w:rPr>
          <w:i w:val="0"/>
          <w:iCs w:val="0"/>
          <w:sz w:val="21"/>
          <w:szCs w:val="21"/>
        </w:rPr>
        <w:t xml:space="preserve"> fixé par l’autorité et </w:t>
      </w:r>
      <m:oMath>
        <m:r>
          <w:rPr>
            <w:rFonts w:ascii="Cambria Math" w:hAnsi="Cambria Math"/>
            <w:sz w:val="21"/>
            <w:szCs w:val="21"/>
          </w:rPr>
          <m:t>CSRB</m:t>
        </m:r>
      </m:oMath>
      <w:r w:rsidRPr="00880D26">
        <w:rPr>
          <w:i w:val="0"/>
          <w:iCs w:val="0"/>
          <w:sz w:val="21"/>
          <w:szCs w:val="21"/>
        </w:rPr>
        <w:t xml:space="preserve"> le capital de solvabilités requis de base.</w:t>
      </w:r>
    </w:p>
    <w:p w14:paraId="43B9ECBB" w14:textId="77777777" w:rsidR="005B279D" w:rsidRPr="00880D26" w:rsidRDefault="00000000">
      <w:pPr>
        <w:pStyle w:val="Heading3"/>
        <w:rPr>
          <w:i w:val="0"/>
          <w:iCs w:val="0"/>
        </w:rPr>
      </w:pPr>
      <w:bookmarkStart w:id="144" w:name="X384c0c3c983e0c0cecb046cfdf19f3cf5bf77b3"/>
      <w:bookmarkStart w:id="145" w:name="_Toc137676291"/>
      <w:bookmarkEnd w:id="142"/>
      <w:r w:rsidRPr="00880D26">
        <w:rPr>
          <w:i w:val="0"/>
          <w:iCs w:val="0"/>
        </w:rPr>
        <w:t>Ajustement du capital de solvabilité requis</w:t>
      </w:r>
      <w:bookmarkEnd w:id="145"/>
    </w:p>
    <w:p w14:paraId="4EBB9F72" w14:textId="68D36459" w:rsidR="005B279D" w:rsidRPr="00880D26" w:rsidRDefault="00000000">
      <w:pPr>
        <w:pStyle w:val="Heading4"/>
        <w:rPr>
          <w:i w:val="0"/>
          <w:iCs w:val="0"/>
        </w:rPr>
      </w:pPr>
      <w:bookmarkStart w:id="146" w:name="Xe8f4b96a75672450572e77d9119309d136820dc"/>
      <w:r w:rsidRPr="00880D26">
        <w:rPr>
          <w:i w:val="0"/>
          <w:iCs w:val="0"/>
        </w:rPr>
        <w:t>Ajustement visant à tenir compte de la capacité d’absorption des pertes par les assurés (</w:t>
      </w:r>
      <m:oMath>
        <m:r>
          <m:rPr>
            <m:sty m:val="bi"/>
          </m:rPr>
          <w:rPr>
            <w:rFonts w:ascii="Cambria Math" w:hAnsi="Cambria Math"/>
          </w:rPr>
          <m:t>Ad</m:t>
        </m:r>
        <m:sSub>
          <m:sSubPr>
            <m:ctrlPr>
              <w:rPr>
                <w:rFonts w:ascii="Cambria Math" w:hAnsi="Cambria Math"/>
                <w:i w:val="0"/>
                <w:iCs w:val="0"/>
              </w:rPr>
            </m:ctrlPr>
          </m:sSubPr>
          <m:e>
            <m:r>
              <m:rPr>
                <m:sty m:val="bi"/>
              </m:rPr>
              <w:rPr>
                <w:rFonts w:ascii="Cambria Math" w:hAnsi="Cambria Math"/>
              </w:rPr>
              <m:t>j</m:t>
            </m:r>
          </m:e>
          <m:sub>
            <m:r>
              <m:rPr>
                <m:sty m:val="bi"/>
              </m:rPr>
              <w:rPr>
                <w:rFonts w:ascii="Cambria Math" w:hAnsi="Cambria Math"/>
              </w:rPr>
              <m:t>As</m:t>
            </m:r>
          </m:sub>
        </m:sSub>
      </m:oMath>
      <w:r w:rsidRPr="00880D26">
        <w:rPr>
          <w:i w:val="0"/>
          <w:iCs w:val="0"/>
        </w:rPr>
        <w:t>)</w:t>
      </w:r>
    </w:p>
    <w:p w14:paraId="0EE0A645" w14:textId="77777777" w:rsidR="005B279D" w:rsidRPr="00880D26" w:rsidRDefault="00000000" w:rsidP="00997111">
      <w:pPr>
        <w:pStyle w:val="FirstParagraph"/>
        <w:jc w:val="both"/>
        <w:rPr>
          <w:i w:val="0"/>
          <w:iCs w:val="0"/>
          <w:sz w:val="21"/>
          <w:szCs w:val="21"/>
        </w:rPr>
      </w:pPr>
      <w:r w:rsidRPr="00880D26">
        <w:rPr>
          <w:i w:val="0"/>
          <w:iCs w:val="0"/>
          <w:sz w:val="21"/>
          <w:szCs w:val="21"/>
        </w:rPr>
        <w:t xml:space="preserve">L’ajustement visant à tenir compte de la capacité d’absorption des pertes par les assurés </w:t>
      </w:r>
      <w:r w:rsidR="002844B1" w:rsidRPr="00880D26">
        <w:rPr>
          <w:i w:val="0"/>
          <w:iCs w:val="0"/>
          <w:sz w:val="21"/>
          <w:szCs w:val="21"/>
        </w:rPr>
        <w:t>égale</w:t>
      </w:r>
      <w:r w:rsidRPr="00880D26">
        <w:rPr>
          <w:i w:val="0"/>
          <w:iCs w:val="0"/>
          <w:sz w:val="21"/>
          <w:szCs w:val="21"/>
        </w:rPr>
        <w:t xml:space="preserve"> au minimum de l’écart entre le capital de solvabilité requis de base calculées brutes et nettes d’absorption par les assurés, d’une part, et le montant des bénéfices discrétionnaires futures d’autre part.</w:t>
      </w:r>
    </w:p>
    <w:p w14:paraId="5B574DFA" w14:textId="5ECA2626" w:rsidR="005B279D" w:rsidRPr="00880D26" w:rsidRDefault="00880D26" w:rsidP="00997111">
      <w:pPr>
        <w:pStyle w:val="BodyText"/>
        <w:jc w:val="both"/>
        <w:rPr>
          <w:i w:val="0"/>
          <w:iCs w:val="0"/>
          <w:sz w:val="21"/>
          <w:szCs w:val="21"/>
        </w:rPr>
      </w:pPr>
      <m:oMathPara>
        <m:oMathParaPr>
          <m:jc m:val="center"/>
        </m:oMathParaPr>
        <m:oMath>
          <m:r>
            <w:rPr>
              <w:rFonts w:ascii="Cambria Math" w:hAnsi="Cambria Math"/>
              <w:sz w:val="21"/>
              <w:szCs w:val="21"/>
            </w:rPr>
            <m:t>Ad</m:t>
          </m:r>
          <m:sSub>
            <m:sSubPr>
              <m:ctrlPr>
                <w:rPr>
                  <w:rFonts w:ascii="Cambria Math" w:hAnsi="Cambria Math"/>
                  <w:i w:val="0"/>
                  <w:iCs w:val="0"/>
                  <w:sz w:val="21"/>
                  <w:szCs w:val="21"/>
                </w:rPr>
              </m:ctrlPr>
            </m:sSubPr>
            <m:e>
              <m:r>
                <w:rPr>
                  <w:rFonts w:ascii="Cambria Math" w:hAnsi="Cambria Math"/>
                  <w:sz w:val="21"/>
                  <w:szCs w:val="21"/>
                </w:rPr>
                <m:t>j</m:t>
              </m:r>
            </m:e>
            <m:sub>
              <m:r>
                <w:rPr>
                  <w:rFonts w:ascii="Cambria Math" w:hAnsi="Cambria Math"/>
                  <w:sz w:val="21"/>
                  <w:szCs w:val="21"/>
                </w:rPr>
                <m:t>As</m:t>
              </m:r>
            </m:sub>
          </m:sSub>
          <m:r>
            <w:rPr>
              <w:rFonts w:ascii="Cambria Math" w:hAnsi="Cambria Math"/>
              <w:sz w:val="21"/>
              <w:szCs w:val="21"/>
            </w:rPr>
            <m:t>=min</m:t>
          </m:r>
          <m:d>
            <m:dPr>
              <m:ctrlPr>
                <w:rPr>
                  <w:rFonts w:ascii="Cambria Math" w:hAnsi="Cambria Math"/>
                  <w:i w:val="0"/>
                  <w:iCs w:val="0"/>
                  <w:sz w:val="21"/>
                  <w:szCs w:val="21"/>
                </w:rPr>
              </m:ctrlPr>
            </m:dPr>
            <m:e>
              <m:r>
                <w:rPr>
                  <w:rFonts w:ascii="Cambria Math" w:hAnsi="Cambria Math"/>
                  <w:sz w:val="21"/>
                  <w:szCs w:val="21"/>
                </w:rPr>
                <m:t>CSR</m:t>
              </m:r>
              <m:sSub>
                <m:sSubPr>
                  <m:ctrlPr>
                    <w:rPr>
                      <w:rFonts w:ascii="Cambria Math" w:hAnsi="Cambria Math"/>
                      <w:i w:val="0"/>
                      <w:iCs w:val="0"/>
                      <w:sz w:val="21"/>
                      <w:szCs w:val="21"/>
                    </w:rPr>
                  </m:ctrlPr>
                </m:sSubPr>
                <m:e>
                  <m:r>
                    <w:rPr>
                      <w:rFonts w:ascii="Cambria Math" w:hAnsi="Cambria Math"/>
                      <w:sz w:val="21"/>
                      <w:szCs w:val="21"/>
                    </w:rPr>
                    <m:t>B</m:t>
                  </m:r>
                </m:e>
                <m:sub>
                  <m:r>
                    <w:rPr>
                      <w:rFonts w:ascii="Cambria Math" w:hAnsi="Cambria Math"/>
                      <w:sz w:val="21"/>
                      <w:szCs w:val="21"/>
                    </w:rPr>
                    <m:t>nette</m:t>
                  </m:r>
                </m:sub>
              </m:sSub>
              <m:r>
                <w:rPr>
                  <w:rFonts w:ascii="Cambria Math" w:hAnsi="Cambria Math"/>
                  <w:sz w:val="21"/>
                  <w:szCs w:val="21"/>
                </w:rPr>
                <m:t>-CSR</m:t>
              </m:r>
              <m:sSub>
                <m:sSubPr>
                  <m:ctrlPr>
                    <w:rPr>
                      <w:rFonts w:ascii="Cambria Math" w:hAnsi="Cambria Math"/>
                      <w:i w:val="0"/>
                      <w:iCs w:val="0"/>
                      <w:sz w:val="21"/>
                      <w:szCs w:val="21"/>
                    </w:rPr>
                  </m:ctrlPr>
                </m:sSubPr>
                <m:e>
                  <m:r>
                    <w:rPr>
                      <w:rFonts w:ascii="Cambria Math" w:hAnsi="Cambria Math"/>
                      <w:sz w:val="21"/>
                      <w:szCs w:val="21"/>
                    </w:rPr>
                    <m:t>B</m:t>
                  </m:r>
                </m:e>
                <m:sub>
                  <m:r>
                    <w:rPr>
                      <w:rFonts w:ascii="Cambria Math" w:hAnsi="Cambria Math"/>
                      <w:sz w:val="21"/>
                      <w:szCs w:val="21"/>
                    </w:rPr>
                    <m:t>brute</m:t>
                  </m:r>
                </m:sub>
              </m:sSub>
              <m:r>
                <w:rPr>
                  <w:rFonts w:ascii="Cambria Math" w:hAnsi="Cambria Math"/>
                  <w:sz w:val="21"/>
                  <w:szCs w:val="21"/>
                </w:rPr>
                <m:t>;BDF</m:t>
              </m:r>
            </m:e>
          </m:d>
          <m:r>
            <w:rPr>
              <w:rFonts w:ascii="Cambria Math" w:hAnsi="Cambria Math"/>
              <w:sz w:val="21"/>
              <w:szCs w:val="21"/>
            </w:rPr>
            <m:t> ,  </m:t>
          </m:r>
          <m:d>
            <m:dPr>
              <m:ctrlPr>
                <w:rPr>
                  <w:rFonts w:ascii="Cambria Math" w:hAnsi="Cambria Math"/>
                  <w:i w:val="0"/>
                  <w:iCs w:val="0"/>
                  <w:sz w:val="21"/>
                  <w:szCs w:val="21"/>
                </w:rPr>
              </m:ctrlPr>
            </m:dPr>
            <m:e>
              <m:r>
                <w:rPr>
                  <w:rFonts w:ascii="Cambria Math" w:hAnsi="Cambria Math"/>
                  <w:sz w:val="21"/>
                  <w:szCs w:val="21"/>
                </w:rPr>
                <m:t>74</m:t>
              </m:r>
            </m:e>
          </m:d>
        </m:oMath>
      </m:oMathPara>
    </w:p>
    <w:p w14:paraId="3F575067" w14:textId="09535B6C" w:rsidR="005B279D" w:rsidRPr="00880D26" w:rsidRDefault="00000000" w:rsidP="00997111">
      <w:pPr>
        <w:pStyle w:val="FirstParagraph"/>
        <w:jc w:val="both"/>
        <w:rPr>
          <w:i w:val="0"/>
          <w:iCs w:val="0"/>
          <w:sz w:val="21"/>
          <w:szCs w:val="21"/>
        </w:rPr>
      </w:pPr>
      <w:r w:rsidRPr="00880D26">
        <w:rPr>
          <w:i w:val="0"/>
          <w:iCs w:val="0"/>
          <w:sz w:val="21"/>
          <w:szCs w:val="21"/>
        </w:rPr>
        <w:t xml:space="preserve">avec : </w:t>
      </w:r>
      <m:oMath>
        <m:r>
          <w:rPr>
            <w:rFonts w:ascii="Cambria Math" w:hAnsi="Cambria Math"/>
            <w:sz w:val="21"/>
            <w:szCs w:val="21"/>
          </w:rPr>
          <m:t>Ad</m:t>
        </m:r>
        <m:sSub>
          <m:sSubPr>
            <m:ctrlPr>
              <w:rPr>
                <w:rFonts w:ascii="Cambria Math" w:hAnsi="Cambria Math"/>
                <w:i w:val="0"/>
                <w:iCs w:val="0"/>
                <w:sz w:val="21"/>
                <w:szCs w:val="21"/>
              </w:rPr>
            </m:ctrlPr>
          </m:sSubPr>
          <m:e>
            <m:r>
              <w:rPr>
                <w:rFonts w:ascii="Cambria Math" w:hAnsi="Cambria Math"/>
                <w:sz w:val="21"/>
                <w:szCs w:val="21"/>
              </w:rPr>
              <m:t>j</m:t>
            </m:r>
          </m:e>
          <m:sub>
            <m:r>
              <w:rPr>
                <w:rFonts w:ascii="Cambria Math" w:hAnsi="Cambria Math"/>
                <w:sz w:val="21"/>
                <w:szCs w:val="21"/>
              </w:rPr>
              <m:t>As</m:t>
            </m:r>
          </m:sub>
        </m:sSub>
      </m:oMath>
      <w:r w:rsidRPr="00880D26">
        <w:rPr>
          <w:i w:val="0"/>
          <w:iCs w:val="0"/>
          <w:sz w:val="21"/>
          <w:szCs w:val="21"/>
        </w:rPr>
        <w:t xml:space="preserve"> : Ajustement pour tenir compte la capacité d’absorption des pertes par les assurés.</w:t>
      </w:r>
    </w:p>
    <w:p w14:paraId="13B45E6E" w14:textId="77777777" w:rsidR="00997111" w:rsidRPr="00880D26" w:rsidRDefault="00997111" w:rsidP="00997111">
      <w:pPr>
        <w:pStyle w:val="BodyText"/>
        <w:rPr>
          <w:i w:val="0"/>
          <w:iCs w:val="0"/>
        </w:rPr>
      </w:pPr>
    </w:p>
    <w:p w14:paraId="099761BB" w14:textId="303F1405" w:rsidR="005B279D" w:rsidRPr="00880D26" w:rsidRDefault="00000000">
      <w:pPr>
        <w:pStyle w:val="Heading4"/>
        <w:rPr>
          <w:i w:val="0"/>
          <w:iCs w:val="0"/>
        </w:rPr>
      </w:pPr>
      <w:bookmarkStart w:id="147" w:name="X853db30fa69a09c5e04203c4cd1553c315569bc"/>
      <w:bookmarkEnd w:id="146"/>
      <w:r w:rsidRPr="00880D26">
        <w:rPr>
          <w:i w:val="0"/>
          <w:iCs w:val="0"/>
        </w:rPr>
        <w:t>Ajustement visant à tenir compte de la capacité d’absorption des pertes par les impôts différés (</w:t>
      </w:r>
      <m:oMath>
        <m:r>
          <m:rPr>
            <m:sty m:val="bi"/>
          </m:rPr>
          <w:rPr>
            <w:rFonts w:ascii="Cambria Math" w:hAnsi="Cambria Math"/>
          </w:rPr>
          <m:t>Aj</m:t>
        </m:r>
        <m:sSub>
          <m:sSubPr>
            <m:ctrlPr>
              <w:rPr>
                <w:rFonts w:ascii="Cambria Math" w:hAnsi="Cambria Math"/>
                <w:i w:val="0"/>
                <w:iCs w:val="0"/>
              </w:rPr>
            </m:ctrlPr>
          </m:sSubPr>
          <m:e>
            <m:r>
              <m:rPr>
                <m:sty m:val="bi"/>
              </m:rPr>
              <w:rPr>
                <w:rFonts w:ascii="Cambria Math" w:hAnsi="Cambria Math"/>
              </w:rPr>
              <m:t>t</m:t>
            </m:r>
          </m:e>
          <m:sub>
            <m:r>
              <m:rPr>
                <m:sty m:val="bi"/>
              </m:rPr>
              <w:rPr>
                <w:rFonts w:ascii="Cambria Math" w:hAnsi="Cambria Math"/>
              </w:rPr>
              <m:t>ID</m:t>
            </m:r>
          </m:sub>
        </m:sSub>
      </m:oMath>
      <w:r w:rsidRPr="00880D26">
        <w:rPr>
          <w:i w:val="0"/>
          <w:iCs w:val="0"/>
        </w:rPr>
        <w:t>)</w:t>
      </w:r>
    </w:p>
    <w:p w14:paraId="0F8CE627" w14:textId="77777777" w:rsidR="005B279D" w:rsidRPr="00880D26" w:rsidRDefault="00000000" w:rsidP="00997111">
      <w:pPr>
        <w:pStyle w:val="FirstParagraph"/>
        <w:jc w:val="both"/>
        <w:rPr>
          <w:i w:val="0"/>
          <w:iCs w:val="0"/>
          <w:sz w:val="21"/>
          <w:szCs w:val="21"/>
        </w:rPr>
      </w:pPr>
      <w:r w:rsidRPr="00880D26">
        <w:rPr>
          <w:i w:val="0"/>
          <w:iCs w:val="0"/>
          <w:sz w:val="21"/>
          <w:szCs w:val="21"/>
        </w:rPr>
        <w:t xml:space="preserve">L’ajustement visant à tenir compte de la capacité d’absorption des pertes par les impôts différés correspond au produit du taux d’impôts et le minimum de la somme du capital de solvabilité requis de base et l’exigence de capital relative au risque opérationnel diminuée de l’ajustement visant à tenir </w:t>
      </w:r>
      <w:r w:rsidRPr="00880D26">
        <w:rPr>
          <w:i w:val="0"/>
          <w:iCs w:val="0"/>
          <w:sz w:val="21"/>
          <w:szCs w:val="21"/>
        </w:rPr>
        <w:lastRenderedPageBreak/>
        <w:t>compte de la capacité d’absorption des pertes par les assurés, d’une part, et l’écart positif entre les impôts différés-passif et les impôts différés-actif, d’autre part.</w:t>
      </w:r>
    </w:p>
    <w:p w14:paraId="2B6627E2" w14:textId="7F1968A5" w:rsidR="005B279D" w:rsidRPr="00880D26" w:rsidRDefault="00880D26">
      <w:pPr>
        <w:pStyle w:val="BodyText"/>
        <w:rPr>
          <w:i w:val="0"/>
          <w:iCs w:val="0"/>
        </w:rPr>
      </w:pPr>
      <w:bookmarkStart w:id="148" w:name="eq-gbmp"/>
      <m:oMathPara>
        <m:oMathParaPr>
          <m:jc m:val="center"/>
        </m:oMathParaPr>
        <m:oMath>
          <m:r>
            <w:rPr>
              <w:rFonts w:ascii="Cambria Math" w:hAnsi="Cambria Math"/>
            </w:rPr>
            <m:t>Aj</m:t>
          </m:r>
          <m:sSub>
            <m:sSubPr>
              <m:ctrlPr>
                <w:rPr>
                  <w:rFonts w:ascii="Cambria Math" w:hAnsi="Cambria Math"/>
                  <w:i w:val="0"/>
                  <w:iCs w:val="0"/>
                </w:rPr>
              </m:ctrlPr>
            </m:sSubPr>
            <m:e>
              <m:r>
                <w:rPr>
                  <w:rFonts w:ascii="Cambria Math" w:hAnsi="Cambria Math"/>
                </w:rPr>
                <m:t>t</m:t>
              </m:r>
            </m:e>
            <m:sub>
              <m:r>
                <w:rPr>
                  <w:rFonts w:ascii="Cambria Math" w:hAnsi="Cambria Math"/>
                </w:rPr>
                <m:t>ID</m:t>
              </m:r>
            </m:sub>
          </m:sSub>
          <m:r>
            <w:rPr>
              <w:rFonts w:ascii="Cambria Math" w:hAnsi="Cambria Math"/>
            </w:rPr>
            <m:t>=TI×min</m:t>
          </m:r>
          <m:d>
            <m:dPr>
              <m:ctrlPr>
                <w:rPr>
                  <w:rFonts w:ascii="Cambria Math" w:hAnsi="Cambria Math"/>
                  <w:i w:val="0"/>
                  <w:iCs w:val="0"/>
                </w:rPr>
              </m:ctrlPr>
            </m:dPr>
            <m:e>
              <m:r>
                <w:rPr>
                  <w:rFonts w:ascii="Cambria Math" w:hAnsi="Cambria Math"/>
                </w:rPr>
                <m:t>CSRB+CSRO-Ad</m:t>
              </m:r>
              <m:sSub>
                <m:sSubPr>
                  <m:ctrlPr>
                    <w:rPr>
                      <w:rFonts w:ascii="Cambria Math" w:hAnsi="Cambria Math"/>
                      <w:i w:val="0"/>
                      <w:iCs w:val="0"/>
                    </w:rPr>
                  </m:ctrlPr>
                </m:sSubPr>
                <m:e>
                  <m:r>
                    <w:rPr>
                      <w:rFonts w:ascii="Cambria Math" w:hAnsi="Cambria Math"/>
                    </w:rPr>
                    <m:t>j</m:t>
                  </m:r>
                </m:e>
                <m:sub>
                  <m:r>
                    <w:rPr>
                      <w:rFonts w:ascii="Cambria Math" w:hAnsi="Cambria Math"/>
                    </w:rPr>
                    <m:t>As</m:t>
                  </m:r>
                </m:sub>
              </m:sSub>
              <m:r>
                <w:rPr>
                  <w:rFonts w:ascii="Cambria Math" w:hAnsi="Cambria Math"/>
                </w:rPr>
                <m:t> ; I</m:t>
              </m:r>
              <m:sSub>
                <m:sSubPr>
                  <m:ctrlPr>
                    <w:rPr>
                      <w:rFonts w:ascii="Cambria Math" w:hAnsi="Cambria Math"/>
                      <w:i w:val="0"/>
                      <w:iCs w:val="0"/>
                    </w:rPr>
                  </m:ctrlPr>
                </m:sSubPr>
                <m:e>
                  <m:r>
                    <w:rPr>
                      <w:rFonts w:ascii="Cambria Math" w:hAnsi="Cambria Math"/>
                    </w:rPr>
                    <m:t>D</m:t>
                  </m:r>
                </m:e>
                <m:sub>
                  <m:r>
                    <w:rPr>
                      <w:rFonts w:ascii="Cambria Math" w:hAnsi="Cambria Math"/>
                    </w:rPr>
                    <m:t>p</m:t>
                  </m:r>
                </m:sub>
              </m:sSub>
              <m:r>
                <w:rPr>
                  <w:rFonts w:ascii="Cambria Math" w:hAnsi="Cambria Math"/>
                </w:rPr>
                <m:t>-I</m:t>
              </m:r>
              <m:sSub>
                <m:sSubPr>
                  <m:ctrlPr>
                    <w:rPr>
                      <w:rFonts w:ascii="Cambria Math" w:hAnsi="Cambria Math"/>
                      <w:i w:val="0"/>
                      <w:iCs w:val="0"/>
                    </w:rPr>
                  </m:ctrlPr>
                </m:sSubPr>
                <m:e>
                  <m:r>
                    <w:rPr>
                      <w:rFonts w:ascii="Cambria Math" w:hAnsi="Cambria Math"/>
                    </w:rPr>
                    <m:t>D</m:t>
                  </m:r>
                </m:e>
                <m:sub>
                  <m:r>
                    <w:rPr>
                      <w:rFonts w:ascii="Cambria Math" w:hAnsi="Cambria Math"/>
                    </w:rPr>
                    <m:t>a</m:t>
                  </m:r>
                </m:sub>
              </m:sSub>
            </m:e>
          </m:d>
          <m:r>
            <w:rPr>
              <w:rFonts w:ascii="Cambria Math" w:hAnsi="Cambria Math"/>
            </w:rPr>
            <m:t> ,  </m:t>
          </m:r>
          <m:d>
            <m:dPr>
              <m:ctrlPr>
                <w:rPr>
                  <w:rFonts w:ascii="Cambria Math" w:hAnsi="Cambria Math"/>
                  <w:i w:val="0"/>
                  <w:iCs w:val="0"/>
                </w:rPr>
              </m:ctrlPr>
            </m:dPr>
            <m:e>
              <m:r>
                <w:rPr>
                  <w:rFonts w:ascii="Cambria Math" w:hAnsi="Cambria Math"/>
                </w:rPr>
                <m:t>75</m:t>
              </m:r>
            </m:e>
          </m:d>
        </m:oMath>
      </m:oMathPara>
      <w:bookmarkEnd w:id="148"/>
    </w:p>
    <w:p w14:paraId="0914C80C" w14:textId="77777777" w:rsidR="005B279D" w:rsidRPr="00880D26" w:rsidRDefault="00000000" w:rsidP="00997111">
      <w:pPr>
        <w:pStyle w:val="FirstParagraph"/>
        <w:jc w:val="both"/>
        <w:rPr>
          <w:i w:val="0"/>
          <w:iCs w:val="0"/>
          <w:sz w:val="21"/>
          <w:szCs w:val="21"/>
        </w:rPr>
      </w:pPr>
      <w:r w:rsidRPr="00880D26">
        <w:rPr>
          <w:i w:val="0"/>
          <w:iCs w:val="0"/>
          <w:sz w:val="21"/>
          <w:szCs w:val="21"/>
        </w:rPr>
        <w:t>avec :</w:t>
      </w:r>
    </w:p>
    <w:p w14:paraId="7D4B17A6" w14:textId="2071D808" w:rsidR="005B279D" w:rsidRPr="00880D26" w:rsidRDefault="00880D26" w:rsidP="006E40B8">
      <w:pPr>
        <w:pStyle w:val="Compact"/>
        <w:numPr>
          <w:ilvl w:val="0"/>
          <w:numId w:val="65"/>
        </w:numPr>
        <w:jc w:val="both"/>
        <w:rPr>
          <w:i w:val="0"/>
          <w:iCs w:val="0"/>
          <w:sz w:val="21"/>
          <w:szCs w:val="21"/>
        </w:rPr>
      </w:pPr>
      <m:oMath>
        <m:r>
          <w:rPr>
            <w:rFonts w:ascii="Cambria Math" w:hAnsi="Cambria Math"/>
            <w:sz w:val="21"/>
            <w:szCs w:val="21"/>
          </w:rPr>
          <m:t>Aj</m:t>
        </m:r>
        <m:sSub>
          <m:sSubPr>
            <m:ctrlPr>
              <w:rPr>
                <w:rFonts w:ascii="Cambria Math" w:hAnsi="Cambria Math"/>
                <w:i w:val="0"/>
                <w:iCs w:val="0"/>
                <w:sz w:val="21"/>
                <w:szCs w:val="21"/>
              </w:rPr>
            </m:ctrlPr>
          </m:sSubPr>
          <m:e>
            <m:r>
              <w:rPr>
                <w:rFonts w:ascii="Cambria Math" w:hAnsi="Cambria Math"/>
                <w:sz w:val="21"/>
                <w:szCs w:val="21"/>
              </w:rPr>
              <m:t>t</m:t>
            </m:r>
          </m:e>
          <m:sub>
            <m:r>
              <w:rPr>
                <w:rFonts w:ascii="Cambria Math" w:hAnsi="Cambria Math"/>
                <w:sz w:val="21"/>
                <w:szCs w:val="21"/>
              </w:rPr>
              <m:t>ID</m:t>
            </m:r>
          </m:sub>
        </m:sSub>
      </m:oMath>
      <w:r w:rsidRPr="00880D26">
        <w:rPr>
          <w:i w:val="0"/>
          <w:iCs w:val="0"/>
          <w:sz w:val="21"/>
          <w:szCs w:val="21"/>
        </w:rPr>
        <w:t xml:space="preserve"> : Ajustement pour tenir compte de la capacité d’absorption des pertes par les impôts différés,</w:t>
      </w:r>
    </w:p>
    <w:p w14:paraId="44D72A59" w14:textId="306841C5" w:rsidR="005B279D" w:rsidRPr="00880D26" w:rsidRDefault="00880D26" w:rsidP="006E40B8">
      <w:pPr>
        <w:pStyle w:val="Compact"/>
        <w:numPr>
          <w:ilvl w:val="0"/>
          <w:numId w:val="65"/>
        </w:numPr>
        <w:jc w:val="both"/>
        <w:rPr>
          <w:i w:val="0"/>
          <w:iCs w:val="0"/>
          <w:sz w:val="21"/>
          <w:szCs w:val="21"/>
        </w:rPr>
      </w:pPr>
      <m:oMath>
        <m:r>
          <w:rPr>
            <w:rFonts w:ascii="Cambria Math" w:hAnsi="Cambria Math"/>
            <w:sz w:val="21"/>
            <w:szCs w:val="21"/>
          </w:rPr>
          <m:t>TI</m:t>
        </m:r>
      </m:oMath>
      <w:r w:rsidRPr="00880D26">
        <w:rPr>
          <w:i w:val="0"/>
          <w:iCs w:val="0"/>
          <w:sz w:val="21"/>
          <w:szCs w:val="21"/>
        </w:rPr>
        <w:t xml:space="preserve"> : aux d’Impôts,</w:t>
      </w:r>
    </w:p>
    <w:p w14:paraId="0D8079AB" w14:textId="54C70D38" w:rsidR="005B279D" w:rsidRPr="00880D26" w:rsidRDefault="00880D26" w:rsidP="006E40B8">
      <w:pPr>
        <w:pStyle w:val="Compact"/>
        <w:numPr>
          <w:ilvl w:val="0"/>
          <w:numId w:val="65"/>
        </w:numPr>
        <w:jc w:val="both"/>
        <w:rPr>
          <w:i w:val="0"/>
          <w:iCs w:val="0"/>
          <w:sz w:val="21"/>
          <w:szCs w:val="21"/>
        </w:rPr>
      </w:pPr>
      <m:oMath>
        <m:r>
          <w:rPr>
            <w:rFonts w:ascii="Cambria Math" w:hAnsi="Cambria Math"/>
            <w:sz w:val="21"/>
            <w:szCs w:val="21"/>
          </w:rPr>
          <m:t>I</m:t>
        </m:r>
        <m:sSub>
          <m:sSubPr>
            <m:ctrlPr>
              <w:rPr>
                <w:rFonts w:ascii="Cambria Math" w:hAnsi="Cambria Math"/>
                <w:i w:val="0"/>
                <w:iCs w:val="0"/>
                <w:sz w:val="21"/>
                <w:szCs w:val="21"/>
              </w:rPr>
            </m:ctrlPr>
          </m:sSubPr>
          <m:e>
            <m:r>
              <w:rPr>
                <w:rFonts w:ascii="Cambria Math" w:hAnsi="Cambria Math"/>
                <w:sz w:val="21"/>
                <w:szCs w:val="21"/>
              </w:rPr>
              <m:t>D</m:t>
            </m:r>
          </m:e>
          <m:sub>
            <m:r>
              <w:rPr>
                <w:rFonts w:ascii="Cambria Math" w:hAnsi="Cambria Math"/>
                <w:sz w:val="21"/>
                <w:szCs w:val="21"/>
              </w:rPr>
              <m:t>a</m:t>
            </m:r>
          </m:sub>
        </m:sSub>
      </m:oMath>
      <w:r w:rsidRPr="00880D26">
        <w:rPr>
          <w:i w:val="0"/>
          <w:iCs w:val="0"/>
          <w:sz w:val="21"/>
          <w:szCs w:val="21"/>
        </w:rPr>
        <w:t xml:space="preserve"> : Les impôts différés-passif,</w:t>
      </w:r>
    </w:p>
    <w:p w14:paraId="14C846BA" w14:textId="30DCE817" w:rsidR="005B279D" w:rsidRPr="00880D26" w:rsidRDefault="00880D26" w:rsidP="006E40B8">
      <w:pPr>
        <w:pStyle w:val="Compact"/>
        <w:numPr>
          <w:ilvl w:val="0"/>
          <w:numId w:val="65"/>
        </w:numPr>
        <w:jc w:val="both"/>
        <w:rPr>
          <w:i w:val="0"/>
          <w:iCs w:val="0"/>
          <w:sz w:val="21"/>
          <w:szCs w:val="21"/>
        </w:rPr>
      </w:pPr>
      <m:oMath>
        <m:r>
          <w:rPr>
            <w:rFonts w:ascii="Cambria Math" w:hAnsi="Cambria Math"/>
            <w:sz w:val="21"/>
            <w:szCs w:val="21"/>
          </w:rPr>
          <m:t>I</m:t>
        </m:r>
        <m:sSub>
          <m:sSubPr>
            <m:ctrlPr>
              <w:rPr>
                <w:rFonts w:ascii="Cambria Math" w:hAnsi="Cambria Math"/>
                <w:i w:val="0"/>
                <w:iCs w:val="0"/>
                <w:sz w:val="21"/>
                <w:szCs w:val="21"/>
              </w:rPr>
            </m:ctrlPr>
          </m:sSubPr>
          <m:e>
            <m:r>
              <w:rPr>
                <w:rFonts w:ascii="Cambria Math" w:hAnsi="Cambria Math"/>
                <w:sz w:val="21"/>
                <w:szCs w:val="21"/>
              </w:rPr>
              <m:t>D</m:t>
            </m:r>
          </m:e>
          <m:sub>
            <m:r>
              <w:rPr>
                <w:rFonts w:ascii="Cambria Math" w:hAnsi="Cambria Math"/>
                <w:sz w:val="21"/>
                <w:szCs w:val="21"/>
              </w:rPr>
              <m:t>p</m:t>
            </m:r>
          </m:sub>
        </m:sSub>
      </m:oMath>
      <w:r w:rsidRPr="00880D26">
        <w:rPr>
          <w:i w:val="0"/>
          <w:iCs w:val="0"/>
          <w:sz w:val="21"/>
          <w:szCs w:val="21"/>
        </w:rPr>
        <w:t xml:space="preserve"> : Les impôts différés-actif.</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880D26" w14:paraId="66F52ABC" w14:textId="77777777" w:rsidTr="005B279D">
        <w:trPr>
          <w:cantSplit/>
        </w:trPr>
        <w:tc>
          <w:tcPr>
            <w:tcW w:w="0" w:type="auto"/>
            <w:shd w:val="clear" w:color="auto" w:fill="CCF1E3"/>
            <w:tcMar>
              <w:top w:w="92" w:type="dxa"/>
              <w:bottom w:w="92" w:type="dxa"/>
            </w:tcMar>
          </w:tcPr>
          <w:p w14:paraId="624E0A7C" w14:textId="77777777" w:rsidR="005B279D" w:rsidRPr="00880D26" w:rsidRDefault="00000000">
            <w:pPr>
              <w:pStyle w:val="FirstParagraph"/>
              <w:spacing w:before="0" w:after="0"/>
              <w:textAlignment w:val="center"/>
              <w:rPr>
                <w:i w:val="0"/>
                <w:iCs w:val="0"/>
              </w:rPr>
            </w:pPr>
            <w:r w:rsidRPr="00880D26">
              <w:rPr>
                <w:i w:val="0"/>
                <w:iCs w:val="0"/>
                <w:noProof/>
              </w:rPr>
              <w:drawing>
                <wp:inline distT="0" distB="0" distL="0" distR="0" wp14:anchorId="40E75FBD" wp14:editId="0750A2D7">
                  <wp:extent cx="152400" cy="152400"/>
                  <wp:effectExtent l="0" t="0" r="0" b="0"/>
                  <wp:docPr id="240" name="Picture"/>
                  <wp:cNvGraphicFramePr/>
                  <a:graphic xmlns:a="http://schemas.openxmlformats.org/drawingml/2006/main">
                    <a:graphicData uri="http://schemas.openxmlformats.org/drawingml/2006/picture">
                      <pic:pic xmlns:pic="http://schemas.openxmlformats.org/drawingml/2006/picture">
                        <pic:nvPicPr>
                          <pic:cNvPr id="241" name="Picture" descr="/Applications/quarto/share/formats/docx/tip.png"/>
                          <pic:cNvPicPr>
                            <a:picLocks noChangeAspect="1" noChangeArrowheads="1"/>
                          </pic:cNvPicPr>
                        </pic:nvPicPr>
                        <pic:blipFill>
                          <a:blip r:embed="rId15"/>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Remarque</w:t>
            </w:r>
          </w:p>
        </w:tc>
      </w:tr>
      <w:tr w:rsidR="005B279D" w:rsidRPr="00880D26" w14:paraId="3EF81A62" w14:textId="77777777" w:rsidTr="005B279D">
        <w:trPr>
          <w:cantSplit/>
        </w:trPr>
        <w:tc>
          <w:tcPr>
            <w:tcW w:w="0" w:type="auto"/>
            <w:tcMar>
              <w:top w:w="108" w:type="dxa"/>
              <w:bottom w:w="108" w:type="dxa"/>
            </w:tcMar>
          </w:tcPr>
          <w:p w14:paraId="66755984" w14:textId="77777777" w:rsidR="005B279D" w:rsidRPr="00880D26" w:rsidRDefault="00000000" w:rsidP="00997111">
            <w:pPr>
              <w:pStyle w:val="BodyText"/>
              <w:spacing w:before="16" w:after="16"/>
              <w:jc w:val="both"/>
              <w:rPr>
                <w:i w:val="0"/>
                <w:iCs w:val="0"/>
              </w:rPr>
            </w:pPr>
            <w:r w:rsidRPr="00880D26">
              <w:rPr>
                <w:i w:val="0"/>
                <w:iCs w:val="0"/>
                <w:sz w:val="21"/>
                <w:szCs w:val="21"/>
              </w:rPr>
              <w:t>Dans le cas où l’écart entre les impôts différés-passif et les impôts différés-actif est négatif, l’ajustement précité est nul.</w:t>
            </w:r>
          </w:p>
        </w:tc>
      </w:tr>
      <w:bookmarkEnd w:id="114"/>
      <w:bookmarkEnd w:id="115"/>
      <w:bookmarkEnd w:id="144"/>
      <w:bookmarkEnd w:id="147"/>
    </w:tbl>
    <w:p w14:paraId="4F18FDFD" w14:textId="77777777" w:rsidR="00997111" w:rsidRPr="00880D26" w:rsidRDefault="00997111">
      <w:pPr>
        <w:rPr>
          <w:rFonts w:eastAsiaTheme="majorEastAsia" w:cstheme="majorBidi"/>
          <w:b/>
          <w:bCs/>
          <w:i w:val="0"/>
          <w:iCs w:val="0"/>
          <w:color w:val="224E76" w:themeColor="accent2" w:themeShade="7F"/>
          <w:sz w:val="36"/>
          <w:szCs w:val="22"/>
        </w:rPr>
      </w:pPr>
      <w:r w:rsidRPr="00880D26">
        <w:rPr>
          <w:i w:val="0"/>
          <w:iCs w:val="0"/>
        </w:rPr>
        <w:br w:type="page"/>
      </w:r>
    </w:p>
    <w:p w14:paraId="0CD4AB54" w14:textId="77777777" w:rsidR="005B279D" w:rsidRPr="00880D26" w:rsidRDefault="00000000" w:rsidP="007E52FC">
      <w:pPr>
        <w:pStyle w:val="Style1"/>
      </w:pPr>
      <w:bookmarkStart w:id="149" w:name="_Toc137676292"/>
      <w:r w:rsidRPr="00880D26">
        <w:lastRenderedPageBreak/>
        <w:t>7. CHAPITRE VII : Application numérique de la Solvabilité Basée sur les Risque</w:t>
      </w:r>
      <w:bookmarkEnd w:id="149"/>
    </w:p>
    <w:p w14:paraId="55BD75E1" w14:textId="77777777" w:rsidR="005B279D" w:rsidRPr="00880D26" w:rsidRDefault="00000000">
      <w:pPr>
        <w:pStyle w:val="Heading2"/>
        <w:rPr>
          <w:i w:val="0"/>
          <w:iCs w:val="0"/>
        </w:rPr>
      </w:pPr>
      <w:bookmarkStart w:id="150" w:name="_Toc137676293"/>
      <w:r w:rsidRPr="00880D26">
        <w:rPr>
          <w:i w:val="0"/>
          <w:iCs w:val="0"/>
        </w:rPr>
        <w:t>7.1 Modèle LSTM appliqué au cours de l’indice MASI</w:t>
      </w:r>
      <w:bookmarkStart w:id="151" w:name="sec-rnn_app"/>
      <w:bookmarkEnd w:id="150"/>
    </w:p>
    <w:p w14:paraId="606013B3" w14:textId="77777777" w:rsidR="005B279D" w:rsidRPr="00880D26" w:rsidRDefault="00000000" w:rsidP="00997111">
      <w:pPr>
        <w:pStyle w:val="FirstParagraph"/>
        <w:jc w:val="both"/>
        <w:rPr>
          <w:i w:val="0"/>
          <w:iCs w:val="0"/>
          <w:sz w:val="21"/>
          <w:szCs w:val="21"/>
        </w:rPr>
      </w:pPr>
      <w:r w:rsidRPr="00880D26">
        <w:rPr>
          <w:i w:val="0"/>
          <w:iCs w:val="0"/>
          <w:sz w:val="21"/>
          <w:szCs w:val="21"/>
        </w:rPr>
        <w:t>Ce code est utilisé pour créer et entraîner un modèle de réseaux de neurones récurrents (RNN) appelé Long Short-Term Memory (LSTM) pour prédire le dernier cours de l’indice MASI à partir des données historiques.</w:t>
      </w:r>
    </w:p>
    <w:p w14:paraId="60E0A77F" w14:textId="77777777" w:rsidR="005B279D" w:rsidRPr="00880D26" w:rsidRDefault="00000000" w:rsidP="00997111">
      <w:pPr>
        <w:pStyle w:val="BodyText"/>
        <w:jc w:val="both"/>
        <w:rPr>
          <w:i w:val="0"/>
          <w:iCs w:val="0"/>
          <w:sz w:val="21"/>
          <w:szCs w:val="21"/>
        </w:rPr>
      </w:pPr>
      <w:r w:rsidRPr="00880D26">
        <w:rPr>
          <w:i w:val="0"/>
          <w:iCs w:val="0"/>
          <w:sz w:val="21"/>
          <w:szCs w:val="21"/>
        </w:rPr>
        <w:t>Voici une explication étape par étape du code :</w:t>
      </w:r>
    </w:p>
    <w:p w14:paraId="25869B70" w14:textId="77777777" w:rsidR="005B279D" w:rsidRPr="00880D26" w:rsidRDefault="00000000" w:rsidP="006E40B8">
      <w:pPr>
        <w:numPr>
          <w:ilvl w:val="0"/>
          <w:numId w:val="66"/>
        </w:numPr>
        <w:jc w:val="both"/>
        <w:rPr>
          <w:i w:val="0"/>
          <w:iCs w:val="0"/>
          <w:sz w:val="21"/>
          <w:szCs w:val="21"/>
        </w:rPr>
      </w:pPr>
      <w:r w:rsidRPr="00880D26">
        <w:rPr>
          <w:i w:val="0"/>
          <w:iCs w:val="0"/>
          <w:sz w:val="21"/>
          <w:szCs w:val="21"/>
        </w:rPr>
        <w:t>Les bibliothèques nécessaires sont importées, notamment pandas pour la manipulation des données, matplotlib pour la visualisation des résultats, et TensorFlow pour la création et l’entraînement du modèle LSTM.</w:t>
      </w:r>
    </w:p>
    <w:p w14:paraId="3805EB88" w14:textId="77777777" w:rsidR="005B279D" w:rsidRPr="00880D26" w:rsidRDefault="00000000" w:rsidP="006E40B8">
      <w:pPr>
        <w:numPr>
          <w:ilvl w:val="0"/>
          <w:numId w:val="66"/>
        </w:numPr>
        <w:jc w:val="both"/>
        <w:rPr>
          <w:i w:val="0"/>
          <w:iCs w:val="0"/>
          <w:sz w:val="21"/>
          <w:szCs w:val="21"/>
        </w:rPr>
      </w:pPr>
      <w:r w:rsidRPr="00880D26">
        <w:rPr>
          <w:i w:val="0"/>
          <w:iCs w:val="0"/>
          <w:sz w:val="21"/>
          <w:szCs w:val="21"/>
        </w:rPr>
        <w:t xml:space="preserve">Le fichier CSV contenant les données historiques est lu à l’aide de la fonction </w:t>
      </w:r>
      <w:r w:rsidRPr="00880D26">
        <w:rPr>
          <w:rStyle w:val="VerbatimChar"/>
          <w:sz w:val="24"/>
          <w:szCs w:val="20"/>
        </w:rPr>
        <w:t>pd.read_csv()</w:t>
      </w:r>
      <w:r w:rsidRPr="00880D26">
        <w:rPr>
          <w:i w:val="0"/>
          <w:iCs w:val="0"/>
          <w:sz w:val="21"/>
          <w:szCs w:val="21"/>
        </w:rPr>
        <w:t xml:space="preserve">, et les données sont stockées dans un DataFrame appelé </w:t>
      </w:r>
      <w:r w:rsidRPr="00880D26">
        <w:rPr>
          <w:rStyle w:val="VerbatimChar"/>
          <w:sz w:val="24"/>
          <w:szCs w:val="20"/>
        </w:rPr>
        <w:t>df</w:t>
      </w:r>
      <w:r w:rsidRPr="00880D26">
        <w:rPr>
          <w:i w:val="0"/>
          <w:iCs w:val="0"/>
          <w:sz w:val="21"/>
          <w:szCs w:val="21"/>
        </w:rPr>
        <w:t>.</w:t>
      </w:r>
    </w:p>
    <w:p w14:paraId="5629A40F" w14:textId="77777777" w:rsidR="005B279D" w:rsidRPr="00880D26" w:rsidRDefault="00000000" w:rsidP="006E40B8">
      <w:pPr>
        <w:numPr>
          <w:ilvl w:val="0"/>
          <w:numId w:val="66"/>
        </w:numPr>
        <w:jc w:val="both"/>
        <w:rPr>
          <w:i w:val="0"/>
          <w:iCs w:val="0"/>
          <w:sz w:val="21"/>
          <w:szCs w:val="21"/>
        </w:rPr>
      </w:pPr>
      <w:r w:rsidRPr="00880D26">
        <w:rPr>
          <w:i w:val="0"/>
          <w:iCs w:val="0"/>
          <w:sz w:val="21"/>
          <w:szCs w:val="21"/>
        </w:rPr>
        <w:t xml:space="preserve">Deux fonctions, </w:t>
      </w:r>
      <w:r w:rsidRPr="00880D26">
        <w:rPr>
          <w:rStyle w:val="VerbatimChar"/>
          <w:sz w:val="24"/>
          <w:szCs w:val="20"/>
        </w:rPr>
        <w:t>convert_num()</w:t>
      </w:r>
      <w:r w:rsidRPr="00880D26">
        <w:rPr>
          <w:i w:val="0"/>
          <w:iCs w:val="0"/>
          <w:sz w:val="21"/>
          <w:szCs w:val="21"/>
        </w:rPr>
        <w:t xml:space="preserve"> et </w:t>
      </w:r>
      <w:r w:rsidRPr="00880D26">
        <w:rPr>
          <w:rStyle w:val="VerbatimChar"/>
          <w:sz w:val="24"/>
          <w:szCs w:val="20"/>
        </w:rPr>
        <w:t>pct_to_num()</w:t>
      </w:r>
      <w:r w:rsidRPr="00880D26">
        <w:rPr>
          <w:i w:val="0"/>
          <w:iCs w:val="0"/>
          <w:sz w:val="21"/>
          <w:szCs w:val="21"/>
        </w:rPr>
        <w:t>, sont définies pour convertir les valeurs des colonnes en nombres. La première fonction est utilisée pour enlever les espaces, les points et les virgules et convertir les valeurs en nombres décimaux. La deuxième fonction est utilisée pour enlever les espaces, les virgules et les signes de pourcentage, puis convertir les valeurs en nombres décimaux.</w:t>
      </w:r>
    </w:p>
    <w:p w14:paraId="1687C39F" w14:textId="77777777" w:rsidR="005B279D" w:rsidRPr="00880D26" w:rsidRDefault="00000000" w:rsidP="006E40B8">
      <w:pPr>
        <w:numPr>
          <w:ilvl w:val="0"/>
          <w:numId w:val="66"/>
        </w:numPr>
        <w:jc w:val="both"/>
        <w:rPr>
          <w:i w:val="0"/>
          <w:iCs w:val="0"/>
          <w:sz w:val="21"/>
          <w:szCs w:val="21"/>
        </w:rPr>
      </w:pPr>
      <w:r w:rsidRPr="00880D26">
        <w:rPr>
          <w:i w:val="0"/>
          <w:iCs w:val="0"/>
          <w:sz w:val="21"/>
          <w:szCs w:val="21"/>
        </w:rPr>
        <w:t xml:space="preserve">Les fonctions de conversion sont appliquées aux colonnes appropriées du DataFrame à l’aide de la méthode </w:t>
      </w:r>
      <w:r w:rsidRPr="00880D26">
        <w:rPr>
          <w:rStyle w:val="VerbatimChar"/>
          <w:sz w:val="24"/>
          <w:szCs w:val="20"/>
        </w:rPr>
        <w:t>applymap()</w:t>
      </w:r>
      <w:r w:rsidRPr="00880D26">
        <w:rPr>
          <w:i w:val="0"/>
          <w:iCs w:val="0"/>
          <w:sz w:val="21"/>
          <w:szCs w:val="21"/>
        </w:rPr>
        <w:t>.</w:t>
      </w:r>
    </w:p>
    <w:p w14:paraId="71685B03" w14:textId="77777777" w:rsidR="005B279D" w:rsidRPr="00880D26" w:rsidRDefault="00000000" w:rsidP="006E40B8">
      <w:pPr>
        <w:numPr>
          <w:ilvl w:val="0"/>
          <w:numId w:val="66"/>
        </w:numPr>
        <w:jc w:val="both"/>
        <w:rPr>
          <w:i w:val="0"/>
          <w:iCs w:val="0"/>
          <w:sz w:val="21"/>
          <w:szCs w:val="21"/>
        </w:rPr>
      </w:pPr>
      <w:r w:rsidRPr="00880D26">
        <w:rPr>
          <w:i w:val="0"/>
          <w:iCs w:val="0"/>
          <w:sz w:val="21"/>
          <w:szCs w:val="21"/>
        </w:rPr>
        <w:t>Les données sont préparées pour l’entraînement du modèle. Les colonnes pertinentes du DataFrame (</w:t>
      </w:r>
      <w:r w:rsidRPr="00880D26">
        <w:rPr>
          <w:rStyle w:val="VerbatimChar"/>
          <w:sz w:val="24"/>
          <w:szCs w:val="20"/>
        </w:rPr>
        <w:t>Dernier</w:t>
      </w:r>
      <w:r w:rsidRPr="00880D26">
        <w:rPr>
          <w:i w:val="0"/>
          <w:iCs w:val="0"/>
          <w:sz w:val="21"/>
          <w:szCs w:val="21"/>
        </w:rPr>
        <w:t xml:space="preserve">, </w:t>
      </w:r>
      <w:r w:rsidRPr="00880D26">
        <w:rPr>
          <w:rStyle w:val="VerbatimChar"/>
          <w:sz w:val="24"/>
          <w:szCs w:val="20"/>
        </w:rPr>
        <w:t>Ouv.</w:t>
      </w:r>
      <w:r w:rsidRPr="00880D26">
        <w:rPr>
          <w:i w:val="0"/>
          <w:iCs w:val="0"/>
          <w:sz w:val="21"/>
          <w:szCs w:val="21"/>
        </w:rPr>
        <w:t xml:space="preserve">, </w:t>
      </w:r>
      <w:r w:rsidRPr="00880D26">
        <w:rPr>
          <w:rStyle w:val="VerbatimChar"/>
          <w:sz w:val="24"/>
          <w:szCs w:val="20"/>
        </w:rPr>
        <w:t>Plus Haut</w:t>
      </w:r>
      <w:r w:rsidRPr="00880D26">
        <w:rPr>
          <w:i w:val="0"/>
          <w:iCs w:val="0"/>
          <w:sz w:val="21"/>
          <w:szCs w:val="21"/>
        </w:rPr>
        <w:t xml:space="preserve">, </w:t>
      </w:r>
      <w:r w:rsidRPr="00880D26">
        <w:rPr>
          <w:rStyle w:val="VerbatimChar"/>
          <w:sz w:val="24"/>
          <w:szCs w:val="20"/>
        </w:rPr>
        <w:t>Plus Bas</w:t>
      </w:r>
      <w:r w:rsidRPr="00880D26">
        <w:rPr>
          <w:i w:val="0"/>
          <w:iCs w:val="0"/>
          <w:sz w:val="21"/>
          <w:szCs w:val="21"/>
        </w:rPr>
        <w:t xml:space="preserve">) sont extraites et converties en tableaux NumPy. Les données sont ensuite normalisées à l’aide de la classe </w:t>
      </w:r>
      <w:r w:rsidRPr="00880D26">
        <w:rPr>
          <w:rStyle w:val="VerbatimChar"/>
          <w:sz w:val="24"/>
          <w:szCs w:val="20"/>
        </w:rPr>
        <w:t>MinMaxScaler</w:t>
      </w:r>
      <w:r w:rsidRPr="00880D26">
        <w:rPr>
          <w:i w:val="0"/>
          <w:iCs w:val="0"/>
          <w:sz w:val="21"/>
          <w:szCs w:val="21"/>
        </w:rPr>
        <w:t xml:space="preserve"> de scikit-learn, ce qui les met à l’échelle entre 0 et 1.</w:t>
      </w:r>
    </w:p>
    <w:p w14:paraId="4B788165" w14:textId="77777777" w:rsidR="005B279D" w:rsidRPr="00880D26" w:rsidRDefault="00000000" w:rsidP="006E40B8">
      <w:pPr>
        <w:numPr>
          <w:ilvl w:val="0"/>
          <w:numId w:val="66"/>
        </w:numPr>
        <w:jc w:val="both"/>
        <w:rPr>
          <w:i w:val="0"/>
          <w:iCs w:val="0"/>
          <w:sz w:val="21"/>
          <w:szCs w:val="21"/>
        </w:rPr>
      </w:pPr>
      <w:r w:rsidRPr="00880D26">
        <w:rPr>
          <w:i w:val="0"/>
          <w:iCs w:val="0"/>
          <w:sz w:val="21"/>
          <w:szCs w:val="21"/>
        </w:rPr>
        <w:t>Des séquences de données sont créées pour l’entraînement du modèle. Chaque séquence contient les 5 observations précédentes en tant qu’entrée et la valeur du cours “Dernier” à la prochaine observation en tant que sortie. Cela permet d’entraîner le modèle à prédire le cours futur en fonction des observations passées.</w:t>
      </w:r>
    </w:p>
    <w:p w14:paraId="6908CA8B" w14:textId="77777777" w:rsidR="005B279D" w:rsidRPr="00880D26" w:rsidRDefault="00000000" w:rsidP="006E40B8">
      <w:pPr>
        <w:numPr>
          <w:ilvl w:val="0"/>
          <w:numId w:val="66"/>
        </w:numPr>
        <w:jc w:val="both"/>
        <w:rPr>
          <w:i w:val="0"/>
          <w:iCs w:val="0"/>
          <w:sz w:val="21"/>
          <w:szCs w:val="21"/>
        </w:rPr>
      </w:pPr>
      <w:r w:rsidRPr="00880D26">
        <w:rPr>
          <w:i w:val="0"/>
          <w:iCs w:val="0"/>
          <w:sz w:val="21"/>
          <w:szCs w:val="21"/>
        </w:rPr>
        <w:t>Les données sont divisées en ensembles d’entraînement et de test. 95% des données sont utilisées pour l’entraînement et 5% sont réservées pour les tests.</w:t>
      </w:r>
    </w:p>
    <w:p w14:paraId="114F21F2" w14:textId="77777777" w:rsidR="005B279D" w:rsidRPr="00880D26" w:rsidRDefault="00000000" w:rsidP="006E40B8">
      <w:pPr>
        <w:numPr>
          <w:ilvl w:val="0"/>
          <w:numId w:val="66"/>
        </w:numPr>
        <w:jc w:val="both"/>
        <w:rPr>
          <w:i w:val="0"/>
          <w:iCs w:val="0"/>
          <w:sz w:val="21"/>
          <w:szCs w:val="21"/>
        </w:rPr>
      </w:pPr>
      <w:r w:rsidRPr="00880D26">
        <w:rPr>
          <w:i w:val="0"/>
          <w:iCs w:val="0"/>
          <w:sz w:val="21"/>
          <w:szCs w:val="21"/>
        </w:rPr>
        <w:t xml:space="preserve">Le modèle LSTM est défini à l’aide de la classe </w:t>
      </w:r>
      <w:r w:rsidRPr="00880D26">
        <w:rPr>
          <w:rStyle w:val="VerbatimChar"/>
          <w:sz w:val="24"/>
          <w:szCs w:val="20"/>
        </w:rPr>
        <w:t>Sequential</w:t>
      </w:r>
      <w:r w:rsidRPr="00880D26">
        <w:rPr>
          <w:i w:val="0"/>
          <w:iCs w:val="0"/>
          <w:sz w:val="21"/>
          <w:szCs w:val="21"/>
        </w:rPr>
        <w:t xml:space="preserve"> de Keras. Il est composé de trois couches LSTM avec une couche de dropout entre chaque couche pour éviter le surapprentissage. La dernière couche est une couche dense avec une seule unité qui prédit la valeur du cours “Dernier”.</w:t>
      </w:r>
    </w:p>
    <w:p w14:paraId="23D60686" w14:textId="77777777" w:rsidR="005B279D" w:rsidRPr="00880D26" w:rsidRDefault="00000000" w:rsidP="006E40B8">
      <w:pPr>
        <w:numPr>
          <w:ilvl w:val="0"/>
          <w:numId w:val="66"/>
        </w:numPr>
        <w:jc w:val="both"/>
        <w:rPr>
          <w:i w:val="0"/>
          <w:iCs w:val="0"/>
          <w:sz w:val="21"/>
          <w:szCs w:val="21"/>
        </w:rPr>
      </w:pPr>
      <w:r w:rsidRPr="00880D26">
        <w:rPr>
          <w:i w:val="0"/>
          <w:iCs w:val="0"/>
          <w:sz w:val="21"/>
          <w:szCs w:val="21"/>
        </w:rPr>
        <w:lastRenderedPageBreak/>
        <w:t>Le modèle est compilé avec l’optimiseur Adam et la fonction de perte “mean_squared_error” pour mesurer l’erreur de prédiction.</w:t>
      </w:r>
    </w:p>
    <w:p w14:paraId="64C512B4" w14:textId="77777777" w:rsidR="005B279D" w:rsidRPr="00880D26" w:rsidRDefault="00000000" w:rsidP="006E40B8">
      <w:pPr>
        <w:numPr>
          <w:ilvl w:val="0"/>
          <w:numId w:val="66"/>
        </w:numPr>
        <w:jc w:val="both"/>
        <w:rPr>
          <w:i w:val="0"/>
          <w:iCs w:val="0"/>
          <w:sz w:val="21"/>
          <w:szCs w:val="21"/>
        </w:rPr>
      </w:pPr>
      <w:r w:rsidRPr="00880D26">
        <w:rPr>
          <w:i w:val="0"/>
          <w:iCs w:val="0"/>
          <w:sz w:val="21"/>
          <w:szCs w:val="21"/>
        </w:rPr>
        <w:t xml:space="preserve">Le modèle est entraîné sur les données d’entraînement à l’aide de la méthode </w:t>
      </w:r>
      <w:r w:rsidRPr="00880D26">
        <w:rPr>
          <w:rStyle w:val="VerbatimChar"/>
          <w:sz w:val="24"/>
          <w:szCs w:val="20"/>
        </w:rPr>
        <w:t>fit()</w:t>
      </w:r>
      <w:r w:rsidRPr="00880D26">
        <w:rPr>
          <w:i w:val="0"/>
          <w:iCs w:val="0"/>
          <w:sz w:val="21"/>
          <w:szCs w:val="21"/>
        </w:rPr>
        <w:t>. Le nombre d’époques est défini à 100 et la taille du lot est définie à 30.</w:t>
      </w:r>
    </w:p>
    <w:p w14:paraId="776B5CED" w14:textId="77777777" w:rsidR="005B279D" w:rsidRPr="00880D26" w:rsidRDefault="00000000" w:rsidP="006E40B8">
      <w:pPr>
        <w:numPr>
          <w:ilvl w:val="0"/>
          <w:numId w:val="66"/>
        </w:numPr>
        <w:jc w:val="both"/>
        <w:rPr>
          <w:i w:val="0"/>
          <w:iCs w:val="0"/>
          <w:sz w:val="21"/>
          <w:szCs w:val="21"/>
        </w:rPr>
      </w:pPr>
      <w:r w:rsidRPr="00880D26">
        <w:rPr>
          <w:i w:val="0"/>
          <w:iCs w:val="0"/>
          <w:sz w:val="21"/>
          <w:szCs w:val="21"/>
        </w:rPr>
        <w:t xml:space="preserve">Le modèle est utilisé pour faire des prédictions sur les données de test à l’aide de la méthode </w:t>
      </w:r>
      <w:r w:rsidRPr="00880D26">
        <w:rPr>
          <w:rStyle w:val="VerbatimChar"/>
          <w:sz w:val="24"/>
          <w:szCs w:val="20"/>
        </w:rPr>
        <w:t>predict()</w:t>
      </w:r>
      <w:r w:rsidRPr="00880D26">
        <w:rPr>
          <w:i w:val="0"/>
          <w:iCs w:val="0"/>
          <w:sz w:val="21"/>
          <w:szCs w:val="21"/>
        </w:rPr>
        <w:t xml:space="preserve">. Les prédictions sont inversées à l’échelle originale à l’aide de la méthode </w:t>
      </w:r>
      <w:r w:rsidRPr="00880D26">
        <w:rPr>
          <w:rStyle w:val="VerbatimChar"/>
          <w:sz w:val="24"/>
          <w:szCs w:val="20"/>
        </w:rPr>
        <w:t>inverse_transform()</w:t>
      </w:r>
      <w:r w:rsidRPr="00880D26">
        <w:rPr>
          <w:i w:val="0"/>
          <w:iCs w:val="0"/>
          <w:sz w:val="21"/>
          <w:szCs w:val="21"/>
        </w:rPr>
        <w:t xml:space="preserve"> de l’objet </w:t>
      </w:r>
      <w:r w:rsidRPr="00880D26">
        <w:rPr>
          <w:rStyle w:val="VerbatimChar"/>
          <w:sz w:val="24"/>
          <w:szCs w:val="20"/>
        </w:rPr>
        <w:t>scaler</w:t>
      </w:r>
      <w:r w:rsidRPr="00880D26">
        <w:rPr>
          <w:i w:val="0"/>
          <w:iCs w:val="0"/>
          <w:sz w:val="21"/>
          <w:szCs w:val="21"/>
        </w:rPr>
        <w:t>.</w:t>
      </w:r>
    </w:p>
    <w:p w14:paraId="6CD8F29F" w14:textId="77777777" w:rsidR="005B279D" w:rsidRPr="00880D26" w:rsidRDefault="00000000" w:rsidP="006E40B8">
      <w:pPr>
        <w:numPr>
          <w:ilvl w:val="0"/>
          <w:numId w:val="66"/>
        </w:numPr>
        <w:jc w:val="both"/>
        <w:rPr>
          <w:i w:val="0"/>
          <w:iCs w:val="0"/>
          <w:sz w:val="21"/>
          <w:szCs w:val="21"/>
        </w:rPr>
      </w:pPr>
      <w:r w:rsidRPr="00880D26">
        <w:rPr>
          <w:i w:val="0"/>
          <w:iCs w:val="0"/>
          <w:sz w:val="21"/>
          <w:szCs w:val="21"/>
        </w:rPr>
        <w:t>L’erreur de prédiction est évaluée en calculant la racine carrée de l’erreur quadratique moyenne (RMSE) entre les valeurs de test réelles et les valeurs prédites.</w:t>
      </w:r>
    </w:p>
    <w:p w14:paraId="59E0A7C9" w14:textId="77777777" w:rsidR="005B279D" w:rsidRPr="00880D26" w:rsidRDefault="00000000" w:rsidP="006E40B8">
      <w:pPr>
        <w:numPr>
          <w:ilvl w:val="0"/>
          <w:numId w:val="66"/>
        </w:numPr>
        <w:jc w:val="both"/>
        <w:rPr>
          <w:i w:val="0"/>
          <w:iCs w:val="0"/>
          <w:sz w:val="21"/>
          <w:szCs w:val="21"/>
        </w:rPr>
      </w:pPr>
      <w:r w:rsidRPr="00880D26">
        <w:rPr>
          <w:i w:val="0"/>
          <w:iCs w:val="0"/>
          <w:sz w:val="21"/>
          <w:szCs w:val="21"/>
        </w:rPr>
        <w:t>Les valeurs réelles et prédites sont tracées à l’aide de la bibliothèque matplotlib pour visualiser les performances du modèle.</w:t>
      </w:r>
    </w:p>
    <w:p w14:paraId="1A91A4C3" w14:textId="77777777" w:rsidR="005B279D" w:rsidRPr="00880D26" w:rsidRDefault="00000000" w:rsidP="00997111">
      <w:pPr>
        <w:pStyle w:val="FirstParagraph"/>
        <w:jc w:val="both"/>
        <w:rPr>
          <w:i w:val="0"/>
          <w:iCs w:val="0"/>
          <w:sz w:val="21"/>
          <w:szCs w:val="21"/>
        </w:rPr>
      </w:pPr>
      <w:r w:rsidRPr="00880D26">
        <w:rPr>
          <w:i w:val="0"/>
          <w:iCs w:val="0"/>
          <w:sz w:val="21"/>
          <w:szCs w:val="21"/>
        </w:rPr>
        <w:t>En résumé, ce code utilise un modèle LSTM pour prédire le dernier cours du MASI à partir des données historiques, puis évalue les performances du modèle en calculant l’erreur de prédiction et en traçant les résultats.</w:t>
      </w:r>
    </w:p>
    <w:p w14:paraId="606A7F0A" w14:textId="77777777" w:rsidR="005B279D" w:rsidRPr="00880D26" w:rsidRDefault="00000000">
      <w:pPr>
        <w:pStyle w:val="SourceCode"/>
        <w:rPr>
          <w:i w:val="0"/>
          <w:iCs w:val="0"/>
          <w:sz w:val="10"/>
          <w:szCs w:val="10"/>
        </w:rPr>
      </w:pPr>
      <w:r w:rsidRPr="00880D26">
        <w:rPr>
          <w:rStyle w:val="ImportTok"/>
          <w:sz w:val="13"/>
          <w:szCs w:val="8"/>
        </w:rPr>
        <w:t>import</w:t>
      </w:r>
      <w:r w:rsidRPr="00880D26">
        <w:rPr>
          <w:rStyle w:val="NormalTok"/>
          <w:sz w:val="13"/>
          <w:szCs w:val="8"/>
        </w:rPr>
        <w:t xml:space="preserve"> pandas </w:t>
      </w:r>
      <w:r w:rsidRPr="00880D26">
        <w:rPr>
          <w:rStyle w:val="ImportTok"/>
          <w:sz w:val="13"/>
          <w:szCs w:val="8"/>
        </w:rPr>
        <w:t>as</w:t>
      </w:r>
      <w:r w:rsidRPr="00880D26">
        <w:rPr>
          <w:rStyle w:val="NormalTok"/>
          <w:sz w:val="13"/>
          <w:szCs w:val="8"/>
        </w:rPr>
        <w:t xml:space="preserve"> pd</w:t>
      </w:r>
      <w:r w:rsidRPr="00880D26">
        <w:rPr>
          <w:i w:val="0"/>
          <w:iCs w:val="0"/>
          <w:sz w:val="10"/>
          <w:szCs w:val="10"/>
        </w:rPr>
        <w:br/>
      </w:r>
      <w:r w:rsidRPr="00880D26">
        <w:rPr>
          <w:rStyle w:val="ImportTok"/>
          <w:sz w:val="13"/>
          <w:szCs w:val="8"/>
        </w:rPr>
        <w:t>import</w:t>
      </w:r>
      <w:r w:rsidRPr="00880D26">
        <w:rPr>
          <w:rStyle w:val="NormalTok"/>
          <w:sz w:val="13"/>
          <w:szCs w:val="8"/>
        </w:rPr>
        <w:t xml:space="preserve"> matplotlib.pyplot </w:t>
      </w:r>
      <w:r w:rsidRPr="00880D26">
        <w:rPr>
          <w:rStyle w:val="ImportTok"/>
          <w:sz w:val="13"/>
          <w:szCs w:val="8"/>
        </w:rPr>
        <w:t>as</w:t>
      </w:r>
      <w:r w:rsidRPr="00880D26">
        <w:rPr>
          <w:rStyle w:val="NormalTok"/>
          <w:sz w:val="13"/>
          <w:szCs w:val="8"/>
        </w:rPr>
        <w:t xml:space="preserve"> plt</w:t>
      </w:r>
      <w:r w:rsidRPr="00880D26">
        <w:rPr>
          <w:i w:val="0"/>
          <w:iCs w:val="0"/>
          <w:sz w:val="10"/>
          <w:szCs w:val="10"/>
        </w:rPr>
        <w:br/>
      </w:r>
      <w:r w:rsidRPr="00880D26">
        <w:rPr>
          <w:rStyle w:val="ImportTok"/>
          <w:sz w:val="13"/>
          <w:szCs w:val="8"/>
        </w:rPr>
        <w:t>import</w:t>
      </w:r>
      <w:r w:rsidRPr="00880D26">
        <w:rPr>
          <w:rStyle w:val="NormalTok"/>
          <w:sz w:val="13"/>
          <w:szCs w:val="8"/>
        </w:rPr>
        <w:t xml:space="preserve"> tensorflow </w:t>
      </w:r>
      <w:r w:rsidRPr="00880D26">
        <w:rPr>
          <w:rStyle w:val="ImportTok"/>
          <w:sz w:val="13"/>
          <w:szCs w:val="8"/>
        </w:rPr>
        <w:t>as</w:t>
      </w:r>
      <w:r w:rsidRPr="00880D26">
        <w:rPr>
          <w:rStyle w:val="NormalTok"/>
          <w:sz w:val="13"/>
          <w:szCs w:val="8"/>
        </w:rPr>
        <w:t xml:space="preserve"> tf</w:t>
      </w:r>
      <w:r w:rsidRPr="00880D26">
        <w:rPr>
          <w:i w:val="0"/>
          <w:iCs w:val="0"/>
          <w:sz w:val="10"/>
          <w:szCs w:val="10"/>
        </w:rPr>
        <w:br/>
      </w:r>
      <w:r w:rsidRPr="00880D26">
        <w:rPr>
          <w:rStyle w:val="ImportTok"/>
          <w:sz w:val="13"/>
          <w:szCs w:val="8"/>
        </w:rPr>
        <w:t>from</w:t>
      </w:r>
      <w:r w:rsidRPr="00880D26">
        <w:rPr>
          <w:rStyle w:val="NormalTok"/>
          <w:sz w:val="13"/>
          <w:szCs w:val="8"/>
        </w:rPr>
        <w:t xml:space="preserve"> tensorflow.keras.models </w:t>
      </w:r>
      <w:r w:rsidRPr="00880D26">
        <w:rPr>
          <w:rStyle w:val="ImportTok"/>
          <w:sz w:val="13"/>
          <w:szCs w:val="8"/>
        </w:rPr>
        <w:t>import</w:t>
      </w:r>
      <w:r w:rsidRPr="00880D26">
        <w:rPr>
          <w:rStyle w:val="NormalTok"/>
          <w:sz w:val="13"/>
          <w:szCs w:val="8"/>
        </w:rPr>
        <w:t xml:space="preserve"> Sequential</w:t>
      </w:r>
      <w:r w:rsidRPr="00880D26">
        <w:rPr>
          <w:i w:val="0"/>
          <w:iCs w:val="0"/>
          <w:sz w:val="10"/>
          <w:szCs w:val="10"/>
        </w:rPr>
        <w:br/>
      </w:r>
      <w:r w:rsidRPr="00880D26">
        <w:rPr>
          <w:rStyle w:val="ImportTok"/>
          <w:sz w:val="13"/>
          <w:szCs w:val="8"/>
        </w:rPr>
        <w:t>from</w:t>
      </w:r>
      <w:r w:rsidRPr="00880D26">
        <w:rPr>
          <w:rStyle w:val="NormalTok"/>
          <w:sz w:val="13"/>
          <w:szCs w:val="8"/>
        </w:rPr>
        <w:t xml:space="preserve"> tensorflow.keras.layers </w:t>
      </w:r>
      <w:r w:rsidRPr="00880D26">
        <w:rPr>
          <w:rStyle w:val="ImportTok"/>
          <w:sz w:val="13"/>
          <w:szCs w:val="8"/>
        </w:rPr>
        <w:t>import</w:t>
      </w:r>
      <w:r w:rsidRPr="00880D26">
        <w:rPr>
          <w:rStyle w:val="NormalTok"/>
          <w:sz w:val="13"/>
          <w:szCs w:val="8"/>
        </w:rPr>
        <w:t xml:space="preserve"> Dense, LSTM, Dropout</w:t>
      </w:r>
      <w:r w:rsidRPr="00880D26">
        <w:rPr>
          <w:i w:val="0"/>
          <w:iCs w:val="0"/>
          <w:sz w:val="10"/>
          <w:szCs w:val="10"/>
        </w:rPr>
        <w:br/>
      </w:r>
      <w:r w:rsidRPr="00880D26">
        <w:rPr>
          <w:rStyle w:val="ImportTok"/>
          <w:sz w:val="13"/>
          <w:szCs w:val="8"/>
        </w:rPr>
        <w:t>import</w:t>
      </w:r>
      <w:r w:rsidRPr="00880D26">
        <w:rPr>
          <w:rStyle w:val="NormalTok"/>
          <w:sz w:val="13"/>
          <w:szCs w:val="8"/>
        </w:rPr>
        <w:t xml:space="preserve"> numpy </w:t>
      </w:r>
      <w:r w:rsidRPr="00880D26">
        <w:rPr>
          <w:rStyle w:val="ImportTok"/>
          <w:sz w:val="13"/>
          <w:szCs w:val="8"/>
        </w:rPr>
        <w:t>as</w:t>
      </w:r>
      <w:r w:rsidRPr="00880D26">
        <w:rPr>
          <w:rStyle w:val="NormalTok"/>
          <w:sz w:val="13"/>
          <w:szCs w:val="8"/>
        </w:rPr>
        <w:t xml:space="preserve"> np</w:t>
      </w:r>
      <w:r w:rsidRPr="00880D26">
        <w:rPr>
          <w:i w:val="0"/>
          <w:iCs w:val="0"/>
          <w:sz w:val="10"/>
          <w:szCs w:val="10"/>
        </w:rPr>
        <w:br/>
      </w:r>
      <w:r w:rsidRPr="00880D26">
        <w:rPr>
          <w:i w:val="0"/>
          <w:iCs w:val="0"/>
          <w:sz w:val="10"/>
          <w:szCs w:val="10"/>
        </w:rPr>
        <w:br/>
      </w:r>
      <w:r w:rsidRPr="00880D26">
        <w:rPr>
          <w:rStyle w:val="CommentTok"/>
          <w:sz w:val="13"/>
          <w:szCs w:val="8"/>
        </w:rPr>
        <w:t>#Lecture du fichier csv</w:t>
      </w:r>
      <w:r w:rsidRPr="00880D26">
        <w:rPr>
          <w:i w:val="0"/>
          <w:iCs w:val="0"/>
          <w:sz w:val="10"/>
          <w:szCs w:val="10"/>
        </w:rPr>
        <w:br/>
      </w:r>
      <w:r w:rsidRPr="00880D26">
        <w:rPr>
          <w:rStyle w:val="NormalTok"/>
          <w:sz w:val="13"/>
          <w:szCs w:val="8"/>
        </w:rPr>
        <w:t xml:space="preserve">df </w:t>
      </w:r>
      <w:r w:rsidRPr="00880D26">
        <w:rPr>
          <w:rStyle w:val="OperatorTok"/>
          <w:sz w:val="13"/>
          <w:szCs w:val="8"/>
        </w:rPr>
        <w:t>=</w:t>
      </w:r>
      <w:r w:rsidRPr="00880D26">
        <w:rPr>
          <w:rStyle w:val="NormalTok"/>
          <w:sz w:val="13"/>
          <w:szCs w:val="8"/>
        </w:rPr>
        <w:t xml:space="preserve"> pd.read_csv(</w:t>
      </w:r>
      <w:r w:rsidRPr="00880D26">
        <w:rPr>
          <w:rStyle w:val="StringTok"/>
          <w:sz w:val="13"/>
          <w:szCs w:val="8"/>
        </w:rPr>
        <w:t>'Moroccan All Shares - Données Historiques.csv'</w:t>
      </w:r>
      <w:r w:rsidRPr="00880D26">
        <w:rPr>
          <w:rStyle w:val="NormalTok"/>
          <w:sz w:val="13"/>
          <w:szCs w:val="8"/>
        </w:rPr>
        <w:t>)</w:t>
      </w:r>
      <w:r w:rsidRPr="00880D26">
        <w:rPr>
          <w:i w:val="0"/>
          <w:iCs w:val="0"/>
          <w:sz w:val="10"/>
          <w:szCs w:val="10"/>
        </w:rPr>
        <w:br/>
      </w:r>
      <w:r w:rsidRPr="00880D26">
        <w:rPr>
          <w:i w:val="0"/>
          <w:iCs w:val="0"/>
          <w:sz w:val="10"/>
          <w:szCs w:val="10"/>
        </w:rPr>
        <w:br/>
      </w:r>
      <w:r w:rsidRPr="00880D26">
        <w:rPr>
          <w:rStyle w:val="CommentTok"/>
          <w:sz w:val="13"/>
          <w:szCs w:val="8"/>
        </w:rPr>
        <w:t># Conversion en nombres</w:t>
      </w:r>
      <w:r w:rsidRPr="00880D26">
        <w:rPr>
          <w:i w:val="0"/>
          <w:iCs w:val="0"/>
          <w:sz w:val="10"/>
          <w:szCs w:val="10"/>
        </w:rPr>
        <w:br/>
      </w:r>
      <w:r w:rsidRPr="00880D26">
        <w:rPr>
          <w:rStyle w:val="KeywordTok"/>
          <w:sz w:val="13"/>
          <w:szCs w:val="8"/>
        </w:rPr>
        <w:t>def</w:t>
      </w:r>
      <w:r w:rsidRPr="00880D26">
        <w:rPr>
          <w:rStyle w:val="NormalTok"/>
          <w:sz w:val="13"/>
          <w:szCs w:val="8"/>
        </w:rPr>
        <w:t xml:space="preserve"> convert_num(x):</w:t>
      </w:r>
      <w:r w:rsidRPr="00880D26">
        <w:rPr>
          <w:i w:val="0"/>
          <w:iCs w:val="0"/>
          <w:sz w:val="10"/>
          <w:szCs w:val="10"/>
        </w:rPr>
        <w:br/>
      </w:r>
      <w:r w:rsidRPr="00880D26">
        <w:rPr>
          <w:rStyle w:val="NormalTok"/>
          <w:sz w:val="13"/>
          <w:szCs w:val="8"/>
        </w:rPr>
        <w:t xml:space="preserve">    x </w:t>
      </w:r>
      <w:r w:rsidRPr="00880D26">
        <w:rPr>
          <w:rStyle w:val="OperatorTok"/>
          <w:sz w:val="13"/>
          <w:szCs w:val="8"/>
        </w:rPr>
        <w:t>=</w:t>
      </w:r>
      <w:r w:rsidRPr="00880D26">
        <w:rPr>
          <w:rStyle w:val="NormalTok"/>
          <w:sz w:val="13"/>
          <w:szCs w:val="8"/>
        </w:rPr>
        <w:t xml:space="preserve"> x.replace(</w:t>
      </w:r>
      <w:r w:rsidRPr="00880D26">
        <w:rPr>
          <w:rStyle w:val="StringTok"/>
          <w:sz w:val="13"/>
          <w:szCs w:val="8"/>
        </w:rPr>
        <w:t>" "</w:t>
      </w:r>
      <w:r w:rsidRPr="00880D26">
        <w:rPr>
          <w:rStyle w:val="NormalTok"/>
          <w:sz w:val="13"/>
          <w:szCs w:val="8"/>
        </w:rPr>
        <w:t xml:space="preserve">, </w:t>
      </w:r>
      <w:r w:rsidRPr="00880D26">
        <w:rPr>
          <w:rStyle w:val="StringTok"/>
          <w:sz w:val="13"/>
          <w:szCs w:val="8"/>
        </w:rPr>
        <w:t>""</w:t>
      </w:r>
      <w:r w:rsidRPr="00880D26">
        <w:rPr>
          <w:rStyle w:val="NormalTok"/>
          <w:sz w:val="13"/>
          <w:szCs w:val="8"/>
        </w:rPr>
        <w:t>)</w:t>
      </w:r>
      <w:r w:rsidRPr="00880D26">
        <w:rPr>
          <w:i w:val="0"/>
          <w:iCs w:val="0"/>
          <w:sz w:val="10"/>
          <w:szCs w:val="10"/>
        </w:rPr>
        <w:br/>
      </w:r>
      <w:r w:rsidRPr="00880D26">
        <w:rPr>
          <w:rStyle w:val="NormalTok"/>
          <w:sz w:val="13"/>
          <w:szCs w:val="8"/>
        </w:rPr>
        <w:t xml:space="preserve">    x </w:t>
      </w:r>
      <w:r w:rsidRPr="00880D26">
        <w:rPr>
          <w:rStyle w:val="OperatorTok"/>
          <w:sz w:val="13"/>
          <w:szCs w:val="8"/>
        </w:rPr>
        <w:t>=</w:t>
      </w:r>
      <w:r w:rsidRPr="00880D26">
        <w:rPr>
          <w:rStyle w:val="NormalTok"/>
          <w:sz w:val="13"/>
          <w:szCs w:val="8"/>
        </w:rPr>
        <w:t xml:space="preserve"> x.replace(</w:t>
      </w:r>
      <w:r w:rsidRPr="00880D26">
        <w:rPr>
          <w:rStyle w:val="StringTok"/>
          <w:sz w:val="13"/>
          <w:szCs w:val="8"/>
        </w:rPr>
        <w:t>"."</w:t>
      </w:r>
      <w:r w:rsidRPr="00880D26">
        <w:rPr>
          <w:rStyle w:val="NormalTok"/>
          <w:sz w:val="13"/>
          <w:szCs w:val="8"/>
        </w:rPr>
        <w:t xml:space="preserve">, </w:t>
      </w:r>
      <w:r w:rsidRPr="00880D26">
        <w:rPr>
          <w:rStyle w:val="StringTok"/>
          <w:sz w:val="13"/>
          <w:szCs w:val="8"/>
        </w:rPr>
        <w:t>""</w:t>
      </w:r>
      <w:r w:rsidRPr="00880D26">
        <w:rPr>
          <w:rStyle w:val="NormalTok"/>
          <w:sz w:val="13"/>
          <w:szCs w:val="8"/>
        </w:rPr>
        <w:t>)</w:t>
      </w:r>
      <w:r w:rsidRPr="00880D26">
        <w:rPr>
          <w:i w:val="0"/>
          <w:iCs w:val="0"/>
          <w:sz w:val="10"/>
          <w:szCs w:val="10"/>
        </w:rPr>
        <w:br/>
      </w:r>
      <w:r w:rsidRPr="00880D26">
        <w:rPr>
          <w:rStyle w:val="NormalTok"/>
          <w:sz w:val="13"/>
          <w:szCs w:val="8"/>
        </w:rPr>
        <w:t xml:space="preserve">    x </w:t>
      </w:r>
      <w:r w:rsidRPr="00880D26">
        <w:rPr>
          <w:rStyle w:val="OperatorTok"/>
          <w:sz w:val="13"/>
          <w:szCs w:val="8"/>
        </w:rPr>
        <w:t>=</w:t>
      </w:r>
      <w:r w:rsidRPr="00880D26">
        <w:rPr>
          <w:rStyle w:val="NormalTok"/>
          <w:sz w:val="13"/>
          <w:szCs w:val="8"/>
        </w:rPr>
        <w:t xml:space="preserve"> x.replace(</w:t>
      </w:r>
      <w:r w:rsidRPr="00880D26">
        <w:rPr>
          <w:rStyle w:val="StringTok"/>
          <w:sz w:val="13"/>
          <w:szCs w:val="8"/>
        </w:rPr>
        <w:t>","</w:t>
      </w:r>
      <w:r w:rsidRPr="00880D26">
        <w:rPr>
          <w:rStyle w:val="NormalTok"/>
          <w:sz w:val="13"/>
          <w:szCs w:val="8"/>
        </w:rPr>
        <w:t xml:space="preserve">, </w:t>
      </w:r>
      <w:r w:rsidRPr="00880D26">
        <w:rPr>
          <w:rStyle w:val="StringTok"/>
          <w:sz w:val="13"/>
          <w:szCs w:val="8"/>
        </w:rPr>
        <w:t>"."</w:t>
      </w:r>
      <w:r w:rsidRPr="00880D26">
        <w:rPr>
          <w:rStyle w:val="NormalTok"/>
          <w:sz w:val="13"/>
          <w:szCs w:val="8"/>
        </w:rPr>
        <w:t>)</w:t>
      </w:r>
      <w:r w:rsidRPr="00880D26">
        <w:rPr>
          <w:i w:val="0"/>
          <w:iCs w:val="0"/>
          <w:sz w:val="10"/>
          <w:szCs w:val="10"/>
        </w:rPr>
        <w:br/>
      </w:r>
      <w:r w:rsidRPr="00880D26">
        <w:rPr>
          <w:rStyle w:val="NormalTok"/>
          <w:sz w:val="13"/>
          <w:szCs w:val="8"/>
        </w:rPr>
        <w:t xml:space="preserve">    </w:t>
      </w:r>
      <w:r w:rsidRPr="00880D26">
        <w:rPr>
          <w:rStyle w:val="ControlFlowTok"/>
          <w:sz w:val="13"/>
          <w:szCs w:val="8"/>
        </w:rPr>
        <w:t>return</w:t>
      </w:r>
      <w:r w:rsidRPr="00880D26">
        <w:rPr>
          <w:rStyle w:val="NormalTok"/>
          <w:sz w:val="13"/>
          <w:szCs w:val="8"/>
        </w:rPr>
        <w:t xml:space="preserve"> </w:t>
      </w:r>
      <w:r w:rsidRPr="00880D26">
        <w:rPr>
          <w:rStyle w:val="BuiltInTok"/>
          <w:sz w:val="13"/>
          <w:szCs w:val="8"/>
        </w:rPr>
        <w:t>float</w:t>
      </w:r>
      <w:r w:rsidRPr="00880D26">
        <w:rPr>
          <w:rStyle w:val="NormalTok"/>
          <w:sz w:val="13"/>
          <w:szCs w:val="8"/>
        </w:rPr>
        <w:t>(x)</w:t>
      </w:r>
      <w:r w:rsidRPr="00880D26">
        <w:rPr>
          <w:i w:val="0"/>
          <w:iCs w:val="0"/>
          <w:sz w:val="10"/>
          <w:szCs w:val="10"/>
        </w:rPr>
        <w:br/>
      </w:r>
      <w:r w:rsidRPr="00880D26">
        <w:rPr>
          <w:i w:val="0"/>
          <w:iCs w:val="0"/>
          <w:sz w:val="10"/>
          <w:szCs w:val="10"/>
        </w:rPr>
        <w:br/>
      </w:r>
      <w:r w:rsidRPr="00880D26">
        <w:rPr>
          <w:rStyle w:val="CommentTok"/>
          <w:sz w:val="13"/>
          <w:szCs w:val="8"/>
        </w:rPr>
        <w:t># Conversion des pourcentages en nombres</w:t>
      </w:r>
      <w:r w:rsidRPr="00880D26">
        <w:rPr>
          <w:i w:val="0"/>
          <w:iCs w:val="0"/>
          <w:sz w:val="10"/>
          <w:szCs w:val="10"/>
        </w:rPr>
        <w:br/>
      </w:r>
      <w:r w:rsidRPr="00880D26">
        <w:rPr>
          <w:rStyle w:val="KeywordTok"/>
          <w:sz w:val="13"/>
          <w:szCs w:val="8"/>
        </w:rPr>
        <w:t>def</w:t>
      </w:r>
      <w:r w:rsidRPr="00880D26">
        <w:rPr>
          <w:rStyle w:val="NormalTok"/>
          <w:sz w:val="13"/>
          <w:szCs w:val="8"/>
        </w:rPr>
        <w:t xml:space="preserve"> pct_to_num(x):</w:t>
      </w:r>
      <w:r w:rsidRPr="00880D26">
        <w:rPr>
          <w:i w:val="0"/>
          <w:iCs w:val="0"/>
          <w:sz w:val="10"/>
          <w:szCs w:val="10"/>
        </w:rPr>
        <w:br/>
      </w:r>
      <w:r w:rsidRPr="00880D26">
        <w:rPr>
          <w:rStyle w:val="NormalTok"/>
          <w:sz w:val="13"/>
          <w:szCs w:val="8"/>
        </w:rPr>
        <w:t xml:space="preserve">    x </w:t>
      </w:r>
      <w:r w:rsidRPr="00880D26">
        <w:rPr>
          <w:rStyle w:val="OperatorTok"/>
          <w:sz w:val="13"/>
          <w:szCs w:val="8"/>
        </w:rPr>
        <w:t>=</w:t>
      </w:r>
      <w:r w:rsidRPr="00880D26">
        <w:rPr>
          <w:rStyle w:val="NormalTok"/>
          <w:sz w:val="13"/>
          <w:szCs w:val="8"/>
        </w:rPr>
        <w:t xml:space="preserve"> x.replace(</w:t>
      </w:r>
      <w:r w:rsidRPr="00880D26">
        <w:rPr>
          <w:rStyle w:val="StringTok"/>
          <w:sz w:val="13"/>
          <w:szCs w:val="8"/>
        </w:rPr>
        <w:t>" "</w:t>
      </w:r>
      <w:r w:rsidRPr="00880D26">
        <w:rPr>
          <w:rStyle w:val="NormalTok"/>
          <w:sz w:val="13"/>
          <w:szCs w:val="8"/>
        </w:rPr>
        <w:t xml:space="preserve">, </w:t>
      </w:r>
      <w:r w:rsidRPr="00880D26">
        <w:rPr>
          <w:rStyle w:val="StringTok"/>
          <w:sz w:val="13"/>
          <w:szCs w:val="8"/>
        </w:rPr>
        <w:t>""</w:t>
      </w:r>
      <w:r w:rsidRPr="00880D26">
        <w:rPr>
          <w:rStyle w:val="NormalTok"/>
          <w:sz w:val="13"/>
          <w:szCs w:val="8"/>
        </w:rPr>
        <w:t>)</w:t>
      </w:r>
      <w:r w:rsidRPr="00880D26">
        <w:rPr>
          <w:i w:val="0"/>
          <w:iCs w:val="0"/>
          <w:sz w:val="10"/>
          <w:szCs w:val="10"/>
        </w:rPr>
        <w:br/>
      </w:r>
      <w:r w:rsidRPr="00880D26">
        <w:rPr>
          <w:rStyle w:val="NormalTok"/>
          <w:sz w:val="13"/>
          <w:szCs w:val="8"/>
        </w:rPr>
        <w:t xml:space="preserve">    x </w:t>
      </w:r>
      <w:r w:rsidRPr="00880D26">
        <w:rPr>
          <w:rStyle w:val="OperatorTok"/>
          <w:sz w:val="13"/>
          <w:szCs w:val="8"/>
        </w:rPr>
        <w:t>=</w:t>
      </w:r>
      <w:r w:rsidRPr="00880D26">
        <w:rPr>
          <w:rStyle w:val="NormalTok"/>
          <w:sz w:val="13"/>
          <w:szCs w:val="8"/>
        </w:rPr>
        <w:t xml:space="preserve"> x.replace(</w:t>
      </w:r>
      <w:r w:rsidRPr="00880D26">
        <w:rPr>
          <w:rStyle w:val="StringTok"/>
          <w:sz w:val="13"/>
          <w:szCs w:val="8"/>
        </w:rPr>
        <w:t>","</w:t>
      </w:r>
      <w:r w:rsidRPr="00880D26">
        <w:rPr>
          <w:rStyle w:val="NormalTok"/>
          <w:sz w:val="13"/>
          <w:szCs w:val="8"/>
        </w:rPr>
        <w:t xml:space="preserve">, </w:t>
      </w:r>
      <w:r w:rsidRPr="00880D26">
        <w:rPr>
          <w:rStyle w:val="StringTok"/>
          <w:sz w:val="13"/>
          <w:szCs w:val="8"/>
        </w:rPr>
        <w:t>"."</w:t>
      </w:r>
      <w:r w:rsidRPr="00880D26">
        <w:rPr>
          <w:rStyle w:val="NormalTok"/>
          <w:sz w:val="13"/>
          <w:szCs w:val="8"/>
        </w:rPr>
        <w:t>)</w:t>
      </w:r>
      <w:r w:rsidRPr="00880D26">
        <w:rPr>
          <w:i w:val="0"/>
          <w:iCs w:val="0"/>
          <w:sz w:val="10"/>
          <w:szCs w:val="10"/>
        </w:rPr>
        <w:br/>
      </w:r>
      <w:r w:rsidRPr="00880D26">
        <w:rPr>
          <w:rStyle w:val="NormalTok"/>
          <w:sz w:val="13"/>
          <w:szCs w:val="8"/>
        </w:rPr>
        <w:t xml:space="preserve">    x </w:t>
      </w:r>
      <w:r w:rsidRPr="00880D26">
        <w:rPr>
          <w:rStyle w:val="OperatorTok"/>
          <w:sz w:val="13"/>
          <w:szCs w:val="8"/>
        </w:rPr>
        <w:t>=</w:t>
      </w:r>
      <w:r w:rsidRPr="00880D26">
        <w:rPr>
          <w:rStyle w:val="NormalTok"/>
          <w:sz w:val="13"/>
          <w:szCs w:val="8"/>
        </w:rPr>
        <w:t xml:space="preserve"> x.replace(</w:t>
      </w:r>
      <w:r w:rsidRPr="00880D26">
        <w:rPr>
          <w:rStyle w:val="StringTok"/>
          <w:sz w:val="13"/>
          <w:szCs w:val="8"/>
        </w:rPr>
        <w:t>"%"</w:t>
      </w:r>
      <w:r w:rsidRPr="00880D26">
        <w:rPr>
          <w:rStyle w:val="NormalTok"/>
          <w:sz w:val="13"/>
          <w:szCs w:val="8"/>
        </w:rPr>
        <w:t xml:space="preserve">, </w:t>
      </w:r>
      <w:r w:rsidRPr="00880D26">
        <w:rPr>
          <w:rStyle w:val="StringTok"/>
          <w:sz w:val="13"/>
          <w:szCs w:val="8"/>
        </w:rPr>
        <w:t>""</w:t>
      </w:r>
      <w:r w:rsidRPr="00880D26">
        <w:rPr>
          <w:rStyle w:val="NormalTok"/>
          <w:sz w:val="13"/>
          <w:szCs w:val="8"/>
        </w:rPr>
        <w:t>)</w:t>
      </w:r>
      <w:r w:rsidRPr="00880D26">
        <w:rPr>
          <w:i w:val="0"/>
          <w:iCs w:val="0"/>
          <w:sz w:val="10"/>
          <w:szCs w:val="10"/>
        </w:rPr>
        <w:br/>
      </w:r>
      <w:r w:rsidRPr="00880D26">
        <w:rPr>
          <w:rStyle w:val="NormalTok"/>
          <w:sz w:val="13"/>
          <w:szCs w:val="8"/>
        </w:rPr>
        <w:t xml:space="preserve">    </w:t>
      </w:r>
      <w:r w:rsidRPr="00880D26">
        <w:rPr>
          <w:rStyle w:val="ControlFlowTok"/>
          <w:sz w:val="13"/>
          <w:szCs w:val="8"/>
        </w:rPr>
        <w:t>return</w:t>
      </w:r>
      <w:r w:rsidRPr="00880D26">
        <w:rPr>
          <w:rStyle w:val="NormalTok"/>
          <w:sz w:val="13"/>
          <w:szCs w:val="8"/>
        </w:rPr>
        <w:t xml:space="preserve"> </w:t>
      </w:r>
      <w:r w:rsidRPr="00880D26">
        <w:rPr>
          <w:rStyle w:val="BuiltInTok"/>
          <w:sz w:val="13"/>
          <w:szCs w:val="8"/>
        </w:rPr>
        <w:t>float</w:t>
      </w:r>
      <w:r w:rsidRPr="00880D26">
        <w:rPr>
          <w:rStyle w:val="NormalTok"/>
          <w:sz w:val="13"/>
          <w:szCs w:val="8"/>
        </w:rPr>
        <w:t>(x)</w:t>
      </w:r>
      <w:r w:rsidRPr="00880D26">
        <w:rPr>
          <w:i w:val="0"/>
          <w:iCs w:val="0"/>
          <w:sz w:val="10"/>
          <w:szCs w:val="10"/>
        </w:rPr>
        <w:br/>
      </w:r>
      <w:r w:rsidRPr="00880D26">
        <w:rPr>
          <w:i w:val="0"/>
          <w:iCs w:val="0"/>
          <w:sz w:val="10"/>
          <w:szCs w:val="10"/>
        </w:rPr>
        <w:br/>
      </w:r>
      <w:r w:rsidRPr="00880D26">
        <w:rPr>
          <w:rStyle w:val="CommentTok"/>
          <w:sz w:val="13"/>
          <w:szCs w:val="8"/>
        </w:rPr>
        <w:t># Appliquer les fonctions de conversion aux colonnes appropriées</w:t>
      </w:r>
      <w:r w:rsidRPr="00880D26">
        <w:rPr>
          <w:i w:val="0"/>
          <w:iCs w:val="0"/>
          <w:sz w:val="10"/>
          <w:szCs w:val="10"/>
        </w:rPr>
        <w:br/>
      </w:r>
      <w:r w:rsidRPr="00880D26">
        <w:rPr>
          <w:rStyle w:val="NormalTok"/>
          <w:sz w:val="13"/>
          <w:szCs w:val="8"/>
        </w:rPr>
        <w:t xml:space="preserve">df_temp </w:t>
      </w:r>
      <w:r w:rsidRPr="00880D26">
        <w:rPr>
          <w:rStyle w:val="OperatorTok"/>
          <w:sz w:val="13"/>
          <w:szCs w:val="8"/>
        </w:rPr>
        <w:t>=</w:t>
      </w:r>
      <w:r w:rsidRPr="00880D26">
        <w:rPr>
          <w:rStyle w:val="NormalTok"/>
          <w:sz w:val="13"/>
          <w:szCs w:val="8"/>
        </w:rPr>
        <w:t xml:space="preserve"> df.loc[:, </w:t>
      </w:r>
      <w:r w:rsidRPr="00880D26">
        <w:rPr>
          <w:rStyle w:val="OperatorTok"/>
          <w:sz w:val="13"/>
          <w:szCs w:val="8"/>
        </w:rPr>
        <w:t>~</w:t>
      </w:r>
      <w:r w:rsidRPr="00880D26">
        <w:rPr>
          <w:rStyle w:val="NormalTok"/>
          <w:sz w:val="13"/>
          <w:szCs w:val="8"/>
        </w:rPr>
        <w:t>df.columns.isin([</w:t>
      </w:r>
      <w:r w:rsidRPr="00880D26">
        <w:rPr>
          <w:rStyle w:val="StringTok"/>
          <w:sz w:val="13"/>
          <w:szCs w:val="8"/>
        </w:rPr>
        <w:t>"Date"</w:t>
      </w:r>
      <w:r w:rsidRPr="00880D26">
        <w:rPr>
          <w:rStyle w:val="NormalTok"/>
          <w:sz w:val="13"/>
          <w:szCs w:val="8"/>
        </w:rPr>
        <w:t xml:space="preserve">, </w:t>
      </w:r>
      <w:r w:rsidRPr="00880D26">
        <w:rPr>
          <w:rStyle w:val="StringTok"/>
          <w:sz w:val="13"/>
          <w:szCs w:val="8"/>
        </w:rPr>
        <w:t>"Variation %"</w:t>
      </w:r>
      <w:r w:rsidRPr="00880D26">
        <w:rPr>
          <w:rStyle w:val="NormalTok"/>
          <w:sz w:val="13"/>
          <w:szCs w:val="8"/>
        </w:rPr>
        <w:t>,</w:t>
      </w:r>
      <w:r w:rsidRPr="00880D26">
        <w:rPr>
          <w:rStyle w:val="StringTok"/>
          <w:sz w:val="13"/>
          <w:szCs w:val="8"/>
        </w:rPr>
        <w:t>"Vol."</w:t>
      </w:r>
      <w:r w:rsidRPr="00880D26">
        <w:rPr>
          <w:rStyle w:val="NormalTok"/>
          <w:sz w:val="13"/>
          <w:szCs w:val="8"/>
        </w:rPr>
        <w:t>])].applymap(convert_num)</w:t>
      </w:r>
      <w:r w:rsidRPr="00880D26">
        <w:rPr>
          <w:i w:val="0"/>
          <w:iCs w:val="0"/>
          <w:sz w:val="10"/>
          <w:szCs w:val="10"/>
        </w:rPr>
        <w:br/>
      </w:r>
      <w:r w:rsidRPr="00880D26">
        <w:rPr>
          <w:rStyle w:val="NormalTok"/>
          <w:sz w:val="13"/>
          <w:szCs w:val="8"/>
        </w:rPr>
        <w:t xml:space="preserve">df.loc[:, </w:t>
      </w:r>
      <w:r w:rsidRPr="00880D26">
        <w:rPr>
          <w:rStyle w:val="OperatorTok"/>
          <w:sz w:val="13"/>
          <w:szCs w:val="8"/>
        </w:rPr>
        <w:t>~</w:t>
      </w:r>
      <w:r w:rsidRPr="00880D26">
        <w:rPr>
          <w:rStyle w:val="NormalTok"/>
          <w:sz w:val="13"/>
          <w:szCs w:val="8"/>
        </w:rPr>
        <w:t>df.columns.isin([</w:t>
      </w:r>
      <w:r w:rsidRPr="00880D26">
        <w:rPr>
          <w:rStyle w:val="StringTok"/>
          <w:sz w:val="13"/>
          <w:szCs w:val="8"/>
        </w:rPr>
        <w:t>"Date"</w:t>
      </w:r>
      <w:r w:rsidRPr="00880D26">
        <w:rPr>
          <w:rStyle w:val="NormalTok"/>
          <w:sz w:val="13"/>
          <w:szCs w:val="8"/>
        </w:rPr>
        <w:t xml:space="preserve">, </w:t>
      </w:r>
      <w:r w:rsidRPr="00880D26">
        <w:rPr>
          <w:rStyle w:val="StringTok"/>
          <w:sz w:val="13"/>
          <w:szCs w:val="8"/>
        </w:rPr>
        <w:t>"Variation %"</w:t>
      </w:r>
      <w:r w:rsidRPr="00880D26">
        <w:rPr>
          <w:rStyle w:val="NormalTok"/>
          <w:sz w:val="13"/>
          <w:szCs w:val="8"/>
        </w:rPr>
        <w:t>,</w:t>
      </w:r>
      <w:r w:rsidRPr="00880D26">
        <w:rPr>
          <w:rStyle w:val="StringTok"/>
          <w:sz w:val="13"/>
          <w:szCs w:val="8"/>
        </w:rPr>
        <w:t>"Vol."</w:t>
      </w:r>
      <w:r w:rsidRPr="00880D26">
        <w:rPr>
          <w:rStyle w:val="NormalTok"/>
          <w:sz w:val="13"/>
          <w:szCs w:val="8"/>
        </w:rPr>
        <w:t xml:space="preserve">])] </w:t>
      </w:r>
      <w:r w:rsidRPr="00880D26">
        <w:rPr>
          <w:rStyle w:val="OperatorTok"/>
          <w:sz w:val="13"/>
          <w:szCs w:val="8"/>
        </w:rPr>
        <w:t>=</w:t>
      </w:r>
      <w:r w:rsidRPr="00880D26">
        <w:rPr>
          <w:rStyle w:val="NormalTok"/>
          <w:sz w:val="13"/>
          <w:szCs w:val="8"/>
        </w:rPr>
        <w:t xml:space="preserve"> df_temp</w:t>
      </w:r>
      <w:r w:rsidRPr="00880D26">
        <w:rPr>
          <w:i w:val="0"/>
          <w:iCs w:val="0"/>
          <w:sz w:val="10"/>
          <w:szCs w:val="10"/>
        </w:rPr>
        <w:br/>
      </w:r>
      <w:r w:rsidRPr="00880D26">
        <w:rPr>
          <w:rStyle w:val="NormalTok"/>
          <w:sz w:val="13"/>
          <w:szCs w:val="8"/>
        </w:rPr>
        <w:t>df[</w:t>
      </w:r>
      <w:r w:rsidRPr="00880D26">
        <w:rPr>
          <w:rStyle w:val="StringTok"/>
          <w:sz w:val="13"/>
          <w:szCs w:val="8"/>
        </w:rPr>
        <w:t>"Variation %"</w:t>
      </w:r>
      <w:r w:rsidRPr="00880D26">
        <w:rPr>
          <w:rStyle w:val="NormalTok"/>
          <w:sz w:val="13"/>
          <w:szCs w:val="8"/>
        </w:rPr>
        <w:t xml:space="preserve">] </w:t>
      </w:r>
      <w:r w:rsidRPr="00880D26">
        <w:rPr>
          <w:rStyle w:val="OperatorTok"/>
          <w:sz w:val="13"/>
          <w:szCs w:val="8"/>
        </w:rPr>
        <w:t>=</w:t>
      </w:r>
      <w:r w:rsidRPr="00880D26">
        <w:rPr>
          <w:rStyle w:val="NormalTok"/>
          <w:sz w:val="13"/>
          <w:szCs w:val="8"/>
        </w:rPr>
        <w:t xml:space="preserve"> df[</w:t>
      </w:r>
      <w:r w:rsidRPr="00880D26">
        <w:rPr>
          <w:rStyle w:val="StringTok"/>
          <w:sz w:val="13"/>
          <w:szCs w:val="8"/>
        </w:rPr>
        <w:t>"Variation %"</w:t>
      </w:r>
      <w:r w:rsidRPr="00880D26">
        <w:rPr>
          <w:rStyle w:val="NormalTok"/>
          <w:sz w:val="13"/>
          <w:szCs w:val="8"/>
        </w:rPr>
        <w:t>].</w:t>
      </w:r>
      <w:r w:rsidRPr="00880D26">
        <w:rPr>
          <w:rStyle w:val="BuiltInTok"/>
          <w:sz w:val="13"/>
          <w:szCs w:val="8"/>
        </w:rPr>
        <w:t>apply</w:t>
      </w:r>
      <w:r w:rsidRPr="00880D26">
        <w:rPr>
          <w:rStyle w:val="NormalTok"/>
          <w:sz w:val="13"/>
          <w:szCs w:val="8"/>
        </w:rPr>
        <w:t>(pct_to_num)</w:t>
      </w:r>
      <w:r w:rsidRPr="00880D26">
        <w:rPr>
          <w:i w:val="0"/>
          <w:iCs w:val="0"/>
          <w:sz w:val="10"/>
          <w:szCs w:val="10"/>
        </w:rPr>
        <w:br/>
      </w:r>
      <w:r w:rsidRPr="00880D26">
        <w:rPr>
          <w:i w:val="0"/>
          <w:iCs w:val="0"/>
          <w:sz w:val="10"/>
          <w:szCs w:val="10"/>
        </w:rPr>
        <w:br/>
      </w:r>
      <w:r w:rsidRPr="00880D26">
        <w:rPr>
          <w:i w:val="0"/>
          <w:iCs w:val="0"/>
          <w:sz w:val="10"/>
          <w:szCs w:val="10"/>
        </w:rPr>
        <w:br/>
      </w:r>
      <w:r w:rsidRPr="00880D26">
        <w:rPr>
          <w:rStyle w:val="CommentTok"/>
          <w:sz w:val="13"/>
          <w:szCs w:val="8"/>
        </w:rPr>
        <w:t># Préparer les données</w:t>
      </w:r>
      <w:r w:rsidRPr="00880D26">
        <w:rPr>
          <w:i w:val="0"/>
          <w:iCs w:val="0"/>
          <w:sz w:val="10"/>
          <w:szCs w:val="10"/>
        </w:rPr>
        <w:br/>
      </w:r>
      <w:r w:rsidRPr="00880D26">
        <w:rPr>
          <w:rStyle w:val="CommentTok"/>
          <w:sz w:val="13"/>
          <w:szCs w:val="8"/>
        </w:rPr>
        <w:t># Supposons que df est un dataframe contenant les données historiques</w:t>
      </w:r>
      <w:r w:rsidRPr="00880D26">
        <w:rPr>
          <w:i w:val="0"/>
          <w:iCs w:val="0"/>
          <w:sz w:val="10"/>
          <w:szCs w:val="10"/>
        </w:rPr>
        <w:br/>
      </w:r>
      <w:r w:rsidRPr="00880D26">
        <w:rPr>
          <w:rStyle w:val="CommentTok"/>
          <w:sz w:val="13"/>
          <w:szCs w:val="8"/>
        </w:rPr>
        <w:t># avec les colonnes suivantes: Date, Dernier, Ouv., Plus Haut, Plus Bas, Vol., Variation %</w:t>
      </w:r>
      <w:r w:rsidRPr="00880D26">
        <w:rPr>
          <w:i w:val="0"/>
          <w:iCs w:val="0"/>
          <w:sz w:val="10"/>
          <w:szCs w:val="10"/>
        </w:rPr>
        <w:br/>
      </w:r>
      <w:r w:rsidRPr="00880D26">
        <w:rPr>
          <w:rStyle w:val="CommentTok"/>
          <w:sz w:val="13"/>
          <w:szCs w:val="8"/>
        </w:rPr>
        <w:t># On va utiliser les 5 dernières observations comme entrées du modèle</w:t>
      </w:r>
      <w:r w:rsidRPr="00880D26">
        <w:rPr>
          <w:i w:val="0"/>
          <w:iCs w:val="0"/>
          <w:sz w:val="10"/>
          <w:szCs w:val="10"/>
        </w:rPr>
        <w:br/>
      </w:r>
      <w:r w:rsidRPr="00880D26">
        <w:rPr>
          <w:rStyle w:val="CommentTok"/>
          <w:sz w:val="13"/>
          <w:szCs w:val="8"/>
        </w:rPr>
        <w:t># et prédire le cours Dernier à la prochaine date</w:t>
      </w:r>
      <w:r w:rsidRPr="00880D26">
        <w:rPr>
          <w:i w:val="0"/>
          <w:iCs w:val="0"/>
          <w:sz w:val="10"/>
          <w:szCs w:val="10"/>
        </w:rPr>
        <w:br/>
      </w:r>
      <w:r w:rsidRPr="00880D26">
        <w:rPr>
          <w:i w:val="0"/>
          <w:iCs w:val="0"/>
          <w:sz w:val="10"/>
          <w:szCs w:val="10"/>
        </w:rPr>
        <w:br/>
      </w:r>
      <w:r w:rsidRPr="00880D26">
        <w:rPr>
          <w:rStyle w:val="CommentTok"/>
          <w:sz w:val="13"/>
          <w:szCs w:val="8"/>
        </w:rPr>
        <w:t># Convertir les données en numpy arrays</w:t>
      </w:r>
      <w:r w:rsidRPr="00880D26">
        <w:rPr>
          <w:i w:val="0"/>
          <w:iCs w:val="0"/>
          <w:sz w:val="10"/>
          <w:szCs w:val="10"/>
        </w:rPr>
        <w:br/>
      </w:r>
      <w:r w:rsidRPr="00880D26">
        <w:rPr>
          <w:rStyle w:val="NormalTok"/>
          <w:sz w:val="13"/>
          <w:szCs w:val="8"/>
        </w:rPr>
        <w:t xml:space="preserve">X </w:t>
      </w:r>
      <w:r w:rsidRPr="00880D26">
        <w:rPr>
          <w:rStyle w:val="OperatorTok"/>
          <w:sz w:val="13"/>
          <w:szCs w:val="8"/>
        </w:rPr>
        <w:t>=</w:t>
      </w:r>
      <w:r w:rsidRPr="00880D26">
        <w:rPr>
          <w:rStyle w:val="NormalTok"/>
          <w:sz w:val="13"/>
          <w:szCs w:val="8"/>
        </w:rPr>
        <w:t xml:space="preserve"> df[[</w:t>
      </w:r>
      <w:r w:rsidRPr="00880D26">
        <w:rPr>
          <w:rStyle w:val="StringTok"/>
          <w:sz w:val="13"/>
          <w:szCs w:val="8"/>
        </w:rPr>
        <w:t>'Dernier'</w:t>
      </w:r>
      <w:r w:rsidRPr="00880D26">
        <w:rPr>
          <w:rStyle w:val="NormalTok"/>
          <w:sz w:val="13"/>
          <w:szCs w:val="8"/>
        </w:rPr>
        <w:t>,</w:t>
      </w:r>
      <w:r w:rsidRPr="00880D26">
        <w:rPr>
          <w:rStyle w:val="StringTok"/>
          <w:sz w:val="13"/>
          <w:szCs w:val="8"/>
        </w:rPr>
        <w:t>'Ouv.'</w:t>
      </w:r>
      <w:r w:rsidRPr="00880D26">
        <w:rPr>
          <w:rStyle w:val="NormalTok"/>
          <w:sz w:val="13"/>
          <w:szCs w:val="8"/>
        </w:rPr>
        <w:t>,</w:t>
      </w:r>
      <w:r w:rsidRPr="00880D26">
        <w:rPr>
          <w:rStyle w:val="StringTok"/>
          <w:sz w:val="13"/>
          <w:szCs w:val="8"/>
        </w:rPr>
        <w:t>' Plus Haut'</w:t>
      </w:r>
      <w:r w:rsidRPr="00880D26">
        <w:rPr>
          <w:rStyle w:val="NormalTok"/>
          <w:sz w:val="13"/>
          <w:szCs w:val="8"/>
        </w:rPr>
        <w:t xml:space="preserve">, </w:t>
      </w:r>
      <w:r w:rsidRPr="00880D26">
        <w:rPr>
          <w:rStyle w:val="StringTok"/>
          <w:sz w:val="13"/>
          <w:szCs w:val="8"/>
        </w:rPr>
        <w:t>'Plus Bas'</w:t>
      </w:r>
      <w:r w:rsidRPr="00880D26">
        <w:rPr>
          <w:rStyle w:val="NormalTok"/>
          <w:sz w:val="13"/>
          <w:szCs w:val="8"/>
        </w:rPr>
        <w:t>]].to_numpy()</w:t>
      </w:r>
      <w:r w:rsidRPr="00880D26">
        <w:rPr>
          <w:i w:val="0"/>
          <w:iCs w:val="0"/>
          <w:sz w:val="10"/>
          <w:szCs w:val="10"/>
        </w:rPr>
        <w:br/>
      </w:r>
      <w:r w:rsidRPr="00880D26">
        <w:rPr>
          <w:rStyle w:val="NormalTok"/>
          <w:sz w:val="13"/>
          <w:szCs w:val="8"/>
        </w:rPr>
        <w:t xml:space="preserve">y </w:t>
      </w:r>
      <w:r w:rsidRPr="00880D26">
        <w:rPr>
          <w:rStyle w:val="OperatorTok"/>
          <w:sz w:val="13"/>
          <w:szCs w:val="8"/>
        </w:rPr>
        <w:t>=</w:t>
      </w:r>
      <w:r w:rsidRPr="00880D26">
        <w:rPr>
          <w:rStyle w:val="NormalTok"/>
          <w:sz w:val="13"/>
          <w:szCs w:val="8"/>
        </w:rPr>
        <w:t xml:space="preserve"> df[</w:t>
      </w:r>
      <w:r w:rsidRPr="00880D26">
        <w:rPr>
          <w:rStyle w:val="StringTok"/>
          <w:sz w:val="13"/>
          <w:szCs w:val="8"/>
        </w:rPr>
        <w:t>"Dernier"</w:t>
      </w:r>
      <w:r w:rsidRPr="00880D26">
        <w:rPr>
          <w:rStyle w:val="NormalTok"/>
          <w:sz w:val="13"/>
          <w:szCs w:val="8"/>
        </w:rPr>
        <w:t>].to_numpy()</w:t>
      </w:r>
      <w:r w:rsidRPr="00880D26">
        <w:rPr>
          <w:i w:val="0"/>
          <w:iCs w:val="0"/>
          <w:sz w:val="10"/>
          <w:szCs w:val="10"/>
        </w:rPr>
        <w:br/>
      </w:r>
      <w:r w:rsidRPr="00880D26">
        <w:rPr>
          <w:i w:val="0"/>
          <w:iCs w:val="0"/>
          <w:sz w:val="10"/>
          <w:szCs w:val="10"/>
        </w:rPr>
        <w:br/>
      </w:r>
      <w:r w:rsidRPr="00880D26">
        <w:rPr>
          <w:rStyle w:val="CommentTok"/>
          <w:sz w:val="13"/>
          <w:szCs w:val="8"/>
        </w:rPr>
        <w:t># Normaliser les données</w:t>
      </w:r>
      <w:r w:rsidRPr="00880D26">
        <w:rPr>
          <w:i w:val="0"/>
          <w:iCs w:val="0"/>
          <w:sz w:val="10"/>
          <w:szCs w:val="10"/>
        </w:rPr>
        <w:br/>
      </w:r>
      <w:r w:rsidRPr="00880D26">
        <w:rPr>
          <w:rStyle w:val="ImportTok"/>
          <w:sz w:val="13"/>
          <w:szCs w:val="8"/>
        </w:rPr>
        <w:t>from</w:t>
      </w:r>
      <w:r w:rsidRPr="00880D26">
        <w:rPr>
          <w:rStyle w:val="NormalTok"/>
          <w:sz w:val="13"/>
          <w:szCs w:val="8"/>
        </w:rPr>
        <w:t xml:space="preserve"> sklearn.preprocessing </w:t>
      </w:r>
      <w:r w:rsidRPr="00880D26">
        <w:rPr>
          <w:rStyle w:val="ImportTok"/>
          <w:sz w:val="13"/>
          <w:szCs w:val="8"/>
        </w:rPr>
        <w:t>import</w:t>
      </w:r>
      <w:r w:rsidRPr="00880D26">
        <w:rPr>
          <w:rStyle w:val="NormalTok"/>
          <w:sz w:val="13"/>
          <w:szCs w:val="8"/>
        </w:rPr>
        <w:t xml:space="preserve"> MinMaxScaler</w:t>
      </w:r>
      <w:r w:rsidRPr="00880D26">
        <w:rPr>
          <w:i w:val="0"/>
          <w:iCs w:val="0"/>
          <w:sz w:val="10"/>
          <w:szCs w:val="10"/>
        </w:rPr>
        <w:br/>
      </w:r>
      <w:r w:rsidRPr="00880D26">
        <w:rPr>
          <w:rStyle w:val="NormalTok"/>
          <w:sz w:val="13"/>
          <w:szCs w:val="8"/>
        </w:rPr>
        <w:t xml:space="preserve">scaler </w:t>
      </w:r>
      <w:r w:rsidRPr="00880D26">
        <w:rPr>
          <w:rStyle w:val="OperatorTok"/>
          <w:sz w:val="13"/>
          <w:szCs w:val="8"/>
        </w:rPr>
        <w:t>=</w:t>
      </w:r>
      <w:r w:rsidRPr="00880D26">
        <w:rPr>
          <w:rStyle w:val="NormalTok"/>
          <w:sz w:val="13"/>
          <w:szCs w:val="8"/>
        </w:rPr>
        <w:t xml:space="preserve"> MinMaxScaler()</w:t>
      </w:r>
      <w:r w:rsidRPr="00880D26">
        <w:rPr>
          <w:i w:val="0"/>
          <w:iCs w:val="0"/>
          <w:sz w:val="10"/>
          <w:szCs w:val="10"/>
        </w:rPr>
        <w:br/>
      </w:r>
      <w:r w:rsidRPr="00880D26">
        <w:rPr>
          <w:rStyle w:val="NormalTok"/>
          <w:sz w:val="13"/>
          <w:szCs w:val="8"/>
        </w:rPr>
        <w:lastRenderedPageBreak/>
        <w:t xml:space="preserve">X </w:t>
      </w:r>
      <w:r w:rsidRPr="00880D26">
        <w:rPr>
          <w:rStyle w:val="OperatorTok"/>
          <w:sz w:val="13"/>
          <w:szCs w:val="8"/>
        </w:rPr>
        <w:t>=</w:t>
      </w:r>
      <w:r w:rsidRPr="00880D26">
        <w:rPr>
          <w:rStyle w:val="NormalTok"/>
          <w:sz w:val="13"/>
          <w:szCs w:val="8"/>
        </w:rPr>
        <w:t xml:space="preserve"> scaler.fit_transform(X)</w:t>
      </w:r>
      <w:r w:rsidRPr="00880D26">
        <w:rPr>
          <w:i w:val="0"/>
          <w:iCs w:val="0"/>
          <w:sz w:val="10"/>
          <w:szCs w:val="10"/>
        </w:rPr>
        <w:br/>
      </w:r>
      <w:r w:rsidRPr="00880D26">
        <w:rPr>
          <w:rStyle w:val="NormalTok"/>
          <w:sz w:val="13"/>
          <w:szCs w:val="8"/>
        </w:rPr>
        <w:t xml:space="preserve">y </w:t>
      </w:r>
      <w:r w:rsidRPr="00880D26">
        <w:rPr>
          <w:rStyle w:val="OperatorTok"/>
          <w:sz w:val="13"/>
          <w:szCs w:val="8"/>
        </w:rPr>
        <w:t>=</w:t>
      </w:r>
      <w:r w:rsidRPr="00880D26">
        <w:rPr>
          <w:rStyle w:val="NormalTok"/>
          <w:sz w:val="13"/>
          <w:szCs w:val="8"/>
        </w:rPr>
        <w:t xml:space="preserve"> scaler.fit_transform(y.reshape(</w:t>
      </w:r>
      <w:r w:rsidRPr="00880D26">
        <w:rPr>
          <w:rStyle w:val="OperatorTok"/>
          <w:sz w:val="13"/>
          <w:szCs w:val="8"/>
        </w:rPr>
        <w:t>-</w:t>
      </w:r>
      <w:r w:rsidRPr="00880D26">
        <w:rPr>
          <w:rStyle w:val="DecValTok"/>
          <w:sz w:val="13"/>
          <w:szCs w:val="8"/>
        </w:rPr>
        <w:t>1</w:t>
      </w:r>
      <w:r w:rsidRPr="00880D26">
        <w:rPr>
          <w:rStyle w:val="NormalTok"/>
          <w:sz w:val="13"/>
          <w:szCs w:val="8"/>
        </w:rPr>
        <w:t xml:space="preserve">, </w:t>
      </w:r>
      <w:r w:rsidRPr="00880D26">
        <w:rPr>
          <w:rStyle w:val="DecValTok"/>
          <w:sz w:val="13"/>
          <w:szCs w:val="8"/>
        </w:rPr>
        <w:t>1</w:t>
      </w:r>
      <w:r w:rsidRPr="00880D26">
        <w:rPr>
          <w:rStyle w:val="NormalTok"/>
          <w:sz w:val="13"/>
          <w:szCs w:val="8"/>
        </w:rPr>
        <w:t>))</w:t>
      </w:r>
      <w:r w:rsidRPr="00880D26">
        <w:rPr>
          <w:i w:val="0"/>
          <w:iCs w:val="0"/>
          <w:sz w:val="10"/>
          <w:szCs w:val="10"/>
        </w:rPr>
        <w:br/>
      </w:r>
      <w:r w:rsidRPr="00880D26">
        <w:rPr>
          <w:i w:val="0"/>
          <w:iCs w:val="0"/>
          <w:sz w:val="10"/>
          <w:szCs w:val="10"/>
        </w:rPr>
        <w:br/>
      </w:r>
      <w:r w:rsidRPr="00880D26">
        <w:rPr>
          <w:rStyle w:val="CommentTok"/>
          <w:sz w:val="13"/>
          <w:szCs w:val="8"/>
        </w:rPr>
        <w:t># Créer des séquences de données</w:t>
      </w:r>
      <w:r w:rsidRPr="00880D26">
        <w:rPr>
          <w:i w:val="0"/>
          <w:iCs w:val="0"/>
          <w:sz w:val="10"/>
          <w:szCs w:val="10"/>
        </w:rPr>
        <w:br/>
      </w:r>
      <w:r w:rsidRPr="00880D26">
        <w:rPr>
          <w:rStyle w:val="CommentTok"/>
          <w:sz w:val="13"/>
          <w:szCs w:val="8"/>
        </w:rPr>
        <w:t># Chaque séquence contient 5 observations consécutives (timesteps) comme entrée</w:t>
      </w:r>
      <w:r w:rsidRPr="00880D26">
        <w:rPr>
          <w:i w:val="0"/>
          <w:iCs w:val="0"/>
          <w:sz w:val="10"/>
          <w:szCs w:val="10"/>
        </w:rPr>
        <w:br/>
      </w:r>
      <w:r w:rsidRPr="00880D26">
        <w:rPr>
          <w:rStyle w:val="CommentTok"/>
          <w:sz w:val="13"/>
          <w:szCs w:val="8"/>
        </w:rPr>
        <w:t># et le cours Dernier à la prochaine observation comme sortie</w:t>
      </w:r>
      <w:r w:rsidRPr="00880D26">
        <w:rPr>
          <w:i w:val="0"/>
          <w:iCs w:val="0"/>
          <w:sz w:val="10"/>
          <w:szCs w:val="10"/>
        </w:rPr>
        <w:br/>
      </w:r>
      <w:r w:rsidRPr="00880D26">
        <w:rPr>
          <w:rStyle w:val="NormalTok"/>
          <w:sz w:val="13"/>
          <w:szCs w:val="8"/>
        </w:rPr>
        <w:t xml:space="preserve">X_seq </w:t>
      </w:r>
      <w:r w:rsidRPr="00880D26">
        <w:rPr>
          <w:rStyle w:val="OperatorTok"/>
          <w:sz w:val="13"/>
          <w:szCs w:val="8"/>
        </w:rPr>
        <w:t>=</w:t>
      </w:r>
      <w:r w:rsidRPr="00880D26">
        <w:rPr>
          <w:rStyle w:val="NormalTok"/>
          <w:sz w:val="13"/>
          <w:szCs w:val="8"/>
        </w:rPr>
        <w:t xml:space="preserve"> []</w:t>
      </w:r>
      <w:r w:rsidRPr="00880D26">
        <w:rPr>
          <w:i w:val="0"/>
          <w:iCs w:val="0"/>
          <w:sz w:val="10"/>
          <w:szCs w:val="10"/>
        </w:rPr>
        <w:br/>
      </w:r>
      <w:r w:rsidRPr="00880D26">
        <w:rPr>
          <w:rStyle w:val="NormalTok"/>
          <w:sz w:val="13"/>
          <w:szCs w:val="8"/>
        </w:rPr>
        <w:t xml:space="preserve">y_seq </w:t>
      </w:r>
      <w:r w:rsidRPr="00880D26">
        <w:rPr>
          <w:rStyle w:val="OperatorTok"/>
          <w:sz w:val="13"/>
          <w:szCs w:val="8"/>
        </w:rPr>
        <w:t>=</w:t>
      </w:r>
      <w:r w:rsidRPr="00880D26">
        <w:rPr>
          <w:rStyle w:val="NormalTok"/>
          <w:sz w:val="13"/>
          <w:szCs w:val="8"/>
        </w:rPr>
        <w:t xml:space="preserve"> []</w:t>
      </w:r>
      <w:r w:rsidRPr="00880D26">
        <w:rPr>
          <w:i w:val="0"/>
          <w:iCs w:val="0"/>
          <w:sz w:val="10"/>
          <w:szCs w:val="10"/>
        </w:rPr>
        <w:br/>
      </w:r>
      <w:r w:rsidRPr="00880D26">
        <w:rPr>
          <w:rStyle w:val="NormalTok"/>
          <w:sz w:val="13"/>
          <w:szCs w:val="8"/>
        </w:rPr>
        <w:t xml:space="preserve">timesteps </w:t>
      </w:r>
      <w:r w:rsidRPr="00880D26">
        <w:rPr>
          <w:rStyle w:val="OperatorTok"/>
          <w:sz w:val="13"/>
          <w:szCs w:val="8"/>
        </w:rPr>
        <w:t>=</w:t>
      </w:r>
      <w:r w:rsidRPr="00880D26">
        <w:rPr>
          <w:rStyle w:val="NormalTok"/>
          <w:sz w:val="13"/>
          <w:szCs w:val="8"/>
        </w:rPr>
        <w:t xml:space="preserve"> </w:t>
      </w:r>
      <w:r w:rsidRPr="00880D26">
        <w:rPr>
          <w:rStyle w:val="DecValTok"/>
          <w:sz w:val="13"/>
          <w:szCs w:val="8"/>
        </w:rPr>
        <w:t>5</w:t>
      </w:r>
      <w:r w:rsidRPr="00880D26">
        <w:rPr>
          <w:i w:val="0"/>
          <w:iCs w:val="0"/>
          <w:sz w:val="10"/>
          <w:szCs w:val="10"/>
        </w:rPr>
        <w:br/>
      </w:r>
      <w:r w:rsidRPr="00880D26">
        <w:rPr>
          <w:rStyle w:val="ControlFlowTok"/>
          <w:sz w:val="13"/>
          <w:szCs w:val="8"/>
        </w:rPr>
        <w:t>for</w:t>
      </w:r>
      <w:r w:rsidRPr="00880D26">
        <w:rPr>
          <w:rStyle w:val="NormalTok"/>
          <w:sz w:val="13"/>
          <w:szCs w:val="8"/>
        </w:rPr>
        <w:t xml:space="preserve"> i </w:t>
      </w:r>
      <w:r w:rsidRPr="00880D26">
        <w:rPr>
          <w:rStyle w:val="KeywordTok"/>
          <w:sz w:val="13"/>
          <w:szCs w:val="8"/>
        </w:rPr>
        <w:t>in</w:t>
      </w:r>
      <w:r w:rsidRPr="00880D26">
        <w:rPr>
          <w:rStyle w:val="NormalTok"/>
          <w:sz w:val="13"/>
          <w:szCs w:val="8"/>
        </w:rPr>
        <w:t xml:space="preserve"> </w:t>
      </w:r>
      <w:r w:rsidRPr="00880D26">
        <w:rPr>
          <w:rStyle w:val="BuiltInTok"/>
          <w:sz w:val="13"/>
          <w:szCs w:val="8"/>
        </w:rPr>
        <w:t>range</w:t>
      </w:r>
      <w:r w:rsidRPr="00880D26">
        <w:rPr>
          <w:rStyle w:val="NormalTok"/>
          <w:sz w:val="13"/>
          <w:szCs w:val="8"/>
        </w:rPr>
        <w:t xml:space="preserve">(timesteps, </w:t>
      </w:r>
      <w:r w:rsidRPr="00880D26">
        <w:rPr>
          <w:rStyle w:val="BuiltInTok"/>
          <w:sz w:val="13"/>
          <w:szCs w:val="8"/>
        </w:rPr>
        <w:t>len</w:t>
      </w:r>
      <w:r w:rsidRPr="00880D26">
        <w:rPr>
          <w:rStyle w:val="NormalTok"/>
          <w:sz w:val="13"/>
          <w:szCs w:val="8"/>
        </w:rPr>
        <w:t>(X)):</w:t>
      </w:r>
      <w:r w:rsidRPr="00880D26">
        <w:rPr>
          <w:i w:val="0"/>
          <w:iCs w:val="0"/>
          <w:sz w:val="10"/>
          <w:szCs w:val="10"/>
        </w:rPr>
        <w:br/>
      </w:r>
      <w:r w:rsidRPr="00880D26">
        <w:rPr>
          <w:rStyle w:val="NormalTok"/>
          <w:sz w:val="13"/>
          <w:szCs w:val="8"/>
        </w:rPr>
        <w:t xml:space="preserve">  X_seq.append(X[i</w:t>
      </w:r>
      <w:r w:rsidRPr="00880D26">
        <w:rPr>
          <w:rStyle w:val="OperatorTok"/>
          <w:sz w:val="13"/>
          <w:szCs w:val="8"/>
        </w:rPr>
        <w:t>-</w:t>
      </w:r>
      <w:r w:rsidRPr="00880D26">
        <w:rPr>
          <w:rStyle w:val="NormalTok"/>
          <w:sz w:val="13"/>
          <w:szCs w:val="8"/>
        </w:rPr>
        <w:t>timesteps:i])</w:t>
      </w:r>
      <w:r w:rsidRPr="00880D26">
        <w:rPr>
          <w:i w:val="0"/>
          <w:iCs w:val="0"/>
          <w:sz w:val="10"/>
          <w:szCs w:val="10"/>
        </w:rPr>
        <w:br/>
      </w:r>
      <w:r w:rsidRPr="00880D26">
        <w:rPr>
          <w:rStyle w:val="NormalTok"/>
          <w:sz w:val="13"/>
          <w:szCs w:val="8"/>
        </w:rPr>
        <w:t xml:space="preserve">  y_seq.append(y[i])</w:t>
      </w:r>
      <w:r w:rsidRPr="00880D26">
        <w:rPr>
          <w:i w:val="0"/>
          <w:iCs w:val="0"/>
          <w:sz w:val="10"/>
          <w:szCs w:val="10"/>
        </w:rPr>
        <w:br/>
      </w:r>
      <w:r w:rsidRPr="00880D26">
        <w:rPr>
          <w:rStyle w:val="NormalTok"/>
          <w:sz w:val="13"/>
          <w:szCs w:val="8"/>
        </w:rPr>
        <w:t xml:space="preserve">X_seq </w:t>
      </w:r>
      <w:r w:rsidRPr="00880D26">
        <w:rPr>
          <w:rStyle w:val="OperatorTok"/>
          <w:sz w:val="13"/>
          <w:szCs w:val="8"/>
        </w:rPr>
        <w:t>=</w:t>
      </w:r>
      <w:r w:rsidRPr="00880D26">
        <w:rPr>
          <w:rStyle w:val="NormalTok"/>
          <w:sz w:val="13"/>
          <w:szCs w:val="8"/>
        </w:rPr>
        <w:t xml:space="preserve"> np.array(X_seq)</w:t>
      </w:r>
      <w:r w:rsidRPr="00880D26">
        <w:rPr>
          <w:i w:val="0"/>
          <w:iCs w:val="0"/>
          <w:sz w:val="10"/>
          <w:szCs w:val="10"/>
        </w:rPr>
        <w:br/>
      </w:r>
      <w:r w:rsidRPr="00880D26">
        <w:rPr>
          <w:rStyle w:val="NormalTok"/>
          <w:sz w:val="13"/>
          <w:szCs w:val="8"/>
        </w:rPr>
        <w:t xml:space="preserve">y_seq </w:t>
      </w:r>
      <w:r w:rsidRPr="00880D26">
        <w:rPr>
          <w:rStyle w:val="OperatorTok"/>
          <w:sz w:val="13"/>
          <w:szCs w:val="8"/>
        </w:rPr>
        <w:t>=</w:t>
      </w:r>
      <w:r w:rsidRPr="00880D26">
        <w:rPr>
          <w:rStyle w:val="NormalTok"/>
          <w:sz w:val="13"/>
          <w:szCs w:val="8"/>
        </w:rPr>
        <w:t xml:space="preserve"> np.array(y_seq)</w:t>
      </w:r>
      <w:r w:rsidRPr="00880D26">
        <w:rPr>
          <w:i w:val="0"/>
          <w:iCs w:val="0"/>
          <w:sz w:val="10"/>
          <w:szCs w:val="10"/>
        </w:rPr>
        <w:br/>
      </w:r>
      <w:r w:rsidRPr="00880D26">
        <w:rPr>
          <w:i w:val="0"/>
          <w:iCs w:val="0"/>
          <w:sz w:val="10"/>
          <w:szCs w:val="10"/>
        </w:rPr>
        <w:br/>
      </w:r>
      <w:r w:rsidRPr="00880D26">
        <w:rPr>
          <w:rStyle w:val="CommentTok"/>
          <w:sz w:val="13"/>
          <w:szCs w:val="8"/>
        </w:rPr>
        <w:t># Diviser les données en train et test sets</w:t>
      </w:r>
      <w:r w:rsidRPr="00880D26">
        <w:rPr>
          <w:i w:val="0"/>
          <w:iCs w:val="0"/>
          <w:sz w:val="10"/>
          <w:szCs w:val="10"/>
        </w:rPr>
        <w:br/>
      </w:r>
      <w:r w:rsidRPr="00880D26">
        <w:rPr>
          <w:rStyle w:val="NormalTok"/>
          <w:sz w:val="13"/>
          <w:szCs w:val="8"/>
        </w:rPr>
        <w:t xml:space="preserve">train_size </w:t>
      </w:r>
      <w:r w:rsidRPr="00880D26">
        <w:rPr>
          <w:rStyle w:val="OperatorTok"/>
          <w:sz w:val="13"/>
          <w:szCs w:val="8"/>
        </w:rPr>
        <w:t>=</w:t>
      </w:r>
      <w:r w:rsidRPr="00880D26">
        <w:rPr>
          <w:rStyle w:val="NormalTok"/>
          <w:sz w:val="13"/>
          <w:szCs w:val="8"/>
        </w:rPr>
        <w:t xml:space="preserve"> </w:t>
      </w:r>
      <w:r w:rsidRPr="00880D26">
        <w:rPr>
          <w:rStyle w:val="BuiltInTok"/>
          <w:sz w:val="13"/>
          <w:szCs w:val="8"/>
        </w:rPr>
        <w:t>int</w:t>
      </w:r>
      <w:r w:rsidRPr="00880D26">
        <w:rPr>
          <w:rStyle w:val="NormalTok"/>
          <w:sz w:val="13"/>
          <w:szCs w:val="8"/>
        </w:rPr>
        <w:t>(</w:t>
      </w:r>
      <w:r w:rsidRPr="00880D26">
        <w:rPr>
          <w:rStyle w:val="BuiltInTok"/>
          <w:sz w:val="13"/>
          <w:szCs w:val="8"/>
        </w:rPr>
        <w:t>len</w:t>
      </w:r>
      <w:r w:rsidRPr="00880D26">
        <w:rPr>
          <w:rStyle w:val="NormalTok"/>
          <w:sz w:val="13"/>
          <w:szCs w:val="8"/>
        </w:rPr>
        <w:t xml:space="preserve">(X_seq) </w:t>
      </w:r>
      <w:r w:rsidRPr="00880D26">
        <w:rPr>
          <w:rStyle w:val="OperatorTok"/>
          <w:sz w:val="13"/>
          <w:szCs w:val="8"/>
        </w:rPr>
        <w:t>*</w:t>
      </w:r>
      <w:r w:rsidRPr="00880D26">
        <w:rPr>
          <w:rStyle w:val="NormalTok"/>
          <w:sz w:val="13"/>
          <w:szCs w:val="8"/>
        </w:rPr>
        <w:t xml:space="preserve"> </w:t>
      </w:r>
      <w:r w:rsidRPr="00880D26">
        <w:rPr>
          <w:rStyle w:val="FloatTok"/>
          <w:sz w:val="13"/>
          <w:szCs w:val="8"/>
        </w:rPr>
        <w:t>0.95</w:t>
      </w:r>
      <w:r w:rsidRPr="00880D26">
        <w:rPr>
          <w:rStyle w:val="NormalTok"/>
          <w:sz w:val="13"/>
          <w:szCs w:val="8"/>
        </w:rPr>
        <w:t>)</w:t>
      </w:r>
      <w:r w:rsidRPr="00880D26">
        <w:rPr>
          <w:i w:val="0"/>
          <w:iCs w:val="0"/>
          <w:sz w:val="10"/>
          <w:szCs w:val="10"/>
        </w:rPr>
        <w:br/>
      </w:r>
      <w:r w:rsidRPr="00880D26">
        <w:rPr>
          <w:rStyle w:val="NormalTok"/>
          <w:sz w:val="13"/>
          <w:szCs w:val="8"/>
        </w:rPr>
        <w:t xml:space="preserve">X_train, X_test </w:t>
      </w:r>
      <w:r w:rsidRPr="00880D26">
        <w:rPr>
          <w:rStyle w:val="OperatorTok"/>
          <w:sz w:val="13"/>
          <w:szCs w:val="8"/>
        </w:rPr>
        <w:t>=</w:t>
      </w:r>
      <w:r w:rsidRPr="00880D26">
        <w:rPr>
          <w:rStyle w:val="NormalTok"/>
          <w:sz w:val="13"/>
          <w:szCs w:val="8"/>
        </w:rPr>
        <w:t xml:space="preserve"> X_seq[:train_size], X_seq[train_size:]</w:t>
      </w:r>
      <w:r w:rsidRPr="00880D26">
        <w:rPr>
          <w:i w:val="0"/>
          <w:iCs w:val="0"/>
          <w:sz w:val="10"/>
          <w:szCs w:val="10"/>
        </w:rPr>
        <w:br/>
      </w:r>
      <w:r w:rsidRPr="00880D26">
        <w:rPr>
          <w:rStyle w:val="NormalTok"/>
          <w:sz w:val="13"/>
          <w:szCs w:val="8"/>
        </w:rPr>
        <w:t xml:space="preserve">y_train, y_test </w:t>
      </w:r>
      <w:r w:rsidRPr="00880D26">
        <w:rPr>
          <w:rStyle w:val="OperatorTok"/>
          <w:sz w:val="13"/>
          <w:szCs w:val="8"/>
        </w:rPr>
        <w:t>=</w:t>
      </w:r>
      <w:r w:rsidRPr="00880D26">
        <w:rPr>
          <w:rStyle w:val="NormalTok"/>
          <w:sz w:val="13"/>
          <w:szCs w:val="8"/>
        </w:rPr>
        <w:t xml:space="preserve"> y_seq[:train_size], y_seq[train_size:]</w:t>
      </w:r>
      <w:r w:rsidRPr="00880D26">
        <w:rPr>
          <w:i w:val="0"/>
          <w:iCs w:val="0"/>
          <w:sz w:val="10"/>
          <w:szCs w:val="10"/>
        </w:rPr>
        <w:br/>
      </w:r>
      <w:r w:rsidRPr="00880D26">
        <w:rPr>
          <w:i w:val="0"/>
          <w:iCs w:val="0"/>
          <w:sz w:val="10"/>
          <w:szCs w:val="10"/>
        </w:rPr>
        <w:br/>
      </w:r>
      <w:r w:rsidRPr="00880D26">
        <w:rPr>
          <w:rStyle w:val="CommentTok"/>
          <w:sz w:val="13"/>
          <w:szCs w:val="8"/>
        </w:rPr>
        <w:t># Définir le modèle RNN</w:t>
      </w:r>
      <w:r w:rsidRPr="00880D26">
        <w:rPr>
          <w:i w:val="0"/>
          <w:iCs w:val="0"/>
          <w:sz w:val="10"/>
          <w:szCs w:val="10"/>
        </w:rPr>
        <w:br/>
      </w:r>
      <w:r w:rsidRPr="00880D26">
        <w:rPr>
          <w:rStyle w:val="NormalTok"/>
          <w:sz w:val="13"/>
          <w:szCs w:val="8"/>
        </w:rPr>
        <w:t xml:space="preserve">model </w:t>
      </w:r>
      <w:r w:rsidRPr="00880D26">
        <w:rPr>
          <w:rStyle w:val="OperatorTok"/>
          <w:sz w:val="13"/>
          <w:szCs w:val="8"/>
        </w:rPr>
        <w:t>=</w:t>
      </w:r>
      <w:r w:rsidRPr="00880D26">
        <w:rPr>
          <w:rStyle w:val="NormalTok"/>
          <w:sz w:val="13"/>
          <w:szCs w:val="8"/>
        </w:rPr>
        <w:t xml:space="preserve"> Sequential()</w:t>
      </w:r>
      <w:r w:rsidRPr="00880D26">
        <w:rPr>
          <w:i w:val="0"/>
          <w:iCs w:val="0"/>
          <w:sz w:val="10"/>
          <w:szCs w:val="10"/>
        </w:rPr>
        <w:br/>
      </w:r>
      <w:r w:rsidRPr="00880D26">
        <w:rPr>
          <w:rStyle w:val="NormalTok"/>
          <w:sz w:val="13"/>
          <w:szCs w:val="8"/>
        </w:rPr>
        <w:t>model.add(LSTM(units</w:t>
      </w:r>
      <w:r w:rsidRPr="00880D26">
        <w:rPr>
          <w:rStyle w:val="OperatorTok"/>
          <w:sz w:val="13"/>
          <w:szCs w:val="8"/>
        </w:rPr>
        <w:t>=</w:t>
      </w:r>
      <w:r w:rsidRPr="00880D26">
        <w:rPr>
          <w:rStyle w:val="DecValTok"/>
          <w:sz w:val="13"/>
          <w:szCs w:val="8"/>
        </w:rPr>
        <w:t>50</w:t>
      </w:r>
      <w:r w:rsidRPr="00880D26">
        <w:rPr>
          <w:rStyle w:val="NormalTok"/>
          <w:sz w:val="13"/>
          <w:szCs w:val="8"/>
        </w:rPr>
        <w:t>, return_sequences</w:t>
      </w:r>
      <w:r w:rsidRPr="00880D26">
        <w:rPr>
          <w:rStyle w:val="OperatorTok"/>
          <w:sz w:val="13"/>
          <w:szCs w:val="8"/>
        </w:rPr>
        <w:t>=</w:t>
      </w:r>
      <w:r w:rsidRPr="00880D26">
        <w:rPr>
          <w:rStyle w:val="VariableTok"/>
          <w:sz w:val="13"/>
          <w:szCs w:val="8"/>
        </w:rPr>
        <w:t>True</w:t>
      </w:r>
      <w:r w:rsidRPr="00880D26">
        <w:rPr>
          <w:rStyle w:val="NormalTok"/>
          <w:sz w:val="13"/>
          <w:szCs w:val="8"/>
        </w:rPr>
        <w:t xml:space="preserve">, </w:t>
      </w:r>
      <w:r w:rsidRPr="00880D26">
        <w:rPr>
          <w:i w:val="0"/>
          <w:iCs w:val="0"/>
          <w:sz w:val="10"/>
          <w:szCs w:val="10"/>
        </w:rPr>
        <w:br/>
      </w:r>
      <w:r w:rsidRPr="00880D26">
        <w:rPr>
          <w:rStyle w:val="NormalTok"/>
          <w:sz w:val="13"/>
          <w:szCs w:val="8"/>
        </w:rPr>
        <w:t xml:space="preserve">               input_shape</w:t>
      </w:r>
      <w:r w:rsidRPr="00880D26">
        <w:rPr>
          <w:rStyle w:val="OperatorTok"/>
          <w:sz w:val="13"/>
          <w:szCs w:val="8"/>
        </w:rPr>
        <w:t>=</w:t>
      </w:r>
      <w:r w:rsidRPr="00880D26">
        <w:rPr>
          <w:rStyle w:val="NormalTok"/>
          <w:sz w:val="13"/>
          <w:szCs w:val="8"/>
        </w:rPr>
        <w:t>(X_train.shape[</w:t>
      </w:r>
      <w:r w:rsidRPr="00880D26">
        <w:rPr>
          <w:rStyle w:val="DecValTok"/>
          <w:sz w:val="13"/>
          <w:szCs w:val="8"/>
        </w:rPr>
        <w:t>1</w:t>
      </w:r>
      <w:r w:rsidRPr="00880D26">
        <w:rPr>
          <w:rStyle w:val="NormalTok"/>
          <w:sz w:val="13"/>
          <w:szCs w:val="8"/>
        </w:rPr>
        <w:t>], X_train.shape[</w:t>
      </w:r>
      <w:r w:rsidRPr="00880D26">
        <w:rPr>
          <w:rStyle w:val="DecValTok"/>
          <w:sz w:val="13"/>
          <w:szCs w:val="8"/>
        </w:rPr>
        <w:t>2</w:t>
      </w:r>
      <w:r w:rsidRPr="00880D26">
        <w:rPr>
          <w:rStyle w:val="NormalTok"/>
          <w:sz w:val="13"/>
          <w:szCs w:val="8"/>
        </w:rPr>
        <w:t>])))</w:t>
      </w:r>
      <w:r w:rsidRPr="00880D26">
        <w:rPr>
          <w:i w:val="0"/>
          <w:iCs w:val="0"/>
          <w:sz w:val="10"/>
          <w:szCs w:val="10"/>
        </w:rPr>
        <w:br/>
      </w:r>
      <w:r w:rsidRPr="00880D26">
        <w:rPr>
          <w:rStyle w:val="NormalTok"/>
          <w:sz w:val="13"/>
          <w:szCs w:val="8"/>
        </w:rPr>
        <w:t>model.add(Dropout(</w:t>
      </w:r>
      <w:r w:rsidRPr="00880D26">
        <w:rPr>
          <w:rStyle w:val="FloatTok"/>
          <w:sz w:val="13"/>
          <w:szCs w:val="8"/>
        </w:rPr>
        <w:t>0.2</w:t>
      </w:r>
      <w:r w:rsidRPr="00880D26">
        <w:rPr>
          <w:rStyle w:val="NormalTok"/>
          <w:sz w:val="13"/>
          <w:szCs w:val="8"/>
        </w:rPr>
        <w:t>))</w:t>
      </w:r>
      <w:r w:rsidRPr="00880D26">
        <w:rPr>
          <w:i w:val="0"/>
          <w:iCs w:val="0"/>
          <w:sz w:val="10"/>
          <w:szCs w:val="10"/>
        </w:rPr>
        <w:br/>
      </w:r>
      <w:r w:rsidRPr="00880D26">
        <w:rPr>
          <w:rStyle w:val="NormalTok"/>
          <w:sz w:val="13"/>
          <w:szCs w:val="8"/>
        </w:rPr>
        <w:t>model.add(LSTM(units</w:t>
      </w:r>
      <w:r w:rsidRPr="00880D26">
        <w:rPr>
          <w:rStyle w:val="OperatorTok"/>
          <w:sz w:val="13"/>
          <w:szCs w:val="8"/>
        </w:rPr>
        <w:t>=</w:t>
      </w:r>
      <w:r w:rsidRPr="00880D26">
        <w:rPr>
          <w:rStyle w:val="DecValTok"/>
          <w:sz w:val="13"/>
          <w:szCs w:val="8"/>
        </w:rPr>
        <w:t>50</w:t>
      </w:r>
      <w:r w:rsidRPr="00880D26">
        <w:rPr>
          <w:rStyle w:val="NormalTok"/>
          <w:sz w:val="13"/>
          <w:szCs w:val="8"/>
        </w:rPr>
        <w:t>, return_sequences</w:t>
      </w:r>
      <w:r w:rsidRPr="00880D26">
        <w:rPr>
          <w:rStyle w:val="OperatorTok"/>
          <w:sz w:val="13"/>
          <w:szCs w:val="8"/>
        </w:rPr>
        <w:t>=</w:t>
      </w:r>
      <w:r w:rsidRPr="00880D26">
        <w:rPr>
          <w:rStyle w:val="VariableTok"/>
          <w:sz w:val="13"/>
          <w:szCs w:val="8"/>
        </w:rPr>
        <w:t>True</w:t>
      </w:r>
      <w:r w:rsidRPr="00880D26">
        <w:rPr>
          <w:rStyle w:val="NormalTok"/>
          <w:sz w:val="13"/>
          <w:szCs w:val="8"/>
        </w:rPr>
        <w:t>))</w:t>
      </w:r>
      <w:r w:rsidRPr="00880D26">
        <w:rPr>
          <w:i w:val="0"/>
          <w:iCs w:val="0"/>
          <w:sz w:val="10"/>
          <w:szCs w:val="10"/>
        </w:rPr>
        <w:br/>
      </w:r>
      <w:r w:rsidRPr="00880D26">
        <w:rPr>
          <w:rStyle w:val="NormalTok"/>
          <w:sz w:val="13"/>
          <w:szCs w:val="8"/>
        </w:rPr>
        <w:t>model.add(Dropout(</w:t>
      </w:r>
      <w:r w:rsidRPr="00880D26">
        <w:rPr>
          <w:rStyle w:val="FloatTok"/>
          <w:sz w:val="13"/>
          <w:szCs w:val="8"/>
        </w:rPr>
        <w:t>0.2</w:t>
      </w:r>
      <w:r w:rsidRPr="00880D26">
        <w:rPr>
          <w:rStyle w:val="NormalTok"/>
          <w:sz w:val="13"/>
          <w:szCs w:val="8"/>
        </w:rPr>
        <w:t>))</w:t>
      </w:r>
      <w:r w:rsidRPr="00880D26">
        <w:rPr>
          <w:i w:val="0"/>
          <w:iCs w:val="0"/>
          <w:sz w:val="10"/>
          <w:szCs w:val="10"/>
        </w:rPr>
        <w:br/>
      </w:r>
      <w:r w:rsidRPr="00880D26">
        <w:rPr>
          <w:rStyle w:val="NormalTok"/>
          <w:sz w:val="13"/>
          <w:szCs w:val="8"/>
        </w:rPr>
        <w:t>model.add(LSTM(units</w:t>
      </w:r>
      <w:r w:rsidRPr="00880D26">
        <w:rPr>
          <w:rStyle w:val="OperatorTok"/>
          <w:sz w:val="13"/>
          <w:szCs w:val="8"/>
        </w:rPr>
        <w:t>=</w:t>
      </w:r>
      <w:r w:rsidRPr="00880D26">
        <w:rPr>
          <w:rStyle w:val="DecValTok"/>
          <w:sz w:val="13"/>
          <w:szCs w:val="8"/>
        </w:rPr>
        <w:t>50</w:t>
      </w:r>
      <w:r w:rsidRPr="00880D26">
        <w:rPr>
          <w:rStyle w:val="NormalTok"/>
          <w:sz w:val="13"/>
          <w:szCs w:val="8"/>
        </w:rPr>
        <w:t>))</w:t>
      </w:r>
      <w:r w:rsidRPr="00880D26">
        <w:rPr>
          <w:i w:val="0"/>
          <w:iCs w:val="0"/>
          <w:sz w:val="10"/>
          <w:szCs w:val="10"/>
        </w:rPr>
        <w:br/>
      </w:r>
      <w:r w:rsidRPr="00880D26">
        <w:rPr>
          <w:rStyle w:val="NormalTok"/>
          <w:sz w:val="13"/>
          <w:szCs w:val="8"/>
        </w:rPr>
        <w:t>model.add(Dropout(</w:t>
      </w:r>
      <w:r w:rsidRPr="00880D26">
        <w:rPr>
          <w:rStyle w:val="FloatTok"/>
          <w:sz w:val="13"/>
          <w:szCs w:val="8"/>
        </w:rPr>
        <w:t>0.2</w:t>
      </w:r>
      <w:r w:rsidRPr="00880D26">
        <w:rPr>
          <w:rStyle w:val="NormalTok"/>
          <w:sz w:val="13"/>
          <w:szCs w:val="8"/>
        </w:rPr>
        <w:t>))</w:t>
      </w:r>
      <w:r w:rsidRPr="00880D26">
        <w:rPr>
          <w:i w:val="0"/>
          <w:iCs w:val="0"/>
          <w:sz w:val="10"/>
          <w:szCs w:val="10"/>
        </w:rPr>
        <w:br/>
      </w:r>
      <w:r w:rsidRPr="00880D26">
        <w:rPr>
          <w:rStyle w:val="NormalTok"/>
          <w:sz w:val="13"/>
          <w:szCs w:val="8"/>
        </w:rPr>
        <w:t>model.add(Dense(units</w:t>
      </w:r>
      <w:r w:rsidRPr="00880D26">
        <w:rPr>
          <w:rStyle w:val="OperatorTok"/>
          <w:sz w:val="13"/>
          <w:szCs w:val="8"/>
        </w:rPr>
        <w:t>=</w:t>
      </w:r>
      <w:r w:rsidRPr="00880D26">
        <w:rPr>
          <w:rStyle w:val="DecValTok"/>
          <w:sz w:val="13"/>
          <w:szCs w:val="8"/>
        </w:rPr>
        <w:t>1</w:t>
      </w:r>
      <w:r w:rsidRPr="00880D26">
        <w:rPr>
          <w:rStyle w:val="NormalTok"/>
          <w:sz w:val="13"/>
          <w:szCs w:val="8"/>
        </w:rPr>
        <w:t>))</w:t>
      </w:r>
      <w:r w:rsidRPr="00880D26">
        <w:rPr>
          <w:i w:val="0"/>
          <w:iCs w:val="0"/>
          <w:sz w:val="10"/>
          <w:szCs w:val="10"/>
        </w:rPr>
        <w:br/>
      </w:r>
      <w:r w:rsidRPr="00880D26">
        <w:rPr>
          <w:i w:val="0"/>
          <w:iCs w:val="0"/>
          <w:sz w:val="10"/>
          <w:szCs w:val="10"/>
        </w:rPr>
        <w:br/>
      </w:r>
      <w:r w:rsidRPr="00880D26">
        <w:rPr>
          <w:rStyle w:val="CommentTok"/>
          <w:sz w:val="13"/>
          <w:szCs w:val="8"/>
        </w:rPr>
        <w:t># Compiler le modèle</w:t>
      </w:r>
      <w:r w:rsidRPr="00880D26">
        <w:rPr>
          <w:i w:val="0"/>
          <w:iCs w:val="0"/>
          <w:sz w:val="10"/>
          <w:szCs w:val="10"/>
        </w:rPr>
        <w:br/>
      </w:r>
      <w:r w:rsidRPr="00880D26">
        <w:rPr>
          <w:rStyle w:val="NormalTok"/>
          <w:sz w:val="13"/>
          <w:szCs w:val="8"/>
        </w:rPr>
        <w:t>model.</w:t>
      </w:r>
      <w:r w:rsidRPr="00880D26">
        <w:rPr>
          <w:rStyle w:val="BuiltInTok"/>
          <w:sz w:val="13"/>
          <w:szCs w:val="8"/>
        </w:rPr>
        <w:t>compile</w:t>
      </w:r>
      <w:r w:rsidRPr="00880D26">
        <w:rPr>
          <w:rStyle w:val="NormalTok"/>
          <w:sz w:val="13"/>
          <w:szCs w:val="8"/>
        </w:rPr>
        <w:t>(optimizer</w:t>
      </w:r>
      <w:r w:rsidRPr="00880D26">
        <w:rPr>
          <w:rStyle w:val="OperatorTok"/>
          <w:sz w:val="13"/>
          <w:szCs w:val="8"/>
        </w:rPr>
        <w:t>=</w:t>
      </w:r>
      <w:r w:rsidRPr="00880D26">
        <w:rPr>
          <w:rStyle w:val="StringTok"/>
          <w:sz w:val="13"/>
          <w:szCs w:val="8"/>
        </w:rPr>
        <w:t>'adam'</w:t>
      </w:r>
      <w:r w:rsidRPr="00880D26">
        <w:rPr>
          <w:rStyle w:val="NormalTok"/>
          <w:sz w:val="13"/>
          <w:szCs w:val="8"/>
        </w:rPr>
        <w:t>, loss</w:t>
      </w:r>
      <w:r w:rsidRPr="00880D26">
        <w:rPr>
          <w:rStyle w:val="OperatorTok"/>
          <w:sz w:val="13"/>
          <w:szCs w:val="8"/>
        </w:rPr>
        <w:t>=</w:t>
      </w:r>
      <w:r w:rsidRPr="00880D26">
        <w:rPr>
          <w:rStyle w:val="StringTok"/>
          <w:sz w:val="13"/>
          <w:szCs w:val="8"/>
        </w:rPr>
        <w:t>'mean_squared_error'</w:t>
      </w:r>
      <w:r w:rsidRPr="00880D26">
        <w:rPr>
          <w:rStyle w:val="NormalTok"/>
          <w:sz w:val="13"/>
          <w:szCs w:val="8"/>
        </w:rPr>
        <w:t>)</w:t>
      </w:r>
      <w:r w:rsidRPr="00880D26">
        <w:rPr>
          <w:i w:val="0"/>
          <w:iCs w:val="0"/>
          <w:sz w:val="10"/>
          <w:szCs w:val="10"/>
        </w:rPr>
        <w:br/>
      </w:r>
      <w:r w:rsidRPr="00880D26">
        <w:rPr>
          <w:i w:val="0"/>
          <w:iCs w:val="0"/>
          <w:sz w:val="10"/>
          <w:szCs w:val="10"/>
        </w:rPr>
        <w:br/>
      </w:r>
      <w:r w:rsidRPr="00880D26">
        <w:rPr>
          <w:rStyle w:val="CommentTok"/>
          <w:sz w:val="13"/>
          <w:szCs w:val="8"/>
        </w:rPr>
        <w:t># Entraîner le modèle</w:t>
      </w:r>
      <w:r w:rsidRPr="00880D26">
        <w:rPr>
          <w:i w:val="0"/>
          <w:iCs w:val="0"/>
          <w:sz w:val="10"/>
          <w:szCs w:val="10"/>
        </w:rPr>
        <w:br/>
      </w:r>
      <w:r w:rsidRPr="00880D26">
        <w:rPr>
          <w:rStyle w:val="NormalTok"/>
          <w:sz w:val="13"/>
          <w:szCs w:val="8"/>
        </w:rPr>
        <w:t>model.fit(X_train, y_train, epochs</w:t>
      </w:r>
      <w:r w:rsidRPr="00880D26">
        <w:rPr>
          <w:rStyle w:val="OperatorTok"/>
          <w:sz w:val="13"/>
          <w:szCs w:val="8"/>
        </w:rPr>
        <w:t>=</w:t>
      </w:r>
      <w:r w:rsidRPr="00880D26">
        <w:rPr>
          <w:rStyle w:val="DecValTok"/>
          <w:sz w:val="13"/>
          <w:szCs w:val="8"/>
        </w:rPr>
        <w:t>100</w:t>
      </w:r>
      <w:r w:rsidRPr="00880D26">
        <w:rPr>
          <w:rStyle w:val="NormalTok"/>
          <w:sz w:val="13"/>
          <w:szCs w:val="8"/>
        </w:rPr>
        <w:t>, batch_size</w:t>
      </w:r>
      <w:r w:rsidRPr="00880D26">
        <w:rPr>
          <w:rStyle w:val="OperatorTok"/>
          <w:sz w:val="13"/>
          <w:szCs w:val="8"/>
        </w:rPr>
        <w:t>=</w:t>
      </w:r>
      <w:r w:rsidRPr="00880D26">
        <w:rPr>
          <w:rStyle w:val="DecValTok"/>
          <w:sz w:val="13"/>
          <w:szCs w:val="8"/>
        </w:rPr>
        <w:t>30</w:t>
      </w:r>
      <w:r w:rsidRPr="00880D26">
        <w:rPr>
          <w:rStyle w:val="NormalTok"/>
          <w:sz w:val="13"/>
          <w:szCs w:val="8"/>
        </w:rPr>
        <w:t>)</w:t>
      </w:r>
      <w:r w:rsidRPr="00880D26">
        <w:rPr>
          <w:i w:val="0"/>
          <w:iCs w:val="0"/>
          <w:sz w:val="10"/>
          <w:szCs w:val="10"/>
        </w:rPr>
        <w:br/>
      </w:r>
      <w:r w:rsidRPr="00880D26">
        <w:rPr>
          <w:i w:val="0"/>
          <w:iCs w:val="0"/>
          <w:sz w:val="10"/>
          <w:szCs w:val="10"/>
        </w:rPr>
        <w:br/>
      </w:r>
      <w:r w:rsidRPr="00880D26">
        <w:rPr>
          <w:rStyle w:val="CommentTok"/>
          <w:sz w:val="13"/>
          <w:szCs w:val="8"/>
        </w:rPr>
        <w:t># Faire des prédictions</w:t>
      </w:r>
      <w:r w:rsidRPr="00880D26">
        <w:rPr>
          <w:i w:val="0"/>
          <w:iCs w:val="0"/>
          <w:sz w:val="10"/>
          <w:szCs w:val="10"/>
        </w:rPr>
        <w:br/>
      </w:r>
      <w:r w:rsidRPr="00880D26">
        <w:rPr>
          <w:rStyle w:val="NormalTok"/>
          <w:sz w:val="13"/>
          <w:szCs w:val="8"/>
        </w:rPr>
        <w:t xml:space="preserve">y_pred </w:t>
      </w:r>
      <w:r w:rsidRPr="00880D26">
        <w:rPr>
          <w:rStyle w:val="OperatorTok"/>
          <w:sz w:val="13"/>
          <w:szCs w:val="8"/>
        </w:rPr>
        <w:t>=</w:t>
      </w:r>
      <w:r w:rsidRPr="00880D26">
        <w:rPr>
          <w:rStyle w:val="NormalTok"/>
          <w:sz w:val="13"/>
          <w:szCs w:val="8"/>
        </w:rPr>
        <w:t xml:space="preserve"> model.predict(X_test)</w:t>
      </w:r>
      <w:r w:rsidRPr="00880D26">
        <w:rPr>
          <w:i w:val="0"/>
          <w:iCs w:val="0"/>
          <w:sz w:val="10"/>
          <w:szCs w:val="10"/>
        </w:rPr>
        <w:br/>
      </w:r>
      <w:r w:rsidRPr="00880D26">
        <w:rPr>
          <w:rStyle w:val="NormalTok"/>
          <w:sz w:val="13"/>
          <w:szCs w:val="8"/>
        </w:rPr>
        <w:t xml:space="preserve">y_pred </w:t>
      </w:r>
      <w:r w:rsidRPr="00880D26">
        <w:rPr>
          <w:rStyle w:val="OperatorTok"/>
          <w:sz w:val="13"/>
          <w:szCs w:val="8"/>
        </w:rPr>
        <w:t>=</w:t>
      </w:r>
      <w:r w:rsidRPr="00880D26">
        <w:rPr>
          <w:rStyle w:val="NormalTok"/>
          <w:sz w:val="13"/>
          <w:szCs w:val="8"/>
        </w:rPr>
        <w:t xml:space="preserve"> scaler.inverse_transform(y_pred) </w:t>
      </w:r>
      <w:r w:rsidRPr="00880D26">
        <w:rPr>
          <w:rStyle w:val="CommentTok"/>
          <w:sz w:val="13"/>
          <w:szCs w:val="8"/>
        </w:rPr>
        <w:t># Revenir à l'échelle originale</w:t>
      </w:r>
      <w:r w:rsidRPr="00880D26">
        <w:rPr>
          <w:i w:val="0"/>
          <w:iCs w:val="0"/>
          <w:sz w:val="10"/>
          <w:szCs w:val="10"/>
        </w:rPr>
        <w:br/>
      </w:r>
      <w:r w:rsidRPr="00880D26">
        <w:rPr>
          <w:i w:val="0"/>
          <w:iCs w:val="0"/>
          <w:sz w:val="10"/>
          <w:szCs w:val="10"/>
        </w:rPr>
        <w:br/>
      </w:r>
      <w:r w:rsidRPr="00880D26">
        <w:rPr>
          <w:rStyle w:val="CommentTok"/>
          <w:sz w:val="13"/>
          <w:szCs w:val="8"/>
        </w:rPr>
        <w:t># Évaluer le modèle</w:t>
      </w:r>
      <w:r w:rsidRPr="00880D26">
        <w:rPr>
          <w:i w:val="0"/>
          <w:iCs w:val="0"/>
          <w:sz w:val="10"/>
          <w:szCs w:val="10"/>
        </w:rPr>
        <w:br/>
      </w:r>
      <w:r w:rsidRPr="00880D26">
        <w:rPr>
          <w:rStyle w:val="ImportTok"/>
          <w:sz w:val="13"/>
          <w:szCs w:val="8"/>
        </w:rPr>
        <w:t>from</w:t>
      </w:r>
      <w:r w:rsidRPr="00880D26">
        <w:rPr>
          <w:rStyle w:val="NormalTok"/>
          <w:sz w:val="13"/>
          <w:szCs w:val="8"/>
        </w:rPr>
        <w:t xml:space="preserve"> sklearn.metrics </w:t>
      </w:r>
      <w:r w:rsidRPr="00880D26">
        <w:rPr>
          <w:rStyle w:val="ImportTok"/>
          <w:sz w:val="13"/>
          <w:szCs w:val="8"/>
        </w:rPr>
        <w:t>import</w:t>
      </w:r>
      <w:r w:rsidRPr="00880D26">
        <w:rPr>
          <w:rStyle w:val="NormalTok"/>
          <w:sz w:val="13"/>
          <w:szCs w:val="8"/>
        </w:rPr>
        <w:t xml:space="preserve"> mean_squared_error</w:t>
      </w:r>
      <w:r w:rsidRPr="00880D26">
        <w:rPr>
          <w:i w:val="0"/>
          <w:iCs w:val="0"/>
          <w:sz w:val="10"/>
          <w:szCs w:val="10"/>
        </w:rPr>
        <w:br/>
      </w:r>
      <w:r w:rsidRPr="00880D26">
        <w:rPr>
          <w:rStyle w:val="NormalTok"/>
          <w:sz w:val="13"/>
          <w:szCs w:val="8"/>
        </w:rPr>
        <w:t xml:space="preserve">rmse </w:t>
      </w:r>
      <w:r w:rsidRPr="00880D26">
        <w:rPr>
          <w:rStyle w:val="OperatorTok"/>
          <w:sz w:val="13"/>
          <w:szCs w:val="8"/>
        </w:rPr>
        <w:t>=</w:t>
      </w:r>
      <w:r w:rsidRPr="00880D26">
        <w:rPr>
          <w:rStyle w:val="NormalTok"/>
          <w:sz w:val="13"/>
          <w:szCs w:val="8"/>
        </w:rPr>
        <w:t xml:space="preserve"> np.sqrt(mean_squared_error(scaler.inverse_transform(y_test), y_pred))</w:t>
      </w:r>
      <w:r w:rsidRPr="00880D26">
        <w:rPr>
          <w:i w:val="0"/>
          <w:iCs w:val="0"/>
          <w:sz w:val="10"/>
          <w:szCs w:val="10"/>
        </w:rPr>
        <w:br/>
      </w:r>
      <w:r w:rsidRPr="00880D26">
        <w:rPr>
          <w:rStyle w:val="BuiltInTok"/>
          <w:sz w:val="13"/>
          <w:szCs w:val="8"/>
        </w:rPr>
        <w:t>print</w:t>
      </w:r>
      <w:r w:rsidRPr="00880D26">
        <w:rPr>
          <w:rStyle w:val="NormalTok"/>
          <w:sz w:val="13"/>
          <w:szCs w:val="8"/>
        </w:rPr>
        <w:t>(</w:t>
      </w:r>
      <w:r w:rsidRPr="00880D26">
        <w:rPr>
          <w:rStyle w:val="StringTok"/>
          <w:sz w:val="13"/>
          <w:szCs w:val="8"/>
        </w:rPr>
        <w:t>'RMSE: '</w:t>
      </w:r>
      <w:r w:rsidRPr="00880D26">
        <w:rPr>
          <w:rStyle w:val="NormalTok"/>
          <w:sz w:val="13"/>
          <w:szCs w:val="8"/>
        </w:rPr>
        <w:t>, rmse)</w:t>
      </w:r>
      <w:r w:rsidRPr="00880D26">
        <w:rPr>
          <w:i w:val="0"/>
          <w:iCs w:val="0"/>
          <w:sz w:val="10"/>
          <w:szCs w:val="10"/>
        </w:rPr>
        <w:br/>
      </w:r>
      <w:r w:rsidRPr="00880D26">
        <w:rPr>
          <w:i w:val="0"/>
          <w:iCs w:val="0"/>
          <w:sz w:val="10"/>
          <w:szCs w:val="10"/>
        </w:rPr>
        <w:br/>
      </w:r>
      <w:r w:rsidRPr="00880D26">
        <w:rPr>
          <w:rStyle w:val="CommentTok"/>
          <w:sz w:val="13"/>
          <w:szCs w:val="8"/>
        </w:rPr>
        <w:t># Tracer les valeurs observées et prédites</w:t>
      </w:r>
      <w:r w:rsidRPr="00880D26">
        <w:rPr>
          <w:i w:val="0"/>
          <w:iCs w:val="0"/>
          <w:sz w:val="10"/>
          <w:szCs w:val="10"/>
        </w:rPr>
        <w:br/>
      </w:r>
      <w:r w:rsidRPr="00880D26">
        <w:rPr>
          <w:i w:val="0"/>
          <w:iCs w:val="0"/>
          <w:sz w:val="10"/>
          <w:szCs w:val="10"/>
        </w:rPr>
        <w:br/>
      </w:r>
      <w:r w:rsidRPr="00880D26">
        <w:rPr>
          <w:rStyle w:val="NormalTok"/>
          <w:sz w:val="13"/>
          <w:szCs w:val="8"/>
        </w:rPr>
        <w:t>plt.plot(scaler.inverse_transform(y_test), label</w:t>
      </w:r>
      <w:r w:rsidRPr="00880D26">
        <w:rPr>
          <w:rStyle w:val="OperatorTok"/>
          <w:sz w:val="13"/>
          <w:szCs w:val="8"/>
        </w:rPr>
        <w:t>=</w:t>
      </w:r>
      <w:r w:rsidRPr="00880D26">
        <w:rPr>
          <w:rStyle w:val="StringTok"/>
          <w:sz w:val="13"/>
          <w:szCs w:val="8"/>
        </w:rPr>
        <w:t>'Dernier cours observé'</w:t>
      </w:r>
      <w:r w:rsidRPr="00880D26">
        <w:rPr>
          <w:rStyle w:val="NormalTok"/>
          <w:sz w:val="13"/>
          <w:szCs w:val="8"/>
        </w:rPr>
        <w:t>)</w:t>
      </w:r>
      <w:r w:rsidRPr="00880D26">
        <w:rPr>
          <w:i w:val="0"/>
          <w:iCs w:val="0"/>
          <w:sz w:val="10"/>
          <w:szCs w:val="10"/>
        </w:rPr>
        <w:br/>
      </w:r>
      <w:r w:rsidRPr="00880D26">
        <w:rPr>
          <w:rStyle w:val="NormalTok"/>
          <w:sz w:val="13"/>
          <w:szCs w:val="8"/>
        </w:rPr>
        <w:t>plt.plot(y_pred, label</w:t>
      </w:r>
      <w:r w:rsidRPr="00880D26">
        <w:rPr>
          <w:rStyle w:val="OperatorTok"/>
          <w:sz w:val="13"/>
          <w:szCs w:val="8"/>
        </w:rPr>
        <w:t>=</w:t>
      </w:r>
      <w:r w:rsidRPr="00880D26">
        <w:rPr>
          <w:rStyle w:val="StringTok"/>
          <w:sz w:val="13"/>
          <w:szCs w:val="8"/>
        </w:rPr>
        <w:t>'Dernier cours prédite'</w:t>
      </w:r>
      <w:r w:rsidRPr="00880D26">
        <w:rPr>
          <w:rStyle w:val="NormalTok"/>
          <w:sz w:val="13"/>
          <w:szCs w:val="8"/>
        </w:rPr>
        <w:t>)</w:t>
      </w:r>
      <w:r w:rsidRPr="00880D26">
        <w:rPr>
          <w:i w:val="0"/>
          <w:iCs w:val="0"/>
          <w:sz w:val="10"/>
          <w:szCs w:val="10"/>
        </w:rPr>
        <w:br/>
      </w:r>
      <w:r w:rsidRPr="00880D26">
        <w:rPr>
          <w:rStyle w:val="NormalTok"/>
          <w:sz w:val="13"/>
          <w:szCs w:val="8"/>
        </w:rPr>
        <w:t>plt.legend()</w:t>
      </w:r>
      <w:r w:rsidRPr="00880D26">
        <w:rPr>
          <w:i w:val="0"/>
          <w:iCs w:val="0"/>
          <w:sz w:val="10"/>
          <w:szCs w:val="10"/>
        </w:rPr>
        <w:br/>
      </w:r>
      <w:r w:rsidRPr="00880D26">
        <w:rPr>
          <w:rStyle w:val="NormalTok"/>
          <w:sz w:val="13"/>
          <w:szCs w:val="8"/>
        </w:rPr>
        <w:t>plt.xlabel(</w:t>
      </w:r>
      <w:r w:rsidRPr="00880D26">
        <w:rPr>
          <w:rStyle w:val="StringTok"/>
          <w:sz w:val="13"/>
          <w:szCs w:val="8"/>
        </w:rPr>
        <w:t>'Jours'</w:t>
      </w:r>
      <w:r w:rsidRPr="00880D26">
        <w:rPr>
          <w:rStyle w:val="NormalTok"/>
          <w:sz w:val="13"/>
          <w:szCs w:val="8"/>
        </w:rPr>
        <w:t>)</w:t>
      </w:r>
      <w:r w:rsidRPr="00880D26">
        <w:rPr>
          <w:i w:val="0"/>
          <w:iCs w:val="0"/>
          <w:sz w:val="10"/>
          <w:szCs w:val="10"/>
        </w:rPr>
        <w:br/>
      </w:r>
      <w:r w:rsidRPr="00880D26">
        <w:rPr>
          <w:rStyle w:val="NormalTok"/>
          <w:sz w:val="13"/>
          <w:szCs w:val="8"/>
        </w:rPr>
        <w:t>plt.ylabel(</w:t>
      </w:r>
      <w:r w:rsidRPr="00880D26">
        <w:rPr>
          <w:rStyle w:val="StringTok"/>
          <w:sz w:val="13"/>
          <w:szCs w:val="8"/>
        </w:rPr>
        <w:t>'Dernier cours'</w:t>
      </w:r>
      <w:r w:rsidRPr="00880D26">
        <w:rPr>
          <w:rStyle w:val="NormalTok"/>
          <w:sz w:val="13"/>
          <w:szCs w:val="8"/>
        </w:rPr>
        <w:t>)</w:t>
      </w:r>
      <w:r w:rsidRPr="00880D26">
        <w:rPr>
          <w:i w:val="0"/>
          <w:iCs w:val="0"/>
          <w:sz w:val="10"/>
          <w:szCs w:val="10"/>
        </w:rPr>
        <w:br/>
      </w:r>
      <w:r w:rsidRPr="00880D26">
        <w:rPr>
          <w:rStyle w:val="NormalTok"/>
          <w:sz w:val="13"/>
          <w:szCs w:val="8"/>
        </w:rPr>
        <w:t>plt.title(</w:t>
      </w:r>
      <w:r w:rsidRPr="00880D26">
        <w:rPr>
          <w:rStyle w:val="StringTok"/>
          <w:sz w:val="13"/>
          <w:szCs w:val="8"/>
        </w:rPr>
        <w:t>'Prédiction du dernier cours avec un modèle LSTM'</w:t>
      </w:r>
      <w:r w:rsidRPr="00880D26">
        <w:rPr>
          <w:rStyle w:val="NormalTok"/>
          <w:sz w:val="13"/>
          <w:szCs w:val="8"/>
        </w:rPr>
        <w:t>)</w:t>
      </w:r>
      <w:r w:rsidRPr="00880D26">
        <w:rPr>
          <w:i w:val="0"/>
          <w:iCs w:val="0"/>
          <w:sz w:val="10"/>
          <w:szCs w:val="10"/>
        </w:rPr>
        <w:br/>
      </w:r>
      <w:r w:rsidRPr="00880D26">
        <w:rPr>
          <w:rStyle w:val="NormalTok"/>
          <w:sz w:val="13"/>
          <w:szCs w:val="8"/>
        </w:rPr>
        <w:t>plt.show()</w:t>
      </w:r>
    </w:p>
    <w:p w14:paraId="7098974B" w14:textId="77777777" w:rsidR="00997111" w:rsidRPr="00880D26" w:rsidRDefault="00997111" w:rsidP="00997111">
      <w:pPr>
        <w:pStyle w:val="Caption"/>
        <w:keepNext/>
        <w:rPr>
          <w:i w:val="0"/>
          <w:iCs w:val="0"/>
        </w:rPr>
      </w:pPr>
      <w:bookmarkStart w:id="152" w:name="_Toc137673559"/>
      <w:r w:rsidRPr="00880D26">
        <w:rPr>
          <w:i w:val="0"/>
          <w:iCs w:val="0"/>
        </w:rPr>
        <w:lastRenderedPageBreak/>
        <w:t xml:space="preserve">Figure </w:t>
      </w:r>
      <w:r w:rsidRPr="00880D26">
        <w:rPr>
          <w:i w:val="0"/>
          <w:iCs w:val="0"/>
        </w:rPr>
        <w:fldChar w:fldCharType="begin"/>
      </w:r>
      <w:r w:rsidRPr="00880D26">
        <w:rPr>
          <w:i w:val="0"/>
          <w:iCs w:val="0"/>
        </w:rPr>
        <w:instrText xml:space="preserve"> SEQ Figure \* ARABIC </w:instrText>
      </w:r>
      <w:r w:rsidRPr="00880D26">
        <w:rPr>
          <w:i w:val="0"/>
          <w:iCs w:val="0"/>
        </w:rPr>
        <w:fldChar w:fldCharType="separate"/>
      </w:r>
      <w:r w:rsidR="008E2C01" w:rsidRPr="00880D26">
        <w:rPr>
          <w:i w:val="0"/>
          <w:iCs w:val="0"/>
          <w:noProof/>
        </w:rPr>
        <w:t>9</w:t>
      </w:r>
      <w:r w:rsidRPr="00880D26">
        <w:rPr>
          <w:i w:val="0"/>
          <w:iCs w:val="0"/>
        </w:rPr>
        <w:fldChar w:fldCharType="end"/>
      </w:r>
      <w:r w:rsidRPr="00880D26">
        <w:rPr>
          <w:i w:val="0"/>
          <w:iCs w:val="0"/>
        </w:rPr>
        <w:t>: Courbe de cours prédit et de cours observé</w:t>
      </w:r>
      <w:bookmarkEnd w:id="152"/>
    </w:p>
    <w:tbl>
      <w:tblPr>
        <w:tblStyle w:val="Table"/>
        <w:tblW w:w="4584" w:type="pct"/>
        <w:tblLook w:val="0000" w:firstRow="0" w:lastRow="0" w:firstColumn="0" w:lastColumn="0" w:noHBand="0" w:noVBand="0"/>
      </w:tblPr>
      <w:tblGrid>
        <w:gridCol w:w="8581"/>
      </w:tblGrid>
      <w:tr w:rsidR="005B279D" w:rsidRPr="00880D26" w14:paraId="4332B1BC" w14:textId="77777777" w:rsidTr="00997111">
        <w:trPr>
          <w:trHeight w:val="5506"/>
        </w:trPr>
        <w:tc>
          <w:tcPr>
            <w:tcW w:w="0" w:type="auto"/>
          </w:tcPr>
          <w:p w14:paraId="28F11155" w14:textId="77777777" w:rsidR="005B279D" w:rsidRPr="00880D26" w:rsidRDefault="00000000" w:rsidP="00997111">
            <w:pPr>
              <w:jc w:val="center"/>
              <w:rPr>
                <w:i w:val="0"/>
                <w:iCs w:val="0"/>
              </w:rPr>
            </w:pPr>
            <w:bookmarkStart w:id="153" w:name="fig-Prediction_masi2"/>
            <w:r w:rsidRPr="00880D26">
              <w:rPr>
                <w:i w:val="0"/>
                <w:iCs w:val="0"/>
                <w:noProof/>
              </w:rPr>
              <w:drawing>
                <wp:inline distT="0" distB="0" distL="0" distR="0" wp14:anchorId="3B83C907" wp14:editId="49C3F0DA">
                  <wp:extent cx="4578674" cy="2783247"/>
                  <wp:effectExtent l="0" t="0" r="6350" b="0"/>
                  <wp:docPr id="246" name="Picture"/>
                  <wp:cNvGraphicFramePr/>
                  <a:graphic xmlns:a="http://schemas.openxmlformats.org/drawingml/2006/main">
                    <a:graphicData uri="http://schemas.openxmlformats.org/drawingml/2006/picture">
                      <pic:pic xmlns:pic="http://schemas.openxmlformats.org/drawingml/2006/picture">
                        <pic:nvPicPr>
                          <pic:cNvPr id="247" name="Picture" descr="Rapport-PFE_files/figure-html/Prediction.png"/>
                          <pic:cNvPicPr>
                            <a:picLocks noChangeAspect="1" noChangeArrowheads="1"/>
                          </pic:cNvPicPr>
                        </pic:nvPicPr>
                        <pic:blipFill>
                          <a:blip r:embed="rId23"/>
                          <a:stretch>
                            <a:fillRect/>
                          </a:stretch>
                        </pic:blipFill>
                        <pic:spPr bwMode="auto">
                          <a:xfrm>
                            <a:off x="0" y="0"/>
                            <a:ext cx="4597285" cy="2794560"/>
                          </a:xfrm>
                          <a:prstGeom prst="rect">
                            <a:avLst/>
                          </a:prstGeom>
                          <a:noFill/>
                          <a:ln w="9525">
                            <a:noFill/>
                            <a:headEnd/>
                            <a:tailEnd/>
                          </a:ln>
                        </pic:spPr>
                      </pic:pic>
                    </a:graphicData>
                  </a:graphic>
                </wp:inline>
              </w:drawing>
            </w:r>
          </w:p>
        </w:tc>
        <w:bookmarkEnd w:id="153"/>
      </w:tr>
    </w:tbl>
    <w:p w14:paraId="0AD95A8F" w14:textId="77777777" w:rsidR="005B279D" w:rsidRPr="00880D26" w:rsidRDefault="00000000">
      <w:pPr>
        <w:pStyle w:val="Heading2"/>
        <w:rPr>
          <w:i w:val="0"/>
          <w:iCs w:val="0"/>
        </w:rPr>
      </w:pPr>
      <w:bookmarkStart w:id="154" w:name="_Toc137676294"/>
      <w:bookmarkEnd w:id="151"/>
      <w:r w:rsidRPr="00880D26">
        <w:rPr>
          <w:i w:val="0"/>
          <w:iCs w:val="0"/>
        </w:rPr>
        <w:t>7.2 Application de calcul des CSR</w:t>
      </w:r>
      <w:bookmarkStart w:id="155" w:name="Xdfd4d006d9124550c85001a73cc2cd266d3535f"/>
      <w:bookmarkStart w:id="156" w:name="application-de-calcul-des-csr"/>
      <w:bookmarkEnd w:id="154"/>
    </w:p>
    <w:p w14:paraId="4F73CA95" w14:textId="77777777" w:rsidR="005B279D" w:rsidRPr="00880D26" w:rsidRDefault="00000000" w:rsidP="00997111">
      <w:pPr>
        <w:pStyle w:val="FirstParagraph"/>
        <w:jc w:val="both"/>
        <w:rPr>
          <w:i w:val="0"/>
          <w:iCs w:val="0"/>
          <w:sz w:val="21"/>
          <w:szCs w:val="21"/>
        </w:rPr>
      </w:pPr>
      <w:r w:rsidRPr="00880D26">
        <w:rPr>
          <w:i w:val="0"/>
          <w:iCs w:val="0"/>
          <w:sz w:val="21"/>
          <w:szCs w:val="21"/>
        </w:rPr>
        <w:t>Dans le cadre de ce projet, nous avons développé une application permettant de calculer les capitaux de solvabilité requis. Ce calcul passe par plusieurs étapes c’est pourquoi l’application contient plusieurs onglets :</w:t>
      </w:r>
    </w:p>
    <w:p w14:paraId="282F9D88" w14:textId="77777777" w:rsidR="005B279D" w:rsidRPr="00880D26" w:rsidRDefault="00000000" w:rsidP="006E40B8">
      <w:pPr>
        <w:pStyle w:val="Compact"/>
        <w:numPr>
          <w:ilvl w:val="0"/>
          <w:numId w:val="67"/>
        </w:numPr>
        <w:jc w:val="both"/>
        <w:rPr>
          <w:i w:val="0"/>
          <w:iCs w:val="0"/>
          <w:sz w:val="21"/>
          <w:szCs w:val="21"/>
        </w:rPr>
      </w:pPr>
      <w:r w:rsidRPr="00880D26">
        <w:rPr>
          <w:b/>
          <w:bCs/>
          <w:i w:val="0"/>
          <w:iCs w:val="0"/>
          <w:sz w:val="21"/>
          <w:szCs w:val="21"/>
        </w:rPr>
        <w:t>Paramètres</w:t>
      </w:r>
      <w:r w:rsidRPr="00880D26">
        <w:rPr>
          <w:i w:val="0"/>
          <w:iCs w:val="0"/>
          <w:sz w:val="21"/>
          <w:szCs w:val="21"/>
        </w:rPr>
        <w:t xml:space="preserve"> : les paramètres généraux de l’application; _ </w:t>
      </w:r>
      <w:r w:rsidRPr="00880D26">
        <w:rPr>
          <w:b/>
          <w:bCs/>
          <w:i w:val="0"/>
          <w:iCs w:val="0"/>
          <w:sz w:val="21"/>
          <w:szCs w:val="21"/>
        </w:rPr>
        <w:t>Courbe des taux</w:t>
      </w:r>
      <w:r w:rsidRPr="00880D26">
        <w:rPr>
          <w:i w:val="0"/>
          <w:iCs w:val="0"/>
          <w:sz w:val="21"/>
          <w:szCs w:val="21"/>
        </w:rPr>
        <w:t xml:space="preserve"> : construction de la courbe des taux zéro coupon; _ </w:t>
      </w:r>
      <w:r w:rsidRPr="00880D26">
        <w:rPr>
          <w:b/>
          <w:bCs/>
          <w:i w:val="0"/>
          <w:iCs w:val="0"/>
          <w:sz w:val="21"/>
          <w:szCs w:val="21"/>
        </w:rPr>
        <w:t>Non-vie hors rentes</w:t>
      </w:r>
      <w:r w:rsidRPr="00880D26">
        <w:rPr>
          <w:i w:val="0"/>
          <w:iCs w:val="0"/>
          <w:sz w:val="21"/>
          <w:szCs w:val="21"/>
        </w:rPr>
        <w:t xml:space="preserve"> : calcul des meilleures estimations pour une </w:t>
      </w:r>
      <w:r w:rsidR="007633AB" w:rsidRPr="00880D26">
        <w:rPr>
          <w:i w:val="0"/>
          <w:iCs w:val="0"/>
          <w:sz w:val="21"/>
          <w:szCs w:val="21"/>
        </w:rPr>
        <w:t>opération</w:t>
      </w:r>
      <w:r w:rsidRPr="00880D26">
        <w:rPr>
          <w:i w:val="0"/>
          <w:iCs w:val="0"/>
          <w:sz w:val="21"/>
          <w:szCs w:val="21"/>
        </w:rPr>
        <w:t xml:space="preserve"> d’assurance non vie hors rente (exemple de l’accident de travail AT);</w:t>
      </w:r>
    </w:p>
    <w:p w14:paraId="45BB375C" w14:textId="77777777" w:rsidR="005B279D" w:rsidRPr="00880D26" w:rsidRDefault="00000000" w:rsidP="006E40B8">
      <w:pPr>
        <w:pStyle w:val="Compact"/>
        <w:numPr>
          <w:ilvl w:val="0"/>
          <w:numId w:val="67"/>
        </w:numPr>
        <w:jc w:val="both"/>
        <w:rPr>
          <w:i w:val="0"/>
          <w:iCs w:val="0"/>
          <w:sz w:val="21"/>
          <w:szCs w:val="21"/>
        </w:rPr>
      </w:pPr>
      <w:r w:rsidRPr="00880D26">
        <w:rPr>
          <w:b/>
          <w:bCs/>
          <w:i w:val="0"/>
          <w:iCs w:val="0"/>
          <w:sz w:val="21"/>
          <w:szCs w:val="21"/>
        </w:rPr>
        <w:t>Assurance vie</w:t>
      </w:r>
      <w:r w:rsidRPr="00880D26">
        <w:rPr>
          <w:i w:val="0"/>
          <w:iCs w:val="0"/>
          <w:sz w:val="21"/>
          <w:szCs w:val="21"/>
        </w:rPr>
        <w:t xml:space="preserve"> : calcul des meilleures estimations pour une </w:t>
      </w:r>
      <w:r w:rsidR="007633AB" w:rsidRPr="00880D26">
        <w:rPr>
          <w:i w:val="0"/>
          <w:iCs w:val="0"/>
          <w:sz w:val="21"/>
          <w:szCs w:val="21"/>
        </w:rPr>
        <w:t>opération</w:t>
      </w:r>
      <w:r w:rsidRPr="00880D26">
        <w:rPr>
          <w:i w:val="0"/>
          <w:iCs w:val="0"/>
          <w:sz w:val="21"/>
          <w:szCs w:val="21"/>
        </w:rPr>
        <w:t xml:space="preserve"> d’assurance vie (exemple d’un capital garanti dégressif en cas de décès).</w:t>
      </w:r>
    </w:p>
    <w:p w14:paraId="3A478CCE" w14:textId="77777777" w:rsidR="00997111" w:rsidRPr="00880D26" w:rsidRDefault="00997111" w:rsidP="00997111">
      <w:pPr>
        <w:pStyle w:val="Caption"/>
        <w:keepNext/>
        <w:rPr>
          <w:i w:val="0"/>
          <w:iCs w:val="0"/>
        </w:rPr>
      </w:pPr>
      <w:bookmarkStart w:id="157" w:name="_Toc137673560"/>
      <w:r w:rsidRPr="00880D26">
        <w:rPr>
          <w:i w:val="0"/>
          <w:iCs w:val="0"/>
        </w:rPr>
        <w:lastRenderedPageBreak/>
        <w:t xml:space="preserve">Figure </w:t>
      </w:r>
      <w:r w:rsidRPr="00880D26">
        <w:rPr>
          <w:i w:val="0"/>
          <w:iCs w:val="0"/>
        </w:rPr>
        <w:fldChar w:fldCharType="begin"/>
      </w:r>
      <w:r w:rsidRPr="00880D26">
        <w:rPr>
          <w:i w:val="0"/>
          <w:iCs w:val="0"/>
        </w:rPr>
        <w:instrText xml:space="preserve"> SEQ Figure \* ARABIC </w:instrText>
      </w:r>
      <w:r w:rsidRPr="00880D26">
        <w:rPr>
          <w:i w:val="0"/>
          <w:iCs w:val="0"/>
        </w:rPr>
        <w:fldChar w:fldCharType="separate"/>
      </w:r>
      <w:r w:rsidR="008E2C01" w:rsidRPr="00880D26">
        <w:rPr>
          <w:i w:val="0"/>
          <w:iCs w:val="0"/>
          <w:noProof/>
        </w:rPr>
        <w:t>10</w:t>
      </w:r>
      <w:r w:rsidRPr="00880D26">
        <w:rPr>
          <w:i w:val="0"/>
          <w:iCs w:val="0"/>
        </w:rPr>
        <w:fldChar w:fldCharType="end"/>
      </w:r>
      <w:r w:rsidRPr="00880D26">
        <w:rPr>
          <w:i w:val="0"/>
          <w:iCs w:val="0"/>
        </w:rPr>
        <w:t>: Onglets de l’application</w:t>
      </w:r>
      <w:bookmarkEnd w:id="157"/>
    </w:p>
    <w:tbl>
      <w:tblPr>
        <w:tblStyle w:val="Table"/>
        <w:tblW w:w="5000" w:type="pct"/>
        <w:tblLook w:val="0000" w:firstRow="0" w:lastRow="0" w:firstColumn="0" w:lastColumn="0" w:noHBand="0" w:noVBand="0"/>
      </w:tblPr>
      <w:tblGrid>
        <w:gridCol w:w="9360"/>
      </w:tblGrid>
      <w:tr w:rsidR="005B279D" w:rsidRPr="00880D26" w14:paraId="7CCDE5F4" w14:textId="77777777">
        <w:tc>
          <w:tcPr>
            <w:tcW w:w="0" w:type="auto"/>
          </w:tcPr>
          <w:p w14:paraId="65F18025" w14:textId="77777777" w:rsidR="005B279D" w:rsidRPr="00880D26" w:rsidRDefault="00000000" w:rsidP="00997111">
            <w:pPr>
              <w:jc w:val="center"/>
              <w:rPr>
                <w:i w:val="0"/>
                <w:iCs w:val="0"/>
              </w:rPr>
            </w:pPr>
            <w:bookmarkStart w:id="158" w:name="fig-onglets"/>
            <w:r w:rsidRPr="00880D26">
              <w:rPr>
                <w:i w:val="0"/>
                <w:iCs w:val="0"/>
                <w:noProof/>
              </w:rPr>
              <w:drawing>
                <wp:inline distT="0" distB="0" distL="0" distR="0" wp14:anchorId="7CFBB6D4" wp14:editId="5FA1E8D6">
                  <wp:extent cx="5334000" cy="4196219"/>
                  <wp:effectExtent l="0" t="0" r="0" b="0"/>
                  <wp:docPr id="251" name="Picture"/>
                  <wp:cNvGraphicFramePr/>
                  <a:graphic xmlns:a="http://schemas.openxmlformats.org/drawingml/2006/main">
                    <a:graphicData uri="http://schemas.openxmlformats.org/drawingml/2006/picture">
                      <pic:pic xmlns:pic="http://schemas.openxmlformats.org/drawingml/2006/picture">
                        <pic:nvPicPr>
                          <pic:cNvPr id="252" name="Picture" descr="Rapport-PFE_files/figure-html/Onglets_App.png"/>
                          <pic:cNvPicPr>
                            <a:picLocks noChangeAspect="1" noChangeArrowheads="1"/>
                          </pic:cNvPicPr>
                        </pic:nvPicPr>
                        <pic:blipFill>
                          <a:blip r:embed="rId26"/>
                          <a:stretch>
                            <a:fillRect/>
                          </a:stretch>
                        </pic:blipFill>
                        <pic:spPr bwMode="auto">
                          <a:xfrm>
                            <a:off x="0" y="0"/>
                            <a:ext cx="5334000" cy="4196219"/>
                          </a:xfrm>
                          <a:prstGeom prst="rect">
                            <a:avLst/>
                          </a:prstGeom>
                          <a:noFill/>
                          <a:ln w="9525">
                            <a:noFill/>
                            <a:headEnd/>
                            <a:tailEnd/>
                          </a:ln>
                        </pic:spPr>
                      </pic:pic>
                    </a:graphicData>
                  </a:graphic>
                </wp:inline>
              </w:drawing>
            </w:r>
          </w:p>
        </w:tc>
        <w:bookmarkEnd w:id="158"/>
      </w:tr>
    </w:tbl>
    <w:p w14:paraId="01FBABAB" w14:textId="77777777" w:rsidR="005B279D" w:rsidRPr="00880D26" w:rsidRDefault="00000000" w:rsidP="00997111">
      <w:pPr>
        <w:pStyle w:val="BodyText"/>
        <w:jc w:val="both"/>
        <w:rPr>
          <w:i w:val="0"/>
          <w:iCs w:val="0"/>
          <w:sz w:val="21"/>
          <w:szCs w:val="21"/>
        </w:rPr>
      </w:pPr>
      <w:r w:rsidRPr="00880D26">
        <w:rPr>
          <w:i w:val="0"/>
          <w:iCs w:val="0"/>
          <w:sz w:val="21"/>
          <w:szCs w:val="21"/>
        </w:rPr>
        <w:t xml:space="preserve">Cette application a été développée grâce </w:t>
      </w:r>
      <w:r w:rsidR="007633AB" w:rsidRPr="00880D26">
        <w:rPr>
          <w:i w:val="0"/>
          <w:iCs w:val="0"/>
          <w:sz w:val="21"/>
          <w:szCs w:val="21"/>
        </w:rPr>
        <w:t>à</w:t>
      </w:r>
      <w:r w:rsidRPr="00880D26">
        <w:rPr>
          <w:i w:val="0"/>
          <w:iCs w:val="0"/>
          <w:sz w:val="21"/>
          <w:szCs w:val="21"/>
        </w:rPr>
        <w:t xml:space="preserve"> </w:t>
      </w:r>
      <w:hyperlink r:id="rId27">
        <w:r w:rsidRPr="00880D26">
          <w:rPr>
            <w:rStyle w:val="Hyperlink"/>
            <w:sz w:val="20"/>
            <w:szCs w:val="20"/>
          </w:rPr>
          <w:t>Shiny</w:t>
        </w:r>
      </w:hyperlink>
      <w:r w:rsidRPr="00880D26">
        <w:rPr>
          <w:i w:val="0"/>
          <w:iCs w:val="0"/>
          <w:sz w:val="21"/>
          <w:szCs w:val="21"/>
        </w:rPr>
        <w:t xml:space="preserve"> et une de ses extensions </w:t>
      </w:r>
      <w:hyperlink r:id="rId28">
        <w:r w:rsidRPr="00880D26">
          <w:rPr>
            <w:rStyle w:val="Hyperlink"/>
            <w:sz w:val="20"/>
            <w:szCs w:val="20"/>
          </w:rPr>
          <w:t>bs4dash</w:t>
        </w:r>
      </w:hyperlink>
      <w:r w:rsidRPr="00880D26">
        <w:rPr>
          <w:i w:val="0"/>
          <w:iCs w:val="0"/>
          <w:sz w:val="21"/>
          <w:szCs w:val="21"/>
        </w:rPr>
        <w:t>. En guise d’information, Shiny est un package R qui facilite la création d’applications Web interactives directement à partir de R. Vous pouvez héberger des applications autonomes sur une page Web ou les intégrer dans des documents R Markdown ou créer des tableaux de bord. Vous pouvez également étendre vos applications Shiny avec des thèmes CSS, des widgets html et des actions JavaScript, d’où l’intervention de {bs4Dash} dans ce projet. Il permet quant à lui de créer des tableaux de bord Shiny avec la technologie Bootstrap 4. Le choix du langage R pour développer cette application est motivé par la simplicité du package shiny et de plus ce langage nous est déjà familier puisque c’est l’un des plus utilisés en sciences de données.</w:t>
      </w:r>
    </w:p>
    <w:p w14:paraId="2EF5737F" w14:textId="77777777" w:rsidR="005B279D" w:rsidRPr="00880D26" w:rsidRDefault="00000000" w:rsidP="00997111">
      <w:pPr>
        <w:pStyle w:val="BodyText"/>
        <w:jc w:val="both"/>
        <w:rPr>
          <w:i w:val="0"/>
          <w:iCs w:val="0"/>
          <w:sz w:val="21"/>
          <w:szCs w:val="21"/>
        </w:rPr>
      </w:pPr>
      <w:r w:rsidRPr="00880D26">
        <w:rPr>
          <w:i w:val="0"/>
          <w:iCs w:val="0"/>
          <w:sz w:val="21"/>
          <w:szCs w:val="21"/>
        </w:rPr>
        <w:t>L’application est une agglomération de codes et de calculs, son utilisation nécessite alors de claires indications.</w:t>
      </w:r>
    </w:p>
    <w:p w14:paraId="195CA7B5" w14:textId="77777777" w:rsidR="005B279D" w:rsidRPr="00880D26" w:rsidRDefault="00000000">
      <w:pPr>
        <w:pStyle w:val="Heading3"/>
        <w:rPr>
          <w:i w:val="0"/>
          <w:iCs w:val="0"/>
        </w:rPr>
      </w:pPr>
      <w:bookmarkStart w:id="159" w:name="navigation-dans-le-code-source"/>
      <w:bookmarkStart w:id="160" w:name="_Toc137676295"/>
      <w:r w:rsidRPr="00880D26">
        <w:rPr>
          <w:i w:val="0"/>
          <w:iCs w:val="0"/>
        </w:rPr>
        <w:t>Navigation dans le code source</w:t>
      </w:r>
      <w:bookmarkEnd w:id="160"/>
    </w:p>
    <w:p w14:paraId="129A89B2" w14:textId="77777777" w:rsidR="005B279D" w:rsidRPr="00880D26" w:rsidRDefault="00000000" w:rsidP="00E53985">
      <w:pPr>
        <w:pStyle w:val="FirstParagraph"/>
        <w:jc w:val="both"/>
        <w:rPr>
          <w:i w:val="0"/>
          <w:iCs w:val="0"/>
          <w:sz w:val="21"/>
          <w:szCs w:val="21"/>
        </w:rPr>
      </w:pPr>
      <w:r w:rsidRPr="00880D26">
        <w:rPr>
          <w:i w:val="0"/>
          <w:iCs w:val="0"/>
          <w:sz w:val="21"/>
          <w:szCs w:val="21"/>
        </w:rPr>
        <w:t>Le dossier de l’application contient trois fichiers principaux d’</w:t>
      </w:r>
      <w:r w:rsidR="007633AB" w:rsidRPr="00880D26">
        <w:rPr>
          <w:i w:val="0"/>
          <w:iCs w:val="0"/>
          <w:sz w:val="21"/>
          <w:szCs w:val="21"/>
        </w:rPr>
        <w:t>extension</w:t>
      </w:r>
      <w:r w:rsidRPr="00880D26">
        <w:rPr>
          <w:i w:val="0"/>
          <w:iCs w:val="0"/>
          <w:sz w:val="21"/>
          <w:szCs w:val="21"/>
        </w:rPr>
        <w:t xml:space="preserve"> “.R”. Le premier nommé app.R contient la partie ui (user interface) et server de l’application. </w:t>
      </w:r>
      <w:r w:rsidR="007633AB" w:rsidRPr="00880D26">
        <w:rPr>
          <w:i w:val="0"/>
          <w:iCs w:val="0"/>
          <w:sz w:val="21"/>
          <w:szCs w:val="21"/>
        </w:rPr>
        <w:t xml:space="preserve">Le second, functions.R détient l’ensemble des fonctions que nous avons programmées et qui sont requis dans le fichier app.R. </w:t>
      </w:r>
      <w:r w:rsidRPr="00880D26">
        <w:rPr>
          <w:i w:val="0"/>
          <w:iCs w:val="0"/>
          <w:sz w:val="21"/>
          <w:szCs w:val="21"/>
        </w:rPr>
        <w:t>Le dernier fichier sert à automatiser l’installation de tous les packages nécessaire pour faire tourner l’</w:t>
      </w:r>
      <w:r w:rsidR="007633AB" w:rsidRPr="00880D26">
        <w:rPr>
          <w:i w:val="0"/>
          <w:iCs w:val="0"/>
          <w:sz w:val="21"/>
          <w:szCs w:val="21"/>
        </w:rPr>
        <w:t>application</w:t>
      </w:r>
      <w:r w:rsidRPr="00880D26">
        <w:rPr>
          <w:i w:val="0"/>
          <w:iCs w:val="0"/>
          <w:sz w:val="21"/>
          <w:szCs w:val="21"/>
        </w:rPr>
        <w:t xml:space="preserve"> et nous l’avons nommé installation packages.R.</w:t>
      </w:r>
    </w:p>
    <w:p w14:paraId="4DA13B51" w14:textId="77777777" w:rsidR="005B279D" w:rsidRPr="00880D26" w:rsidRDefault="00000000" w:rsidP="00E53985">
      <w:pPr>
        <w:pStyle w:val="BodyText"/>
        <w:jc w:val="both"/>
        <w:rPr>
          <w:i w:val="0"/>
          <w:iCs w:val="0"/>
          <w:sz w:val="21"/>
          <w:szCs w:val="21"/>
        </w:rPr>
      </w:pPr>
      <w:r w:rsidRPr="00880D26">
        <w:rPr>
          <w:i w:val="0"/>
          <w:iCs w:val="0"/>
          <w:sz w:val="21"/>
          <w:szCs w:val="21"/>
        </w:rPr>
        <w:lastRenderedPageBreak/>
        <w:t xml:space="preserve">Les commentaires ont été faits de sorte à faciliter la navigation. </w:t>
      </w:r>
      <w:r w:rsidR="007633AB" w:rsidRPr="00880D26">
        <w:rPr>
          <w:i w:val="0"/>
          <w:iCs w:val="0"/>
          <w:sz w:val="21"/>
          <w:szCs w:val="21"/>
        </w:rPr>
        <w:t>Peu</w:t>
      </w:r>
      <w:r w:rsidRPr="00880D26">
        <w:rPr>
          <w:i w:val="0"/>
          <w:iCs w:val="0"/>
          <w:sz w:val="21"/>
          <w:szCs w:val="21"/>
        </w:rPr>
        <w:t xml:space="preserve"> importe le fichier, vous pouvez commencer par contracter votre code comme indiqué dans la </w:t>
      </w:r>
      <w:hyperlink w:anchor="fig-app_R">
        <w:r w:rsidRPr="00880D26">
          <w:rPr>
            <w:rStyle w:val="Hyperlink"/>
            <w:sz w:val="20"/>
            <w:szCs w:val="20"/>
          </w:rPr>
          <w:t>Figure 11</w:t>
        </w:r>
      </w:hyperlink>
      <w:r w:rsidRPr="00880D26">
        <w:rPr>
          <w:i w:val="0"/>
          <w:iCs w:val="0"/>
          <w:sz w:val="21"/>
          <w:szCs w:val="21"/>
        </w:rPr>
        <w:t>. Cette dernière est celle du code contracté du fichier app.R. Comme vous pouvez le constater, les titres sont assez significatifs. Vous pouvez donc étendre la partie qui vous intéresse pour avoir accès au code. Cette astuce, simple qu’elle puisse paraître, est très utile pour naviguer dans le code source sachant que le nombre de lignes est pléthoriques.</w:t>
      </w:r>
    </w:p>
    <w:p w14:paraId="3D6D8178" w14:textId="77777777" w:rsidR="00E53985" w:rsidRPr="00880D26" w:rsidRDefault="00E53985" w:rsidP="00E53985">
      <w:pPr>
        <w:pStyle w:val="Caption"/>
        <w:keepNext/>
        <w:rPr>
          <w:i w:val="0"/>
          <w:iCs w:val="0"/>
        </w:rPr>
      </w:pPr>
      <w:bookmarkStart w:id="161" w:name="_Toc137673561"/>
      <w:r w:rsidRPr="00880D26">
        <w:rPr>
          <w:i w:val="0"/>
          <w:iCs w:val="0"/>
        </w:rPr>
        <w:t xml:space="preserve">Figure </w:t>
      </w:r>
      <w:r w:rsidRPr="00880D26">
        <w:rPr>
          <w:i w:val="0"/>
          <w:iCs w:val="0"/>
        </w:rPr>
        <w:fldChar w:fldCharType="begin"/>
      </w:r>
      <w:r w:rsidRPr="00880D26">
        <w:rPr>
          <w:i w:val="0"/>
          <w:iCs w:val="0"/>
        </w:rPr>
        <w:instrText xml:space="preserve"> SEQ Figure \* ARABIC </w:instrText>
      </w:r>
      <w:r w:rsidRPr="00880D26">
        <w:rPr>
          <w:i w:val="0"/>
          <w:iCs w:val="0"/>
        </w:rPr>
        <w:fldChar w:fldCharType="separate"/>
      </w:r>
      <w:r w:rsidR="008E2C01" w:rsidRPr="00880D26">
        <w:rPr>
          <w:i w:val="0"/>
          <w:iCs w:val="0"/>
          <w:noProof/>
        </w:rPr>
        <w:t>11</w:t>
      </w:r>
      <w:r w:rsidRPr="00880D26">
        <w:rPr>
          <w:i w:val="0"/>
          <w:iCs w:val="0"/>
        </w:rPr>
        <w:fldChar w:fldCharType="end"/>
      </w:r>
      <w:r w:rsidRPr="00880D26">
        <w:rPr>
          <w:i w:val="0"/>
          <w:iCs w:val="0"/>
        </w:rPr>
        <w:t>:  Fichier app.R</w:t>
      </w:r>
      <w:bookmarkEnd w:id="161"/>
    </w:p>
    <w:tbl>
      <w:tblPr>
        <w:tblStyle w:val="Table"/>
        <w:tblW w:w="5000" w:type="pct"/>
        <w:tblLook w:val="0000" w:firstRow="0" w:lastRow="0" w:firstColumn="0" w:lastColumn="0" w:noHBand="0" w:noVBand="0"/>
      </w:tblPr>
      <w:tblGrid>
        <w:gridCol w:w="9360"/>
      </w:tblGrid>
      <w:tr w:rsidR="005B279D" w:rsidRPr="00880D26" w14:paraId="5C3FD152" w14:textId="77777777">
        <w:tc>
          <w:tcPr>
            <w:tcW w:w="0" w:type="auto"/>
          </w:tcPr>
          <w:p w14:paraId="2D0CB9C7" w14:textId="77777777" w:rsidR="005B279D" w:rsidRPr="00880D26" w:rsidRDefault="00000000" w:rsidP="00E53985">
            <w:pPr>
              <w:jc w:val="center"/>
              <w:rPr>
                <w:i w:val="0"/>
                <w:iCs w:val="0"/>
              </w:rPr>
            </w:pPr>
            <w:bookmarkStart w:id="162" w:name="fig-app_R"/>
            <w:r w:rsidRPr="00880D26">
              <w:rPr>
                <w:i w:val="0"/>
                <w:iCs w:val="0"/>
                <w:noProof/>
              </w:rPr>
              <w:drawing>
                <wp:inline distT="0" distB="0" distL="0" distR="0" wp14:anchorId="616E4377" wp14:editId="5E1F1162">
                  <wp:extent cx="5334000" cy="3981285"/>
                  <wp:effectExtent l="0" t="0" r="0" b="0"/>
                  <wp:docPr id="257" name="Picture"/>
                  <wp:cNvGraphicFramePr/>
                  <a:graphic xmlns:a="http://schemas.openxmlformats.org/drawingml/2006/main">
                    <a:graphicData uri="http://schemas.openxmlformats.org/drawingml/2006/picture">
                      <pic:pic xmlns:pic="http://schemas.openxmlformats.org/drawingml/2006/picture">
                        <pic:nvPicPr>
                          <pic:cNvPr id="258" name="Picture" descr="Rapport-PFE_files/figure-html/codes_app_R.png"/>
                          <pic:cNvPicPr>
                            <a:picLocks noChangeAspect="1" noChangeArrowheads="1"/>
                          </pic:cNvPicPr>
                        </pic:nvPicPr>
                        <pic:blipFill>
                          <a:blip r:embed="rId29"/>
                          <a:stretch>
                            <a:fillRect/>
                          </a:stretch>
                        </pic:blipFill>
                        <pic:spPr bwMode="auto">
                          <a:xfrm>
                            <a:off x="0" y="0"/>
                            <a:ext cx="5334000" cy="3981285"/>
                          </a:xfrm>
                          <a:prstGeom prst="rect">
                            <a:avLst/>
                          </a:prstGeom>
                          <a:noFill/>
                          <a:ln w="9525">
                            <a:noFill/>
                            <a:headEnd/>
                            <a:tailEnd/>
                          </a:ln>
                        </pic:spPr>
                      </pic:pic>
                    </a:graphicData>
                  </a:graphic>
                </wp:inline>
              </w:drawing>
            </w:r>
          </w:p>
        </w:tc>
        <w:bookmarkEnd w:id="162"/>
      </w:tr>
    </w:tbl>
    <w:p w14:paraId="174E2250" w14:textId="77777777" w:rsidR="005B279D" w:rsidRPr="00880D26" w:rsidRDefault="00000000">
      <w:pPr>
        <w:pStyle w:val="Heading3"/>
        <w:rPr>
          <w:i w:val="0"/>
          <w:iCs w:val="0"/>
        </w:rPr>
      </w:pPr>
      <w:bookmarkStart w:id="163" w:name="paramètres"/>
      <w:bookmarkStart w:id="164" w:name="_Toc137676296"/>
      <w:bookmarkEnd w:id="159"/>
      <w:r w:rsidRPr="00880D26">
        <w:rPr>
          <w:i w:val="0"/>
          <w:iCs w:val="0"/>
        </w:rPr>
        <w:t>Paramètres</w:t>
      </w:r>
      <w:bookmarkEnd w:id="164"/>
    </w:p>
    <w:p w14:paraId="2B8723A4" w14:textId="77777777" w:rsidR="005B279D" w:rsidRPr="00880D26" w:rsidRDefault="00000000" w:rsidP="00E53985">
      <w:pPr>
        <w:pStyle w:val="FirstParagraph"/>
        <w:jc w:val="both"/>
        <w:rPr>
          <w:i w:val="0"/>
          <w:iCs w:val="0"/>
          <w:sz w:val="21"/>
          <w:szCs w:val="21"/>
        </w:rPr>
      </w:pPr>
      <w:r w:rsidRPr="00880D26">
        <w:rPr>
          <w:i w:val="0"/>
          <w:iCs w:val="0"/>
          <w:sz w:val="21"/>
          <w:szCs w:val="21"/>
        </w:rPr>
        <w:t>Cet onglet est dédié à la spécification de certains paramètres de la normes SBR. Nous avons donné des valeurs par défaut puisque l’ACAPS n’a toujours pas quantifié de manière officielle ces paramètres. Dans cet onglet on trouve :</w:t>
      </w:r>
    </w:p>
    <w:p w14:paraId="7A6F167A" w14:textId="66362887" w:rsidR="005B279D" w:rsidRPr="00880D26" w:rsidRDefault="00000000" w:rsidP="006E40B8">
      <w:pPr>
        <w:numPr>
          <w:ilvl w:val="0"/>
          <w:numId w:val="68"/>
        </w:numPr>
        <w:jc w:val="both"/>
        <w:rPr>
          <w:i w:val="0"/>
          <w:iCs w:val="0"/>
          <w:sz w:val="21"/>
          <w:szCs w:val="21"/>
        </w:rPr>
      </w:pPr>
      <w:r w:rsidRPr="00880D26">
        <w:rPr>
          <w:b/>
          <w:bCs/>
          <w:i w:val="0"/>
          <w:iCs w:val="0"/>
          <w:sz w:val="21"/>
          <w:szCs w:val="21"/>
        </w:rPr>
        <w:t>Choc de mortalité</w:t>
      </w:r>
      <w:r w:rsidRPr="00880D26">
        <w:rPr>
          <w:i w:val="0"/>
          <w:iCs w:val="0"/>
          <w:sz w:val="21"/>
          <w:szCs w:val="21"/>
        </w:rPr>
        <w:t xml:space="preserve"> : représente le taux de choc de mortalité que nous avons fixé à </w:t>
      </w:r>
      <m:oMath>
        <m:r>
          <w:rPr>
            <w:rFonts w:ascii="Cambria Math" w:hAnsi="Cambria Math"/>
            <w:sz w:val="21"/>
            <w:szCs w:val="21"/>
          </w:rPr>
          <m:t>30%</m:t>
        </m:r>
      </m:oMath>
      <w:r w:rsidRPr="00880D26">
        <w:rPr>
          <w:i w:val="0"/>
          <w:iCs w:val="0"/>
          <w:sz w:val="21"/>
          <w:szCs w:val="21"/>
        </w:rPr>
        <w:t xml:space="preserve"> selon les informations disponibles.</w:t>
      </w:r>
    </w:p>
    <w:p w14:paraId="12BE469A" w14:textId="743B1022" w:rsidR="005B279D" w:rsidRPr="00880D26" w:rsidRDefault="00000000" w:rsidP="006E40B8">
      <w:pPr>
        <w:numPr>
          <w:ilvl w:val="0"/>
          <w:numId w:val="68"/>
        </w:numPr>
        <w:jc w:val="both"/>
        <w:rPr>
          <w:i w:val="0"/>
          <w:iCs w:val="0"/>
          <w:sz w:val="21"/>
          <w:szCs w:val="21"/>
        </w:rPr>
      </w:pPr>
      <w:r w:rsidRPr="00880D26">
        <w:rPr>
          <w:b/>
          <w:bCs/>
          <w:i w:val="0"/>
          <w:iCs w:val="0"/>
          <w:sz w:val="21"/>
          <w:szCs w:val="21"/>
        </w:rPr>
        <w:t>Choc de catastrophe</w:t>
      </w:r>
      <w:r w:rsidRPr="00880D26">
        <w:rPr>
          <w:i w:val="0"/>
          <w:iCs w:val="0"/>
          <w:sz w:val="21"/>
          <w:szCs w:val="21"/>
        </w:rPr>
        <w:t xml:space="preserve"> : taux de hausse de la mortalité due à une catastrophe naturelle. Ce taux est fixé par défaut à </w:t>
      </w:r>
      <m:oMath>
        <m:r>
          <w:rPr>
            <w:rFonts w:ascii="Cambria Math" w:hAnsi="Cambria Math"/>
            <w:sz w:val="21"/>
            <w:szCs w:val="21"/>
          </w:rPr>
          <m:t>0,2%</m:t>
        </m:r>
      </m:oMath>
      <w:r w:rsidRPr="00880D26">
        <w:rPr>
          <w:i w:val="0"/>
          <w:iCs w:val="0"/>
          <w:sz w:val="21"/>
          <w:szCs w:val="21"/>
        </w:rPr>
        <w:t xml:space="preserve"> puisque l’ACAPS ne l’a pas encore communiqué. </w:t>
      </w:r>
      <w:r w:rsidR="007633AB" w:rsidRPr="00880D26">
        <w:rPr>
          <w:i w:val="0"/>
          <w:iCs w:val="0"/>
          <w:sz w:val="21"/>
          <w:szCs w:val="21"/>
        </w:rPr>
        <w:t>Par catastrophe naturelle, on sous-entend une circonstance particulière telle qu’une épidémie, un tremblement de terre etc.,</w:t>
      </w:r>
    </w:p>
    <w:p w14:paraId="28A73439" w14:textId="698C0E56" w:rsidR="005B279D" w:rsidRPr="00880D26" w:rsidRDefault="00000000" w:rsidP="006E40B8">
      <w:pPr>
        <w:numPr>
          <w:ilvl w:val="0"/>
          <w:numId w:val="68"/>
        </w:numPr>
        <w:jc w:val="both"/>
        <w:rPr>
          <w:i w:val="0"/>
          <w:iCs w:val="0"/>
          <w:sz w:val="21"/>
          <w:szCs w:val="21"/>
        </w:rPr>
      </w:pPr>
      <w:r w:rsidRPr="00880D26">
        <w:rPr>
          <w:b/>
          <w:bCs/>
          <w:i w:val="0"/>
          <w:iCs w:val="0"/>
          <w:sz w:val="21"/>
          <w:szCs w:val="21"/>
        </w:rPr>
        <w:t>Probabilité de défaut</w:t>
      </w:r>
      <w:r w:rsidRPr="00880D26">
        <w:rPr>
          <w:i w:val="0"/>
          <w:iCs w:val="0"/>
          <w:sz w:val="21"/>
          <w:szCs w:val="21"/>
        </w:rPr>
        <w:t xml:space="preserve"> : représente la probabilité de défaut des cessionnaires. Nous avons pris la valeur de </w:t>
      </w:r>
      <m:oMath>
        <m:r>
          <w:rPr>
            <w:rFonts w:ascii="Cambria Math" w:hAnsi="Cambria Math"/>
            <w:sz w:val="21"/>
            <w:szCs w:val="21"/>
          </w:rPr>
          <m:t>1,2%</m:t>
        </m:r>
      </m:oMath>
      <w:r w:rsidRPr="00880D26">
        <w:rPr>
          <w:i w:val="0"/>
          <w:iCs w:val="0"/>
          <w:sz w:val="21"/>
          <w:szCs w:val="21"/>
        </w:rPr>
        <w:t xml:space="preserve"> qui est la praba de défaut moyenne des réassureurs sur le marché,</w:t>
      </w:r>
    </w:p>
    <w:p w14:paraId="318B43FA" w14:textId="7FF219B3" w:rsidR="005B279D" w:rsidRPr="00880D26" w:rsidRDefault="00000000" w:rsidP="006E40B8">
      <w:pPr>
        <w:numPr>
          <w:ilvl w:val="0"/>
          <w:numId w:val="68"/>
        </w:numPr>
        <w:jc w:val="both"/>
        <w:rPr>
          <w:i w:val="0"/>
          <w:iCs w:val="0"/>
          <w:sz w:val="21"/>
          <w:szCs w:val="21"/>
        </w:rPr>
      </w:pPr>
      <w:r w:rsidRPr="00880D26">
        <w:rPr>
          <w:b/>
          <w:bCs/>
          <w:i w:val="0"/>
          <w:iCs w:val="0"/>
          <w:sz w:val="21"/>
          <w:szCs w:val="21"/>
        </w:rPr>
        <w:lastRenderedPageBreak/>
        <w:t>Cession vie</w:t>
      </w:r>
      <w:r w:rsidRPr="00880D26">
        <w:rPr>
          <w:i w:val="0"/>
          <w:iCs w:val="0"/>
          <w:sz w:val="21"/>
          <w:szCs w:val="21"/>
        </w:rPr>
        <w:t xml:space="preserve"> : est le taux de cession des engagements dans le cadre de l’opération d’assurance vie. Ce paramètre dépend du traité de réassurance, autrement dit c’est une entrée définie par l’</w:t>
      </w:r>
      <w:r w:rsidR="007633AB" w:rsidRPr="00880D26">
        <w:rPr>
          <w:i w:val="0"/>
          <w:iCs w:val="0"/>
          <w:sz w:val="21"/>
          <w:szCs w:val="21"/>
        </w:rPr>
        <w:t>utilisateur</w:t>
      </w:r>
      <w:r w:rsidRPr="00880D26">
        <w:rPr>
          <w:i w:val="0"/>
          <w:iCs w:val="0"/>
          <w:sz w:val="21"/>
          <w:szCs w:val="21"/>
        </w:rPr>
        <w:t xml:space="preserve"> de l’application et non par l’ACAPS. pour les données dont nous disposons, ce taux est de </w:t>
      </w:r>
      <m:oMath>
        <m:r>
          <w:rPr>
            <w:rFonts w:ascii="Cambria Math" w:hAnsi="Cambria Math"/>
            <w:sz w:val="21"/>
            <w:szCs w:val="21"/>
          </w:rPr>
          <m:t>1%</m:t>
        </m:r>
      </m:oMath>
      <w:r w:rsidRPr="00880D26">
        <w:rPr>
          <w:i w:val="0"/>
          <w:iCs w:val="0"/>
          <w:sz w:val="21"/>
          <w:szCs w:val="21"/>
        </w:rPr>
        <w:t>,</w:t>
      </w:r>
    </w:p>
    <w:p w14:paraId="46BB9C6C" w14:textId="380B6C65" w:rsidR="005B279D" w:rsidRPr="00880D26" w:rsidRDefault="00000000" w:rsidP="006E40B8">
      <w:pPr>
        <w:numPr>
          <w:ilvl w:val="0"/>
          <w:numId w:val="68"/>
        </w:numPr>
        <w:jc w:val="both"/>
        <w:rPr>
          <w:i w:val="0"/>
          <w:iCs w:val="0"/>
          <w:sz w:val="21"/>
          <w:szCs w:val="21"/>
        </w:rPr>
      </w:pPr>
      <w:r w:rsidRPr="00880D26">
        <w:rPr>
          <w:b/>
          <w:bCs/>
          <w:i w:val="0"/>
          <w:iCs w:val="0"/>
          <w:sz w:val="21"/>
          <w:szCs w:val="21"/>
        </w:rPr>
        <w:t>Cession primes non-vie</w:t>
      </w:r>
      <w:r w:rsidRPr="00880D26">
        <w:rPr>
          <w:i w:val="0"/>
          <w:iCs w:val="0"/>
          <w:sz w:val="21"/>
          <w:szCs w:val="21"/>
        </w:rPr>
        <w:t xml:space="preserve"> : taux de cession des primes dans l’opération d’assurance non vie qui vaut </w:t>
      </w:r>
      <m:oMath>
        <m:r>
          <w:rPr>
            <w:rFonts w:ascii="Cambria Math" w:hAnsi="Cambria Math"/>
            <w:sz w:val="21"/>
            <w:szCs w:val="21"/>
          </w:rPr>
          <m:t>5%</m:t>
        </m:r>
      </m:oMath>
      <w:r w:rsidRPr="00880D26">
        <w:rPr>
          <w:i w:val="0"/>
          <w:iCs w:val="0"/>
          <w:sz w:val="21"/>
          <w:szCs w:val="21"/>
        </w:rPr>
        <w:t>,</w:t>
      </w:r>
    </w:p>
    <w:p w14:paraId="266CA378" w14:textId="1D6AC1F9" w:rsidR="005B279D" w:rsidRPr="00880D26" w:rsidRDefault="00000000" w:rsidP="006E40B8">
      <w:pPr>
        <w:numPr>
          <w:ilvl w:val="0"/>
          <w:numId w:val="68"/>
        </w:numPr>
        <w:jc w:val="both"/>
        <w:rPr>
          <w:i w:val="0"/>
          <w:iCs w:val="0"/>
          <w:sz w:val="21"/>
          <w:szCs w:val="21"/>
        </w:rPr>
      </w:pPr>
      <w:r w:rsidRPr="00880D26">
        <w:rPr>
          <w:b/>
          <w:bCs/>
          <w:i w:val="0"/>
          <w:iCs w:val="0"/>
          <w:sz w:val="21"/>
          <w:szCs w:val="21"/>
        </w:rPr>
        <w:t>Cession sinistres non-vie</w:t>
      </w:r>
      <w:r w:rsidRPr="00880D26">
        <w:rPr>
          <w:i w:val="0"/>
          <w:iCs w:val="0"/>
          <w:sz w:val="21"/>
          <w:szCs w:val="21"/>
        </w:rPr>
        <w:t xml:space="preserve"> : taux de cession des sinistres dans l’opération d’assurance non vie qui vaut </w:t>
      </w:r>
      <m:oMath>
        <m:r>
          <w:rPr>
            <w:rFonts w:ascii="Cambria Math" w:hAnsi="Cambria Math"/>
            <w:sz w:val="21"/>
            <w:szCs w:val="21"/>
          </w:rPr>
          <m:t>3%</m:t>
        </m:r>
      </m:oMath>
      <w:r w:rsidRPr="00880D26">
        <w:rPr>
          <w:i w:val="0"/>
          <w:iCs w:val="0"/>
          <w:sz w:val="21"/>
          <w:szCs w:val="21"/>
        </w:rPr>
        <w:t>,</w:t>
      </w:r>
    </w:p>
    <w:p w14:paraId="30C7E9F8" w14:textId="511F225E" w:rsidR="005B279D" w:rsidRPr="00880D26" w:rsidRDefault="00000000" w:rsidP="006E40B8">
      <w:pPr>
        <w:numPr>
          <w:ilvl w:val="0"/>
          <w:numId w:val="68"/>
        </w:numPr>
        <w:jc w:val="both"/>
        <w:rPr>
          <w:i w:val="0"/>
          <w:iCs w:val="0"/>
          <w:sz w:val="21"/>
          <w:szCs w:val="21"/>
        </w:rPr>
      </w:pPr>
      <w:r w:rsidRPr="00880D26">
        <w:rPr>
          <w:b/>
          <w:bCs/>
          <w:i w:val="0"/>
          <w:iCs w:val="0"/>
          <w:sz w:val="21"/>
          <w:szCs w:val="21"/>
        </w:rPr>
        <w:t>Augmentation des FG</w:t>
      </w:r>
      <w:r w:rsidRPr="00880D26">
        <w:rPr>
          <w:i w:val="0"/>
          <w:iCs w:val="0"/>
          <w:sz w:val="21"/>
          <w:szCs w:val="21"/>
        </w:rPr>
        <w:t xml:space="preserve"> : taux d’augmentation des frais de gestions valant par défaut dans notre application </w:t>
      </w:r>
      <m:oMath>
        <m:r>
          <w:rPr>
            <w:rFonts w:ascii="Cambria Math" w:hAnsi="Cambria Math"/>
            <w:sz w:val="21"/>
            <w:szCs w:val="21"/>
          </w:rPr>
          <m:t>14%</m:t>
        </m:r>
      </m:oMath>
      <w:r w:rsidRPr="00880D26">
        <w:rPr>
          <w:i w:val="0"/>
          <w:iCs w:val="0"/>
          <w:sz w:val="21"/>
          <w:szCs w:val="21"/>
        </w:rPr>
        <w:t>;</w:t>
      </w:r>
    </w:p>
    <w:p w14:paraId="00678B7D" w14:textId="7E51E878" w:rsidR="005B279D" w:rsidRPr="00880D26" w:rsidRDefault="00000000" w:rsidP="006E40B8">
      <w:pPr>
        <w:numPr>
          <w:ilvl w:val="0"/>
          <w:numId w:val="68"/>
        </w:numPr>
        <w:jc w:val="both"/>
        <w:rPr>
          <w:i w:val="0"/>
          <w:iCs w:val="0"/>
          <w:sz w:val="21"/>
          <w:szCs w:val="21"/>
        </w:rPr>
      </w:pPr>
      <w:r w:rsidRPr="00880D26">
        <w:rPr>
          <w:b/>
          <w:bCs/>
          <w:i w:val="0"/>
          <w:iCs w:val="0"/>
          <w:sz w:val="21"/>
          <w:szCs w:val="21"/>
        </w:rPr>
        <w:t>Majoration des FG</w:t>
      </w:r>
      <w:r w:rsidRPr="00880D26">
        <w:rPr>
          <w:i w:val="0"/>
          <w:iCs w:val="0"/>
          <w:sz w:val="21"/>
          <w:szCs w:val="21"/>
        </w:rPr>
        <w:t xml:space="preserve"> : taux de majoration des frais de gestions qui correspond au taux d’augmentation annuelle pour les années de projection. Il vaut </w:t>
      </w:r>
      <m:oMath>
        <m:r>
          <w:rPr>
            <w:rFonts w:ascii="Cambria Math" w:hAnsi="Cambria Math"/>
            <w:sz w:val="21"/>
            <w:szCs w:val="21"/>
          </w:rPr>
          <m:t>1,5%</m:t>
        </m:r>
      </m:oMath>
      <w:r w:rsidRPr="00880D26">
        <w:rPr>
          <w:i w:val="0"/>
          <w:iCs w:val="0"/>
          <w:sz w:val="21"/>
          <w:szCs w:val="21"/>
        </w:rPr>
        <w:t>;</w:t>
      </w:r>
    </w:p>
    <w:p w14:paraId="1F5EFD53" w14:textId="77777777" w:rsidR="00E53985" w:rsidRPr="00880D26" w:rsidRDefault="00E53985" w:rsidP="00E53985">
      <w:pPr>
        <w:pStyle w:val="Caption"/>
        <w:keepNext/>
        <w:rPr>
          <w:i w:val="0"/>
          <w:iCs w:val="0"/>
        </w:rPr>
      </w:pPr>
      <w:bookmarkStart w:id="165" w:name="_Toc137673562"/>
      <w:r w:rsidRPr="00880D26">
        <w:rPr>
          <w:i w:val="0"/>
          <w:iCs w:val="0"/>
        </w:rPr>
        <w:t xml:space="preserve">Figure </w:t>
      </w:r>
      <w:r w:rsidRPr="00880D26">
        <w:rPr>
          <w:i w:val="0"/>
          <w:iCs w:val="0"/>
        </w:rPr>
        <w:fldChar w:fldCharType="begin"/>
      </w:r>
      <w:r w:rsidRPr="00880D26">
        <w:rPr>
          <w:i w:val="0"/>
          <w:iCs w:val="0"/>
        </w:rPr>
        <w:instrText xml:space="preserve"> SEQ Figure \* ARABIC </w:instrText>
      </w:r>
      <w:r w:rsidRPr="00880D26">
        <w:rPr>
          <w:i w:val="0"/>
          <w:iCs w:val="0"/>
        </w:rPr>
        <w:fldChar w:fldCharType="separate"/>
      </w:r>
      <w:r w:rsidR="008E2C01" w:rsidRPr="00880D26">
        <w:rPr>
          <w:i w:val="0"/>
          <w:iCs w:val="0"/>
          <w:noProof/>
        </w:rPr>
        <w:t>12</w:t>
      </w:r>
      <w:r w:rsidRPr="00880D26">
        <w:rPr>
          <w:i w:val="0"/>
          <w:iCs w:val="0"/>
        </w:rPr>
        <w:fldChar w:fldCharType="end"/>
      </w:r>
      <w:r w:rsidRPr="00880D26">
        <w:rPr>
          <w:i w:val="0"/>
          <w:iCs w:val="0"/>
        </w:rPr>
        <w:t xml:space="preserve">: </w:t>
      </w:r>
      <w:r w:rsidR="007633AB" w:rsidRPr="00880D26">
        <w:rPr>
          <w:i w:val="0"/>
          <w:iCs w:val="0"/>
        </w:rPr>
        <w:t>Aperçu</w:t>
      </w:r>
      <w:r w:rsidRPr="00880D26">
        <w:rPr>
          <w:i w:val="0"/>
          <w:iCs w:val="0"/>
        </w:rPr>
        <w:t xml:space="preserve"> de l’onglet paramètre</w:t>
      </w:r>
      <w:bookmarkEnd w:id="165"/>
    </w:p>
    <w:tbl>
      <w:tblPr>
        <w:tblStyle w:val="Table"/>
        <w:tblW w:w="5000" w:type="pct"/>
        <w:tblLook w:val="0000" w:firstRow="0" w:lastRow="0" w:firstColumn="0" w:lastColumn="0" w:noHBand="0" w:noVBand="0"/>
      </w:tblPr>
      <w:tblGrid>
        <w:gridCol w:w="9360"/>
      </w:tblGrid>
      <w:tr w:rsidR="005B279D" w:rsidRPr="00880D26" w14:paraId="7C8AA9F8" w14:textId="77777777">
        <w:tc>
          <w:tcPr>
            <w:tcW w:w="0" w:type="auto"/>
          </w:tcPr>
          <w:p w14:paraId="1A291480" w14:textId="77777777" w:rsidR="005B279D" w:rsidRPr="00880D26" w:rsidRDefault="00000000">
            <w:pPr>
              <w:jc w:val="center"/>
              <w:rPr>
                <w:i w:val="0"/>
                <w:iCs w:val="0"/>
              </w:rPr>
            </w:pPr>
            <w:bookmarkStart w:id="166" w:name="fig-parametres"/>
            <w:r w:rsidRPr="00880D26">
              <w:rPr>
                <w:i w:val="0"/>
                <w:iCs w:val="0"/>
                <w:noProof/>
              </w:rPr>
              <w:drawing>
                <wp:inline distT="0" distB="0" distL="0" distR="0" wp14:anchorId="68EABEAE" wp14:editId="10A21080">
                  <wp:extent cx="5334000" cy="2998910"/>
                  <wp:effectExtent l="0" t="0" r="0" b="0"/>
                  <wp:docPr id="262" name="Picture"/>
                  <wp:cNvGraphicFramePr/>
                  <a:graphic xmlns:a="http://schemas.openxmlformats.org/drawingml/2006/main">
                    <a:graphicData uri="http://schemas.openxmlformats.org/drawingml/2006/picture">
                      <pic:pic xmlns:pic="http://schemas.openxmlformats.org/drawingml/2006/picture">
                        <pic:nvPicPr>
                          <pic:cNvPr id="263" name="Picture" descr="Rapport-PFE_files/figure-html/parametres.png"/>
                          <pic:cNvPicPr>
                            <a:picLocks noChangeAspect="1" noChangeArrowheads="1"/>
                          </pic:cNvPicPr>
                        </pic:nvPicPr>
                        <pic:blipFill>
                          <a:blip r:embed="rId30"/>
                          <a:stretch>
                            <a:fillRect/>
                          </a:stretch>
                        </pic:blipFill>
                        <pic:spPr bwMode="auto">
                          <a:xfrm>
                            <a:off x="0" y="0"/>
                            <a:ext cx="5334000" cy="2998910"/>
                          </a:xfrm>
                          <a:prstGeom prst="rect">
                            <a:avLst/>
                          </a:prstGeom>
                          <a:noFill/>
                          <a:ln w="9525">
                            <a:noFill/>
                            <a:headEnd/>
                            <a:tailEnd/>
                          </a:ln>
                        </pic:spPr>
                      </pic:pic>
                    </a:graphicData>
                  </a:graphic>
                </wp:inline>
              </w:drawing>
            </w:r>
          </w:p>
          <w:p w14:paraId="35042EF8" w14:textId="77777777" w:rsidR="005B279D" w:rsidRPr="00880D26" w:rsidRDefault="005B279D">
            <w:pPr>
              <w:pStyle w:val="ImageCaption"/>
              <w:spacing w:before="200"/>
              <w:rPr>
                <w:i w:val="0"/>
                <w:iCs w:val="0"/>
              </w:rPr>
            </w:pPr>
          </w:p>
        </w:tc>
        <w:bookmarkEnd w:id="166"/>
      </w:tr>
    </w:tbl>
    <w:p w14:paraId="6EA7930A" w14:textId="77777777" w:rsidR="005B279D" w:rsidRPr="00880D26" w:rsidRDefault="00000000">
      <w:pPr>
        <w:pStyle w:val="Heading3"/>
        <w:rPr>
          <w:i w:val="0"/>
          <w:iCs w:val="0"/>
        </w:rPr>
      </w:pPr>
      <w:bookmarkStart w:id="167" w:name="courbe-des-taux"/>
      <w:bookmarkStart w:id="168" w:name="_Toc137676297"/>
      <w:bookmarkEnd w:id="163"/>
      <w:r w:rsidRPr="00880D26">
        <w:rPr>
          <w:i w:val="0"/>
          <w:iCs w:val="0"/>
        </w:rPr>
        <w:t>Courbe des taux</w:t>
      </w:r>
      <w:bookmarkEnd w:id="168"/>
    </w:p>
    <w:p w14:paraId="2DC0E1E4" w14:textId="77777777" w:rsidR="005B279D" w:rsidRPr="00880D26" w:rsidRDefault="00000000" w:rsidP="00E53985">
      <w:pPr>
        <w:pStyle w:val="FirstParagraph"/>
        <w:jc w:val="both"/>
        <w:rPr>
          <w:i w:val="0"/>
          <w:iCs w:val="0"/>
        </w:rPr>
      </w:pPr>
      <w:r w:rsidRPr="00880D26">
        <w:rPr>
          <w:i w:val="0"/>
          <w:iCs w:val="0"/>
          <w:sz w:val="21"/>
          <w:szCs w:val="21"/>
        </w:rPr>
        <w:t xml:space="preserve">La construction de la courbe des taux zéro coupon est une étape cruciale du calcul de CSR. Nous avons inclus ce processus décrit à la </w:t>
      </w:r>
      <w:hyperlink w:anchor="sec-courbe_zc">
        <w:r w:rsidRPr="00880D26">
          <w:rPr>
            <w:rStyle w:val="Hyperlink"/>
            <w:sz w:val="20"/>
            <w:szCs w:val="20"/>
          </w:rPr>
          <w:t>Section 2.1</w:t>
        </w:r>
      </w:hyperlink>
      <w:r w:rsidRPr="00880D26">
        <w:rPr>
          <w:i w:val="0"/>
          <w:iCs w:val="0"/>
          <w:sz w:val="21"/>
          <w:szCs w:val="21"/>
        </w:rPr>
        <w:t>. L’application donne la main à l’utilisateur de saisir une date de valeur, le 30 décembre 2022 pour notre étude. Cette date n’est rien d’autre que la date d’inventaire</w:t>
      </w:r>
      <w:r w:rsidRPr="00880D26">
        <w:rPr>
          <w:i w:val="0"/>
          <w:iCs w:val="0"/>
        </w:rPr>
        <w:t>.</w:t>
      </w:r>
    </w:p>
    <w:p w14:paraId="5BA6BA06" w14:textId="77777777" w:rsidR="00E53985" w:rsidRPr="00880D26" w:rsidRDefault="00E53985" w:rsidP="00E53985">
      <w:pPr>
        <w:pStyle w:val="Caption"/>
        <w:keepNext/>
        <w:rPr>
          <w:i w:val="0"/>
          <w:iCs w:val="0"/>
        </w:rPr>
      </w:pPr>
      <w:bookmarkStart w:id="169" w:name="_Toc137673563"/>
      <w:r w:rsidRPr="00880D26">
        <w:rPr>
          <w:i w:val="0"/>
          <w:iCs w:val="0"/>
        </w:rPr>
        <w:lastRenderedPageBreak/>
        <w:t xml:space="preserve">Figure </w:t>
      </w:r>
      <w:r w:rsidRPr="00880D26">
        <w:rPr>
          <w:i w:val="0"/>
          <w:iCs w:val="0"/>
        </w:rPr>
        <w:fldChar w:fldCharType="begin"/>
      </w:r>
      <w:r w:rsidRPr="00880D26">
        <w:rPr>
          <w:i w:val="0"/>
          <w:iCs w:val="0"/>
        </w:rPr>
        <w:instrText xml:space="preserve"> SEQ Figure \* ARABIC </w:instrText>
      </w:r>
      <w:r w:rsidRPr="00880D26">
        <w:rPr>
          <w:i w:val="0"/>
          <w:iCs w:val="0"/>
        </w:rPr>
        <w:fldChar w:fldCharType="separate"/>
      </w:r>
      <w:r w:rsidR="008E2C01" w:rsidRPr="00880D26">
        <w:rPr>
          <w:i w:val="0"/>
          <w:iCs w:val="0"/>
          <w:noProof/>
        </w:rPr>
        <w:t>13</w:t>
      </w:r>
      <w:r w:rsidRPr="00880D26">
        <w:rPr>
          <w:i w:val="0"/>
          <w:iCs w:val="0"/>
        </w:rPr>
        <w:fldChar w:fldCharType="end"/>
      </w:r>
      <w:r w:rsidRPr="00880D26">
        <w:rPr>
          <w:i w:val="0"/>
          <w:iCs w:val="0"/>
        </w:rPr>
        <w:t xml:space="preserve">: </w:t>
      </w:r>
      <w:r w:rsidR="007633AB" w:rsidRPr="00880D26">
        <w:rPr>
          <w:i w:val="0"/>
          <w:iCs w:val="0"/>
        </w:rPr>
        <w:t>Sélection</w:t>
      </w:r>
      <w:r w:rsidRPr="00880D26">
        <w:rPr>
          <w:i w:val="0"/>
          <w:iCs w:val="0"/>
        </w:rPr>
        <w:t xml:space="preserve"> de la date de valeur</w:t>
      </w:r>
      <w:bookmarkEnd w:id="169"/>
    </w:p>
    <w:tbl>
      <w:tblPr>
        <w:tblStyle w:val="Table"/>
        <w:tblW w:w="5000" w:type="pct"/>
        <w:tblLook w:val="0000" w:firstRow="0" w:lastRow="0" w:firstColumn="0" w:lastColumn="0" w:noHBand="0" w:noVBand="0"/>
      </w:tblPr>
      <w:tblGrid>
        <w:gridCol w:w="9360"/>
      </w:tblGrid>
      <w:tr w:rsidR="005B279D" w:rsidRPr="00880D26" w14:paraId="3B45A742" w14:textId="77777777">
        <w:tc>
          <w:tcPr>
            <w:tcW w:w="0" w:type="auto"/>
          </w:tcPr>
          <w:p w14:paraId="263B5BFC" w14:textId="77777777" w:rsidR="005B279D" w:rsidRPr="00880D26" w:rsidRDefault="00000000">
            <w:pPr>
              <w:jc w:val="center"/>
              <w:rPr>
                <w:i w:val="0"/>
                <w:iCs w:val="0"/>
              </w:rPr>
            </w:pPr>
            <w:bookmarkStart w:id="170" w:name="fig-Date_zc"/>
            <w:r w:rsidRPr="00880D26">
              <w:rPr>
                <w:i w:val="0"/>
                <w:iCs w:val="0"/>
                <w:noProof/>
              </w:rPr>
              <w:drawing>
                <wp:inline distT="0" distB="0" distL="0" distR="0" wp14:anchorId="345FB892" wp14:editId="57388A1C">
                  <wp:extent cx="5334000" cy="2998910"/>
                  <wp:effectExtent l="0" t="0" r="0" b="0"/>
                  <wp:docPr id="267" name="Picture"/>
                  <wp:cNvGraphicFramePr/>
                  <a:graphic xmlns:a="http://schemas.openxmlformats.org/drawingml/2006/main">
                    <a:graphicData uri="http://schemas.openxmlformats.org/drawingml/2006/picture">
                      <pic:pic xmlns:pic="http://schemas.openxmlformats.org/drawingml/2006/picture">
                        <pic:nvPicPr>
                          <pic:cNvPr id="268" name="Picture" descr="Rapport-PFE_files/figure-html/Date_zc.png"/>
                          <pic:cNvPicPr>
                            <a:picLocks noChangeAspect="1" noChangeArrowheads="1"/>
                          </pic:cNvPicPr>
                        </pic:nvPicPr>
                        <pic:blipFill>
                          <a:blip r:embed="rId31"/>
                          <a:stretch>
                            <a:fillRect/>
                          </a:stretch>
                        </pic:blipFill>
                        <pic:spPr bwMode="auto">
                          <a:xfrm>
                            <a:off x="0" y="0"/>
                            <a:ext cx="5334000" cy="2998910"/>
                          </a:xfrm>
                          <a:prstGeom prst="rect">
                            <a:avLst/>
                          </a:prstGeom>
                          <a:noFill/>
                          <a:ln w="9525">
                            <a:noFill/>
                            <a:headEnd/>
                            <a:tailEnd/>
                          </a:ln>
                        </pic:spPr>
                      </pic:pic>
                    </a:graphicData>
                  </a:graphic>
                </wp:inline>
              </w:drawing>
            </w:r>
          </w:p>
          <w:p w14:paraId="4E44AA4A" w14:textId="77777777" w:rsidR="005B279D" w:rsidRPr="00880D26" w:rsidRDefault="005B279D">
            <w:pPr>
              <w:pStyle w:val="ImageCaption"/>
              <w:spacing w:before="200"/>
              <w:rPr>
                <w:i w:val="0"/>
                <w:iCs w:val="0"/>
              </w:rPr>
            </w:pPr>
          </w:p>
        </w:tc>
        <w:bookmarkEnd w:id="170"/>
      </w:tr>
    </w:tbl>
    <w:p w14:paraId="7A2E68AA" w14:textId="77777777" w:rsidR="005B279D" w:rsidRPr="00880D26" w:rsidRDefault="007633AB" w:rsidP="00E53985">
      <w:pPr>
        <w:pStyle w:val="BodyText"/>
        <w:jc w:val="both"/>
        <w:rPr>
          <w:i w:val="0"/>
          <w:iCs w:val="0"/>
          <w:sz w:val="21"/>
          <w:szCs w:val="21"/>
        </w:rPr>
      </w:pPr>
      <w:r w:rsidRPr="00880D26">
        <w:rPr>
          <w:i w:val="0"/>
          <w:iCs w:val="0"/>
          <w:sz w:val="21"/>
          <w:szCs w:val="21"/>
        </w:rPr>
        <w:t>Ensuite, l’application se charge de télécharger automatiquement la table des taux des bons de références disponibles sur le site de la Banque Centrale BAM. Cette table est alors utilisée pour faire une interpolation afin de trouver les taux correspondant aux maturités pleines. On utilise ces derniers pour calculer d’abord les taux actuariels et par ricochet les taux zéro coupon. Dans cet onglet, on peut trouver les différentes étapes suivies pour la construction de la courbe des taux zéro coupon, du téléchargement des données au boostraping. De plus, toutes les tables sont exportables sous format pdf, excel, ou csv.</w:t>
      </w:r>
    </w:p>
    <w:p w14:paraId="61722BDB" w14:textId="77777777" w:rsidR="00E53985" w:rsidRPr="00880D26" w:rsidRDefault="00E53985" w:rsidP="00E53985">
      <w:pPr>
        <w:pStyle w:val="Caption"/>
        <w:keepNext/>
        <w:rPr>
          <w:i w:val="0"/>
          <w:iCs w:val="0"/>
        </w:rPr>
      </w:pPr>
      <w:bookmarkStart w:id="171" w:name="_Toc137673564"/>
      <w:r w:rsidRPr="00880D26">
        <w:rPr>
          <w:i w:val="0"/>
          <w:iCs w:val="0"/>
        </w:rPr>
        <w:lastRenderedPageBreak/>
        <w:t xml:space="preserve">Figure </w:t>
      </w:r>
      <w:r w:rsidRPr="00880D26">
        <w:rPr>
          <w:i w:val="0"/>
          <w:iCs w:val="0"/>
        </w:rPr>
        <w:fldChar w:fldCharType="begin"/>
      </w:r>
      <w:r w:rsidRPr="00880D26">
        <w:rPr>
          <w:i w:val="0"/>
          <w:iCs w:val="0"/>
        </w:rPr>
        <w:instrText xml:space="preserve"> SEQ Figure \* ARABIC </w:instrText>
      </w:r>
      <w:r w:rsidRPr="00880D26">
        <w:rPr>
          <w:i w:val="0"/>
          <w:iCs w:val="0"/>
        </w:rPr>
        <w:fldChar w:fldCharType="separate"/>
      </w:r>
      <w:r w:rsidR="008E2C01" w:rsidRPr="00880D26">
        <w:rPr>
          <w:i w:val="0"/>
          <w:iCs w:val="0"/>
          <w:noProof/>
        </w:rPr>
        <w:t>14</w:t>
      </w:r>
      <w:r w:rsidRPr="00880D26">
        <w:rPr>
          <w:i w:val="0"/>
          <w:iCs w:val="0"/>
        </w:rPr>
        <w:fldChar w:fldCharType="end"/>
      </w:r>
      <w:r w:rsidRPr="00880D26">
        <w:rPr>
          <w:i w:val="0"/>
          <w:iCs w:val="0"/>
        </w:rPr>
        <w:t xml:space="preserve">: </w:t>
      </w:r>
      <w:r w:rsidR="007633AB" w:rsidRPr="00880D26">
        <w:rPr>
          <w:i w:val="0"/>
          <w:iCs w:val="0"/>
        </w:rPr>
        <w:t>Aperçu</w:t>
      </w:r>
      <w:r w:rsidRPr="00880D26">
        <w:rPr>
          <w:i w:val="0"/>
          <w:iCs w:val="0"/>
        </w:rPr>
        <w:t xml:space="preserve"> de la courbe des taux zéro-coupon dans l’application</w:t>
      </w:r>
      <w:bookmarkEnd w:id="171"/>
    </w:p>
    <w:tbl>
      <w:tblPr>
        <w:tblStyle w:val="Table"/>
        <w:tblW w:w="5000" w:type="pct"/>
        <w:tblLook w:val="0000" w:firstRow="0" w:lastRow="0" w:firstColumn="0" w:lastColumn="0" w:noHBand="0" w:noVBand="0"/>
      </w:tblPr>
      <w:tblGrid>
        <w:gridCol w:w="9360"/>
      </w:tblGrid>
      <w:tr w:rsidR="005B279D" w:rsidRPr="00880D26" w14:paraId="24A2EF47" w14:textId="77777777">
        <w:tc>
          <w:tcPr>
            <w:tcW w:w="0" w:type="auto"/>
          </w:tcPr>
          <w:p w14:paraId="74095230" w14:textId="77777777" w:rsidR="005B279D" w:rsidRPr="00880D26" w:rsidRDefault="00000000" w:rsidP="00E53985">
            <w:pPr>
              <w:jc w:val="center"/>
              <w:rPr>
                <w:i w:val="0"/>
                <w:iCs w:val="0"/>
              </w:rPr>
            </w:pPr>
            <w:bookmarkStart w:id="172" w:name="fig-tzc_app"/>
            <w:r w:rsidRPr="00880D26">
              <w:rPr>
                <w:i w:val="0"/>
                <w:iCs w:val="0"/>
                <w:noProof/>
              </w:rPr>
              <w:drawing>
                <wp:inline distT="0" distB="0" distL="0" distR="0" wp14:anchorId="2F17428B" wp14:editId="2A609754">
                  <wp:extent cx="5334000" cy="2998910"/>
                  <wp:effectExtent l="0" t="0" r="0" b="0"/>
                  <wp:docPr id="271" name="Picture"/>
                  <wp:cNvGraphicFramePr/>
                  <a:graphic xmlns:a="http://schemas.openxmlformats.org/drawingml/2006/main">
                    <a:graphicData uri="http://schemas.openxmlformats.org/drawingml/2006/picture">
                      <pic:pic xmlns:pic="http://schemas.openxmlformats.org/drawingml/2006/picture">
                        <pic:nvPicPr>
                          <pic:cNvPr id="272" name="Picture" descr="Rapport-PFE_files/figure-html/TauxZC2.png"/>
                          <pic:cNvPicPr>
                            <a:picLocks noChangeAspect="1" noChangeArrowheads="1"/>
                          </pic:cNvPicPr>
                        </pic:nvPicPr>
                        <pic:blipFill>
                          <a:blip r:embed="rId32"/>
                          <a:stretch>
                            <a:fillRect/>
                          </a:stretch>
                        </pic:blipFill>
                        <pic:spPr bwMode="auto">
                          <a:xfrm>
                            <a:off x="0" y="0"/>
                            <a:ext cx="5334000" cy="2998910"/>
                          </a:xfrm>
                          <a:prstGeom prst="rect">
                            <a:avLst/>
                          </a:prstGeom>
                          <a:noFill/>
                          <a:ln w="9525">
                            <a:noFill/>
                            <a:headEnd/>
                            <a:tailEnd/>
                          </a:ln>
                        </pic:spPr>
                      </pic:pic>
                    </a:graphicData>
                  </a:graphic>
                </wp:inline>
              </w:drawing>
            </w:r>
          </w:p>
        </w:tc>
        <w:bookmarkEnd w:id="172"/>
      </w:tr>
    </w:tbl>
    <w:p w14:paraId="19C249BE" w14:textId="77777777" w:rsidR="005B279D" w:rsidRPr="00880D26" w:rsidRDefault="00000000">
      <w:pPr>
        <w:pStyle w:val="BodyText"/>
        <w:rPr>
          <w:i w:val="0"/>
          <w:iCs w:val="0"/>
        </w:rPr>
      </w:pPr>
      <w:r w:rsidRPr="00880D26">
        <w:rPr>
          <w:i w:val="0"/>
          <w:iCs w:val="0"/>
        </w:rPr>
        <w:t xml:space="preserve"> </w:t>
      </w:r>
    </w:p>
    <w:p w14:paraId="4D93B46C" w14:textId="77777777" w:rsidR="00E53985" w:rsidRPr="00880D26" w:rsidRDefault="00E53985" w:rsidP="00E53985">
      <w:pPr>
        <w:pStyle w:val="Caption"/>
        <w:keepNext/>
        <w:rPr>
          <w:i w:val="0"/>
          <w:iCs w:val="0"/>
        </w:rPr>
      </w:pPr>
      <w:bookmarkStart w:id="173" w:name="_Toc137673565"/>
      <w:r w:rsidRPr="00880D26">
        <w:rPr>
          <w:i w:val="0"/>
          <w:iCs w:val="0"/>
        </w:rPr>
        <w:t xml:space="preserve">Figure </w:t>
      </w:r>
      <w:r w:rsidRPr="00880D26">
        <w:rPr>
          <w:i w:val="0"/>
          <w:iCs w:val="0"/>
        </w:rPr>
        <w:fldChar w:fldCharType="begin"/>
      </w:r>
      <w:r w:rsidRPr="00880D26">
        <w:rPr>
          <w:i w:val="0"/>
          <w:iCs w:val="0"/>
        </w:rPr>
        <w:instrText xml:space="preserve"> SEQ Figure \* ARABIC </w:instrText>
      </w:r>
      <w:r w:rsidRPr="00880D26">
        <w:rPr>
          <w:i w:val="0"/>
          <w:iCs w:val="0"/>
        </w:rPr>
        <w:fldChar w:fldCharType="separate"/>
      </w:r>
      <w:r w:rsidR="008E2C01" w:rsidRPr="00880D26">
        <w:rPr>
          <w:i w:val="0"/>
          <w:iCs w:val="0"/>
          <w:noProof/>
        </w:rPr>
        <w:t>15</w:t>
      </w:r>
      <w:r w:rsidRPr="00880D26">
        <w:rPr>
          <w:i w:val="0"/>
          <w:iCs w:val="0"/>
        </w:rPr>
        <w:fldChar w:fldCharType="end"/>
      </w:r>
      <w:r w:rsidRPr="00880D26">
        <w:rPr>
          <w:i w:val="0"/>
          <w:iCs w:val="0"/>
        </w:rPr>
        <w:t>: Zoom sur la courbe de taux zéro coupon (En bleue)</w:t>
      </w:r>
      <w:bookmarkEnd w:id="173"/>
    </w:p>
    <w:tbl>
      <w:tblPr>
        <w:tblStyle w:val="Table"/>
        <w:tblW w:w="5000" w:type="pct"/>
        <w:tblLook w:val="0000" w:firstRow="0" w:lastRow="0" w:firstColumn="0" w:lastColumn="0" w:noHBand="0" w:noVBand="0"/>
      </w:tblPr>
      <w:tblGrid>
        <w:gridCol w:w="9360"/>
      </w:tblGrid>
      <w:tr w:rsidR="005B279D" w:rsidRPr="00880D26" w14:paraId="09DBEB03" w14:textId="77777777">
        <w:tc>
          <w:tcPr>
            <w:tcW w:w="0" w:type="auto"/>
          </w:tcPr>
          <w:p w14:paraId="367D6821" w14:textId="77777777" w:rsidR="005B279D" w:rsidRPr="00880D26" w:rsidRDefault="00000000">
            <w:pPr>
              <w:jc w:val="center"/>
              <w:rPr>
                <w:i w:val="0"/>
                <w:iCs w:val="0"/>
              </w:rPr>
            </w:pPr>
            <w:bookmarkStart w:id="174" w:name="fig-tzc"/>
            <w:r w:rsidRPr="00880D26">
              <w:rPr>
                <w:i w:val="0"/>
                <w:iCs w:val="0"/>
                <w:noProof/>
              </w:rPr>
              <w:drawing>
                <wp:inline distT="0" distB="0" distL="0" distR="0" wp14:anchorId="569A3A45" wp14:editId="75BA5137">
                  <wp:extent cx="5846820" cy="3537459"/>
                  <wp:effectExtent l="0" t="0" r="0" b="6350"/>
                  <wp:docPr id="275" name="Picture"/>
                  <wp:cNvGraphicFramePr/>
                  <a:graphic xmlns:a="http://schemas.openxmlformats.org/drawingml/2006/main">
                    <a:graphicData uri="http://schemas.openxmlformats.org/drawingml/2006/picture">
                      <pic:pic xmlns:pic="http://schemas.openxmlformats.org/drawingml/2006/picture">
                        <pic:nvPicPr>
                          <pic:cNvPr id="276" name="Picture" descr="Rapport-PFE_files/figure-html/tauxZC.png"/>
                          <pic:cNvPicPr>
                            <a:picLocks noChangeAspect="1" noChangeArrowheads="1"/>
                          </pic:cNvPicPr>
                        </pic:nvPicPr>
                        <pic:blipFill>
                          <a:blip r:embed="rId33"/>
                          <a:stretch>
                            <a:fillRect/>
                          </a:stretch>
                        </pic:blipFill>
                        <pic:spPr bwMode="auto">
                          <a:xfrm>
                            <a:off x="0" y="0"/>
                            <a:ext cx="5934198" cy="3590325"/>
                          </a:xfrm>
                          <a:prstGeom prst="rect">
                            <a:avLst/>
                          </a:prstGeom>
                          <a:noFill/>
                          <a:ln w="9525">
                            <a:noFill/>
                            <a:headEnd/>
                            <a:tailEnd/>
                          </a:ln>
                        </pic:spPr>
                      </pic:pic>
                    </a:graphicData>
                  </a:graphic>
                </wp:inline>
              </w:drawing>
            </w:r>
          </w:p>
          <w:p w14:paraId="04108C1D" w14:textId="77777777" w:rsidR="005B279D" w:rsidRPr="00880D26" w:rsidRDefault="005B279D">
            <w:pPr>
              <w:pStyle w:val="ImageCaption"/>
              <w:spacing w:before="200"/>
              <w:rPr>
                <w:i w:val="0"/>
                <w:iCs w:val="0"/>
              </w:rPr>
            </w:pPr>
          </w:p>
        </w:tc>
        <w:bookmarkEnd w:id="174"/>
      </w:tr>
    </w:tbl>
    <w:p w14:paraId="54D38796" w14:textId="77777777" w:rsidR="005B279D" w:rsidRPr="00880D26" w:rsidRDefault="00000000" w:rsidP="00E53985">
      <w:pPr>
        <w:pStyle w:val="BodyText"/>
        <w:jc w:val="both"/>
        <w:rPr>
          <w:i w:val="0"/>
          <w:iCs w:val="0"/>
          <w:sz w:val="21"/>
          <w:szCs w:val="21"/>
        </w:rPr>
      </w:pPr>
      <w:r w:rsidRPr="00880D26">
        <w:rPr>
          <w:i w:val="0"/>
          <w:iCs w:val="0"/>
          <w:sz w:val="21"/>
          <w:szCs w:val="21"/>
        </w:rPr>
        <w:lastRenderedPageBreak/>
        <w:t>Une fois la courbe construite, nous allons l’utiliser dans la suite de notre application pour le calcul des tous les flux futurs actualisés dont nous aurons besoin.</w:t>
      </w:r>
    </w:p>
    <w:p w14:paraId="520579DB" w14:textId="77777777" w:rsidR="005B279D" w:rsidRPr="00880D26" w:rsidRDefault="00000000">
      <w:pPr>
        <w:pStyle w:val="Heading3"/>
        <w:rPr>
          <w:i w:val="0"/>
          <w:iCs w:val="0"/>
        </w:rPr>
      </w:pPr>
      <w:bookmarkStart w:id="175" w:name="opérations-dassurance-non-vie-hors-rente"/>
      <w:bookmarkStart w:id="176" w:name="_Toc137676298"/>
      <w:bookmarkEnd w:id="167"/>
      <w:r w:rsidRPr="00880D26">
        <w:rPr>
          <w:i w:val="0"/>
          <w:iCs w:val="0"/>
        </w:rPr>
        <w:t>Opérations d’assurance non-vie hors rente</w:t>
      </w:r>
      <w:bookmarkEnd w:id="176"/>
    </w:p>
    <w:p w14:paraId="3720A3C5" w14:textId="77777777" w:rsidR="005B279D" w:rsidRPr="00880D26" w:rsidRDefault="00000000" w:rsidP="00E53985">
      <w:pPr>
        <w:pStyle w:val="FirstParagraph"/>
        <w:jc w:val="both"/>
        <w:rPr>
          <w:i w:val="0"/>
          <w:iCs w:val="0"/>
          <w:sz w:val="21"/>
          <w:szCs w:val="21"/>
        </w:rPr>
      </w:pPr>
      <w:r w:rsidRPr="00880D26">
        <w:rPr>
          <w:i w:val="0"/>
          <w:iCs w:val="0"/>
          <w:sz w:val="21"/>
          <w:szCs w:val="21"/>
        </w:rPr>
        <w:t xml:space="preserve">Pour cette opération, l’entreprise d’accueil a mis à notre disposition une base de données sur l’assurance Accident de Travail (AT). Il s’agit d’un triangle de règlements cumulés d’une assurance AT (voir la </w:t>
      </w:r>
      <w:hyperlink w:anchor="sec-ladder">
        <w:r w:rsidRPr="00880D26">
          <w:rPr>
            <w:rStyle w:val="Hyperlink"/>
            <w:sz w:val="20"/>
            <w:szCs w:val="20"/>
          </w:rPr>
          <w:t>Section 4.4.1.4</w:t>
        </w:r>
      </w:hyperlink>
      <w:r w:rsidRPr="00880D26">
        <w:rPr>
          <w:i w:val="0"/>
          <w:iCs w:val="0"/>
          <w:sz w:val="21"/>
          <w:szCs w:val="21"/>
        </w:rPr>
        <w:t>).</w:t>
      </w:r>
    </w:p>
    <w:p w14:paraId="7A3794E7" w14:textId="77777777" w:rsidR="005B279D" w:rsidRPr="00880D26" w:rsidRDefault="005B279D">
      <w:pPr>
        <w:pStyle w:val="TableCaption"/>
        <w:rPr>
          <w:i w:val="0"/>
          <w:iCs w:val="0"/>
        </w:rPr>
      </w:pPr>
      <w:bookmarkStart w:id="177" w:name="tbl-triangleAT"/>
    </w:p>
    <w:p w14:paraId="4158680A" w14:textId="77777777" w:rsidR="00D70A47" w:rsidRPr="00880D26" w:rsidRDefault="00D70A47" w:rsidP="00D70A47">
      <w:pPr>
        <w:pStyle w:val="Caption"/>
        <w:keepNext/>
        <w:rPr>
          <w:i w:val="0"/>
          <w:iCs w:val="0"/>
        </w:rPr>
      </w:pPr>
      <w:bookmarkStart w:id="178" w:name="_Toc137673499"/>
      <w:bookmarkStart w:id="179" w:name="_Toc137673648"/>
      <w:r w:rsidRPr="00880D26">
        <w:rPr>
          <w:i w:val="0"/>
          <w:iCs w:val="0"/>
        </w:rPr>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008E2C01" w:rsidRPr="00880D26">
        <w:rPr>
          <w:i w:val="0"/>
          <w:iCs w:val="0"/>
          <w:noProof/>
        </w:rPr>
        <w:t>6</w:t>
      </w:r>
      <w:r w:rsidRPr="00880D26">
        <w:rPr>
          <w:i w:val="0"/>
          <w:iCs w:val="0"/>
        </w:rPr>
        <w:fldChar w:fldCharType="end"/>
      </w:r>
      <w:r w:rsidRPr="00880D26">
        <w:rPr>
          <w:i w:val="0"/>
          <w:iCs w:val="0"/>
        </w:rPr>
        <w:t xml:space="preserve">: Triangle de </w:t>
      </w:r>
      <w:r w:rsidR="007633AB" w:rsidRPr="00880D26">
        <w:rPr>
          <w:i w:val="0"/>
          <w:iCs w:val="0"/>
        </w:rPr>
        <w:t>règlements</w:t>
      </w:r>
      <w:r w:rsidRPr="00880D26">
        <w:rPr>
          <w:i w:val="0"/>
          <w:iCs w:val="0"/>
        </w:rPr>
        <w:t xml:space="preserve"> cumulés d’une assurance AT</w:t>
      </w:r>
      <w:bookmarkEnd w:id="178"/>
      <w:bookmarkEnd w:id="179"/>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6714DF68" w14:textId="77777777" w:rsidTr="00D70A47">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779C26DD" w14:textId="77777777" w:rsidR="00D70A47" w:rsidRPr="00880D26" w:rsidRDefault="00D70A47">
            <w:pP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3C8BE751" w14:textId="77777777" w:rsidR="00D70A47" w:rsidRPr="00880D26" w:rsidRDefault="00D70A47">
            <w:pPr>
              <w:jc w:val="right"/>
              <w:rPr>
                <w:rFonts w:ascii="Calibri" w:hAnsi="Calibri" w:cs="Calibri"/>
                <w:i w:val="0"/>
                <w:iCs w:val="0"/>
                <w:color w:val="000000"/>
                <w:sz w:val="11"/>
                <w:szCs w:val="11"/>
              </w:rPr>
            </w:pPr>
            <w:r w:rsidRPr="00880D26">
              <w:rPr>
                <w:rFonts w:ascii="Calibri" w:hAnsi="Calibri" w:cs="Calibri"/>
                <w:i w:val="0"/>
                <w:iCs w:val="0"/>
                <w:color w:val="000000"/>
                <w:sz w:val="11"/>
                <w:szCs w:val="11"/>
              </w:rPr>
              <w:t>0</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5E35F227" w14:textId="77777777" w:rsidR="00D70A47" w:rsidRPr="00880D26" w:rsidRDefault="00D70A47">
            <w:pPr>
              <w:jc w:val="right"/>
              <w:rPr>
                <w:rFonts w:ascii="Calibri" w:hAnsi="Calibri" w:cs="Calibri"/>
                <w:i w:val="0"/>
                <w:iCs w:val="0"/>
                <w:color w:val="000000"/>
                <w:sz w:val="11"/>
                <w:szCs w:val="11"/>
              </w:rPr>
            </w:pPr>
            <w:r w:rsidRPr="00880D26">
              <w:rPr>
                <w:rFonts w:ascii="Calibri" w:hAnsi="Calibri" w:cs="Calibri"/>
                <w:i w:val="0"/>
                <w:iCs w:val="0"/>
                <w:color w:val="000000"/>
                <w:sz w:val="11"/>
                <w:szCs w:val="11"/>
              </w:rPr>
              <w:t>1</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5697B94E" w14:textId="77777777" w:rsidR="00D70A47" w:rsidRPr="00880D26" w:rsidRDefault="00D70A47">
            <w:pPr>
              <w:jc w:val="right"/>
              <w:rPr>
                <w:rFonts w:ascii="Calibri" w:hAnsi="Calibri" w:cs="Calibri"/>
                <w:i w:val="0"/>
                <w:iCs w:val="0"/>
                <w:color w:val="000000"/>
                <w:sz w:val="11"/>
                <w:szCs w:val="11"/>
              </w:rPr>
            </w:pPr>
            <w:r w:rsidRPr="00880D26">
              <w:rPr>
                <w:rFonts w:ascii="Calibri" w:hAnsi="Calibri" w:cs="Calibri"/>
                <w:i w:val="0"/>
                <w:iCs w:val="0"/>
                <w:color w:val="000000"/>
                <w:sz w:val="11"/>
                <w:szCs w:val="11"/>
              </w:rPr>
              <w:t>2</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15ACB7D6" w14:textId="77777777" w:rsidR="00D70A47" w:rsidRPr="00880D26" w:rsidRDefault="00D70A47">
            <w:pPr>
              <w:jc w:val="right"/>
              <w:rPr>
                <w:rFonts w:ascii="Calibri" w:hAnsi="Calibri" w:cs="Calibri"/>
                <w:i w:val="0"/>
                <w:iCs w:val="0"/>
                <w:color w:val="000000"/>
                <w:sz w:val="11"/>
                <w:szCs w:val="11"/>
              </w:rPr>
            </w:pPr>
            <w:r w:rsidRPr="00880D26">
              <w:rPr>
                <w:rFonts w:ascii="Calibri" w:hAnsi="Calibri" w:cs="Calibri"/>
                <w:i w:val="0"/>
                <w:iCs w:val="0"/>
                <w:color w:val="000000"/>
                <w:sz w:val="11"/>
                <w:szCs w:val="11"/>
              </w:rPr>
              <w:t>3</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1E153FB2" w14:textId="77777777" w:rsidR="00D70A47" w:rsidRPr="00880D26" w:rsidRDefault="00D70A47">
            <w:pPr>
              <w:jc w:val="right"/>
              <w:rPr>
                <w:rFonts w:ascii="Calibri" w:hAnsi="Calibri" w:cs="Calibri"/>
                <w:i w:val="0"/>
                <w:iCs w:val="0"/>
                <w:color w:val="000000"/>
                <w:sz w:val="11"/>
                <w:szCs w:val="11"/>
              </w:rPr>
            </w:pPr>
            <w:r w:rsidRPr="00880D26">
              <w:rPr>
                <w:rFonts w:ascii="Calibri" w:hAnsi="Calibri" w:cs="Calibri"/>
                <w:i w:val="0"/>
                <w:iCs w:val="0"/>
                <w:color w:val="000000"/>
                <w:sz w:val="11"/>
                <w:szCs w:val="11"/>
              </w:rPr>
              <w:t>4</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303956EC" w14:textId="77777777" w:rsidR="00D70A47" w:rsidRPr="00880D26" w:rsidRDefault="00D70A47">
            <w:pPr>
              <w:jc w:val="right"/>
              <w:rPr>
                <w:rFonts w:ascii="Calibri" w:hAnsi="Calibri" w:cs="Calibri"/>
                <w:i w:val="0"/>
                <w:iCs w:val="0"/>
                <w:color w:val="000000"/>
                <w:sz w:val="11"/>
                <w:szCs w:val="11"/>
              </w:rPr>
            </w:pPr>
            <w:r w:rsidRPr="00880D26">
              <w:rPr>
                <w:rFonts w:ascii="Calibri" w:hAnsi="Calibri" w:cs="Calibri"/>
                <w:i w:val="0"/>
                <w:iCs w:val="0"/>
                <w:color w:val="000000"/>
                <w:sz w:val="11"/>
                <w:szCs w:val="11"/>
              </w:rPr>
              <w:t>5</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22C86B9C" w14:textId="77777777" w:rsidR="00D70A47" w:rsidRPr="00880D26" w:rsidRDefault="00D70A47">
            <w:pPr>
              <w:jc w:val="right"/>
              <w:rPr>
                <w:rFonts w:ascii="Calibri" w:hAnsi="Calibri" w:cs="Calibri"/>
                <w:i w:val="0"/>
                <w:iCs w:val="0"/>
                <w:color w:val="000000"/>
                <w:sz w:val="11"/>
                <w:szCs w:val="11"/>
              </w:rPr>
            </w:pPr>
            <w:r w:rsidRPr="00880D26">
              <w:rPr>
                <w:rFonts w:ascii="Calibri" w:hAnsi="Calibri" w:cs="Calibri"/>
                <w:i w:val="0"/>
                <w:iCs w:val="0"/>
                <w:color w:val="000000"/>
                <w:sz w:val="11"/>
                <w:szCs w:val="11"/>
              </w:rPr>
              <w:t>6</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7DD50B45" w14:textId="77777777" w:rsidR="00D70A47" w:rsidRPr="00880D26" w:rsidRDefault="00D70A47">
            <w:pPr>
              <w:jc w:val="right"/>
              <w:rPr>
                <w:rFonts w:ascii="Calibri" w:hAnsi="Calibri" w:cs="Calibri"/>
                <w:i w:val="0"/>
                <w:iCs w:val="0"/>
                <w:color w:val="000000"/>
                <w:sz w:val="11"/>
                <w:szCs w:val="11"/>
              </w:rPr>
            </w:pPr>
            <w:r w:rsidRPr="00880D26">
              <w:rPr>
                <w:rFonts w:ascii="Calibri" w:hAnsi="Calibri" w:cs="Calibri"/>
                <w:i w:val="0"/>
                <w:iCs w:val="0"/>
                <w:color w:val="000000"/>
                <w:sz w:val="11"/>
                <w:szCs w:val="11"/>
              </w:rPr>
              <w:t>7</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711E60D5" w14:textId="77777777" w:rsidR="00D70A47" w:rsidRPr="00880D26" w:rsidRDefault="00D70A47">
            <w:pPr>
              <w:jc w:val="right"/>
              <w:rPr>
                <w:rFonts w:ascii="Calibri" w:hAnsi="Calibri" w:cs="Calibri"/>
                <w:i w:val="0"/>
                <w:iCs w:val="0"/>
                <w:color w:val="000000"/>
                <w:sz w:val="11"/>
                <w:szCs w:val="11"/>
              </w:rPr>
            </w:pPr>
            <w:r w:rsidRPr="00880D26">
              <w:rPr>
                <w:rFonts w:ascii="Calibri" w:hAnsi="Calibri" w:cs="Calibri"/>
                <w:i w:val="0"/>
                <w:iCs w:val="0"/>
                <w:color w:val="000000"/>
                <w:sz w:val="11"/>
                <w:szCs w:val="11"/>
              </w:rPr>
              <w:t>8</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3575B481" w14:textId="77777777" w:rsidR="00D70A47" w:rsidRPr="00880D26" w:rsidRDefault="00D70A47">
            <w:pPr>
              <w:jc w:val="right"/>
              <w:rPr>
                <w:rFonts w:ascii="Calibri" w:hAnsi="Calibri" w:cs="Calibri"/>
                <w:i w:val="0"/>
                <w:iCs w:val="0"/>
                <w:color w:val="000000"/>
                <w:sz w:val="11"/>
                <w:szCs w:val="11"/>
              </w:rPr>
            </w:pPr>
            <w:r w:rsidRPr="00880D26">
              <w:rPr>
                <w:rFonts w:ascii="Calibri" w:hAnsi="Calibri" w:cs="Calibri"/>
                <w:i w:val="0"/>
                <w:iCs w:val="0"/>
                <w:color w:val="000000"/>
                <w:sz w:val="11"/>
                <w:szCs w:val="11"/>
              </w:rPr>
              <w:t>9</w:t>
            </w:r>
          </w:p>
        </w:tc>
        <w:tc>
          <w:tcPr>
            <w:tcW w:w="413" w:type="pct"/>
            <w:tcBorders>
              <w:top w:val="single" w:sz="4" w:space="0" w:color="auto"/>
              <w:left w:val="nil"/>
              <w:bottom w:val="single" w:sz="4" w:space="0" w:color="auto"/>
              <w:right w:val="single" w:sz="4" w:space="0" w:color="auto"/>
            </w:tcBorders>
            <w:shd w:val="clear" w:color="000000" w:fill="FFFF00"/>
            <w:noWrap/>
            <w:hideMark/>
          </w:tcPr>
          <w:p w14:paraId="7F9A8CB4" w14:textId="77777777" w:rsidR="00D70A47" w:rsidRPr="00880D26" w:rsidRDefault="00D70A47">
            <w:pPr>
              <w:jc w:val="right"/>
              <w:rPr>
                <w:rFonts w:ascii="Calibri" w:hAnsi="Calibri" w:cs="Calibri"/>
                <w:i w:val="0"/>
                <w:iCs w:val="0"/>
                <w:color w:val="000000"/>
                <w:sz w:val="11"/>
                <w:szCs w:val="11"/>
              </w:rPr>
            </w:pPr>
            <w:r w:rsidRPr="00880D26">
              <w:rPr>
                <w:rFonts w:ascii="Calibri" w:hAnsi="Calibri" w:cs="Calibri"/>
                <w:i w:val="0"/>
                <w:iCs w:val="0"/>
                <w:color w:val="000000"/>
                <w:sz w:val="11"/>
                <w:szCs w:val="11"/>
              </w:rPr>
              <w:t>10</w:t>
            </w:r>
          </w:p>
        </w:tc>
      </w:tr>
      <w:tr w:rsidR="00D70A47" w:rsidRPr="00880D26" w14:paraId="6D62BE4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6CB891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2012</w:t>
            </w:r>
          </w:p>
        </w:tc>
        <w:tc>
          <w:tcPr>
            <w:tcW w:w="417" w:type="pct"/>
            <w:tcBorders>
              <w:top w:val="nil"/>
              <w:left w:val="nil"/>
              <w:bottom w:val="single" w:sz="4" w:space="0" w:color="auto"/>
              <w:right w:val="single" w:sz="4" w:space="0" w:color="auto"/>
            </w:tcBorders>
            <w:shd w:val="clear" w:color="auto" w:fill="auto"/>
            <w:noWrap/>
            <w:hideMark/>
          </w:tcPr>
          <w:p w14:paraId="695768A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3 504,00</w:t>
            </w:r>
          </w:p>
        </w:tc>
        <w:tc>
          <w:tcPr>
            <w:tcW w:w="417" w:type="pct"/>
            <w:tcBorders>
              <w:top w:val="nil"/>
              <w:left w:val="nil"/>
              <w:bottom w:val="single" w:sz="4" w:space="0" w:color="auto"/>
              <w:right w:val="single" w:sz="4" w:space="0" w:color="auto"/>
            </w:tcBorders>
            <w:shd w:val="clear" w:color="auto" w:fill="auto"/>
            <w:noWrap/>
            <w:hideMark/>
          </w:tcPr>
          <w:p w14:paraId="595605E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17 838,65</w:t>
            </w:r>
          </w:p>
        </w:tc>
        <w:tc>
          <w:tcPr>
            <w:tcW w:w="417" w:type="pct"/>
            <w:tcBorders>
              <w:top w:val="nil"/>
              <w:left w:val="nil"/>
              <w:bottom w:val="single" w:sz="4" w:space="0" w:color="auto"/>
              <w:right w:val="single" w:sz="4" w:space="0" w:color="auto"/>
            </w:tcBorders>
            <w:shd w:val="clear" w:color="auto" w:fill="auto"/>
            <w:noWrap/>
            <w:hideMark/>
          </w:tcPr>
          <w:p w14:paraId="542DAD8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29 762,13</w:t>
            </w:r>
          </w:p>
        </w:tc>
        <w:tc>
          <w:tcPr>
            <w:tcW w:w="417" w:type="pct"/>
            <w:tcBorders>
              <w:top w:val="nil"/>
              <w:left w:val="nil"/>
              <w:bottom w:val="single" w:sz="4" w:space="0" w:color="auto"/>
              <w:right w:val="single" w:sz="4" w:space="0" w:color="auto"/>
            </w:tcBorders>
            <w:shd w:val="clear" w:color="auto" w:fill="auto"/>
            <w:noWrap/>
            <w:hideMark/>
          </w:tcPr>
          <w:p w14:paraId="77673E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37 354,13</w:t>
            </w:r>
          </w:p>
        </w:tc>
        <w:tc>
          <w:tcPr>
            <w:tcW w:w="417" w:type="pct"/>
            <w:tcBorders>
              <w:top w:val="nil"/>
              <w:left w:val="nil"/>
              <w:bottom w:val="single" w:sz="4" w:space="0" w:color="auto"/>
              <w:right w:val="single" w:sz="4" w:space="0" w:color="auto"/>
            </w:tcBorders>
            <w:shd w:val="clear" w:color="auto" w:fill="auto"/>
            <w:noWrap/>
            <w:hideMark/>
          </w:tcPr>
          <w:p w14:paraId="4ECA3E2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48 113,13</w:t>
            </w:r>
          </w:p>
        </w:tc>
        <w:tc>
          <w:tcPr>
            <w:tcW w:w="417" w:type="pct"/>
            <w:tcBorders>
              <w:top w:val="nil"/>
              <w:left w:val="nil"/>
              <w:bottom w:val="single" w:sz="4" w:space="0" w:color="auto"/>
              <w:right w:val="single" w:sz="4" w:space="0" w:color="auto"/>
            </w:tcBorders>
            <w:shd w:val="clear" w:color="auto" w:fill="auto"/>
            <w:noWrap/>
            <w:hideMark/>
          </w:tcPr>
          <w:p w14:paraId="3FBE984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54 288,92</w:t>
            </w:r>
          </w:p>
        </w:tc>
        <w:tc>
          <w:tcPr>
            <w:tcW w:w="417" w:type="pct"/>
            <w:tcBorders>
              <w:top w:val="nil"/>
              <w:left w:val="nil"/>
              <w:bottom w:val="single" w:sz="4" w:space="0" w:color="auto"/>
              <w:right w:val="single" w:sz="4" w:space="0" w:color="auto"/>
            </w:tcBorders>
            <w:shd w:val="clear" w:color="auto" w:fill="auto"/>
            <w:noWrap/>
            <w:hideMark/>
          </w:tcPr>
          <w:p w14:paraId="0DE40A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60 990,92</w:t>
            </w:r>
          </w:p>
        </w:tc>
        <w:tc>
          <w:tcPr>
            <w:tcW w:w="417" w:type="pct"/>
            <w:tcBorders>
              <w:top w:val="nil"/>
              <w:left w:val="nil"/>
              <w:bottom w:val="single" w:sz="4" w:space="0" w:color="auto"/>
              <w:right w:val="single" w:sz="4" w:space="0" w:color="auto"/>
            </w:tcBorders>
            <w:shd w:val="clear" w:color="auto" w:fill="auto"/>
            <w:noWrap/>
            <w:hideMark/>
          </w:tcPr>
          <w:p w14:paraId="006521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64 953,92</w:t>
            </w:r>
          </w:p>
        </w:tc>
        <w:tc>
          <w:tcPr>
            <w:tcW w:w="417" w:type="pct"/>
            <w:tcBorders>
              <w:top w:val="nil"/>
              <w:left w:val="nil"/>
              <w:bottom w:val="single" w:sz="4" w:space="0" w:color="auto"/>
              <w:right w:val="single" w:sz="4" w:space="0" w:color="auto"/>
            </w:tcBorders>
            <w:shd w:val="clear" w:color="auto" w:fill="auto"/>
            <w:noWrap/>
            <w:hideMark/>
          </w:tcPr>
          <w:p w14:paraId="42C4F35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67 075,06</w:t>
            </w:r>
          </w:p>
        </w:tc>
        <w:tc>
          <w:tcPr>
            <w:tcW w:w="417" w:type="pct"/>
            <w:tcBorders>
              <w:top w:val="nil"/>
              <w:left w:val="nil"/>
              <w:bottom w:val="single" w:sz="4" w:space="0" w:color="auto"/>
              <w:right w:val="single" w:sz="4" w:space="0" w:color="auto"/>
            </w:tcBorders>
            <w:shd w:val="clear" w:color="auto" w:fill="auto"/>
            <w:noWrap/>
            <w:hideMark/>
          </w:tcPr>
          <w:p w14:paraId="18B837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67 961,14</w:t>
            </w:r>
          </w:p>
        </w:tc>
        <w:tc>
          <w:tcPr>
            <w:tcW w:w="413" w:type="pct"/>
            <w:tcBorders>
              <w:top w:val="nil"/>
              <w:left w:val="nil"/>
              <w:bottom w:val="single" w:sz="4" w:space="0" w:color="auto"/>
              <w:right w:val="single" w:sz="4" w:space="0" w:color="auto"/>
            </w:tcBorders>
            <w:shd w:val="clear" w:color="auto" w:fill="auto"/>
            <w:noWrap/>
            <w:hideMark/>
          </w:tcPr>
          <w:p w14:paraId="6E3B20B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69 073,14</w:t>
            </w:r>
          </w:p>
        </w:tc>
      </w:tr>
      <w:tr w:rsidR="00D70A47" w:rsidRPr="00880D26" w14:paraId="5E8E1256"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02BAE9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2013</w:t>
            </w:r>
          </w:p>
        </w:tc>
        <w:tc>
          <w:tcPr>
            <w:tcW w:w="417" w:type="pct"/>
            <w:tcBorders>
              <w:top w:val="nil"/>
              <w:left w:val="nil"/>
              <w:bottom w:val="single" w:sz="4" w:space="0" w:color="auto"/>
              <w:right w:val="single" w:sz="4" w:space="0" w:color="auto"/>
            </w:tcBorders>
            <w:shd w:val="clear" w:color="auto" w:fill="auto"/>
            <w:noWrap/>
            <w:hideMark/>
          </w:tcPr>
          <w:p w14:paraId="26D5EB9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4 774,24</w:t>
            </w:r>
          </w:p>
        </w:tc>
        <w:tc>
          <w:tcPr>
            <w:tcW w:w="417" w:type="pct"/>
            <w:tcBorders>
              <w:top w:val="nil"/>
              <w:left w:val="nil"/>
              <w:bottom w:val="single" w:sz="4" w:space="0" w:color="auto"/>
              <w:right w:val="single" w:sz="4" w:space="0" w:color="auto"/>
            </w:tcBorders>
            <w:shd w:val="clear" w:color="auto" w:fill="auto"/>
            <w:noWrap/>
            <w:hideMark/>
          </w:tcPr>
          <w:p w14:paraId="77BBC8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14 225,85</w:t>
            </w:r>
          </w:p>
        </w:tc>
        <w:tc>
          <w:tcPr>
            <w:tcW w:w="417" w:type="pct"/>
            <w:tcBorders>
              <w:top w:val="nil"/>
              <w:left w:val="nil"/>
              <w:bottom w:val="single" w:sz="4" w:space="0" w:color="auto"/>
              <w:right w:val="single" w:sz="4" w:space="0" w:color="auto"/>
            </w:tcBorders>
            <w:shd w:val="clear" w:color="auto" w:fill="auto"/>
            <w:noWrap/>
            <w:hideMark/>
          </w:tcPr>
          <w:p w14:paraId="7A0EDF1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24 891,85</w:t>
            </w:r>
          </w:p>
        </w:tc>
        <w:tc>
          <w:tcPr>
            <w:tcW w:w="417" w:type="pct"/>
            <w:tcBorders>
              <w:top w:val="nil"/>
              <w:left w:val="nil"/>
              <w:bottom w:val="single" w:sz="4" w:space="0" w:color="auto"/>
              <w:right w:val="single" w:sz="4" w:space="0" w:color="auto"/>
            </w:tcBorders>
            <w:shd w:val="clear" w:color="auto" w:fill="auto"/>
            <w:noWrap/>
            <w:hideMark/>
          </w:tcPr>
          <w:p w14:paraId="2790E5B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38 451,85</w:t>
            </w:r>
          </w:p>
        </w:tc>
        <w:tc>
          <w:tcPr>
            <w:tcW w:w="417" w:type="pct"/>
            <w:tcBorders>
              <w:top w:val="nil"/>
              <w:left w:val="nil"/>
              <w:bottom w:val="single" w:sz="4" w:space="0" w:color="auto"/>
              <w:right w:val="single" w:sz="4" w:space="0" w:color="auto"/>
            </w:tcBorders>
            <w:shd w:val="clear" w:color="auto" w:fill="auto"/>
            <w:noWrap/>
            <w:hideMark/>
          </w:tcPr>
          <w:p w14:paraId="7CC8B9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45 605,98</w:t>
            </w:r>
          </w:p>
        </w:tc>
        <w:tc>
          <w:tcPr>
            <w:tcW w:w="417" w:type="pct"/>
            <w:tcBorders>
              <w:top w:val="nil"/>
              <w:left w:val="nil"/>
              <w:bottom w:val="single" w:sz="4" w:space="0" w:color="auto"/>
              <w:right w:val="single" w:sz="4" w:space="0" w:color="auto"/>
            </w:tcBorders>
            <w:shd w:val="clear" w:color="auto" w:fill="auto"/>
            <w:noWrap/>
            <w:hideMark/>
          </w:tcPr>
          <w:p w14:paraId="3B6E1EF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54 219,98</w:t>
            </w:r>
          </w:p>
        </w:tc>
        <w:tc>
          <w:tcPr>
            <w:tcW w:w="417" w:type="pct"/>
            <w:tcBorders>
              <w:top w:val="nil"/>
              <w:left w:val="nil"/>
              <w:bottom w:val="single" w:sz="4" w:space="0" w:color="auto"/>
              <w:right w:val="single" w:sz="4" w:space="0" w:color="auto"/>
            </w:tcBorders>
            <w:shd w:val="clear" w:color="auto" w:fill="auto"/>
            <w:noWrap/>
            <w:hideMark/>
          </w:tcPr>
          <w:p w14:paraId="0AA624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57 611,98</w:t>
            </w:r>
          </w:p>
        </w:tc>
        <w:tc>
          <w:tcPr>
            <w:tcW w:w="417" w:type="pct"/>
            <w:tcBorders>
              <w:top w:val="nil"/>
              <w:left w:val="nil"/>
              <w:bottom w:val="single" w:sz="4" w:space="0" w:color="auto"/>
              <w:right w:val="single" w:sz="4" w:space="0" w:color="auto"/>
            </w:tcBorders>
            <w:shd w:val="clear" w:color="auto" w:fill="auto"/>
            <w:noWrap/>
            <w:hideMark/>
          </w:tcPr>
          <w:p w14:paraId="22C49CE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61 752,56</w:t>
            </w:r>
          </w:p>
        </w:tc>
        <w:tc>
          <w:tcPr>
            <w:tcW w:w="417" w:type="pct"/>
            <w:tcBorders>
              <w:top w:val="nil"/>
              <w:left w:val="nil"/>
              <w:bottom w:val="single" w:sz="4" w:space="0" w:color="auto"/>
              <w:right w:val="single" w:sz="4" w:space="0" w:color="auto"/>
            </w:tcBorders>
            <w:shd w:val="clear" w:color="auto" w:fill="auto"/>
            <w:noWrap/>
            <w:hideMark/>
          </w:tcPr>
          <w:p w14:paraId="6BC4AD2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62 906,74</w:t>
            </w:r>
          </w:p>
        </w:tc>
        <w:tc>
          <w:tcPr>
            <w:tcW w:w="417" w:type="pct"/>
            <w:tcBorders>
              <w:top w:val="nil"/>
              <w:left w:val="nil"/>
              <w:bottom w:val="single" w:sz="4" w:space="0" w:color="auto"/>
              <w:right w:val="single" w:sz="4" w:space="0" w:color="auto"/>
            </w:tcBorders>
            <w:shd w:val="clear" w:color="auto" w:fill="auto"/>
            <w:noWrap/>
            <w:hideMark/>
          </w:tcPr>
          <w:p w14:paraId="73346DF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64 306,33</w:t>
            </w:r>
          </w:p>
        </w:tc>
        <w:tc>
          <w:tcPr>
            <w:tcW w:w="413" w:type="pct"/>
            <w:tcBorders>
              <w:top w:val="nil"/>
              <w:left w:val="nil"/>
              <w:bottom w:val="single" w:sz="4" w:space="0" w:color="auto"/>
              <w:right w:val="single" w:sz="4" w:space="0" w:color="auto"/>
            </w:tcBorders>
            <w:shd w:val="clear" w:color="auto" w:fill="auto"/>
            <w:noWrap/>
            <w:hideMark/>
          </w:tcPr>
          <w:p w14:paraId="3D6B75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6407F3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B6258B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2014</w:t>
            </w:r>
          </w:p>
        </w:tc>
        <w:tc>
          <w:tcPr>
            <w:tcW w:w="417" w:type="pct"/>
            <w:tcBorders>
              <w:top w:val="nil"/>
              <w:left w:val="nil"/>
              <w:bottom w:val="single" w:sz="4" w:space="0" w:color="auto"/>
              <w:right w:val="single" w:sz="4" w:space="0" w:color="auto"/>
            </w:tcBorders>
            <w:shd w:val="clear" w:color="auto" w:fill="auto"/>
            <w:noWrap/>
            <w:hideMark/>
          </w:tcPr>
          <w:p w14:paraId="56F143E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3 821,92</w:t>
            </w:r>
          </w:p>
        </w:tc>
        <w:tc>
          <w:tcPr>
            <w:tcW w:w="417" w:type="pct"/>
            <w:tcBorders>
              <w:top w:val="nil"/>
              <w:left w:val="nil"/>
              <w:bottom w:val="single" w:sz="4" w:space="0" w:color="auto"/>
              <w:right w:val="single" w:sz="4" w:space="0" w:color="auto"/>
            </w:tcBorders>
            <w:shd w:val="clear" w:color="auto" w:fill="auto"/>
            <w:noWrap/>
            <w:hideMark/>
          </w:tcPr>
          <w:p w14:paraId="00C711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12 489,92</w:t>
            </w:r>
          </w:p>
        </w:tc>
        <w:tc>
          <w:tcPr>
            <w:tcW w:w="417" w:type="pct"/>
            <w:tcBorders>
              <w:top w:val="nil"/>
              <w:left w:val="nil"/>
              <w:bottom w:val="single" w:sz="4" w:space="0" w:color="auto"/>
              <w:right w:val="single" w:sz="4" w:space="0" w:color="auto"/>
            </w:tcBorders>
            <w:shd w:val="clear" w:color="auto" w:fill="auto"/>
            <w:noWrap/>
            <w:hideMark/>
          </w:tcPr>
          <w:p w14:paraId="6FFDA6A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28 284,92</w:t>
            </w:r>
          </w:p>
        </w:tc>
        <w:tc>
          <w:tcPr>
            <w:tcW w:w="417" w:type="pct"/>
            <w:tcBorders>
              <w:top w:val="nil"/>
              <w:left w:val="nil"/>
              <w:bottom w:val="single" w:sz="4" w:space="0" w:color="auto"/>
              <w:right w:val="single" w:sz="4" w:space="0" w:color="auto"/>
            </w:tcBorders>
            <w:shd w:val="clear" w:color="auto" w:fill="auto"/>
            <w:noWrap/>
            <w:hideMark/>
          </w:tcPr>
          <w:p w14:paraId="70EF7D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39 782,63</w:t>
            </w:r>
          </w:p>
        </w:tc>
        <w:tc>
          <w:tcPr>
            <w:tcW w:w="417" w:type="pct"/>
            <w:tcBorders>
              <w:top w:val="nil"/>
              <w:left w:val="nil"/>
              <w:bottom w:val="single" w:sz="4" w:space="0" w:color="auto"/>
              <w:right w:val="single" w:sz="4" w:space="0" w:color="auto"/>
            </w:tcBorders>
            <w:shd w:val="clear" w:color="auto" w:fill="auto"/>
            <w:noWrap/>
            <w:hideMark/>
          </w:tcPr>
          <w:p w14:paraId="2EB0A6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46 485,63</w:t>
            </w:r>
          </w:p>
        </w:tc>
        <w:tc>
          <w:tcPr>
            <w:tcW w:w="417" w:type="pct"/>
            <w:tcBorders>
              <w:top w:val="nil"/>
              <w:left w:val="nil"/>
              <w:bottom w:val="single" w:sz="4" w:space="0" w:color="auto"/>
              <w:right w:val="single" w:sz="4" w:space="0" w:color="auto"/>
            </w:tcBorders>
            <w:shd w:val="clear" w:color="auto" w:fill="auto"/>
            <w:noWrap/>
            <w:hideMark/>
          </w:tcPr>
          <w:p w14:paraId="49DD19C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51 429,63</w:t>
            </w:r>
          </w:p>
        </w:tc>
        <w:tc>
          <w:tcPr>
            <w:tcW w:w="417" w:type="pct"/>
            <w:tcBorders>
              <w:top w:val="nil"/>
              <w:left w:val="nil"/>
              <w:bottom w:val="single" w:sz="4" w:space="0" w:color="auto"/>
              <w:right w:val="single" w:sz="4" w:space="0" w:color="auto"/>
            </w:tcBorders>
            <w:shd w:val="clear" w:color="auto" w:fill="auto"/>
            <w:noWrap/>
            <w:hideMark/>
          </w:tcPr>
          <w:p w14:paraId="4231CD1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53 462,05</w:t>
            </w:r>
          </w:p>
        </w:tc>
        <w:tc>
          <w:tcPr>
            <w:tcW w:w="417" w:type="pct"/>
            <w:tcBorders>
              <w:top w:val="nil"/>
              <w:left w:val="nil"/>
              <w:bottom w:val="single" w:sz="4" w:space="0" w:color="auto"/>
              <w:right w:val="single" w:sz="4" w:space="0" w:color="auto"/>
            </w:tcBorders>
            <w:shd w:val="clear" w:color="auto" w:fill="auto"/>
            <w:noWrap/>
            <w:hideMark/>
          </w:tcPr>
          <w:p w14:paraId="0B95CC3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54 797,99</w:t>
            </w:r>
          </w:p>
        </w:tc>
        <w:tc>
          <w:tcPr>
            <w:tcW w:w="417" w:type="pct"/>
            <w:tcBorders>
              <w:top w:val="nil"/>
              <w:left w:val="nil"/>
              <w:bottom w:val="single" w:sz="4" w:space="0" w:color="auto"/>
              <w:right w:val="single" w:sz="4" w:space="0" w:color="auto"/>
            </w:tcBorders>
            <w:shd w:val="clear" w:color="auto" w:fill="auto"/>
            <w:noWrap/>
            <w:hideMark/>
          </w:tcPr>
          <w:p w14:paraId="0CC914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55 771,01</w:t>
            </w:r>
          </w:p>
        </w:tc>
        <w:tc>
          <w:tcPr>
            <w:tcW w:w="417" w:type="pct"/>
            <w:tcBorders>
              <w:top w:val="nil"/>
              <w:left w:val="nil"/>
              <w:bottom w:val="single" w:sz="4" w:space="0" w:color="auto"/>
              <w:right w:val="single" w:sz="4" w:space="0" w:color="auto"/>
            </w:tcBorders>
            <w:shd w:val="clear" w:color="auto" w:fill="auto"/>
            <w:noWrap/>
            <w:hideMark/>
          </w:tcPr>
          <w:p w14:paraId="192B2C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86498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FCA0A3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35CCD7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2015</w:t>
            </w:r>
          </w:p>
        </w:tc>
        <w:tc>
          <w:tcPr>
            <w:tcW w:w="417" w:type="pct"/>
            <w:tcBorders>
              <w:top w:val="nil"/>
              <w:left w:val="nil"/>
              <w:bottom w:val="single" w:sz="4" w:space="0" w:color="auto"/>
              <w:right w:val="single" w:sz="4" w:space="0" w:color="auto"/>
            </w:tcBorders>
            <w:shd w:val="clear" w:color="auto" w:fill="auto"/>
            <w:noWrap/>
            <w:hideMark/>
          </w:tcPr>
          <w:p w14:paraId="7A4478A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4 074,00</w:t>
            </w:r>
          </w:p>
        </w:tc>
        <w:tc>
          <w:tcPr>
            <w:tcW w:w="417" w:type="pct"/>
            <w:tcBorders>
              <w:top w:val="nil"/>
              <w:left w:val="nil"/>
              <w:bottom w:val="single" w:sz="4" w:space="0" w:color="auto"/>
              <w:right w:val="single" w:sz="4" w:space="0" w:color="auto"/>
            </w:tcBorders>
            <w:shd w:val="clear" w:color="auto" w:fill="auto"/>
            <w:noWrap/>
            <w:hideMark/>
          </w:tcPr>
          <w:p w14:paraId="2FD5474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19 021,00</w:t>
            </w:r>
          </w:p>
        </w:tc>
        <w:tc>
          <w:tcPr>
            <w:tcW w:w="417" w:type="pct"/>
            <w:tcBorders>
              <w:top w:val="nil"/>
              <w:left w:val="nil"/>
              <w:bottom w:val="single" w:sz="4" w:space="0" w:color="auto"/>
              <w:right w:val="single" w:sz="4" w:space="0" w:color="auto"/>
            </w:tcBorders>
            <w:shd w:val="clear" w:color="auto" w:fill="auto"/>
            <w:noWrap/>
            <w:hideMark/>
          </w:tcPr>
          <w:p w14:paraId="241C5A0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35 729,00</w:t>
            </w:r>
          </w:p>
        </w:tc>
        <w:tc>
          <w:tcPr>
            <w:tcW w:w="417" w:type="pct"/>
            <w:tcBorders>
              <w:top w:val="nil"/>
              <w:left w:val="nil"/>
              <w:bottom w:val="single" w:sz="4" w:space="0" w:color="auto"/>
              <w:right w:val="single" w:sz="4" w:space="0" w:color="auto"/>
            </w:tcBorders>
            <w:shd w:val="clear" w:color="auto" w:fill="auto"/>
            <w:noWrap/>
            <w:hideMark/>
          </w:tcPr>
          <w:p w14:paraId="6EB6228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50 865,00</w:t>
            </w:r>
          </w:p>
        </w:tc>
        <w:tc>
          <w:tcPr>
            <w:tcW w:w="417" w:type="pct"/>
            <w:tcBorders>
              <w:top w:val="nil"/>
              <w:left w:val="nil"/>
              <w:bottom w:val="single" w:sz="4" w:space="0" w:color="auto"/>
              <w:right w:val="single" w:sz="4" w:space="0" w:color="auto"/>
            </w:tcBorders>
            <w:shd w:val="clear" w:color="auto" w:fill="auto"/>
            <w:noWrap/>
            <w:hideMark/>
          </w:tcPr>
          <w:p w14:paraId="5C5724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58 417,00</w:t>
            </w:r>
          </w:p>
        </w:tc>
        <w:tc>
          <w:tcPr>
            <w:tcW w:w="417" w:type="pct"/>
            <w:tcBorders>
              <w:top w:val="nil"/>
              <w:left w:val="nil"/>
              <w:bottom w:val="single" w:sz="4" w:space="0" w:color="auto"/>
              <w:right w:val="single" w:sz="4" w:space="0" w:color="auto"/>
            </w:tcBorders>
            <w:shd w:val="clear" w:color="auto" w:fill="auto"/>
            <w:noWrap/>
            <w:hideMark/>
          </w:tcPr>
          <w:p w14:paraId="1627E5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62 138,27</w:t>
            </w:r>
          </w:p>
        </w:tc>
        <w:tc>
          <w:tcPr>
            <w:tcW w:w="417" w:type="pct"/>
            <w:tcBorders>
              <w:top w:val="nil"/>
              <w:left w:val="nil"/>
              <w:bottom w:val="single" w:sz="4" w:space="0" w:color="auto"/>
              <w:right w:val="single" w:sz="4" w:space="0" w:color="auto"/>
            </w:tcBorders>
            <w:shd w:val="clear" w:color="auto" w:fill="auto"/>
            <w:noWrap/>
            <w:hideMark/>
          </w:tcPr>
          <w:p w14:paraId="13AAD6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63 510,56</w:t>
            </w:r>
          </w:p>
        </w:tc>
        <w:tc>
          <w:tcPr>
            <w:tcW w:w="417" w:type="pct"/>
            <w:tcBorders>
              <w:top w:val="nil"/>
              <w:left w:val="nil"/>
              <w:bottom w:val="single" w:sz="4" w:space="0" w:color="auto"/>
              <w:right w:val="single" w:sz="4" w:space="0" w:color="auto"/>
            </w:tcBorders>
            <w:shd w:val="clear" w:color="auto" w:fill="auto"/>
            <w:noWrap/>
            <w:hideMark/>
          </w:tcPr>
          <w:p w14:paraId="1BF137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64 673,57</w:t>
            </w:r>
          </w:p>
        </w:tc>
        <w:tc>
          <w:tcPr>
            <w:tcW w:w="417" w:type="pct"/>
            <w:tcBorders>
              <w:top w:val="nil"/>
              <w:left w:val="nil"/>
              <w:bottom w:val="single" w:sz="4" w:space="0" w:color="auto"/>
              <w:right w:val="single" w:sz="4" w:space="0" w:color="auto"/>
            </w:tcBorders>
            <w:shd w:val="clear" w:color="auto" w:fill="auto"/>
            <w:noWrap/>
            <w:hideMark/>
          </w:tcPr>
          <w:p w14:paraId="0FDE341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A81AE3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3C05A64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A8139F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4F731A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2016</w:t>
            </w:r>
          </w:p>
        </w:tc>
        <w:tc>
          <w:tcPr>
            <w:tcW w:w="417" w:type="pct"/>
            <w:tcBorders>
              <w:top w:val="nil"/>
              <w:left w:val="nil"/>
              <w:bottom w:val="single" w:sz="4" w:space="0" w:color="auto"/>
              <w:right w:val="single" w:sz="4" w:space="0" w:color="auto"/>
            </w:tcBorders>
            <w:shd w:val="clear" w:color="auto" w:fill="auto"/>
            <w:noWrap/>
            <w:hideMark/>
          </w:tcPr>
          <w:p w14:paraId="5A37D0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5 070,00</w:t>
            </w:r>
          </w:p>
        </w:tc>
        <w:tc>
          <w:tcPr>
            <w:tcW w:w="417" w:type="pct"/>
            <w:tcBorders>
              <w:top w:val="nil"/>
              <w:left w:val="nil"/>
              <w:bottom w:val="single" w:sz="4" w:space="0" w:color="auto"/>
              <w:right w:val="single" w:sz="4" w:space="0" w:color="auto"/>
            </w:tcBorders>
            <w:shd w:val="clear" w:color="auto" w:fill="auto"/>
            <w:noWrap/>
            <w:hideMark/>
          </w:tcPr>
          <w:p w14:paraId="2A39E3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19 512,00</w:t>
            </w:r>
          </w:p>
        </w:tc>
        <w:tc>
          <w:tcPr>
            <w:tcW w:w="417" w:type="pct"/>
            <w:tcBorders>
              <w:top w:val="nil"/>
              <w:left w:val="nil"/>
              <w:bottom w:val="single" w:sz="4" w:space="0" w:color="auto"/>
              <w:right w:val="single" w:sz="4" w:space="0" w:color="auto"/>
            </w:tcBorders>
            <w:shd w:val="clear" w:color="auto" w:fill="auto"/>
            <w:noWrap/>
            <w:hideMark/>
          </w:tcPr>
          <w:p w14:paraId="09E9E0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41 560,00</w:t>
            </w:r>
          </w:p>
        </w:tc>
        <w:tc>
          <w:tcPr>
            <w:tcW w:w="417" w:type="pct"/>
            <w:tcBorders>
              <w:top w:val="nil"/>
              <w:left w:val="nil"/>
              <w:bottom w:val="single" w:sz="4" w:space="0" w:color="auto"/>
              <w:right w:val="single" w:sz="4" w:space="0" w:color="auto"/>
            </w:tcBorders>
            <w:shd w:val="clear" w:color="auto" w:fill="auto"/>
            <w:noWrap/>
            <w:hideMark/>
          </w:tcPr>
          <w:p w14:paraId="6C66B82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51 917,00</w:t>
            </w:r>
          </w:p>
        </w:tc>
        <w:tc>
          <w:tcPr>
            <w:tcW w:w="417" w:type="pct"/>
            <w:tcBorders>
              <w:top w:val="nil"/>
              <w:left w:val="nil"/>
              <w:bottom w:val="single" w:sz="4" w:space="0" w:color="auto"/>
              <w:right w:val="single" w:sz="4" w:space="0" w:color="auto"/>
            </w:tcBorders>
            <w:shd w:val="clear" w:color="auto" w:fill="auto"/>
            <w:noWrap/>
            <w:hideMark/>
          </w:tcPr>
          <w:p w14:paraId="3BB41BD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59 168,44</w:t>
            </w:r>
          </w:p>
        </w:tc>
        <w:tc>
          <w:tcPr>
            <w:tcW w:w="417" w:type="pct"/>
            <w:tcBorders>
              <w:top w:val="nil"/>
              <w:left w:val="nil"/>
              <w:bottom w:val="single" w:sz="4" w:space="0" w:color="auto"/>
              <w:right w:val="single" w:sz="4" w:space="0" w:color="auto"/>
            </w:tcBorders>
            <w:shd w:val="clear" w:color="auto" w:fill="auto"/>
            <w:noWrap/>
            <w:hideMark/>
          </w:tcPr>
          <w:p w14:paraId="079C04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66 278,59</w:t>
            </w:r>
          </w:p>
        </w:tc>
        <w:tc>
          <w:tcPr>
            <w:tcW w:w="417" w:type="pct"/>
            <w:tcBorders>
              <w:top w:val="nil"/>
              <w:left w:val="nil"/>
              <w:bottom w:val="single" w:sz="4" w:space="0" w:color="auto"/>
              <w:right w:val="single" w:sz="4" w:space="0" w:color="auto"/>
            </w:tcBorders>
            <w:shd w:val="clear" w:color="auto" w:fill="auto"/>
            <w:noWrap/>
            <w:hideMark/>
          </w:tcPr>
          <w:p w14:paraId="0771318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69 647,56</w:t>
            </w:r>
          </w:p>
        </w:tc>
        <w:tc>
          <w:tcPr>
            <w:tcW w:w="417" w:type="pct"/>
            <w:tcBorders>
              <w:top w:val="nil"/>
              <w:left w:val="nil"/>
              <w:bottom w:val="single" w:sz="4" w:space="0" w:color="auto"/>
              <w:right w:val="single" w:sz="4" w:space="0" w:color="auto"/>
            </w:tcBorders>
            <w:shd w:val="clear" w:color="auto" w:fill="auto"/>
            <w:noWrap/>
            <w:hideMark/>
          </w:tcPr>
          <w:p w14:paraId="1C86921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1A03C9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B41A02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FAA12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70ABE85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A992913"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2017</w:t>
            </w:r>
          </w:p>
        </w:tc>
        <w:tc>
          <w:tcPr>
            <w:tcW w:w="417" w:type="pct"/>
            <w:tcBorders>
              <w:top w:val="nil"/>
              <w:left w:val="nil"/>
              <w:bottom w:val="single" w:sz="4" w:space="0" w:color="auto"/>
              <w:right w:val="single" w:sz="4" w:space="0" w:color="auto"/>
            </w:tcBorders>
            <w:shd w:val="clear" w:color="auto" w:fill="auto"/>
            <w:noWrap/>
            <w:hideMark/>
          </w:tcPr>
          <w:p w14:paraId="00C972C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3 817,00</w:t>
            </w:r>
          </w:p>
        </w:tc>
        <w:tc>
          <w:tcPr>
            <w:tcW w:w="417" w:type="pct"/>
            <w:tcBorders>
              <w:top w:val="nil"/>
              <w:left w:val="nil"/>
              <w:bottom w:val="single" w:sz="4" w:space="0" w:color="auto"/>
              <w:right w:val="single" w:sz="4" w:space="0" w:color="auto"/>
            </w:tcBorders>
            <w:shd w:val="clear" w:color="auto" w:fill="auto"/>
            <w:noWrap/>
            <w:hideMark/>
          </w:tcPr>
          <w:p w14:paraId="4B4605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17 940,00</w:t>
            </w:r>
          </w:p>
        </w:tc>
        <w:tc>
          <w:tcPr>
            <w:tcW w:w="417" w:type="pct"/>
            <w:tcBorders>
              <w:top w:val="nil"/>
              <w:left w:val="nil"/>
              <w:bottom w:val="single" w:sz="4" w:space="0" w:color="auto"/>
              <w:right w:val="single" w:sz="4" w:space="0" w:color="auto"/>
            </w:tcBorders>
            <w:shd w:val="clear" w:color="auto" w:fill="auto"/>
            <w:noWrap/>
            <w:hideMark/>
          </w:tcPr>
          <w:p w14:paraId="584C0AF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27 339,00</w:t>
            </w:r>
          </w:p>
        </w:tc>
        <w:tc>
          <w:tcPr>
            <w:tcW w:w="417" w:type="pct"/>
            <w:tcBorders>
              <w:top w:val="nil"/>
              <w:left w:val="nil"/>
              <w:bottom w:val="single" w:sz="4" w:space="0" w:color="auto"/>
              <w:right w:val="single" w:sz="4" w:space="0" w:color="auto"/>
            </w:tcBorders>
            <w:shd w:val="clear" w:color="auto" w:fill="auto"/>
            <w:noWrap/>
            <w:hideMark/>
          </w:tcPr>
          <w:p w14:paraId="784D39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33 666,67</w:t>
            </w:r>
          </w:p>
        </w:tc>
        <w:tc>
          <w:tcPr>
            <w:tcW w:w="417" w:type="pct"/>
            <w:tcBorders>
              <w:top w:val="nil"/>
              <w:left w:val="nil"/>
              <w:bottom w:val="single" w:sz="4" w:space="0" w:color="auto"/>
              <w:right w:val="single" w:sz="4" w:space="0" w:color="auto"/>
            </w:tcBorders>
            <w:shd w:val="clear" w:color="auto" w:fill="auto"/>
            <w:noWrap/>
            <w:hideMark/>
          </w:tcPr>
          <w:p w14:paraId="45AFAE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37 893,96</w:t>
            </w:r>
          </w:p>
        </w:tc>
        <w:tc>
          <w:tcPr>
            <w:tcW w:w="417" w:type="pct"/>
            <w:tcBorders>
              <w:top w:val="nil"/>
              <w:left w:val="nil"/>
              <w:bottom w:val="single" w:sz="4" w:space="0" w:color="auto"/>
              <w:right w:val="single" w:sz="4" w:space="0" w:color="auto"/>
            </w:tcBorders>
            <w:shd w:val="clear" w:color="auto" w:fill="auto"/>
            <w:noWrap/>
            <w:hideMark/>
          </w:tcPr>
          <w:p w14:paraId="7FB7685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41 649,41</w:t>
            </w:r>
          </w:p>
        </w:tc>
        <w:tc>
          <w:tcPr>
            <w:tcW w:w="417" w:type="pct"/>
            <w:tcBorders>
              <w:top w:val="nil"/>
              <w:left w:val="nil"/>
              <w:bottom w:val="single" w:sz="4" w:space="0" w:color="auto"/>
              <w:right w:val="single" w:sz="4" w:space="0" w:color="auto"/>
            </w:tcBorders>
            <w:shd w:val="clear" w:color="auto" w:fill="auto"/>
            <w:noWrap/>
            <w:hideMark/>
          </w:tcPr>
          <w:p w14:paraId="3A2BFC8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484606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573053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89BF8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2A6B64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55AE829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DFDE319"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2018</w:t>
            </w:r>
          </w:p>
        </w:tc>
        <w:tc>
          <w:tcPr>
            <w:tcW w:w="417" w:type="pct"/>
            <w:tcBorders>
              <w:top w:val="nil"/>
              <w:left w:val="nil"/>
              <w:bottom w:val="single" w:sz="4" w:space="0" w:color="auto"/>
              <w:right w:val="single" w:sz="4" w:space="0" w:color="auto"/>
            </w:tcBorders>
            <w:shd w:val="clear" w:color="auto" w:fill="auto"/>
            <w:noWrap/>
            <w:hideMark/>
          </w:tcPr>
          <w:p w14:paraId="5FFDE94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7 838,00</w:t>
            </w:r>
          </w:p>
        </w:tc>
        <w:tc>
          <w:tcPr>
            <w:tcW w:w="417" w:type="pct"/>
            <w:tcBorders>
              <w:top w:val="nil"/>
              <w:left w:val="nil"/>
              <w:bottom w:val="single" w:sz="4" w:space="0" w:color="auto"/>
              <w:right w:val="single" w:sz="4" w:space="0" w:color="auto"/>
            </w:tcBorders>
            <w:shd w:val="clear" w:color="auto" w:fill="auto"/>
            <w:noWrap/>
            <w:hideMark/>
          </w:tcPr>
          <w:p w14:paraId="2AEA652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23 756,00</w:t>
            </w:r>
          </w:p>
        </w:tc>
        <w:tc>
          <w:tcPr>
            <w:tcW w:w="417" w:type="pct"/>
            <w:tcBorders>
              <w:top w:val="nil"/>
              <w:left w:val="nil"/>
              <w:bottom w:val="single" w:sz="4" w:space="0" w:color="auto"/>
              <w:right w:val="single" w:sz="4" w:space="0" w:color="auto"/>
            </w:tcBorders>
            <w:shd w:val="clear" w:color="auto" w:fill="auto"/>
            <w:noWrap/>
            <w:hideMark/>
          </w:tcPr>
          <w:p w14:paraId="7D36D99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34 489,85</w:t>
            </w:r>
          </w:p>
        </w:tc>
        <w:tc>
          <w:tcPr>
            <w:tcW w:w="417" w:type="pct"/>
            <w:tcBorders>
              <w:top w:val="nil"/>
              <w:left w:val="nil"/>
              <w:bottom w:val="single" w:sz="4" w:space="0" w:color="auto"/>
              <w:right w:val="single" w:sz="4" w:space="0" w:color="auto"/>
            </w:tcBorders>
            <w:shd w:val="clear" w:color="auto" w:fill="auto"/>
            <w:noWrap/>
            <w:hideMark/>
          </w:tcPr>
          <w:p w14:paraId="3C46429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42 665,27</w:t>
            </w:r>
          </w:p>
        </w:tc>
        <w:tc>
          <w:tcPr>
            <w:tcW w:w="417" w:type="pct"/>
            <w:tcBorders>
              <w:top w:val="nil"/>
              <w:left w:val="nil"/>
              <w:bottom w:val="single" w:sz="4" w:space="0" w:color="auto"/>
              <w:right w:val="single" w:sz="4" w:space="0" w:color="auto"/>
            </w:tcBorders>
            <w:shd w:val="clear" w:color="auto" w:fill="auto"/>
            <w:noWrap/>
            <w:hideMark/>
          </w:tcPr>
          <w:p w14:paraId="6E7527F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51 181,77</w:t>
            </w:r>
          </w:p>
        </w:tc>
        <w:tc>
          <w:tcPr>
            <w:tcW w:w="417" w:type="pct"/>
            <w:tcBorders>
              <w:top w:val="nil"/>
              <w:left w:val="nil"/>
              <w:bottom w:val="single" w:sz="4" w:space="0" w:color="auto"/>
              <w:right w:val="single" w:sz="4" w:space="0" w:color="auto"/>
            </w:tcBorders>
            <w:shd w:val="clear" w:color="auto" w:fill="auto"/>
            <w:noWrap/>
            <w:hideMark/>
          </w:tcPr>
          <w:p w14:paraId="1F8B26C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85B06B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71E833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9B8BF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254B60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16D71E3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7AFC6B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2D3A7B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2019</w:t>
            </w:r>
          </w:p>
        </w:tc>
        <w:tc>
          <w:tcPr>
            <w:tcW w:w="417" w:type="pct"/>
            <w:tcBorders>
              <w:top w:val="nil"/>
              <w:left w:val="nil"/>
              <w:bottom w:val="single" w:sz="4" w:space="0" w:color="auto"/>
              <w:right w:val="single" w:sz="4" w:space="0" w:color="auto"/>
            </w:tcBorders>
            <w:shd w:val="clear" w:color="auto" w:fill="auto"/>
            <w:noWrap/>
            <w:hideMark/>
          </w:tcPr>
          <w:p w14:paraId="2CD5729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7 690,00</w:t>
            </w:r>
          </w:p>
        </w:tc>
        <w:tc>
          <w:tcPr>
            <w:tcW w:w="417" w:type="pct"/>
            <w:tcBorders>
              <w:top w:val="nil"/>
              <w:left w:val="nil"/>
              <w:bottom w:val="single" w:sz="4" w:space="0" w:color="auto"/>
              <w:right w:val="single" w:sz="4" w:space="0" w:color="auto"/>
            </w:tcBorders>
            <w:shd w:val="clear" w:color="auto" w:fill="auto"/>
            <w:noWrap/>
            <w:hideMark/>
          </w:tcPr>
          <w:p w14:paraId="139AE32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29 440,55</w:t>
            </w:r>
          </w:p>
        </w:tc>
        <w:tc>
          <w:tcPr>
            <w:tcW w:w="417" w:type="pct"/>
            <w:tcBorders>
              <w:top w:val="nil"/>
              <w:left w:val="nil"/>
              <w:bottom w:val="single" w:sz="4" w:space="0" w:color="auto"/>
              <w:right w:val="single" w:sz="4" w:space="0" w:color="auto"/>
            </w:tcBorders>
            <w:shd w:val="clear" w:color="auto" w:fill="auto"/>
            <w:noWrap/>
            <w:hideMark/>
          </w:tcPr>
          <w:p w14:paraId="38091B2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43 027,97</w:t>
            </w:r>
          </w:p>
        </w:tc>
        <w:tc>
          <w:tcPr>
            <w:tcW w:w="417" w:type="pct"/>
            <w:tcBorders>
              <w:top w:val="nil"/>
              <w:left w:val="nil"/>
              <w:bottom w:val="single" w:sz="4" w:space="0" w:color="auto"/>
              <w:right w:val="single" w:sz="4" w:space="0" w:color="auto"/>
            </w:tcBorders>
            <w:shd w:val="clear" w:color="auto" w:fill="auto"/>
            <w:noWrap/>
            <w:hideMark/>
          </w:tcPr>
          <w:p w14:paraId="50633B5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56 870,69</w:t>
            </w:r>
          </w:p>
        </w:tc>
        <w:tc>
          <w:tcPr>
            <w:tcW w:w="417" w:type="pct"/>
            <w:tcBorders>
              <w:top w:val="nil"/>
              <w:left w:val="nil"/>
              <w:bottom w:val="single" w:sz="4" w:space="0" w:color="auto"/>
              <w:right w:val="single" w:sz="4" w:space="0" w:color="auto"/>
            </w:tcBorders>
            <w:shd w:val="clear" w:color="auto" w:fill="auto"/>
            <w:noWrap/>
            <w:hideMark/>
          </w:tcPr>
          <w:p w14:paraId="09E7B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18E4A32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652F41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76A0A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A14CCD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B0431C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AF72E1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3A2CB6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7D66B08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2020</w:t>
            </w:r>
          </w:p>
        </w:tc>
        <w:tc>
          <w:tcPr>
            <w:tcW w:w="417" w:type="pct"/>
            <w:tcBorders>
              <w:top w:val="nil"/>
              <w:left w:val="nil"/>
              <w:bottom w:val="single" w:sz="4" w:space="0" w:color="auto"/>
              <w:right w:val="single" w:sz="4" w:space="0" w:color="auto"/>
            </w:tcBorders>
            <w:shd w:val="clear" w:color="auto" w:fill="auto"/>
            <w:noWrap/>
            <w:hideMark/>
          </w:tcPr>
          <w:p w14:paraId="678EC2F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8 935,00</w:t>
            </w:r>
          </w:p>
        </w:tc>
        <w:tc>
          <w:tcPr>
            <w:tcW w:w="417" w:type="pct"/>
            <w:tcBorders>
              <w:top w:val="nil"/>
              <w:left w:val="nil"/>
              <w:bottom w:val="single" w:sz="4" w:space="0" w:color="auto"/>
              <w:right w:val="single" w:sz="4" w:space="0" w:color="auto"/>
            </w:tcBorders>
            <w:shd w:val="clear" w:color="auto" w:fill="auto"/>
            <w:noWrap/>
            <w:hideMark/>
          </w:tcPr>
          <w:p w14:paraId="6AD995A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27 985,56</w:t>
            </w:r>
          </w:p>
        </w:tc>
        <w:tc>
          <w:tcPr>
            <w:tcW w:w="417" w:type="pct"/>
            <w:tcBorders>
              <w:top w:val="nil"/>
              <w:left w:val="nil"/>
              <w:bottom w:val="single" w:sz="4" w:space="0" w:color="auto"/>
              <w:right w:val="single" w:sz="4" w:space="0" w:color="auto"/>
            </w:tcBorders>
            <w:shd w:val="clear" w:color="auto" w:fill="auto"/>
            <w:noWrap/>
            <w:hideMark/>
          </w:tcPr>
          <w:p w14:paraId="384F1C6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42 675,50</w:t>
            </w:r>
          </w:p>
        </w:tc>
        <w:tc>
          <w:tcPr>
            <w:tcW w:w="417" w:type="pct"/>
            <w:tcBorders>
              <w:top w:val="nil"/>
              <w:left w:val="nil"/>
              <w:bottom w:val="single" w:sz="4" w:space="0" w:color="auto"/>
              <w:right w:val="single" w:sz="4" w:space="0" w:color="auto"/>
            </w:tcBorders>
            <w:shd w:val="clear" w:color="auto" w:fill="auto"/>
            <w:noWrap/>
            <w:hideMark/>
          </w:tcPr>
          <w:p w14:paraId="4E019B9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EBBF46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B9D1FB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5D67D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0A1548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833CB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6076AC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59802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295636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62B95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2021</w:t>
            </w:r>
          </w:p>
        </w:tc>
        <w:tc>
          <w:tcPr>
            <w:tcW w:w="417" w:type="pct"/>
            <w:tcBorders>
              <w:top w:val="nil"/>
              <w:left w:val="nil"/>
              <w:bottom w:val="single" w:sz="4" w:space="0" w:color="auto"/>
              <w:right w:val="single" w:sz="4" w:space="0" w:color="auto"/>
            </w:tcBorders>
            <w:shd w:val="clear" w:color="auto" w:fill="auto"/>
            <w:noWrap/>
            <w:hideMark/>
          </w:tcPr>
          <w:p w14:paraId="716C0C0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4 979,97</w:t>
            </w:r>
          </w:p>
        </w:tc>
        <w:tc>
          <w:tcPr>
            <w:tcW w:w="417" w:type="pct"/>
            <w:tcBorders>
              <w:top w:val="nil"/>
              <w:left w:val="nil"/>
              <w:bottom w:val="single" w:sz="4" w:space="0" w:color="auto"/>
              <w:right w:val="single" w:sz="4" w:space="0" w:color="auto"/>
            </w:tcBorders>
            <w:shd w:val="clear" w:color="auto" w:fill="auto"/>
            <w:noWrap/>
            <w:hideMark/>
          </w:tcPr>
          <w:p w14:paraId="59172E5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21 154,81</w:t>
            </w:r>
          </w:p>
        </w:tc>
        <w:tc>
          <w:tcPr>
            <w:tcW w:w="417" w:type="pct"/>
            <w:tcBorders>
              <w:top w:val="nil"/>
              <w:left w:val="nil"/>
              <w:bottom w:val="single" w:sz="4" w:space="0" w:color="auto"/>
              <w:right w:val="single" w:sz="4" w:space="0" w:color="auto"/>
            </w:tcBorders>
            <w:shd w:val="clear" w:color="auto" w:fill="auto"/>
            <w:noWrap/>
            <w:hideMark/>
          </w:tcPr>
          <w:p w14:paraId="695944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20938F8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7F5A6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5EF2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23862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18CA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A11F4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DD5E56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71CF239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4D58B18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81215B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2022</w:t>
            </w:r>
          </w:p>
        </w:tc>
        <w:tc>
          <w:tcPr>
            <w:tcW w:w="417" w:type="pct"/>
            <w:tcBorders>
              <w:top w:val="nil"/>
              <w:left w:val="nil"/>
              <w:bottom w:val="single" w:sz="4" w:space="0" w:color="auto"/>
              <w:right w:val="single" w:sz="4" w:space="0" w:color="auto"/>
            </w:tcBorders>
            <w:shd w:val="clear" w:color="auto" w:fill="auto"/>
            <w:noWrap/>
            <w:hideMark/>
          </w:tcPr>
          <w:p w14:paraId="58D8F8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5 818,64</w:t>
            </w:r>
          </w:p>
        </w:tc>
        <w:tc>
          <w:tcPr>
            <w:tcW w:w="417" w:type="pct"/>
            <w:tcBorders>
              <w:top w:val="nil"/>
              <w:left w:val="nil"/>
              <w:bottom w:val="single" w:sz="4" w:space="0" w:color="auto"/>
              <w:right w:val="single" w:sz="4" w:space="0" w:color="auto"/>
            </w:tcBorders>
            <w:shd w:val="clear" w:color="auto" w:fill="auto"/>
            <w:noWrap/>
            <w:hideMark/>
          </w:tcPr>
          <w:p w14:paraId="16D0CE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386E51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90EA48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1C9AED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145875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365B32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F97A36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763BED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89E23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5C262E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bl>
    <w:bookmarkEnd w:id="177"/>
    <w:p w14:paraId="5EA03734" w14:textId="77777777" w:rsidR="005B279D" w:rsidRPr="00880D26" w:rsidRDefault="00000000" w:rsidP="00D70A47">
      <w:pPr>
        <w:pStyle w:val="BodyText"/>
        <w:jc w:val="both"/>
        <w:rPr>
          <w:i w:val="0"/>
          <w:iCs w:val="0"/>
          <w:sz w:val="21"/>
          <w:szCs w:val="21"/>
        </w:rPr>
      </w:pPr>
      <w:r w:rsidRPr="00880D26">
        <w:rPr>
          <w:i w:val="0"/>
          <w:iCs w:val="0"/>
          <w:sz w:val="21"/>
          <w:szCs w:val="21"/>
        </w:rPr>
        <w:t>Notre application donne à l’</w:t>
      </w:r>
      <w:r w:rsidR="007633AB" w:rsidRPr="00880D26">
        <w:rPr>
          <w:i w:val="0"/>
          <w:iCs w:val="0"/>
          <w:sz w:val="21"/>
          <w:szCs w:val="21"/>
        </w:rPr>
        <w:t>utilisateur</w:t>
      </w:r>
      <w:r w:rsidRPr="00880D26">
        <w:rPr>
          <w:i w:val="0"/>
          <w:iCs w:val="0"/>
          <w:sz w:val="21"/>
          <w:szCs w:val="21"/>
        </w:rPr>
        <w:t xml:space="preserve"> l’option de </w:t>
      </w:r>
      <w:r w:rsidR="007633AB" w:rsidRPr="00880D26">
        <w:rPr>
          <w:i w:val="0"/>
          <w:iCs w:val="0"/>
          <w:sz w:val="21"/>
          <w:szCs w:val="21"/>
        </w:rPr>
        <w:t>sélectionner</w:t>
      </w:r>
      <w:r w:rsidRPr="00880D26">
        <w:rPr>
          <w:i w:val="0"/>
          <w:iCs w:val="0"/>
          <w:sz w:val="21"/>
          <w:szCs w:val="21"/>
        </w:rPr>
        <w:t xml:space="preserve"> manuellement le triangle, au cas où ce dernier n’est pas cumulé, l’</w:t>
      </w:r>
      <w:r w:rsidR="007633AB" w:rsidRPr="00880D26">
        <w:rPr>
          <w:i w:val="0"/>
          <w:iCs w:val="0"/>
          <w:sz w:val="21"/>
          <w:szCs w:val="21"/>
        </w:rPr>
        <w:t>utilisateur</w:t>
      </w:r>
      <w:r w:rsidRPr="00880D26">
        <w:rPr>
          <w:i w:val="0"/>
          <w:iCs w:val="0"/>
          <w:sz w:val="21"/>
          <w:szCs w:val="21"/>
        </w:rPr>
        <w:t xml:space="preserve"> peut cocher sur la case </w:t>
      </w:r>
      <w:r w:rsidR="00D70A47" w:rsidRPr="00880D26">
        <w:rPr>
          <w:i w:val="0"/>
          <w:iCs w:val="0"/>
          <w:sz w:val="21"/>
          <w:szCs w:val="21"/>
        </w:rPr>
        <w:t>« </w:t>
      </w:r>
      <w:r w:rsidR="007633AB" w:rsidRPr="00880D26">
        <w:rPr>
          <w:i w:val="0"/>
          <w:iCs w:val="0"/>
          <w:sz w:val="21"/>
          <w:szCs w:val="21"/>
        </w:rPr>
        <w:t>Voulez-vous</w:t>
      </w:r>
      <w:r w:rsidRPr="00880D26">
        <w:rPr>
          <w:i w:val="0"/>
          <w:iCs w:val="0"/>
          <w:sz w:val="21"/>
          <w:szCs w:val="21"/>
        </w:rPr>
        <w:t xml:space="preserve"> cumuler le triangle ?</w:t>
      </w:r>
      <w:r w:rsidR="00D70A47" w:rsidRPr="00880D26">
        <w:rPr>
          <w:i w:val="0"/>
          <w:iCs w:val="0"/>
          <w:sz w:val="21"/>
          <w:szCs w:val="21"/>
        </w:rPr>
        <w:t> »</w:t>
      </w:r>
      <w:r w:rsidRPr="00880D26">
        <w:rPr>
          <w:i w:val="0"/>
          <w:iCs w:val="0"/>
          <w:sz w:val="21"/>
          <w:szCs w:val="21"/>
        </w:rPr>
        <w:t xml:space="preserve"> avant de confirmer la lecture (voir </w:t>
      </w:r>
      <w:hyperlink w:anchor="fig-import">
        <w:r w:rsidRPr="00880D26">
          <w:rPr>
            <w:rStyle w:val="Hyperlink"/>
            <w:sz w:val="20"/>
            <w:szCs w:val="20"/>
          </w:rPr>
          <w:t>Figure 16</w:t>
        </w:r>
      </w:hyperlink>
      <w:r w:rsidRPr="00880D26">
        <w:rPr>
          <w:i w:val="0"/>
          <w:iCs w:val="0"/>
          <w:sz w:val="21"/>
          <w:szCs w:val="21"/>
        </w:rPr>
        <w:t>). Les autres paramètres de cette fenêtre sont des paramètres généraux d’importation de données dans commun à tous les langages de programmation.</w:t>
      </w:r>
    </w:p>
    <w:p w14:paraId="43729C95" w14:textId="77777777" w:rsidR="00D70A47" w:rsidRPr="00880D26" w:rsidRDefault="00D70A47" w:rsidP="00D70A47">
      <w:pPr>
        <w:pStyle w:val="BodyText"/>
        <w:jc w:val="both"/>
        <w:rPr>
          <w:i w:val="0"/>
          <w:iCs w:val="0"/>
          <w:sz w:val="21"/>
          <w:szCs w:val="21"/>
        </w:rPr>
      </w:pPr>
    </w:p>
    <w:p w14:paraId="1EEDE00A" w14:textId="77777777" w:rsidR="00D70A47" w:rsidRPr="00880D26" w:rsidRDefault="00D70A47" w:rsidP="00D70A47">
      <w:pPr>
        <w:pStyle w:val="Caption"/>
        <w:keepNext/>
        <w:rPr>
          <w:i w:val="0"/>
          <w:iCs w:val="0"/>
        </w:rPr>
      </w:pPr>
      <w:bookmarkStart w:id="180" w:name="_Toc137673566"/>
      <w:r w:rsidRPr="00880D26">
        <w:rPr>
          <w:i w:val="0"/>
          <w:iCs w:val="0"/>
        </w:rPr>
        <w:t xml:space="preserve">Figure </w:t>
      </w:r>
      <w:r w:rsidRPr="00880D26">
        <w:rPr>
          <w:i w:val="0"/>
          <w:iCs w:val="0"/>
        </w:rPr>
        <w:fldChar w:fldCharType="begin"/>
      </w:r>
      <w:r w:rsidRPr="00880D26">
        <w:rPr>
          <w:i w:val="0"/>
          <w:iCs w:val="0"/>
        </w:rPr>
        <w:instrText xml:space="preserve"> SEQ Figure \* ARABIC </w:instrText>
      </w:r>
      <w:r w:rsidRPr="00880D26">
        <w:rPr>
          <w:i w:val="0"/>
          <w:iCs w:val="0"/>
        </w:rPr>
        <w:fldChar w:fldCharType="separate"/>
      </w:r>
      <w:r w:rsidR="008E2C01" w:rsidRPr="00880D26">
        <w:rPr>
          <w:i w:val="0"/>
          <w:iCs w:val="0"/>
          <w:noProof/>
        </w:rPr>
        <w:t>16</w:t>
      </w:r>
      <w:r w:rsidRPr="00880D26">
        <w:rPr>
          <w:i w:val="0"/>
          <w:iCs w:val="0"/>
        </w:rPr>
        <w:fldChar w:fldCharType="end"/>
      </w:r>
      <w:r w:rsidRPr="00880D26">
        <w:rPr>
          <w:i w:val="0"/>
          <w:iCs w:val="0"/>
        </w:rPr>
        <w:t>: Importation du triangle</w:t>
      </w:r>
      <w:bookmarkEnd w:id="180"/>
    </w:p>
    <w:tbl>
      <w:tblPr>
        <w:tblStyle w:val="Table"/>
        <w:tblW w:w="5000" w:type="pct"/>
        <w:tblLook w:val="0000" w:firstRow="0" w:lastRow="0" w:firstColumn="0" w:lastColumn="0" w:noHBand="0" w:noVBand="0"/>
      </w:tblPr>
      <w:tblGrid>
        <w:gridCol w:w="9360"/>
      </w:tblGrid>
      <w:tr w:rsidR="005B279D" w:rsidRPr="00880D26" w14:paraId="15A99DDF" w14:textId="77777777">
        <w:tc>
          <w:tcPr>
            <w:tcW w:w="0" w:type="auto"/>
          </w:tcPr>
          <w:p w14:paraId="26B8A64B" w14:textId="77777777" w:rsidR="005B279D" w:rsidRPr="00880D26" w:rsidRDefault="00000000">
            <w:pPr>
              <w:jc w:val="center"/>
              <w:rPr>
                <w:i w:val="0"/>
                <w:iCs w:val="0"/>
              </w:rPr>
            </w:pPr>
            <w:bookmarkStart w:id="181" w:name="fig-import"/>
            <w:r w:rsidRPr="00880D26">
              <w:rPr>
                <w:i w:val="0"/>
                <w:iCs w:val="0"/>
                <w:noProof/>
              </w:rPr>
              <w:drawing>
                <wp:inline distT="0" distB="0" distL="0" distR="0" wp14:anchorId="07CA9741" wp14:editId="02195E3A">
                  <wp:extent cx="5334000" cy="2998910"/>
                  <wp:effectExtent l="0" t="0" r="0" b="0"/>
                  <wp:docPr id="281" name="Picture"/>
                  <wp:cNvGraphicFramePr/>
                  <a:graphic xmlns:a="http://schemas.openxmlformats.org/drawingml/2006/main">
                    <a:graphicData uri="http://schemas.openxmlformats.org/drawingml/2006/picture">
                      <pic:pic xmlns:pic="http://schemas.openxmlformats.org/drawingml/2006/picture">
                        <pic:nvPicPr>
                          <pic:cNvPr id="282" name="Picture" descr="Rapport-PFE_files/figure-html/importTrgle.png"/>
                          <pic:cNvPicPr>
                            <a:picLocks noChangeAspect="1" noChangeArrowheads="1"/>
                          </pic:cNvPicPr>
                        </pic:nvPicPr>
                        <pic:blipFill>
                          <a:blip r:embed="rId34"/>
                          <a:stretch>
                            <a:fillRect/>
                          </a:stretch>
                        </pic:blipFill>
                        <pic:spPr bwMode="auto">
                          <a:xfrm>
                            <a:off x="0" y="0"/>
                            <a:ext cx="5334000" cy="2998910"/>
                          </a:xfrm>
                          <a:prstGeom prst="rect">
                            <a:avLst/>
                          </a:prstGeom>
                          <a:noFill/>
                          <a:ln w="9525">
                            <a:noFill/>
                            <a:headEnd/>
                            <a:tailEnd/>
                          </a:ln>
                        </pic:spPr>
                      </pic:pic>
                    </a:graphicData>
                  </a:graphic>
                </wp:inline>
              </w:drawing>
            </w:r>
          </w:p>
          <w:p w14:paraId="14D049BD" w14:textId="77777777" w:rsidR="005B279D" w:rsidRPr="00880D26" w:rsidRDefault="005B279D">
            <w:pPr>
              <w:pStyle w:val="ImageCaption"/>
              <w:spacing w:before="200"/>
              <w:rPr>
                <w:i w:val="0"/>
                <w:iCs w:val="0"/>
              </w:rPr>
            </w:pPr>
          </w:p>
        </w:tc>
        <w:bookmarkEnd w:id="181"/>
      </w:tr>
    </w:tbl>
    <w:p w14:paraId="271A2F0F" w14:textId="77777777" w:rsidR="005B279D" w:rsidRPr="00880D26" w:rsidRDefault="00000000" w:rsidP="00D70A47">
      <w:pPr>
        <w:pStyle w:val="BodyText"/>
        <w:jc w:val="both"/>
        <w:rPr>
          <w:i w:val="0"/>
          <w:iCs w:val="0"/>
          <w:sz w:val="21"/>
          <w:szCs w:val="21"/>
        </w:rPr>
      </w:pPr>
      <w:r w:rsidRPr="00880D26">
        <w:rPr>
          <w:i w:val="0"/>
          <w:iCs w:val="0"/>
          <w:sz w:val="21"/>
          <w:szCs w:val="21"/>
        </w:rPr>
        <w:lastRenderedPageBreak/>
        <w:t xml:space="preserve">En plus du triangle, cet onglet de l’application a besoin des </w:t>
      </w:r>
      <w:r w:rsidR="007633AB" w:rsidRPr="00880D26">
        <w:rPr>
          <w:i w:val="0"/>
          <w:iCs w:val="0"/>
          <w:sz w:val="21"/>
          <w:szCs w:val="21"/>
        </w:rPr>
        <w:t>données</w:t>
      </w:r>
      <w:r w:rsidRPr="00880D26">
        <w:rPr>
          <w:i w:val="0"/>
          <w:iCs w:val="0"/>
          <w:sz w:val="21"/>
          <w:szCs w:val="21"/>
        </w:rPr>
        <w:t xml:space="preserve"> d’entrée telles que :</w:t>
      </w:r>
    </w:p>
    <w:p w14:paraId="328C0B05" w14:textId="0C341E4E" w:rsidR="005B279D" w:rsidRPr="00880D26" w:rsidRDefault="00000000" w:rsidP="006E40B8">
      <w:pPr>
        <w:numPr>
          <w:ilvl w:val="0"/>
          <w:numId w:val="69"/>
        </w:numPr>
        <w:jc w:val="both"/>
        <w:rPr>
          <w:i w:val="0"/>
          <w:iCs w:val="0"/>
          <w:sz w:val="21"/>
          <w:szCs w:val="21"/>
        </w:rPr>
      </w:pPr>
      <w:r w:rsidRPr="00880D26">
        <w:rPr>
          <w:b/>
          <w:bCs/>
          <w:i w:val="0"/>
          <w:iCs w:val="0"/>
          <w:sz w:val="21"/>
          <w:szCs w:val="21"/>
        </w:rPr>
        <w:t>Primes Acquises (PA)</w:t>
      </w:r>
      <w:r w:rsidRPr="00880D26">
        <w:rPr>
          <w:i w:val="0"/>
          <w:iCs w:val="0"/>
          <w:sz w:val="21"/>
          <w:szCs w:val="21"/>
        </w:rPr>
        <w:t xml:space="preserve"> : nécessaire pour le calcul du ratio de sinistralité qui pour rappel vaut </w:t>
      </w:r>
      <m:oMath>
        <m:r>
          <w:rPr>
            <w:rFonts w:ascii="Cambria Math" w:hAnsi="Cambria Math"/>
            <w:sz w:val="21"/>
            <w:szCs w:val="21"/>
          </w:rPr>
          <m:t>RS=</m:t>
        </m:r>
        <m:f>
          <m:fPr>
            <m:ctrlPr>
              <w:rPr>
                <w:rFonts w:ascii="Cambria Math" w:hAnsi="Cambria Math"/>
                <w:i w:val="0"/>
                <w:iCs w:val="0"/>
                <w:sz w:val="21"/>
                <w:szCs w:val="21"/>
              </w:rPr>
            </m:ctrlPr>
          </m:fPr>
          <m:num>
            <m:nary>
              <m:naryPr>
                <m:chr m:val="∑"/>
                <m:limLoc m:val="undOvr"/>
                <m:ctrlPr>
                  <w:rPr>
                    <w:rFonts w:ascii="Cambria Math" w:hAnsi="Cambria Math"/>
                    <w:i w:val="0"/>
                    <w:iCs w:val="0"/>
                    <w:sz w:val="21"/>
                    <w:szCs w:val="21"/>
                  </w:rPr>
                </m:ctrlPr>
              </m:naryPr>
              <m:sub>
                <m:r>
                  <w:rPr>
                    <w:rFonts w:ascii="Cambria Math" w:hAnsi="Cambria Math"/>
                    <w:sz w:val="21"/>
                    <w:szCs w:val="21"/>
                  </w:rPr>
                  <m:t>i=n-2</m:t>
                </m:r>
              </m:sub>
              <m:sup>
                <m:r>
                  <w:rPr>
                    <w:rFonts w:ascii="Cambria Math" w:hAnsi="Cambria Math"/>
                    <w:sz w:val="21"/>
                    <w:szCs w:val="21"/>
                  </w:rPr>
                  <m:t>n</m:t>
                </m:r>
              </m:sup>
              <m:e>
                <m:r>
                  <w:rPr>
                    <w:rFonts w:ascii="Cambria Math" w:hAnsi="Cambria Math"/>
                    <w:sz w:val="21"/>
                    <w:szCs w:val="21"/>
                  </w:rPr>
                  <m:t>C</m:t>
                </m:r>
              </m:e>
            </m:nary>
            <m:sSub>
              <m:sSubPr>
                <m:ctrlPr>
                  <w:rPr>
                    <w:rFonts w:ascii="Cambria Math" w:hAnsi="Cambria Math"/>
                    <w:i w:val="0"/>
                    <w:iCs w:val="0"/>
                    <w:sz w:val="21"/>
                    <w:szCs w:val="21"/>
                  </w:rPr>
                </m:ctrlPr>
              </m:sSubPr>
              <m:e>
                <m:r>
                  <w:rPr>
                    <w:rFonts w:ascii="Cambria Math" w:hAnsi="Cambria Math"/>
                    <w:sz w:val="21"/>
                    <w:szCs w:val="21"/>
                  </w:rPr>
                  <m:t>U</m:t>
                </m:r>
              </m:e>
              <m:sub>
                <m:r>
                  <w:rPr>
                    <w:rFonts w:ascii="Cambria Math" w:hAnsi="Cambria Math"/>
                    <w:sz w:val="21"/>
                    <w:szCs w:val="21"/>
                  </w:rPr>
                  <m:t>i</m:t>
                </m:r>
              </m:sub>
            </m:sSub>
          </m:num>
          <m:den>
            <m:nary>
              <m:naryPr>
                <m:chr m:val="∑"/>
                <m:limLoc m:val="undOvr"/>
                <m:ctrlPr>
                  <w:rPr>
                    <w:rFonts w:ascii="Cambria Math" w:hAnsi="Cambria Math"/>
                    <w:i w:val="0"/>
                    <w:iCs w:val="0"/>
                    <w:sz w:val="21"/>
                    <w:szCs w:val="21"/>
                  </w:rPr>
                </m:ctrlPr>
              </m:naryPr>
              <m:sub>
                <m:r>
                  <w:rPr>
                    <w:rFonts w:ascii="Cambria Math" w:hAnsi="Cambria Math"/>
                    <w:sz w:val="21"/>
                    <w:szCs w:val="21"/>
                  </w:rPr>
                  <m:t>i=n-2</m:t>
                </m:r>
              </m:sub>
              <m:sup>
                <m:r>
                  <w:rPr>
                    <w:rFonts w:ascii="Cambria Math" w:hAnsi="Cambria Math"/>
                    <w:sz w:val="21"/>
                    <w:szCs w:val="21"/>
                  </w:rPr>
                  <m:t>n</m:t>
                </m:r>
              </m:sup>
              <m:e>
                <m:r>
                  <w:rPr>
                    <w:rFonts w:ascii="Cambria Math" w:hAnsi="Cambria Math"/>
                    <w:sz w:val="21"/>
                    <w:szCs w:val="21"/>
                  </w:rPr>
                  <m:t>P</m:t>
                </m:r>
              </m:e>
            </m:nary>
            <m:sSub>
              <m:sSubPr>
                <m:ctrlPr>
                  <w:rPr>
                    <w:rFonts w:ascii="Cambria Math" w:hAnsi="Cambria Math"/>
                    <w:i w:val="0"/>
                    <w:iCs w:val="0"/>
                    <w:sz w:val="21"/>
                    <w:szCs w:val="21"/>
                  </w:rPr>
                </m:ctrlPr>
              </m:sSubPr>
              <m:e>
                <m:r>
                  <w:rPr>
                    <w:rFonts w:ascii="Cambria Math" w:hAnsi="Cambria Math"/>
                    <w:sz w:val="21"/>
                    <w:szCs w:val="21"/>
                  </w:rPr>
                  <m:t>A</m:t>
                </m:r>
              </m:e>
              <m:sub>
                <m:r>
                  <w:rPr>
                    <w:rFonts w:ascii="Cambria Math" w:hAnsi="Cambria Math"/>
                    <w:sz w:val="21"/>
                    <w:szCs w:val="21"/>
                  </w:rPr>
                  <m:t>i</m:t>
                </m:r>
              </m:sub>
            </m:sSub>
          </m:den>
        </m:f>
      </m:oMath>
      <w:r w:rsidRPr="00880D26">
        <w:rPr>
          <w:i w:val="0"/>
          <w:iCs w:val="0"/>
          <w:sz w:val="21"/>
          <w:szCs w:val="21"/>
        </w:rPr>
        <w:t xml:space="preserve"> où CU représente les charges ultimes,</w:t>
      </w:r>
    </w:p>
    <w:p w14:paraId="418F9DFA" w14:textId="77777777" w:rsidR="005B279D" w:rsidRPr="00880D26" w:rsidRDefault="00000000" w:rsidP="006E40B8">
      <w:pPr>
        <w:numPr>
          <w:ilvl w:val="0"/>
          <w:numId w:val="69"/>
        </w:numPr>
        <w:jc w:val="both"/>
        <w:rPr>
          <w:i w:val="0"/>
          <w:iCs w:val="0"/>
          <w:sz w:val="21"/>
          <w:szCs w:val="21"/>
        </w:rPr>
      </w:pPr>
      <w:r w:rsidRPr="00880D26">
        <w:rPr>
          <w:b/>
          <w:bCs/>
          <w:i w:val="0"/>
          <w:iCs w:val="0"/>
          <w:sz w:val="21"/>
          <w:szCs w:val="21"/>
        </w:rPr>
        <w:t>PPNA</w:t>
      </w:r>
      <w:r w:rsidRPr="00880D26">
        <w:rPr>
          <w:i w:val="0"/>
          <w:iCs w:val="0"/>
          <w:sz w:val="21"/>
          <w:szCs w:val="21"/>
        </w:rPr>
        <w:t xml:space="preserve"> : provision pour primes non acquises à la date d’inventaire,</w:t>
      </w:r>
    </w:p>
    <w:p w14:paraId="3DAC4D85" w14:textId="77777777" w:rsidR="005B279D" w:rsidRPr="00880D26" w:rsidRDefault="00000000" w:rsidP="006E40B8">
      <w:pPr>
        <w:numPr>
          <w:ilvl w:val="0"/>
          <w:numId w:val="69"/>
        </w:numPr>
        <w:jc w:val="both"/>
        <w:rPr>
          <w:i w:val="0"/>
          <w:iCs w:val="0"/>
          <w:sz w:val="21"/>
          <w:szCs w:val="21"/>
        </w:rPr>
      </w:pPr>
      <w:r w:rsidRPr="00880D26">
        <w:rPr>
          <w:b/>
          <w:bCs/>
          <w:i w:val="0"/>
          <w:iCs w:val="0"/>
          <w:sz w:val="21"/>
          <w:szCs w:val="21"/>
        </w:rPr>
        <w:t>Primes futurs</w:t>
      </w:r>
      <w:r w:rsidRPr="00880D26">
        <w:rPr>
          <w:i w:val="0"/>
          <w:iCs w:val="0"/>
          <w:sz w:val="21"/>
          <w:szCs w:val="21"/>
        </w:rPr>
        <w:t xml:space="preserve"> : le montant unique des primes futurs,</w:t>
      </w:r>
    </w:p>
    <w:p w14:paraId="1626CF05" w14:textId="77777777" w:rsidR="005B279D" w:rsidRPr="00880D26" w:rsidRDefault="00000000" w:rsidP="006E40B8">
      <w:pPr>
        <w:numPr>
          <w:ilvl w:val="0"/>
          <w:numId w:val="69"/>
        </w:numPr>
        <w:jc w:val="both"/>
        <w:rPr>
          <w:i w:val="0"/>
          <w:iCs w:val="0"/>
          <w:sz w:val="21"/>
          <w:szCs w:val="21"/>
        </w:rPr>
      </w:pPr>
      <w:r w:rsidRPr="00880D26">
        <w:rPr>
          <w:b/>
          <w:bCs/>
          <w:i w:val="0"/>
          <w:iCs w:val="0"/>
          <w:sz w:val="21"/>
          <w:szCs w:val="21"/>
        </w:rPr>
        <w:t>Taux de frais d’acquisition</w:t>
      </w:r>
      <w:r w:rsidRPr="00880D26">
        <w:rPr>
          <w:i w:val="0"/>
          <w:iCs w:val="0"/>
          <w:sz w:val="21"/>
          <w:szCs w:val="21"/>
        </w:rPr>
        <w:t xml:space="preserve"> : Le taux de frais d’acquisition en assurance est le pourcentage de frais prélevé par l’assureur sur chaque versement effectué par l’assuré</w:t>
      </w:r>
    </w:p>
    <w:p w14:paraId="69E0B547" w14:textId="77777777" w:rsidR="005B279D" w:rsidRPr="00880D26" w:rsidRDefault="00000000" w:rsidP="006E40B8">
      <w:pPr>
        <w:numPr>
          <w:ilvl w:val="0"/>
          <w:numId w:val="69"/>
        </w:numPr>
        <w:jc w:val="both"/>
        <w:rPr>
          <w:i w:val="0"/>
          <w:iCs w:val="0"/>
          <w:sz w:val="21"/>
          <w:szCs w:val="21"/>
        </w:rPr>
      </w:pPr>
      <w:r w:rsidRPr="00880D26">
        <w:rPr>
          <w:b/>
          <w:bCs/>
          <w:i w:val="0"/>
          <w:iCs w:val="0"/>
          <w:sz w:val="21"/>
          <w:szCs w:val="21"/>
        </w:rPr>
        <w:t>Taux de frais gestion moyens</w:t>
      </w:r>
    </w:p>
    <w:p w14:paraId="6C97430D" w14:textId="77777777" w:rsidR="005B279D" w:rsidRPr="00880D26" w:rsidRDefault="00000000" w:rsidP="00D70A47">
      <w:pPr>
        <w:pStyle w:val="FirstParagraph"/>
        <w:jc w:val="both"/>
        <w:rPr>
          <w:i w:val="0"/>
          <w:iCs w:val="0"/>
          <w:sz w:val="21"/>
          <w:szCs w:val="21"/>
        </w:rPr>
      </w:pPr>
      <w:r w:rsidRPr="00880D26">
        <w:rPr>
          <w:i w:val="0"/>
          <w:iCs w:val="0"/>
          <w:sz w:val="21"/>
          <w:szCs w:val="21"/>
        </w:rPr>
        <w:t xml:space="preserve">La </w:t>
      </w:r>
      <w:hyperlink w:anchor="fig-parametrage">
        <w:r w:rsidRPr="00880D26">
          <w:rPr>
            <w:rStyle w:val="Hyperlink"/>
            <w:sz w:val="20"/>
            <w:szCs w:val="20"/>
          </w:rPr>
          <w:t>Figure 17</w:t>
        </w:r>
      </w:hyperlink>
      <w:r w:rsidRPr="00880D26">
        <w:rPr>
          <w:i w:val="0"/>
          <w:iCs w:val="0"/>
          <w:sz w:val="21"/>
          <w:szCs w:val="21"/>
        </w:rPr>
        <w:t xml:space="preserve"> donne un aperçu de l’endroit où ces paramètres sont requis et le </w:t>
      </w:r>
      <w:hyperlink w:anchor="tbl-parametrage">
        <w:r w:rsidRPr="00880D26">
          <w:rPr>
            <w:rStyle w:val="Hyperlink"/>
            <w:sz w:val="20"/>
            <w:szCs w:val="20"/>
          </w:rPr>
          <w:t>Table 7</w:t>
        </w:r>
      </w:hyperlink>
      <w:r w:rsidRPr="00880D26">
        <w:rPr>
          <w:i w:val="0"/>
          <w:iCs w:val="0"/>
          <w:sz w:val="21"/>
          <w:szCs w:val="21"/>
        </w:rPr>
        <w:t xml:space="preserve"> représente les données historiques de PA et PPNA dont nous avons besoin.</w:t>
      </w:r>
    </w:p>
    <w:p w14:paraId="01F436E6" w14:textId="77777777" w:rsidR="00D70A47" w:rsidRPr="00880D26" w:rsidRDefault="00D70A47" w:rsidP="00D70A47">
      <w:pPr>
        <w:pStyle w:val="Caption"/>
        <w:keepNext/>
        <w:rPr>
          <w:i w:val="0"/>
          <w:iCs w:val="0"/>
        </w:rPr>
      </w:pPr>
      <w:bookmarkStart w:id="182" w:name="_Toc137673567"/>
      <w:r w:rsidRPr="00880D26">
        <w:rPr>
          <w:i w:val="0"/>
          <w:iCs w:val="0"/>
        </w:rPr>
        <w:t xml:space="preserve">Figure </w:t>
      </w:r>
      <w:r w:rsidRPr="00880D26">
        <w:rPr>
          <w:i w:val="0"/>
          <w:iCs w:val="0"/>
        </w:rPr>
        <w:fldChar w:fldCharType="begin"/>
      </w:r>
      <w:r w:rsidRPr="00880D26">
        <w:rPr>
          <w:i w:val="0"/>
          <w:iCs w:val="0"/>
        </w:rPr>
        <w:instrText xml:space="preserve"> SEQ Figure \* ARABIC </w:instrText>
      </w:r>
      <w:r w:rsidRPr="00880D26">
        <w:rPr>
          <w:i w:val="0"/>
          <w:iCs w:val="0"/>
        </w:rPr>
        <w:fldChar w:fldCharType="separate"/>
      </w:r>
      <w:r w:rsidR="008E2C01" w:rsidRPr="00880D26">
        <w:rPr>
          <w:i w:val="0"/>
          <w:iCs w:val="0"/>
          <w:noProof/>
        </w:rPr>
        <w:t>17</w:t>
      </w:r>
      <w:r w:rsidRPr="00880D26">
        <w:rPr>
          <w:i w:val="0"/>
          <w:iCs w:val="0"/>
        </w:rPr>
        <w:fldChar w:fldCharType="end"/>
      </w:r>
      <w:r w:rsidRPr="00880D26">
        <w:rPr>
          <w:i w:val="0"/>
          <w:iCs w:val="0"/>
        </w:rPr>
        <w:t>: Aperçu du paramétrage dans l’application</w:t>
      </w:r>
      <w:bookmarkEnd w:id="182"/>
    </w:p>
    <w:tbl>
      <w:tblPr>
        <w:tblStyle w:val="Table"/>
        <w:tblW w:w="5000" w:type="pct"/>
        <w:tblLook w:val="0000" w:firstRow="0" w:lastRow="0" w:firstColumn="0" w:lastColumn="0" w:noHBand="0" w:noVBand="0"/>
      </w:tblPr>
      <w:tblGrid>
        <w:gridCol w:w="9360"/>
      </w:tblGrid>
      <w:tr w:rsidR="005B279D" w:rsidRPr="00880D26" w14:paraId="6C99C29E" w14:textId="77777777">
        <w:tc>
          <w:tcPr>
            <w:tcW w:w="0" w:type="auto"/>
          </w:tcPr>
          <w:p w14:paraId="10EABBB2" w14:textId="77777777" w:rsidR="005B279D" w:rsidRPr="00880D26" w:rsidRDefault="00000000">
            <w:pPr>
              <w:jc w:val="center"/>
              <w:rPr>
                <w:i w:val="0"/>
                <w:iCs w:val="0"/>
              </w:rPr>
            </w:pPr>
            <w:bookmarkStart w:id="183" w:name="fig-parametrage"/>
            <w:r w:rsidRPr="00880D26">
              <w:rPr>
                <w:i w:val="0"/>
                <w:iCs w:val="0"/>
                <w:noProof/>
              </w:rPr>
              <w:drawing>
                <wp:inline distT="0" distB="0" distL="0" distR="0" wp14:anchorId="224080BC" wp14:editId="1F975F7A">
                  <wp:extent cx="5334000" cy="2998910"/>
                  <wp:effectExtent l="0" t="0" r="0" b="0"/>
                  <wp:docPr id="285" name="Picture"/>
                  <wp:cNvGraphicFramePr/>
                  <a:graphic xmlns:a="http://schemas.openxmlformats.org/drawingml/2006/main">
                    <a:graphicData uri="http://schemas.openxmlformats.org/drawingml/2006/picture">
                      <pic:pic xmlns:pic="http://schemas.openxmlformats.org/drawingml/2006/picture">
                        <pic:nvPicPr>
                          <pic:cNvPr id="286" name="Picture" descr="Rapport-PFE_files/figure-html/parametrage.png"/>
                          <pic:cNvPicPr>
                            <a:picLocks noChangeAspect="1" noChangeArrowheads="1"/>
                          </pic:cNvPicPr>
                        </pic:nvPicPr>
                        <pic:blipFill>
                          <a:blip r:embed="rId35"/>
                          <a:stretch>
                            <a:fillRect/>
                          </a:stretch>
                        </pic:blipFill>
                        <pic:spPr bwMode="auto">
                          <a:xfrm>
                            <a:off x="0" y="0"/>
                            <a:ext cx="5334000" cy="2998910"/>
                          </a:xfrm>
                          <a:prstGeom prst="rect">
                            <a:avLst/>
                          </a:prstGeom>
                          <a:noFill/>
                          <a:ln w="9525">
                            <a:noFill/>
                            <a:headEnd/>
                            <a:tailEnd/>
                          </a:ln>
                        </pic:spPr>
                      </pic:pic>
                    </a:graphicData>
                  </a:graphic>
                </wp:inline>
              </w:drawing>
            </w:r>
          </w:p>
          <w:p w14:paraId="182F609A" w14:textId="77777777" w:rsidR="005B279D" w:rsidRPr="00880D26" w:rsidRDefault="005B279D">
            <w:pPr>
              <w:pStyle w:val="ImageCaption"/>
              <w:spacing w:before="200"/>
              <w:rPr>
                <w:i w:val="0"/>
                <w:iCs w:val="0"/>
              </w:rPr>
            </w:pPr>
          </w:p>
        </w:tc>
        <w:bookmarkEnd w:id="183"/>
      </w:tr>
    </w:tbl>
    <w:p w14:paraId="61CC1CF6" w14:textId="77777777" w:rsidR="005B279D" w:rsidRPr="00880D26" w:rsidRDefault="00000000">
      <w:pPr>
        <w:pStyle w:val="BodyText"/>
        <w:rPr>
          <w:i w:val="0"/>
          <w:iCs w:val="0"/>
        </w:rPr>
      </w:pPr>
      <w:r w:rsidRPr="00880D26">
        <w:rPr>
          <w:i w:val="0"/>
          <w:iCs w:val="0"/>
        </w:rPr>
        <w:t xml:space="preserve"> </w:t>
      </w:r>
    </w:p>
    <w:p w14:paraId="6E7FE30E" w14:textId="77777777" w:rsidR="005B279D" w:rsidRPr="00880D26" w:rsidRDefault="005B279D">
      <w:pPr>
        <w:pStyle w:val="TableCaption"/>
        <w:rPr>
          <w:i w:val="0"/>
          <w:iCs w:val="0"/>
        </w:rPr>
      </w:pPr>
      <w:bookmarkStart w:id="184" w:name="tbl-parametrage"/>
    </w:p>
    <w:p w14:paraId="3B367A2F" w14:textId="77777777" w:rsidR="00D70A47" w:rsidRPr="00880D26" w:rsidRDefault="00D70A47">
      <w:pPr>
        <w:pStyle w:val="TableCaption"/>
        <w:rPr>
          <w:i w:val="0"/>
          <w:iCs w:val="0"/>
        </w:rPr>
      </w:pPr>
    </w:p>
    <w:p w14:paraId="33FA3EB5" w14:textId="77777777" w:rsidR="00D70A47" w:rsidRPr="00880D26" w:rsidRDefault="00D70A47">
      <w:pPr>
        <w:pStyle w:val="TableCaption"/>
        <w:rPr>
          <w:i w:val="0"/>
          <w:iCs w:val="0"/>
        </w:rPr>
      </w:pPr>
    </w:p>
    <w:p w14:paraId="2244733B" w14:textId="77777777" w:rsidR="00D70A47" w:rsidRPr="00880D26" w:rsidRDefault="00D70A47" w:rsidP="00D70A47">
      <w:pPr>
        <w:pStyle w:val="Caption"/>
        <w:keepNext/>
        <w:jc w:val="center"/>
        <w:rPr>
          <w:i w:val="0"/>
          <w:iCs w:val="0"/>
        </w:rPr>
      </w:pPr>
      <w:bookmarkStart w:id="185" w:name="_Toc137673500"/>
      <w:bookmarkStart w:id="186" w:name="_Toc137673649"/>
      <w:r w:rsidRPr="00880D26">
        <w:rPr>
          <w:i w:val="0"/>
          <w:iCs w:val="0"/>
        </w:rPr>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008E2C01" w:rsidRPr="00880D26">
        <w:rPr>
          <w:i w:val="0"/>
          <w:iCs w:val="0"/>
          <w:noProof/>
        </w:rPr>
        <w:t>7</w:t>
      </w:r>
      <w:r w:rsidRPr="00880D26">
        <w:rPr>
          <w:i w:val="0"/>
          <w:iCs w:val="0"/>
        </w:rPr>
        <w:fldChar w:fldCharType="end"/>
      </w:r>
      <w:r w:rsidRPr="00880D26">
        <w:rPr>
          <w:i w:val="0"/>
          <w:iCs w:val="0"/>
        </w:rPr>
        <w:t>: Données de PA et PPNA</w:t>
      </w:r>
      <w:bookmarkEnd w:id="185"/>
      <w:bookmarkEnd w:id="186"/>
    </w:p>
    <w:tbl>
      <w:tblPr>
        <w:tblStyle w:val="GridTable4-Accent2"/>
        <w:tblW w:w="0" w:type="auto"/>
        <w:jc w:val="center"/>
        <w:tblLook w:val="0020" w:firstRow="1" w:lastRow="0" w:firstColumn="0" w:lastColumn="0" w:noHBand="0" w:noVBand="0"/>
      </w:tblPr>
      <w:tblGrid>
        <w:gridCol w:w="801"/>
        <w:gridCol w:w="881"/>
        <w:gridCol w:w="770"/>
      </w:tblGrid>
      <w:tr w:rsidR="005B279D" w:rsidRPr="00880D26" w14:paraId="62EBD1E8"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705713B" w14:textId="77777777" w:rsidR="005B279D" w:rsidRPr="00880D26" w:rsidRDefault="00000000">
            <w:pPr>
              <w:pStyle w:val="Compact"/>
              <w:jc w:val="right"/>
              <w:rPr>
                <w:i w:val="0"/>
                <w:iCs w:val="0"/>
              </w:rPr>
            </w:pPr>
            <w:r w:rsidRPr="00880D26">
              <w:rPr>
                <w:i w:val="0"/>
                <w:iCs w:val="0"/>
              </w:rPr>
              <w:t>Année</w:t>
            </w:r>
          </w:p>
        </w:tc>
        <w:tc>
          <w:tcPr>
            <w:tcW w:w="0" w:type="auto"/>
          </w:tcPr>
          <w:p w14:paraId="66D5B342"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PA</w:t>
            </w:r>
          </w:p>
        </w:tc>
        <w:tc>
          <w:tcPr>
            <w:cnfStyle w:val="000010000000" w:firstRow="0" w:lastRow="0" w:firstColumn="0" w:lastColumn="0" w:oddVBand="1" w:evenVBand="0" w:oddHBand="0" w:evenHBand="0" w:firstRowFirstColumn="0" w:firstRowLastColumn="0" w:lastRowFirstColumn="0" w:lastRowLastColumn="0"/>
            <w:tcW w:w="0" w:type="auto"/>
          </w:tcPr>
          <w:p w14:paraId="2F4AC81D" w14:textId="77777777" w:rsidR="005B279D" w:rsidRPr="00880D26" w:rsidRDefault="00000000">
            <w:pPr>
              <w:pStyle w:val="Compact"/>
              <w:jc w:val="right"/>
              <w:rPr>
                <w:i w:val="0"/>
                <w:iCs w:val="0"/>
              </w:rPr>
            </w:pPr>
            <w:r w:rsidRPr="00880D26">
              <w:rPr>
                <w:i w:val="0"/>
                <w:iCs w:val="0"/>
              </w:rPr>
              <w:t>PPNA</w:t>
            </w:r>
          </w:p>
        </w:tc>
      </w:tr>
      <w:tr w:rsidR="005B279D" w:rsidRPr="00880D26" w14:paraId="56BF2660"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BE0952A" w14:textId="77777777" w:rsidR="005B279D" w:rsidRPr="00880D26" w:rsidRDefault="00000000">
            <w:pPr>
              <w:pStyle w:val="Compact"/>
              <w:jc w:val="right"/>
              <w:rPr>
                <w:i w:val="0"/>
                <w:iCs w:val="0"/>
              </w:rPr>
            </w:pPr>
            <w:r w:rsidRPr="00880D26">
              <w:rPr>
                <w:i w:val="0"/>
                <w:iCs w:val="0"/>
              </w:rPr>
              <w:t>2020</w:t>
            </w:r>
          </w:p>
        </w:tc>
        <w:tc>
          <w:tcPr>
            <w:tcW w:w="0" w:type="auto"/>
          </w:tcPr>
          <w:p w14:paraId="41C7249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86292</w:t>
            </w:r>
          </w:p>
        </w:tc>
        <w:tc>
          <w:tcPr>
            <w:cnfStyle w:val="000010000000" w:firstRow="0" w:lastRow="0" w:firstColumn="0" w:lastColumn="0" w:oddVBand="1" w:evenVBand="0" w:oddHBand="0" w:evenHBand="0" w:firstRowFirstColumn="0" w:firstRowLastColumn="0" w:lastRowFirstColumn="0" w:lastRowLastColumn="0"/>
            <w:tcW w:w="0" w:type="auto"/>
          </w:tcPr>
          <w:p w14:paraId="0FD41891" w14:textId="77777777" w:rsidR="005B279D" w:rsidRPr="00880D26" w:rsidRDefault="00000000">
            <w:pPr>
              <w:pStyle w:val="Compact"/>
              <w:jc w:val="right"/>
              <w:rPr>
                <w:i w:val="0"/>
                <w:iCs w:val="0"/>
              </w:rPr>
            </w:pPr>
            <w:r w:rsidRPr="00880D26">
              <w:rPr>
                <w:i w:val="0"/>
                <w:iCs w:val="0"/>
              </w:rPr>
              <w:t>NA</w:t>
            </w:r>
          </w:p>
        </w:tc>
      </w:tr>
      <w:tr w:rsidR="005B279D" w:rsidRPr="00880D26" w14:paraId="6EFEABA4"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301773" w14:textId="77777777" w:rsidR="005B279D" w:rsidRPr="00880D26" w:rsidRDefault="00000000">
            <w:pPr>
              <w:pStyle w:val="Compact"/>
              <w:jc w:val="right"/>
              <w:rPr>
                <w:i w:val="0"/>
                <w:iCs w:val="0"/>
              </w:rPr>
            </w:pPr>
            <w:r w:rsidRPr="00880D26">
              <w:rPr>
                <w:i w:val="0"/>
                <w:iCs w:val="0"/>
              </w:rPr>
              <w:t>2021</w:t>
            </w:r>
          </w:p>
        </w:tc>
        <w:tc>
          <w:tcPr>
            <w:tcW w:w="0" w:type="auto"/>
          </w:tcPr>
          <w:p w14:paraId="16008A2B"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133944</w:t>
            </w:r>
          </w:p>
        </w:tc>
        <w:tc>
          <w:tcPr>
            <w:cnfStyle w:val="000010000000" w:firstRow="0" w:lastRow="0" w:firstColumn="0" w:lastColumn="0" w:oddVBand="1" w:evenVBand="0" w:oddHBand="0" w:evenHBand="0" w:firstRowFirstColumn="0" w:firstRowLastColumn="0" w:lastRowFirstColumn="0" w:lastRowLastColumn="0"/>
            <w:tcW w:w="0" w:type="auto"/>
          </w:tcPr>
          <w:p w14:paraId="2DC162F9" w14:textId="77777777" w:rsidR="005B279D" w:rsidRPr="00880D26" w:rsidRDefault="00000000">
            <w:pPr>
              <w:pStyle w:val="Compact"/>
              <w:jc w:val="right"/>
              <w:rPr>
                <w:i w:val="0"/>
                <w:iCs w:val="0"/>
              </w:rPr>
            </w:pPr>
            <w:r w:rsidRPr="00880D26">
              <w:rPr>
                <w:i w:val="0"/>
                <w:iCs w:val="0"/>
              </w:rPr>
              <w:t>NA</w:t>
            </w:r>
          </w:p>
        </w:tc>
      </w:tr>
      <w:tr w:rsidR="005B279D" w:rsidRPr="00880D26" w14:paraId="785EC63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BB3D4" w14:textId="77777777" w:rsidR="005B279D" w:rsidRPr="00880D26" w:rsidRDefault="00000000">
            <w:pPr>
              <w:pStyle w:val="Compact"/>
              <w:jc w:val="right"/>
              <w:rPr>
                <w:i w:val="0"/>
                <w:iCs w:val="0"/>
              </w:rPr>
            </w:pPr>
            <w:r w:rsidRPr="00880D26">
              <w:rPr>
                <w:i w:val="0"/>
                <w:iCs w:val="0"/>
              </w:rPr>
              <w:t>2022</w:t>
            </w:r>
          </w:p>
        </w:tc>
        <w:tc>
          <w:tcPr>
            <w:tcW w:w="0" w:type="auto"/>
          </w:tcPr>
          <w:p w14:paraId="4AFEB29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115787</w:t>
            </w:r>
          </w:p>
        </w:tc>
        <w:tc>
          <w:tcPr>
            <w:cnfStyle w:val="000010000000" w:firstRow="0" w:lastRow="0" w:firstColumn="0" w:lastColumn="0" w:oddVBand="1" w:evenVBand="0" w:oddHBand="0" w:evenHBand="0" w:firstRowFirstColumn="0" w:firstRowLastColumn="0" w:lastRowFirstColumn="0" w:lastRowLastColumn="0"/>
            <w:tcW w:w="0" w:type="auto"/>
          </w:tcPr>
          <w:p w14:paraId="28163E3F" w14:textId="77777777" w:rsidR="005B279D" w:rsidRPr="00880D26" w:rsidRDefault="00000000">
            <w:pPr>
              <w:pStyle w:val="Compact"/>
              <w:jc w:val="right"/>
              <w:rPr>
                <w:i w:val="0"/>
                <w:iCs w:val="0"/>
              </w:rPr>
            </w:pPr>
            <w:r w:rsidRPr="00880D26">
              <w:rPr>
                <w:i w:val="0"/>
                <w:iCs w:val="0"/>
              </w:rPr>
              <w:t>25000</w:t>
            </w:r>
          </w:p>
        </w:tc>
      </w:tr>
    </w:tbl>
    <w:bookmarkEnd w:id="184"/>
    <w:p w14:paraId="66E7D359" w14:textId="77777777" w:rsidR="005B279D" w:rsidRPr="00880D26" w:rsidRDefault="00000000" w:rsidP="00D70A47">
      <w:pPr>
        <w:pStyle w:val="BodyText"/>
        <w:jc w:val="both"/>
        <w:rPr>
          <w:i w:val="0"/>
          <w:iCs w:val="0"/>
          <w:sz w:val="21"/>
          <w:szCs w:val="21"/>
        </w:rPr>
      </w:pPr>
      <w:r w:rsidRPr="00880D26">
        <w:rPr>
          <w:i w:val="0"/>
          <w:iCs w:val="0"/>
          <w:sz w:val="21"/>
          <w:szCs w:val="21"/>
        </w:rPr>
        <w:t>L’application supporte le calcul des meilleures estimations des engagements une fois tous les paramètres de cet onglet sont renseignés.</w:t>
      </w:r>
    </w:p>
    <w:p w14:paraId="66A3D85E" w14:textId="77777777" w:rsidR="005B279D" w:rsidRPr="00880D26" w:rsidRDefault="00000000">
      <w:pPr>
        <w:pStyle w:val="Heading5"/>
        <w:rPr>
          <w:i w:val="0"/>
          <w:iCs w:val="0"/>
        </w:rPr>
      </w:pPr>
      <w:bookmarkStart w:id="187" w:name="X2b8ae77a89950f896ef9c1423091d64484114bd"/>
      <w:r w:rsidRPr="00880D26">
        <w:rPr>
          <w:i w:val="0"/>
          <w:iCs w:val="0"/>
        </w:rPr>
        <w:t>Meilleure estimation des engagements pour sinistres avec Chain Ladder</w:t>
      </w:r>
    </w:p>
    <w:p w14:paraId="36B08297" w14:textId="77777777" w:rsidR="005B279D" w:rsidRPr="00880D26" w:rsidRDefault="00000000" w:rsidP="00D70A47">
      <w:pPr>
        <w:pStyle w:val="FirstParagraph"/>
        <w:jc w:val="both"/>
        <w:rPr>
          <w:i w:val="0"/>
          <w:iCs w:val="0"/>
          <w:sz w:val="21"/>
          <w:szCs w:val="21"/>
        </w:rPr>
      </w:pPr>
      <w:r w:rsidRPr="00880D26">
        <w:rPr>
          <w:i w:val="0"/>
          <w:iCs w:val="0"/>
          <w:sz w:val="21"/>
          <w:szCs w:val="21"/>
        </w:rPr>
        <w:t xml:space="preserve">En suivant les étapes mentionnées à la </w:t>
      </w:r>
      <w:hyperlink w:anchor="sec-ladder">
        <w:r w:rsidRPr="00880D26">
          <w:rPr>
            <w:rStyle w:val="Hyperlink"/>
            <w:sz w:val="20"/>
            <w:szCs w:val="20"/>
          </w:rPr>
          <w:t>Section 4.4.1.4</w:t>
        </w:r>
      </w:hyperlink>
      <w:r w:rsidRPr="00880D26">
        <w:rPr>
          <w:i w:val="0"/>
          <w:iCs w:val="0"/>
          <w:sz w:val="21"/>
          <w:szCs w:val="21"/>
        </w:rPr>
        <w:t xml:space="preserve">, on a obtenu les facteurs de développements présenté dans le tableau </w:t>
      </w:r>
      <w:hyperlink w:anchor="tbl-fdev">
        <w:r w:rsidRPr="00880D26">
          <w:rPr>
            <w:rStyle w:val="Hyperlink"/>
            <w:sz w:val="20"/>
            <w:szCs w:val="20"/>
          </w:rPr>
          <w:t>Table 8</w:t>
        </w:r>
      </w:hyperlink>
      <w:r w:rsidRPr="00880D26">
        <w:rPr>
          <w:i w:val="0"/>
          <w:iCs w:val="0"/>
          <w:sz w:val="21"/>
          <w:szCs w:val="21"/>
        </w:rPr>
        <w:t>.</w:t>
      </w:r>
    </w:p>
    <w:p w14:paraId="2C8E98AC" w14:textId="77777777" w:rsidR="005B279D" w:rsidRPr="00880D26" w:rsidRDefault="005B279D">
      <w:pPr>
        <w:pStyle w:val="TableCaption"/>
        <w:rPr>
          <w:i w:val="0"/>
          <w:iCs w:val="0"/>
        </w:rPr>
      </w:pPr>
      <w:bookmarkStart w:id="188" w:name="tbl-fdev"/>
    </w:p>
    <w:p w14:paraId="7583D2B3" w14:textId="77777777" w:rsidR="00D70A47" w:rsidRPr="00880D26" w:rsidRDefault="00D70A47" w:rsidP="00D70A47">
      <w:pPr>
        <w:pStyle w:val="Caption"/>
        <w:keepNext/>
        <w:jc w:val="center"/>
        <w:rPr>
          <w:i w:val="0"/>
          <w:iCs w:val="0"/>
        </w:rPr>
      </w:pPr>
      <w:bookmarkStart w:id="189" w:name="_Toc137673501"/>
      <w:bookmarkStart w:id="190" w:name="_Toc137673650"/>
      <w:r w:rsidRPr="00880D26">
        <w:rPr>
          <w:i w:val="0"/>
          <w:iCs w:val="0"/>
        </w:rPr>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008E2C01" w:rsidRPr="00880D26">
        <w:rPr>
          <w:i w:val="0"/>
          <w:iCs w:val="0"/>
          <w:noProof/>
        </w:rPr>
        <w:t>8</w:t>
      </w:r>
      <w:r w:rsidRPr="00880D26">
        <w:rPr>
          <w:i w:val="0"/>
          <w:iCs w:val="0"/>
        </w:rPr>
        <w:fldChar w:fldCharType="end"/>
      </w:r>
      <w:r w:rsidRPr="00880D26">
        <w:rPr>
          <w:i w:val="0"/>
          <w:iCs w:val="0"/>
        </w:rPr>
        <w:t>: Les facteur de développements</w:t>
      </w:r>
      <w:bookmarkEnd w:id="189"/>
      <w:bookmarkEnd w:id="190"/>
    </w:p>
    <w:tbl>
      <w:tblPr>
        <w:tblStyle w:val="GridTable4-Accent2"/>
        <w:tblW w:w="0" w:type="auto"/>
        <w:jc w:val="center"/>
        <w:tblLook w:val="0020" w:firstRow="1" w:lastRow="0" w:firstColumn="0" w:lastColumn="0" w:noHBand="0" w:noVBand="0"/>
      </w:tblPr>
      <w:tblGrid>
        <w:gridCol w:w="811"/>
        <w:gridCol w:w="700"/>
        <w:gridCol w:w="811"/>
        <w:gridCol w:w="700"/>
        <w:gridCol w:w="811"/>
        <w:gridCol w:w="811"/>
        <w:gridCol w:w="700"/>
        <w:gridCol w:w="811"/>
        <w:gridCol w:w="811"/>
        <w:gridCol w:w="811"/>
      </w:tblGrid>
      <w:tr w:rsidR="005B279D" w:rsidRPr="00880D26" w14:paraId="6000B3EB"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372386" w14:textId="77777777" w:rsidR="005B279D" w:rsidRPr="00880D26" w:rsidRDefault="00000000">
            <w:pPr>
              <w:pStyle w:val="Compact"/>
              <w:jc w:val="right"/>
              <w:rPr>
                <w:i w:val="0"/>
                <w:iCs w:val="0"/>
              </w:rPr>
            </w:pPr>
            <w:r w:rsidRPr="00880D26">
              <w:rPr>
                <w:i w:val="0"/>
                <w:iCs w:val="0"/>
              </w:rPr>
              <w:t>fdc1</w:t>
            </w:r>
          </w:p>
        </w:tc>
        <w:tc>
          <w:tcPr>
            <w:tcW w:w="0" w:type="auto"/>
          </w:tcPr>
          <w:p w14:paraId="275AA752"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fdc2</w:t>
            </w:r>
          </w:p>
        </w:tc>
        <w:tc>
          <w:tcPr>
            <w:cnfStyle w:val="000010000000" w:firstRow="0" w:lastRow="0" w:firstColumn="0" w:lastColumn="0" w:oddVBand="1" w:evenVBand="0" w:oddHBand="0" w:evenHBand="0" w:firstRowFirstColumn="0" w:firstRowLastColumn="0" w:lastRowFirstColumn="0" w:lastRowLastColumn="0"/>
            <w:tcW w:w="0" w:type="auto"/>
          </w:tcPr>
          <w:p w14:paraId="5BD1ADE2" w14:textId="77777777" w:rsidR="005B279D" w:rsidRPr="00880D26" w:rsidRDefault="00000000">
            <w:pPr>
              <w:pStyle w:val="Compact"/>
              <w:jc w:val="right"/>
              <w:rPr>
                <w:i w:val="0"/>
                <w:iCs w:val="0"/>
              </w:rPr>
            </w:pPr>
            <w:r w:rsidRPr="00880D26">
              <w:rPr>
                <w:i w:val="0"/>
                <w:iCs w:val="0"/>
              </w:rPr>
              <w:t>fdc3</w:t>
            </w:r>
          </w:p>
        </w:tc>
        <w:tc>
          <w:tcPr>
            <w:tcW w:w="0" w:type="auto"/>
          </w:tcPr>
          <w:p w14:paraId="1608A0AE"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fdc4</w:t>
            </w:r>
          </w:p>
        </w:tc>
        <w:tc>
          <w:tcPr>
            <w:cnfStyle w:val="000010000000" w:firstRow="0" w:lastRow="0" w:firstColumn="0" w:lastColumn="0" w:oddVBand="1" w:evenVBand="0" w:oddHBand="0" w:evenHBand="0" w:firstRowFirstColumn="0" w:firstRowLastColumn="0" w:lastRowFirstColumn="0" w:lastRowLastColumn="0"/>
            <w:tcW w:w="0" w:type="auto"/>
          </w:tcPr>
          <w:p w14:paraId="6408E410" w14:textId="77777777" w:rsidR="005B279D" w:rsidRPr="00880D26" w:rsidRDefault="00000000">
            <w:pPr>
              <w:pStyle w:val="Compact"/>
              <w:jc w:val="right"/>
              <w:rPr>
                <w:i w:val="0"/>
                <w:iCs w:val="0"/>
              </w:rPr>
            </w:pPr>
            <w:r w:rsidRPr="00880D26">
              <w:rPr>
                <w:i w:val="0"/>
                <w:iCs w:val="0"/>
              </w:rPr>
              <w:t>fdc5</w:t>
            </w:r>
          </w:p>
        </w:tc>
        <w:tc>
          <w:tcPr>
            <w:tcW w:w="0" w:type="auto"/>
          </w:tcPr>
          <w:p w14:paraId="44222423"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fdc6</w:t>
            </w:r>
          </w:p>
        </w:tc>
        <w:tc>
          <w:tcPr>
            <w:cnfStyle w:val="000010000000" w:firstRow="0" w:lastRow="0" w:firstColumn="0" w:lastColumn="0" w:oddVBand="1" w:evenVBand="0" w:oddHBand="0" w:evenHBand="0" w:firstRowFirstColumn="0" w:firstRowLastColumn="0" w:lastRowFirstColumn="0" w:lastRowLastColumn="0"/>
            <w:tcW w:w="0" w:type="auto"/>
          </w:tcPr>
          <w:p w14:paraId="6CD122E3" w14:textId="77777777" w:rsidR="005B279D" w:rsidRPr="00880D26" w:rsidRDefault="00000000">
            <w:pPr>
              <w:pStyle w:val="Compact"/>
              <w:jc w:val="right"/>
              <w:rPr>
                <w:i w:val="0"/>
                <w:iCs w:val="0"/>
              </w:rPr>
            </w:pPr>
            <w:r w:rsidRPr="00880D26">
              <w:rPr>
                <w:i w:val="0"/>
                <w:iCs w:val="0"/>
              </w:rPr>
              <w:t>fdc7</w:t>
            </w:r>
          </w:p>
        </w:tc>
        <w:tc>
          <w:tcPr>
            <w:tcW w:w="0" w:type="auto"/>
          </w:tcPr>
          <w:p w14:paraId="2E3445F1"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fdc8</w:t>
            </w:r>
          </w:p>
        </w:tc>
        <w:tc>
          <w:tcPr>
            <w:cnfStyle w:val="000010000000" w:firstRow="0" w:lastRow="0" w:firstColumn="0" w:lastColumn="0" w:oddVBand="1" w:evenVBand="0" w:oddHBand="0" w:evenHBand="0" w:firstRowFirstColumn="0" w:firstRowLastColumn="0" w:lastRowFirstColumn="0" w:lastRowLastColumn="0"/>
            <w:tcW w:w="0" w:type="auto"/>
          </w:tcPr>
          <w:p w14:paraId="266C028C" w14:textId="77777777" w:rsidR="005B279D" w:rsidRPr="00880D26" w:rsidRDefault="00000000">
            <w:pPr>
              <w:pStyle w:val="Compact"/>
              <w:jc w:val="right"/>
              <w:rPr>
                <w:i w:val="0"/>
                <w:iCs w:val="0"/>
              </w:rPr>
            </w:pPr>
            <w:r w:rsidRPr="00880D26">
              <w:rPr>
                <w:i w:val="0"/>
                <w:iCs w:val="0"/>
              </w:rPr>
              <w:t>fdc9</w:t>
            </w:r>
          </w:p>
        </w:tc>
        <w:tc>
          <w:tcPr>
            <w:tcW w:w="0" w:type="auto"/>
          </w:tcPr>
          <w:p w14:paraId="18AA8017"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fdc10</w:t>
            </w:r>
          </w:p>
        </w:tc>
      </w:tr>
      <w:tr w:rsidR="005B279D" w:rsidRPr="00880D26" w14:paraId="405501C8"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60315BE" w14:textId="77777777" w:rsidR="005B279D" w:rsidRPr="00880D26" w:rsidRDefault="00000000">
            <w:pPr>
              <w:pStyle w:val="Compact"/>
              <w:jc w:val="right"/>
              <w:rPr>
                <w:i w:val="0"/>
                <w:iCs w:val="0"/>
              </w:rPr>
            </w:pPr>
            <w:r w:rsidRPr="00880D26">
              <w:rPr>
                <w:i w:val="0"/>
                <w:iCs w:val="0"/>
              </w:rPr>
              <w:t>3.7312</w:t>
            </w:r>
          </w:p>
        </w:tc>
        <w:tc>
          <w:tcPr>
            <w:tcW w:w="0" w:type="auto"/>
          </w:tcPr>
          <w:p w14:paraId="0F65C58F"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1.689</w:t>
            </w:r>
          </w:p>
        </w:tc>
        <w:tc>
          <w:tcPr>
            <w:cnfStyle w:val="000010000000" w:firstRow="0" w:lastRow="0" w:firstColumn="0" w:lastColumn="0" w:oddVBand="1" w:evenVBand="0" w:oddHBand="0" w:evenHBand="0" w:firstRowFirstColumn="0" w:firstRowLastColumn="0" w:lastRowFirstColumn="0" w:lastRowLastColumn="0"/>
            <w:tcW w:w="0" w:type="auto"/>
          </w:tcPr>
          <w:p w14:paraId="4E58C6E1" w14:textId="77777777" w:rsidR="005B279D" w:rsidRPr="00880D26" w:rsidRDefault="00000000">
            <w:pPr>
              <w:pStyle w:val="Compact"/>
              <w:jc w:val="right"/>
              <w:rPr>
                <w:i w:val="0"/>
                <w:iCs w:val="0"/>
              </w:rPr>
            </w:pPr>
            <w:r w:rsidRPr="00880D26">
              <w:rPr>
                <w:i w:val="0"/>
                <w:iCs w:val="0"/>
              </w:rPr>
              <w:t>1.3263</w:t>
            </w:r>
          </w:p>
        </w:tc>
        <w:tc>
          <w:tcPr>
            <w:tcW w:w="0" w:type="auto"/>
          </w:tcPr>
          <w:p w14:paraId="3ED28DF7"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1.177</w:t>
            </w:r>
          </w:p>
        </w:tc>
        <w:tc>
          <w:tcPr>
            <w:cnfStyle w:val="000010000000" w:firstRow="0" w:lastRow="0" w:firstColumn="0" w:lastColumn="0" w:oddVBand="1" w:evenVBand="0" w:oddHBand="0" w:evenHBand="0" w:firstRowFirstColumn="0" w:firstRowLastColumn="0" w:lastRowFirstColumn="0" w:lastRowLastColumn="0"/>
            <w:tcW w:w="0" w:type="auto"/>
          </w:tcPr>
          <w:p w14:paraId="2E9D099C" w14:textId="77777777" w:rsidR="005B279D" w:rsidRPr="00880D26" w:rsidRDefault="00000000">
            <w:pPr>
              <w:pStyle w:val="Compact"/>
              <w:jc w:val="right"/>
              <w:rPr>
                <w:i w:val="0"/>
                <w:iCs w:val="0"/>
              </w:rPr>
            </w:pPr>
            <w:r w:rsidRPr="00880D26">
              <w:rPr>
                <w:i w:val="0"/>
                <w:iCs w:val="0"/>
              </w:rPr>
              <w:t>1.1161</w:t>
            </w:r>
          </w:p>
        </w:tc>
        <w:tc>
          <w:tcPr>
            <w:tcW w:w="0" w:type="auto"/>
          </w:tcPr>
          <w:p w14:paraId="59866715"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1.0585</w:t>
            </w:r>
          </w:p>
        </w:tc>
        <w:tc>
          <w:tcPr>
            <w:cnfStyle w:val="000010000000" w:firstRow="0" w:lastRow="0" w:firstColumn="0" w:lastColumn="0" w:oddVBand="1" w:evenVBand="0" w:oddHBand="0" w:evenHBand="0" w:firstRowFirstColumn="0" w:firstRowLastColumn="0" w:lastRowFirstColumn="0" w:lastRowLastColumn="0"/>
            <w:tcW w:w="0" w:type="auto"/>
          </w:tcPr>
          <w:p w14:paraId="142D806D" w14:textId="77777777" w:rsidR="005B279D" w:rsidRPr="00880D26" w:rsidRDefault="00000000">
            <w:pPr>
              <w:pStyle w:val="Compact"/>
              <w:jc w:val="right"/>
              <w:rPr>
                <w:i w:val="0"/>
                <w:iCs w:val="0"/>
              </w:rPr>
            </w:pPr>
            <w:r w:rsidRPr="00880D26">
              <w:rPr>
                <w:i w:val="0"/>
                <w:iCs w:val="0"/>
              </w:rPr>
              <w:t>1.045</w:t>
            </w:r>
          </w:p>
        </w:tc>
        <w:tc>
          <w:tcPr>
            <w:tcW w:w="0" w:type="auto"/>
          </w:tcPr>
          <w:p w14:paraId="30A48960"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1.0234</w:t>
            </w:r>
          </w:p>
        </w:tc>
        <w:tc>
          <w:tcPr>
            <w:cnfStyle w:val="000010000000" w:firstRow="0" w:lastRow="0" w:firstColumn="0" w:lastColumn="0" w:oddVBand="1" w:evenVBand="0" w:oddHBand="0" w:evenHBand="0" w:firstRowFirstColumn="0" w:firstRowLastColumn="0" w:lastRowFirstColumn="0" w:lastRowLastColumn="0"/>
            <w:tcW w:w="0" w:type="auto"/>
          </w:tcPr>
          <w:p w14:paraId="3336EF0F" w14:textId="77777777" w:rsidR="005B279D" w:rsidRPr="00880D26" w:rsidRDefault="00000000">
            <w:pPr>
              <w:pStyle w:val="Compact"/>
              <w:jc w:val="right"/>
              <w:rPr>
                <w:i w:val="0"/>
                <w:iCs w:val="0"/>
              </w:rPr>
            </w:pPr>
            <w:r w:rsidRPr="00880D26">
              <w:rPr>
                <w:i w:val="0"/>
                <w:iCs w:val="0"/>
              </w:rPr>
              <w:t>1.0176</w:t>
            </w:r>
          </w:p>
        </w:tc>
        <w:tc>
          <w:tcPr>
            <w:tcW w:w="0" w:type="auto"/>
          </w:tcPr>
          <w:p w14:paraId="5D7DDB5A"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1.0164</w:t>
            </w:r>
          </w:p>
        </w:tc>
      </w:tr>
    </w:tbl>
    <w:bookmarkEnd w:id="188"/>
    <w:p w14:paraId="183239B0" w14:textId="77777777" w:rsidR="005B279D" w:rsidRPr="00880D26" w:rsidRDefault="00000000">
      <w:pPr>
        <w:pStyle w:val="BodyText"/>
        <w:rPr>
          <w:i w:val="0"/>
          <w:iCs w:val="0"/>
        </w:rPr>
      </w:pPr>
      <w:r w:rsidRPr="00880D26">
        <w:rPr>
          <w:i w:val="0"/>
          <w:iCs w:val="0"/>
        </w:rPr>
        <w:t xml:space="preserve">Ces facteurs sont ensuite </w:t>
      </w:r>
      <w:r w:rsidR="007633AB" w:rsidRPr="00880D26">
        <w:rPr>
          <w:i w:val="0"/>
          <w:iCs w:val="0"/>
        </w:rPr>
        <w:t>utilisés</w:t>
      </w:r>
      <w:r w:rsidRPr="00880D26">
        <w:rPr>
          <w:i w:val="0"/>
          <w:iCs w:val="0"/>
        </w:rPr>
        <w:t xml:space="preserve"> pour remplir le triangle inférieur par la méthode de Chaine Ladder pour obtenir les règlements futurs (</w:t>
      </w:r>
      <w:hyperlink w:anchor="tbl-regF">
        <w:r w:rsidRPr="00880D26">
          <w:rPr>
            <w:rStyle w:val="Hyperlink"/>
          </w:rPr>
          <w:t>Table 9</w:t>
        </w:r>
      </w:hyperlink>
      <w:r w:rsidRPr="00880D26">
        <w:rPr>
          <w:i w:val="0"/>
          <w:iCs w:val="0"/>
        </w:rPr>
        <w:t>) cumulés dons la dernières colonnes représente les charges ultimes.</w:t>
      </w:r>
    </w:p>
    <w:p w14:paraId="59DBDB38" w14:textId="77777777" w:rsidR="005B279D" w:rsidRPr="00880D26" w:rsidRDefault="005B279D">
      <w:pPr>
        <w:pStyle w:val="TableCaption"/>
        <w:rPr>
          <w:i w:val="0"/>
          <w:iCs w:val="0"/>
        </w:rPr>
      </w:pPr>
      <w:bookmarkStart w:id="191" w:name="tbl-regF"/>
    </w:p>
    <w:p w14:paraId="6275DBB8" w14:textId="77777777" w:rsidR="00D70A47" w:rsidRPr="00880D26" w:rsidRDefault="00D70A47" w:rsidP="00D70A47">
      <w:pPr>
        <w:pStyle w:val="Caption"/>
        <w:keepNext/>
        <w:rPr>
          <w:i w:val="0"/>
          <w:iCs w:val="0"/>
        </w:rPr>
      </w:pPr>
      <w:bookmarkStart w:id="192" w:name="_Toc137673502"/>
      <w:bookmarkStart w:id="193" w:name="_Toc137673651"/>
      <w:r w:rsidRPr="00880D26">
        <w:rPr>
          <w:i w:val="0"/>
          <w:iCs w:val="0"/>
        </w:rPr>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008E2C01" w:rsidRPr="00880D26">
        <w:rPr>
          <w:i w:val="0"/>
          <w:iCs w:val="0"/>
          <w:noProof/>
        </w:rPr>
        <w:t>9</w:t>
      </w:r>
      <w:r w:rsidRPr="00880D26">
        <w:rPr>
          <w:i w:val="0"/>
          <w:iCs w:val="0"/>
        </w:rPr>
        <w:fldChar w:fldCharType="end"/>
      </w:r>
      <w:r w:rsidRPr="00880D26">
        <w:rPr>
          <w:i w:val="0"/>
          <w:iCs w:val="0"/>
        </w:rPr>
        <w:t xml:space="preserve">: </w:t>
      </w:r>
      <w:r w:rsidR="007633AB" w:rsidRPr="00880D26">
        <w:rPr>
          <w:i w:val="0"/>
          <w:iCs w:val="0"/>
        </w:rPr>
        <w:t>Règlements</w:t>
      </w:r>
      <w:r w:rsidRPr="00880D26">
        <w:rPr>
          <w:i w:val="0"/>
          <w:iCs w:val="0"/>
        </w:rPr>
        <w:t xml:space="preserve"> futurs cumulées</w:t>
      </w:r>
      <w:bookmarkEnd w:id="192"/>
      <w:bookmarkEnd w:id="193"/>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10A4CEB2" w14:textId="77777777" w:rsidTr="00D70A47">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5E7AFCA8" w14:textId="77777777" w:rsidR="00D70A47" w:rsidRPr="00880D26" w:rsidRDefault="00D70A47">
            <w:pPr>
              <w:rPr>
                <w:rFonts w:ascii="Calibri" w:hAnsi="Calibri" w:cs="Calibri"/>
                <w:i w:val="0"/>
                <w:iCs w:val="0"/>
                <w:color w:val="000000"/>
                <w:sz w:val="13"/>
                <w:szCs w:val="13"/>
              </w:rPr>
            </w:pPr>
            <w:r w:rsidRPr="00880D26">
              <w:rPr>
                <w:rFonts w:ascii="Calibri" w:hAnsi="Calibri" w:cs="Calibri"/>
                <w:i w:val="0"/>
                <w:iCs w:val="0"/>
                <w:color w:val="000000"/>
                <w:sz w:val="13"/>
                <w:szCs w:val="13"/>
              </w:rPr>
              <w:t> </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2F3B989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0</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1C58BCDB"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1351F0A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498A21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3</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532EDFCD"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4</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484C8E5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5</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3BFD9BC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6</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0B4D60DC"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7</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3289834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8</w:t>
            </w:r>
          </w:p>
        </w:tc>
        <w:tc>
          <w:tcPr>
            <w:tcW w:w="417" w:type="pct"/>
            <w:tcBorders>
              <w:top w:val="single" w:sz="4" w:space="0" w:color="auto"/>
              <w:left w:val="nil"/>
              <w:bottom w:val="single" w:sz="4" w:space="0" w:color="auto"/>
              <w:right w:val="single" w:sz="4" w:space="0" w:color="auto"/>
            </w:tcBorders>
            <w:shd w:val="clear" w:color="000000" w:fill="FFFF00"/>
            <w:noWrap/>
            <w:hideMark/>
          </w:tcPr>
          <w:p w14:paraId="607F27B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9</w:t>
            </w:r>
          </w:p>
        </w:tc>
        <w:tc>
          <w:tcPr>
            <w:tcW w:w="413" w:type="pct"/>
            <w:tcBorders>
              <w:top w:val="single" w:sz="4" w:space="0" w:color="auto"/>
              <w:left w:val="nil"/>
              <w:bottom w:val="single" w:sz="4" w:space="0" w:color="auto"/>
              <w:right w:val="single" w:sz="4" w:space="0" w:color="auto"/>
            </w:tcBorders>
            <w:shd w:val="clear" w:color="000000" w:fill="FFFF00"/>
            <w:noWrap/>
            <w:hideMark/>
          </w:tcPr>
          <w:p w14:paraId="0922A1C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10</w:t>
            </w:r>
          </w:p>
        </w:tc>
      </w:tr>
      <w:tr w:rsidR="00D70A47" w:rsidRPr="00880D26" w14:paraId="3809B07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D9A4B1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2011</w:t>
            </w:r>
          </w:p>
        </w:tc>
        <w:tc>
          <w:tcPr>
            <w:tcW w:w="417" w:type="pct"/>
            <w:tcBorders>
              <w:top w:val="nil"/>
              <w:left w:val="nil"/>
              <w:bottom w:val="single" w:sz="4" w:space="0" w:color="auto"/>
              <w:right w:val="single" w:sz="4" w:space="0" w:color="auto"/>
            </w:tcBorders>
            <w:shd w:val="clear" w:color="auto" w:fill="auto"/>
            <w:noWrap/>
            <w:hideMark/>
          </w:tcPr>
          <w:p w14:paraId="4340B08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3 504,00</w:t>
            </w:r>
          </w:p>
        </w:tc>
        <w:tc>
          <w:tcPr>
            <w:tcW w:w="417" w:type="pct"/>
            <w:tcBorders>
              <w:top w:val="nil"/>
              <w:left w:val="nil"/>
              <w:bottom w:val="single" w:sz="4" w:space="0" w:color="auto"/>
              <w:right w:val="single" w:sz="4" w:space="0" w:color="auto"/>
            </w:tcBorders>
            <w:shd w:val="clear" w:color="auto" w:fill="auto"/>
            <w:noWrap/>
            <w:hideMark/>
          </w:tcPr>
          <w:p w14:paraId="23C174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17 838,65</w:t>
            </w:r>
          </w:p>
        </w:tc>
        <w:tc>
          <w:tcPr>
            <w:tcW w:w="417" w:type="pct"/>
            <w:tcBorders>
              <w:top w:val="nil"/>
              <w:left w:val="nil"/>
              <w:bottom w:val="single" w:sz="4" w:space="0" w:color="auto"/>
              <w:right w:val="single" w:sz="4" w:space="0" w:color="auto"/>
            </w:tcBorders>
            <w:shd w:val="clear" w:color="auto" w:fill="auto"/>
            <w:noWrap/>
            <w:hideMark/>
          </w:tcPr>
          <w:p w14:paraId="4FA0231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29 762,13</w:t>
            </w:r>
          </w:p>
        </w:tc>
        <w:tc>
          <w:tcPr>
            <w:tcW w:w="417" w:type="pct"/>
            <w:tcBorders>
              <w:top w:val="nil"/>
              <w:left w:val="nil"/>
              <w:bottom w:val="single" w:sz="4" w:space="0" w:color="auto"/>
              <w:right w:val="single" w:sz="4" w:space="0" w:color="auto"/>
            </w:tcBorders>
            <w:shd w:val="clear" w:color="auto" w:fill="auto"/>
            <w:noWrap/>
            <w:hideMark/>
          </w:tcPr>
          <w:p w14:paraId="4D6E8D6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37 354,13</w:t>
            </w:r>
          </w:p>
        </w:tc>
        <w:tc>
          <w:tcPr>
            <w:tcW w:w="417" w:type="pct"/>
            <w:tcBorders>
              <w:top w:val="nil"/>
              <w:left w:val="nil"/>
              <w:bottom w:val="single" w:sz="4" w:space="0" w:color="auto"/>
              <w:right w:val="single" w:sz="4" w:space="0" w:color="auto"/>
            </w:tcBorders>
            <w:shd w:val="clear" w:color="auto" w:fill="auto"/>
            <w:noWrap/>
            <w:hideMark/>
          </w:tcPr>
          <w:p w14:paraId="2533B22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48 113,13</w:t>
            </w:r>
          </w:p>
        </w:tc>
        <w:tc>
          <w:tcPr>
            <w:tcW w:w="417" w:type="pct"/>
            <w:tcBorders>
              <w:top w:val="nil"/>
              <w:left w:val="nil"/>
              <w:bottom w:val="single" w:sz="4" w:space="0" w:color="auto"/>
              <w:right w:val="single" w:sz="4" w:space="0" w:color="auto"/>
            </w:tcBorders>
            <w:shd w:val="clear" w:color="auto" w:fill="auto"/>
            <w:noWrap/>
            <w:hideMark/>
          </w:tcPr>
          <w:p w14:paraId="4B45BD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54 288,92</w:t>
            </w:r>
          </w:p>
        </w:tc>
        <w:tc>
          <w:tcPr>
            <w:tcW w:w="417" w:type="pct"/>
            <w:tcBorders>
              <w:top w:val="nil"/>
              <w:left w:val="nil"/>
              <w:bottom w:val="single" w:sz="4" w:space="0" w:color="auto"/>
              <w:right w:val="single" w:sz="4" w:space="0" w:color="auto"/>
            </w:tcBorders>
            <w:shd w:val="clear" w:color="auto" w:fill="auto"/>
            <w:noWrap/>
            <w:hideMark/>
          </w:tcPr>
          <w:p w14:paraId="4D70DCD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60 990,92</w:t>
            </w:r>
          </w:p>
        </w:tc>
        <w:tc>
          <w:tcPr>
            <w:tcW w:w="417" w:type="pct"/>
            <w:tcBorders>
              <w:top w:val="nil"/>
              <w:left w:val="nil"/>
              <w:bottom w:val="single" w:sz="4" w:space="0" w:color="auto"/>
              <w:right w:val="single" w:sz="4" w:space="0" w:color="auto"/>
            </w:tcBorders>
            <w:shd w:val="clear" w:color="auto" w:fill="auto"/>
            <w:noWrap/>
            <w:hideMark/>
          </w:tcPr>
          <w:p w14:paraId="7DD4887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64 953,92</w:t>
            </w:r>
          </w:p>
        </w:tc>
        <w:tc>
          <w:tcPr>
            <w:tcW w:w="417" w:type="pct"/>
            <w:tcBorders>
              <w:top w:val="nil"/>
              <w:left w:val="nil"/>
              <w:bottom w:val="single" w:sz="4" w:space="0" w:color="auto"/>
              <w:right w:val="single" w:sz="4" w:space="0" w:color="auto"/>
            </w:tcBorders>
            <w:shd w:val="clear" w:color="auto" w:fill="auto"/>
            <w:noWrap/>
            <w:hideMark/>
          </w:tcPr>
          <w:p w14:paraId="5D83C9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67 075,06</w:t>
            </w:r>
          </w:p>
        </w:tc>
        <w:tc>
          <w:tcPr>
            <w:tcW w:w="417" w:type="pct"/>
            <w:tcBorders>
              <w:top w:val="nil"/>
              <w:left w:val="nil"/>
              <w:bottom w:val="single" w:sz="4" w:space="0" w:color="auto"/>
              <w:right w:val="single" w:sz="4" w:space="0" w:color="auto"/>
            </w:tcBorders>
            <w:shd w:val="clear" w:color="auto" w:fill="auto"/>
            <w:noWrap/>
            <w:hideMark/>
          </w:tcPr>
          <w:p w14:paraId="23D105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67 961,14</w:t>
            </w:r>
          </w:p>
        </w:tc>
        <w:tc>
          <w:tcPr>
            <w:tcW w:w="413" w:type="pct"/>
            <w:tcBorders>
              <w:top w:val="nil"/>
              <w:left w:val="nil"/>
              <w:bottom w:val="single" w:sz="4" w:space="0" w:color="auto"/>
              <w:right w:val="single" w:sz="4" w:space="0" w:color="auto"/>
            </w:tcBorders>
            <w:shd w:val="clear" w:color="auto" w:fill="auto"/>
            <w:noWrap/>
            <w:hideMark/>
          </w:tcPr>
          <w:p w14:paraId="24CBC32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69 073,14</w:t>
            </w:r>
          </w:p>
        </w:tc>
      </w:tr>
      <w:tr w:rsidR="00D70A47" w:rsidRPr="00880D26" w14:paraId="11EE704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6C3992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2012</w:t>
            </w:r>
          </w:p>
        </w:tc>
        <w:tc>
          <w:tcPr>
            <w:tcW w:w="417" w:type="pct"/>
            <w:tcBorders>
              <w:top w:val="nil"/>
              <w:left w:val="nil"/>
              <w:bottom w:val="single" w:sz="4" w:space="0" w:color="auto"/>
              <w:right w:val="single" w:sz="4" w:space="0" w:color="auto"/>
            </w:tcBorders>
            <w:shd w:val="clear" w:color="auto" w:fill="auto"/>
            <w:noWrap/>
            <w:hideMark/>
          </w:tcPr>
          <w:p w14:paraId="78D7316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4 774,24</w:t>
            </w:r>
          </w:p>
        </w:tc>
        <w:tc>
          <w:tcPr>
            <w:tcW w:w="417" w:type="pct"/>
            <w:tcBorders>
              <w:top w:val="nil"/>
              <w:left w:val="nil"/>
              <w:bottom w:val="single" w:sz="4" w:space="0" w:color="auto"/>
              <w:right w:val="single" w:sz="4" w:space="0" w:color="auto"/>
            </w:tcBorders>
            <w:shd w:val="clear" w:color="auto" w:fill="auto"/>
            <w:noWrap/>
            <w:hideMark/>
          </w:tcPr>
          <w:p w14:paraId="72900E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14 225,85</w:t>
            </w:r>
          </w:p>
        </w:tc>
        <w:tc>
          <w:tcPr>
            <w:tcW w:w="417" w:type="pct"/>
            <w:tcBorders>
              <w:top w:val="nil"/>
              <w:left w:val="nil"/>
              <w:bottom w:val="single" w:sz="4" w:space="0" w:color="auto"/>
              <w:right w:val="single" w:sz="4" w:space="0" w:color="auto"/>
            </w:tcBorders>
            <w:shd w:val="clear" w:color="auto" w:fill="auto"/>
            <w:noWrap/>
            <w:hideMark/>
          </w:tcPr>
          <w:p w14:paraId="1B8EA71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24 891,85</w:t>
            </w:r>
          </w:p>
        </w:tc>
        <w:tc>
          <w:tcPr>
            <w:tcW w:w="417" w:type="pct"/>
            <w:tcBorders>
              <w:top w:val="nil"/>
              <w:left w:val="nil"/>
              <w:bottom w:val="single" w:sz="4" w:space="0" w:color="auto"/>
              <w:right w:val="single" w:sz="4" w:space="0" w:color="auto"/>
            </w:tcBorders>
            <w:shd w:val="clear" w:color="auto" w:fill="auto"/>
            <w:noWrap/>
            <w:hideMark/>
          </w:tcPr>
          <w:p w14:paraId="4AACB4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38 451,85</w:t>
            </w:r>
          </w:p>
        </w:tc>
        <w:tc>
          <w:tcPr>
            <w:tcW w:w="417" w:type="pct"/>
            <w:tcBorders>
              <w:top w:val="nil"/>
              <w:left w:val="nil"/>
              <w:bottom w:val="single" w:sz="4" w:space="0" w:color="auto"/>
              <w:right w:val="single" w:sz="4" w:space="0" w:color="auto"/>
            </w:tcBorders>
            <w:shd w:val="clear" w:color="auto" w:fill="auto"/>
            <w:noWrap/>
            <w:hideMark/>
          </w:tcPr>
          <w:p w14:paraId="5E847EB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45 605,98</w:t>
            </w:r>
          </w:p>
        </w:tc>
        <w:tc>
          <w:tcPr>
            <w:tcW w:w="417" w:type="pct"/>
            <w:tcBorders>
              <w:top w:val="nil"/>
              <w:left w:val="nil"/>
              <w:bottom w:val="single" w:sz="4" w:space="0" w:color="auto"/>
              <w:right w:val="single" w:sz="4" w:space="0" w:color="auto"/>
            </w:tcBorders>
            <w:shd w:val="clear" w:color="auto" w:fill="auto"/>
            <w:noWrap/>
            <w:hideMark/>
          </w:tcPr>
          <w:p w14:paraId="1BFDEF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54 219,98</w:t>
            </w:r>
          </w:p>
        </w:tc>
        <w:tc>
          <w:tcPr>
            <w:tcW w:w="417" w:type="pct"/>
            <w:tcBorders>
              <w:top w:val="nil"/>
              <w:left w:val="nil"/>
              <w:bottom w:val="single" w:sz="4" w:space="0" w:color="auto"/>
              <w:right w:val="single" w:sz="4" w:space="0" w:color="auto"/>
            </w:tcBorders>
            <w:shd w:val="clear" w:color="auto" w:fill="auto"/>
            <w:noWrap/>
            <w:hideMark/>
          </w:tcPr>
          <w:p w14:paraId="77CA69E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57 611,98</w:t>
            </w:r>
          </w:p>
        </w:tc>
        <w:tc>
          <w:tcPr>
            <w:tcW w:w="417" w:type="pct"/>
            <w:tcBorders>
              <w:top w:val="nil"/>
              <w:left w:val="nil"/>
              <w:bottom w:val="single" w:sz="4" w:space="0" w:color="auto"/>
              <w:right w:val="single" w:sz="4" w:space="0" w:color="auto"/>
            </w:tcBorders>
            <w:shd w:val="clear" w:color="auto" w:fill="auto"/>
            <w:noWrap/>
            <w:hideMark/>
          </w:tcPr>
          <w:p w14:paraId="2B4D71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61 752,56</w:t>
            </w:r>
          </w:p>
        </w:tc>
        <w:tc>
          <w:tcPr>
            <w:tcW w:w="417" w:type="pct"/>
            <w:tcBorders>
              <w:top w:val="nil"/>
              <w:left w:val="nil"/>
              <w:bottom w:val="single" w:sz="4" w:space="0" w:color="auto"/>
              <w:right w:val="single" w:sz="4" w:space="0" w:color="auto"/>
            </w:tcBorders>
            <w:shd w:val="clear" w:color="auto" w:fill="auto"/>
            <w:noWrap/>
            <w:hideMark/>
          </w:tcPr>
          <w:p w14:paraId="55175A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62 906,74</w:t>
            </w:r>
          </w:p>
        </w:tc>
        <w:tc>
          <w:tcPr>
            <w:tcW w:w="417" w:type="pct"/>
            <w:tcBorders>
              <w:top w:val="nil"/>
              <w:left w:val="nil"/>
              <w:bottom w:val="single" w:sz="4" w:space="0" w:color="auto"/>
              <w:right w:val="single" w:sz="4" w:space="0" w:color="auto"/>
            </w:tcBorders>
            <w:shd w:val="clear" w:color="auto" w:fill="auto"/>
            <w:noWrap/>
            <w:hideMark/>
          </w:tcPr>
          <w:p w14:paraId="7BEC219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64 306,33</w:t>
            </w:r>
          </w:p>
        </w:tc>
        <w:tc>
          <w:tcPr>
            <w:tcW w:w="413" w:type="pct"/>
            <w:tcBorders>
              <w:top w:val="nil"/>
              <w:left w:val="nil"/>
              <w:bottom w:val="single" w:sz="4" w:space="0" w:color="auto"/>
              <w:right w:val="single" w:sz="4" w:space="0" w:color="auto"/>
            </w:tcBorders>
            <w:shd w:val="clear" w:color="000000" w:fill="D9E1F2"/>
            <w:noWrap/>
            <w:hideMark/>
          </w:tcPr>
          <w:p w14:paraId="2CD2114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65 358,53</w:t>
            </w:r>
          </w:p>
        </w:tc>
      </w:tr>
      <w:tr w:rsidR="00D70A47" w:rsidRPr="00880D26" w14:paraId="191AAEE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356C5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2013</w:t>
            </w:r>
          </w:p>
        </w:tc>
        <w:tc>
          <w:tcPr>
            <w:tcW w:w="417" w:type="pct"/>
            <w:tcBorders>
              <w:top w:val="nil"/>
              <w:left w:val="nil"/>
              <w:bottom w:val="single" w:sz="4" w:space="0" w:color="auto"/>
              <w:right w:val="single" w:sz="4" w:space="0" w:color="auto"/>
            </w:tcBorders>
            <w:shd w:val="clear" w:color="auto" w:fill="auto"/>
            <w:noWrap/>
            <w:hideMark/>
          </w:tcPr>
          <w:p w14:paraId="32DE4B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3 821,92</w:t>
            </w:r>
          </w:p>
        </w:tc>
        <w:tc>
          <w:tcPr>
            <w:tcW w:w="417" w:type="pct"/>
            <w:tcBorders>
              <w:top w:val="nil"/>
              <w:left w:val="nil"/>
              <w:bottom w:val="single" w:sz="4" w:space="0" w:color="auto"/>
              <w:right w:val="single" w:sz="4" w:space="0" w:color="auto"/>
            </w:tcBorders>
            <w:shd w:val="clear" w:color="auto" w:fill="auto"/>
            <w:noWrap/>
            <w:hideMark/>
          </w:tcPr>
          <w:p w14:paraId="150897A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12 489,92</w:t>
            </w:r>
          </w:p>
        </w:tc>
        <w:tc>
          <w:tcPr>
            <w:tcW w:w="417" w:type="pct"/>
            <w:tcBorders>
              <w:top w:val="nil"/>
              <w:left w:val="nil"/>
              <w:bottom w:val="single" w:sz="4" w:space="0" w:color="auto"/>
              <w:right w:val="single" w:sz="4" w:space="0" w:color="auto"/>
            </w:tcBorders>
            <w:shd w:val="clear" w:color="auto" w:fill="auto"/>
            <w:noWrap/>
            <w:hideMark/>
          </w:tcPr>
          <w:p w14:paraId="05AF1A5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28 284,92</w:t>
            </w:r>
          </w:p>
        </w:tc>
        <w:tc>
          <w:tcPr>
            <w:tcW w:w="417" w:type="pct"/>
            <w:tcBorders>
              <w:top w:val="nil"/>
              <w:left w:val="nil"/>
              <w:bottom w:val="single" w:sz="4" w:space="0" w:color="auto"/>
              <w:right w:val="single" w:sz="4" w:space="0" w:color="auto"/>
            </w:tcBorders>
            <w:shd w:val="clear" w:color="auto" w:fill="auto"/>
            <w:noWrap/>
            <w:hideMark/>
          </w:tcPr>
          <w:p w14:paraId="2993582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39 782,63</w:t>
            </w:r>
          </w:p>
        </w:tc>
        <w:tc>
          <w:tcPr>
            <w:tcW w:w="417" w:type="pct"/>
            <w:tcBorders>
              <w:top w:val="nil"/>
              <w:left w:val="nil"/>
              <w:bottom w:val="single" w:sz="4" w:space="0" w:color="auto"/>
              <w:right w:val="single" w:sz="4" w:space="0" w:color="auto"/>
            </w:tcBorders>
            <w:shd w:val="clear" w:color="auto" w:fill="auto"/>
            <w:noWrap/>
            <w:hideMark/>
          </w:tcPr>
          <w:p w14:paraId="14AA69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46 485,63</w:t>
            </w:r>
          </w:p>
        </w:tc>
        <w:tc>
          <w:tcPr>
            <w:tcW w:w="417" w:type="pct"/>
            <w:tcBorders>
              <w:top w:val="nil"/>
              <w:left w:val="nil"/>
              <w:bottom w:val="single" w:sz="4" w:space="0" w:color="auto"/>
              <w:right w:val="single" w:sz="4" w:space="0" w:color="auto"/>
            </w:tcBorders>
            <w:shd w:val="clear" w:color="auto" w:fill="auto"/>
            <w:noWrap/>
            <w:hideMark/>
          </w:tcPr>
          <w:p w14:paraId="689F15D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51 429,63</w:t>
            </w:r>
          </w:p>
        </w:tc>
        <w:tc>
          <w:tcPr>
            <w:tcW w:w="417" w:type="pct"/>
            <w:tcBorders>
              <w:top w:val="nil"/>
              <w:left w:val="nil"/>
              <w:bottom w:val="single" w:sz="4" w:space="0" w:color="auto"/>
              <w:right w:val="single" w:sz="4" w:space="0" w:color="auto"/>
            </w:tcBorders>
            <w:shd w:val="clear" w:color="auto" w:fill="auto"/>
            <w:noWrap/>
            <w:hideMark/>
          </w:tcPr>
          <w:p w14:paraId="3A15C2F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53 462,05</w:t>
            </w:r>
          </w:p>
        </w:tc>
        <w:tc>
          <w:tcPr>
            <w:tcW w:w="417" w:type="pct"/>
            <w:tcBorders>
              <w:top w:val="nil"/>
              <w:left w:val="nil"/>
              <w:bottom w:val="single" w:sz="4" w:space="0" w:color="auto"/>
              <w:right w:val="single" w:sz="4" w:space="0" w:color="auto"/>
            </w:tcBorders>
            <w:shd w:val="clear" w:color="auto" w:fill="auto"/>
            <w:noWrap/>
            <w:hideMark/>
          </w:tcPr>
          <w:p w14:paraId="6FE5E3E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54 797,99</w:t>
            </w:r>
          </w:p>
        </w:tc>
        <w:tc>
          <w:tcPr>
            <w:tcW w:w="417" w:type="pct"/>
            <w:tcBorders>
              <w:top w:val="nil"/>
              <w:left w:val="nil"/>
              <w:bottom w:val="single" w:sz="4" w:space="0" w:color="auto"/>
              <w:right w:val="single" w:sz="4" w:space="0" w:color="auto"/>
            </w:tcBorders>
            <w:shd w:val="clear" w:color="auto" w:fill="auto"/>
            <w:noWrap/>
            <w:hideMark/>
          </w:tcPr>
          <w:p w14:paraId="61653B7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55 771,01</w:t>
            </w:r>
          </w:p>
        </w:tc>
        <w:tc>
          <w:tcPr>
            <w:tcW w:w="417" w:type="pct"/>
            <w:tcBorders>
              <w:top w:val="nil"/>
              <w:left w:val="nil"/>
              <w:bottom w:val="single" w:sz="4" w:space="0" w:color="auto"/>
              <w:right w:val="single" w:sz="4" w:space="0" w:color="auto"/>
            </w:tcBorders>
            <w:shd w:val="clear" w:color="000000" w:fill="D9E1F2"/>
            <w:noWrap/>
            <w:hideMark/>
          </w:tcPr>
          <w:p w14:paraId="03A7D5C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56 751,72</w:t>
            </w:r>
          </w:p>
        </w:tc>
        <w:tc>
          <w:tcPr>
            <w:tcW w:w="413" w:type="pct"/>
            <w:tcBorders>
              <w:top w:val="nil"/>
              <w:left w:val="nil"/>
              <w:bottom w:val="single" w:sz="4" w:space="0" w:color="auto"/>
              <w:right w:val="single" w:sz="4" w:space="0" w:color="auto"/>
            </w:tcBorders>
            <w:shd w:val="clear" w:color="000000" w:fill="D9E1F2"/>
            <w:noWrap/>
            <w:hideMark/>
          </w:tcPr>
          <w:p w14:paraId="58C1AD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57 680,30</w:t>
            </w:r>
          </w:p>
        </w:tc>
      </w:tr>
      <w:tr w:rsidR="00D70A47" w:rsidRPr="00880D26" w14:paraId="6DE44FCD"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FB5132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2014</w:t>
            </w:r>
          </w:p>
        </w:tc>
        <w:tc>
          <w:tcPr>
            <w:tcW w:w="417" w:type="pct"/>
            <w:tcBorders>
              <w:top w:val="nil"/>
              <w:left w:val="nil"/>
              <w:bottom w:val="single" w:sz="4" w:space="0" w:color="auto"/>
              <w:right w:val="single" w:sz="4" w:space="0" w:color="auto"/>
            </w:tcBorders>
            <w:shd w:val="clear" w:color="auto" w:fill="auto"/>
            <w:noWrap/>
            <w:hideMark/>
          </w:tcPr>
          <w:p w14:paraId="50ABEE2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4 074,00</w:t>
            </w:r>
          </w:p>
        </w:tc>
        <w:tc>
          <w:tcPr>
            <w:tcW w:w="417" w:type="pct"/>
            <w:tcBorders>
              <w:top w:val="nil"/>
              <w:left w:val="nil"/>
              <w:bottom w:val="single" w:sz="4" w:space="0" w:color="auto"/>
              <w:right w:val="single" w:sz="4" w:space="0" w:color="auto"/>
            </w:tcBorders>
            <w:shd w:val="clear" w:color="auto" w:fill="auto"/>
            <w:noWrap/>
            <w:hideMark/>
          </w:tcPr>
          <w:p w14:paraId="6EDCDA4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19 021,00</w:t>
            </w:r>
          </w:p>
        </w:tc>
        <w:tc>
          <w:tcPr>
            <w:tcW w:w="417" w:type="pct"/>
            <w:tcBorders>
              <w:top w:val="nil"/>
              <w:left w:val="nil"/>
              <w:bottom w:val="single" w:sz="4" w:space="0" w:color="auto"/>
              <w:right w:val="single" w:sz="4" w:space="0" w:color="auto"/>
            </w:tcBorders>
            <w:shd w:val="clear" w:color="auto" w:fill="auto"/>
            <w:noWrap/>
            <w:hideMark/>
          </w:tcPr>
          <w:p w14:paraId="29AE12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35 729,00</w:t>
            </w:r>
          </w:p>
        </w:tc>
        <w:tc>
          <w:tcPr>
            <w:tcW w:w="417" w:type="pct"/>
            <w:tcBorders>
              <w:top w:val="nil"/>
              <w:left w:val="nil"/>
              <w:bottom w:val="single" w:sz="4" w:space="0" w:color="auto"/>
              <w:right w:val="single" w:sz="4" w:space="0" w:color="auto"/>
            </w:tcBorders>
            <w:shd w:val="clear" w:color="auto" w:fill="auto"/>
            <w:noWrap/>
            <w:hideMark/>
          </w:tcPr>
          <w:p w14:paraId="16117A6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50 865,00</w:t>
            </w:r>
          </w:p>
        </w:tc>
        <w:tc>
          <w:tcPr>
            <w:tcW w:w="417" w:type="pct"/>
            <w:tcBorders>
              <w:top w:val="nil"/>
              <w:left w:val="nil"/>
              <w:bottom w:val="single" w:sz="4" w:space="0" w:color="auto"/>
              <w:right w:val="single" w:sz="4" w:space="0" w:color="auto"/>
            </w:tcBorders>
            <w:shd w:val="clear" w:color="auto" w:fill="auto"/>
            <w:noWrap/>
            <w:hideMark/>
          </w:tcPr>
          <w:p w14:paraId="3791C5E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58 417,00</w:t>
            </w:r>
          </w:p>
        </w:tc>
        <w:tc>
          <w:tcPr>
            <w:tcW w:w="417" w:type="pct"/>
            <w:tcBorders>
              <w:top w:val="nil"/>
              <w:left w:val="nil"/>
              <w:bottom w:val="single" w:sz="4" w:space="0" w:color="auto"/>
              <w:right w:val="single" w:sz="4" w:space="0" w:color="auto"/>
            </w:tcBorders>
            <w:shd w:val="clear" w:color="auto" w:fill="auto"/>
            <w:noWrap/>
            <w:hideMark/>
          </w:tcPr>
          <w:p w14:paraId="6E619B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62 138,27</w:t>
            </w:r>
          </w:p>
        </w:tc>
        <w:tc>
          <w:tcPr>
            <w:tcW w:w="417" w:type="pct"/>
            <w:tcBorders>
              <w:top w:val="nil"/>
              <w:left w:val="nil"/>
              <w:bottom w:val="single" w:sz="4" w:space="0" w:color="auto"/>
              <w:right w:val="single" w:sz="4" w:space="0" w:color="auto"/>
            </w:tcBorders>
            <w:shd w:val="clear" w:color="auto" w:fill="auto"/>
            <w:noWrap/>
            <w:hideMark/>
          </w:tcPr>
          <w:p w14:paraId="3186897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63 510,56</w:t>
            </w:r>
          </w:p>
        </w:tc>
        <w:tc>
          <w:tcPr>
            <w:tcW w:w="417" w:type="pct"/>
            <w:tcBorders>
              <w:top w:val="nil"/>
              <w:left w:val="nil"/>
              <w:bottom w:val="single" w:sz="4" w:space="0" w:color="auto"/>
              <w:right w:val="single" w:sz="4" w:space="0" w:color="auto"/>
            </w:tcBorders>
            <w:shd w:val="clear" w:color="auto" w:fill="auto"/>
            <w:noWrap/>
            <w:hideMark/>
          </w:tcPr>
          <w:p w14:paraId="1155176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64 673,57</w:t>
            </w:r>
          </w:p>
        </w:tc>
        <w:tc>
          <w:tcPr>
            <w:tcW w:w="417" w:type="pct"/>
            <w:tcBorders>
              <w:top w:val="nil"/>
              <w:left w:val="nil"/>
              <w:bottom w:val="single" w:sz="4" w:space="0" w:color="auto"/>
              <w:right w:val="single" w:sz="4" w:space="0" w:color="auto"/>
            </w:tcBorders>
            <w:shd w:val="clear" w:color="000000" w:fill="D9E1F2"/>
            <w:noWrap/>
            <w:hideMark/>
          </w:tcPr>
          <w:p w14:paraId="08700E4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66 187,34</w:t>
            </w:r>
          </w:p>
        </w:tc>
        <w:tc>
          <w:tcPr>
            <w:tcW w:w="417" w:type="pct"/>
            <w:tcBorders>
              <w:top w:val="nil"/>
              <w:left w:val="nil"/>
              <w:bottom w:val="single" w:sz="4" w:space="0" w:color="auto"/>
              <w:right w:val="single" w:sz="4" w:space="0" w:color="auto"/>
            </w:tcBorders>
            <w:shd w:val="clear" w:color="000000" w:fill="D9E1F2"/>
            <w:noWrap/>
            <w:hideMark/>
          </w:tcPr>
          <w:p w14:paraId="4DE0B2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67 351,21</w:t>
            </w:r>
          </w:p>
        </w:tc>
        <w:tc>
          <w:tcPr>
            <w:tcW w:w="413" w:type="pct"/>
            <w:tcBorders>
              <w:top w:val="nil"/>
              <w:left w:val="nil"/>
              <w:bottom w:val="single" w:sz="4" w:space="0" w:color="auto"/>
              <w:right w:val="single" w:sz="4" w:space="0" w:color="auto"/>
            </w:tcBorders>
            <w:shd w:val="clear" w:color="000000" w:fill="D9E1F2"/>
            <w:noWrap/>
            <w:hideMark/>
          </w:tcPr>
          <w:p w14:paraId="403289F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68 453,23</w:t>
            </w:r>
          </w:p>
        </w:tc>
      </w:tr>
      <w:tr w:rsidR="00D70A47" w:rsidRPr="00880D26" w14:paraId="5F4A52A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AD661B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2015</w:t>
            </w:r>
          </w:p>
        </w:tc>
        <w:tc>
          <w:tcPr>
            <w:tcW w:w="417" w:type="pct"/>
            <w:tcBorders>
              <w:top w:val="nil"/>
              <w:left w:val="nil"/>
              <w:bottom w:val="single" w:sz="4" w:space="0" w:color="auto"/>
              <w:right w:val="single" w:sz="4" w:space="0" w:color="auto"/>
            </w:tcBorders>
            <w:shd w:val="clear" w:color="auto" w:fill="auto"/>
            <w:noWrap/>
            <w:hideMark/>
          </w:tcPr>
          <w:p w14:paraId="3D6F4ED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5 070,00</w:t>
            </w:r>
          </w:p>
        </w:tc>
        <w:tc>
          <w:tcPr>
            <w:tcW w:w="417" w:type="pct"/>
            <w:tcBorders>
              <w:top w:val="nil"/>
              <w:left w:val="nil"/>
              <w:bottom w:val="single" w:sz="4" w:space="0" w:color="auto"/>
              <w:right w:val="single" w:sz="4" w:space="0" w:color="auto"/>
            </w:tcBorders>
            <w:shd w:val="clear" w:color="auto" w:fill="auto"/>
            <w:noWrap/>
            <w:hideMark/>
          </w:tcPr>
          <w:p w14:paraId="72318D1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19 512,00</w:t>
            </w:r>
          </w:p>
        </w:tc>
        <w:tc>
          <w:tcPr>
            <w:tcW w:w="417" w:type="pct"/>
            <w:tcBorders>
              <w:top w:val="nil"/>
              <w:left w:val="nil"/>
              <w:bottom w:val="single" w:sz="4" w:space="0" w:color="auto"/>
              <w:right w:val="single" w:sz="4" w:space="0" w:color="auto"/>
            </w:tcBorders>
            <w:shd w:val="clear" w:color="auto" w:fill="auto"/>
            <w:noWrap/>
            <w:hideMark/>
          </w:tcPr>
          <w:p w14:paraId="71FD86A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41 560,00</w:t>
            </w:r>
          </w:p>
        </w:tc>
        <w:tc>
          <w:tcPr>
            <w:tcW w:w="417" w:type="pct"/>
            <w:tcBorders>
              <w:top w:val="nil"/>
              <w:left w:val="nil"/>
              <w:bottom w:val="single" w:sz="4" w:space="0" w:color="auto"/>
              <w:right w:val="single" w:sz="4" w:space="0" w:color="auto"/>
            </w:tcBorders>
            <w:shd w:val="clear" w:color="auto" w:fill="auto"/>
            <w:noWrap/>
            <w:hideMark/>
          </w:tcPr>
          <w:p w14:paraId="2623F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51 917,00</w:t>
            </w:r>
          </w:p>
        </w:tc>
        <w:tc>
          <w:tcPr>
            <w:tcW w:w="417" w:type="pct"/>
            <w:tcBorders>
              <w:top w:val="nil"/>
              <w:left w:val="nil"/>
              <w:bottom w:val="single" w:sz="4" w:space="0" w:color="auto"/>
              <w:right w:val="single" w:sz="4" w:space="0" w:color="auto"/>
            </w:tcBorders>
            <w:shd w:val="clear" w:color="auto" w:fill="auto"/>
            <w:noWrap/>
            <w:hideMark/>
          </w:tcPr>
          <w:p w14:paraId="4CF9AC5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59 168,44</w:t>
            </w:r>
          </w:p>
        </w:tc>
        <w:tc>
          <w:tcPr>
            <w:tcW w:w="417" w:type="pct"/>
            <w:tcBorders>
              <w:top w:val="nil"/>
              <w:left w:val="nil"/>
              <w:bottom w:val="single" w:sz="4" w:space="0" w:color="auto"/>
              <w:right w:val="single" w:sz="4" w:space="0" w:color="auto"/>
            </w:tcBorders>
            <w:shd w:val="clear" w:color="auto" w:fill="auto"/>
            <w:noWrap/>
            <w:hideMark/>
          </w:tcPr>
          <w:p w14:paraId="2156586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66 278,59</w:t>
            </w:r>
          </w:p>
        </w:tc>
        <w:tc>
          <w:tcPr>
            <w:tcW w:w="417" w:type="pct"/>
            <w:tcBorders>
              <w:top w:val="nil"/>
              <w:left w:val="nil"/>
              <w:bottom w:val="single" w:sz="4" w:space="0" w:color="auto"/>
              <w:right w:val="single" w:sz="4" w:space="0" w:color="auto"/>
            </w:tcBorders>
            <w:shd w:val="clear" w:color="auto" w:fill="auto"/>
            <w:noWrap/>
            <w:hideMark/>
          </w:tcPr>
          <w:p w14:paraId="088B5C5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69 647,56</w:t>
            </w:r>
          </w:p>
        </w:tc>
        <w:tc>
          <w:tcPr>
            <w:tcW w:w="417" w:type="pct"/>
            <w:tcBorders>
              <w:top w:val="nil"/>
              <w:left w:val="nil"/>
              <w:bottom w:val="single" w:sz="4" w:space="0" w:color="auto"/>
              <w:right w:val="single" w:sz="4" w:space="0" w:color="auto"/>
            </w:tcBorders>
            <w:shd w:val="clear" w:color="000000" w:fill="D9E1F2"/>
            <w:noWrap/>
            <w:hideMark/>
          </w:tcPr>
          <w:p w14:paraId="65622A0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72 782,18</w:t>
            </w:r>
          </w:p>
        </w:tc>
        <w:tc>
          <w:tcPr>
            <w:tcW w:w="417" w:type="pct"/>
            <w:tcBorders>
              <w:top w:val="nil"/>
              <w:left w:val="nil"/>
              <w:bottom w:val="single" w:sz="4" w:space="0" w:color="auto"/>
              <w:right w:val="single" w:sz="4" w:space="0" w:color="auto"/>
            </w:tcBorders>
            <w:shd w:val="clear" w:color="000000" w:fill="D9E1F2"/>
            <w:noWrap/>
            <w:hideMark/>
          </w:tcPr>
          <w:p w14:paraId="01F43AA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74 485,74</w:t>
            </w:r>
          </w:p>
        </w:tc>
        <w:tc>
          <w:tcPr>
            <w:tcW w:w="417" w:type="pct"/>
            <w:tcBorders>
              <w:top w:val="nil"/>
              <w:left w:val="nil"/>
              <w:bottom w:val="single" w:sz="4" w:space="0" w:color="auto"/>
              <w:right w:val="single" w:sz="4" w:space="0" w:color="auto"/>
            </w:tcBorders>
            <w:shd w:val="clear" w:color="000000" w:fill="D9E1F2"/>
            <w:noWrap/>
            <w:hideMark/>
          </w:tcPr>
          <w:p w14:paraId="1179AF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75 795,54</w:t>
            </w:r>
          </w:p>
        </w:tc>
        <w:tc>
          <w:tcPr>
            <w:tcW w:w="413" w:type="pct"/>
            <w:tcBorders>
              <w:top w:val="nil"/>
              <w:left w:val="nil"/>
              <w:bottom w:val="single" w:sz="4" w:space="0" w:color="auto"/>
              <w:right w:val="single" w:sz="4" w:space="0" w:color="auto"/>
            </w:tcBorders>
            <w:shd w:val="clear" w:color="000000" w:fill="D9E1F2"/>
            <w:noWrap/>
            <w:hideMark/>
          </w:tcPr>
          <w:p w14:paraId="045F83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77 035,73</w:t>
            </w:r>
          </w:p>
        </w:tc>
      </w:tr>
      <w:tr w:rsidR="00D70A47" w:rsidRPr="00880D26" w14:paraId="591C205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1514787"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2016</w:t>
            </w:r>
          </w:p>
        </w:tc>
        <w:tc>
          <w:tcPr>
            <w:tcW w:w="417" w:type="pct"/>
            <w:tcBorders>
              <w:top w:val="nil"/>
              <w:left w:val="nil"/>
              <w:bottom w:val="single" w:sz="4" w:space="0" w:color="auto"/>
              <w:right w:val="single" w:sz="4" w:space="0" w:color="auto"/>
            </w:tcBorders>
            <w:shd w:val="clear" w:color="auto" w:fill="auto"/>
            <w:noWrap/>
            <w:hideMark/>
          </w:tcPr>
          <w:p w14:paraId="6631D9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3 817,00</w:t>
            </w:r>
          </w:p>
        </w:tc>
        <w:tc>
          <w:tcPr>
            <w:tcW w:w="417" w:type="pct"/>
            <w:tcBorders>
              <w:top w:val="nil"/>
              <w:left w:val="nil"/>
              <w:bottom w:val="single" w:sz="4" w:space="0" w:color="auto"/>
              <w:right w:val="single" w:sz="4" w:space="0" w:color="auto"/>
            </w:tcBorders>
            <w:shd w:val="clear" w:color="auto" w:fill="auto"/>
            <w:noWrap/>
            <w:hideMark/>
          </w:tcPr>
          <w:p w14:paraId="217AFD6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17 940,00</w:t>
            </w:r>
          </w:p>
        </w:tc>
        <w:tc>
          <w:tcPr>
            <w:tcW w:w="417" w:type="pct"/>
            <w:tcBorders>
              <w:top w:val="nil"/>
              <w:left w:val="nil"/>
              <w:bottom w:val="single" w:sz="4" w:space="0" w:color="auto"/>
              <w:right w:val="single" w:sz="4" w:space="0" w:color="auto"/>
            </w:tcBorders>
            <w:shd w:val="clear" w:color="auto" w:fill="auto"/>
            <w:noWrap/>
            <w:hideMark/>
          </w:tcPr>
          <w:p w14:paraId="0657444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27 339,00</w:t>
            </w:r>
          </w:p>
        </w:tc>
        <w:tc>
          <w:tcPr>
            <w:tcW w:w="417" w:type="pct"/>
            <w:tcBorders>
              <w:top w:val="nil"/>
              <w:left w:val="nil"/>
              <w:bottom w:val="single" w:sz="4" w:space="0" w:color="auto"/>
              <w:right w:val="single" w:sz="4" w:space="0" w:color="auto"/>
            </w:tcBorders>
            <w:shd w:val="clear" w:color="auto" w:fill="auto"/>
            <w:noWrap/>
            <w:hideMark/>
          </w:tcPr>
          <w:p w14:paraId="5CE37A6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33 666,67</w:t>
            </w:r>
          </w:p>
        </w:tc>
        <w:tc>
          <w:tcPr>
            <w:tcW w:w="417" w:type="pct"/>
            <w:tcBorders>
              <w:top w:val="nil"/>
              <w:left w:val="nil"/>
              <w:bottom w:val="single" w:sz="4" w:space="0" w:color="auto"/>
              <w:right w:val="single" w:sz="4" w:space="0" w:color="auto"/>
            </w:tcBorders>
            <w:shd w:val="clear" w:color="auto" w:fill="auto"/>
            <w:noWrap/>
            <w:hideMark/>
          </w:tcPr>
          <w:p w14:paraId="1DDB07F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37 893,96</w:t>
            </w:r>
          </w:p>
        </w:tc>
        <w:tc>
          <w:tcPr>
            <w:tcW w:w="417" w:type="pct"/>
            <w:tcBorders>
              <w:top w:val="nil"/>
              <w:left w:val="nil"/>
              <w:bottom w:val="single" w:sz="4" w:space="0" w:color="auto"/>
              <w:right w:val="single" w:sz="4" w:space="0" w:color="auto"/>
            </w:tcBorders>
            <w:shd w:val="clear" w:color="auto" w:fill="auto"/>
            <w:noWrap/>
            <w:hideMark/>
          </w:tcPr>
          <w:p w14:paraId="76CCC2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41 649,41</w:t>
            </w:r>
          </w:p>
        </w:tc>
        <w:tc>
          <w:tcPr>
            <w:tcW w:w="417" w:type="pct"/>
            <w:tcBorders>
              <w:top w:val="nil"/>
              <w:left w:val="nil"/>
              <w:bottom w:val="single" w:sz="4" w:space="0" w:color="auto"/>
              <w:right w:val="single" w:sz="4" w:space="0" w:color="auto"/>
            </w:tcBorders>
            <w:shd w:val="clear" w:color="000000" w:fill="D9E1F2"/>
            <w:noWrap/>
            <w:hideMark/>
          </w:tcPr>
          <w:p w14:paraId="285DF8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44 085,75</w:t>
            </w:r>
          </w:p>
        </w:tc>
        <w:tc>
          <w:tcPr>
            <w:tcW w:w="417" w:type="pct"/>
            <w:tcBorders>
              <w:top w:val="nil"/>
              <w:left w:val="nil"/>
              <w:bottom w:val="single" w:sz="4" w:space="0" w:color="auto"/>
              <w:right w:val="single" w:sz="4" w:space="0" w:color="auto"/>
            </w:tcBorders>
            <w:shd w:val="clear" w:color="000000" w:fill="D9E1F2"/>
            <w:noWrap/>
            <w:hideMark/>
          </w:tcPr>
          <w:p w14:paraId="3818E55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46 069,91</w:t>
            </w:r>
          </w:p>
        </w:tc>
        <w:tc>
          <w:tcPr>
            <w:tcW w:w="417" w:type="pct"/>
            <w:tcBorders>
              <w:top w:val="nil"/>
              <w:left w:val="nil"/>
              <w:bottom w:val="single" w:sz="4" w:space="0" w:color="auto"/>
              <w:right w:val="single" w:sz="4" w:space="0" w:color="auto"/>
            </w:tcBorders>
            <w:shd w:val="clear" w:color="000000" w:fill="D9E1F2"/>
            <w:noWrap/>
            <w:hideMark/>
          </w:tcPr>
          <w:p w14:paraId="2E2286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47 148,24</w:t>
            </w:r>
          </w:p>
        </w:tc>
        <w:tc>
          <w:tcPr>
            <w:tcW w:w="417" w:type="pct"/>
            <w:tcBorders>
              <w:top w:val="nil"/>
              <w:left w:val="nil"/>
              <w:bottom w:val="single" w:sz="4" w:space="0" w:color="auto"/>
              <w:right w:val="single" w:sz="4" w:space="0" w:color="auto"/>
            </w:tcBorders>
            <w:shd w:val="clear" w:color="000000" w:fill="D9E1F2"/>
            <w:noWrap/>
            <w:hideMark/>
          </w:tcPr>
          <w:p w14:paraId="7D7BC0E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47 977,31</w:t>
            </w:r>
          </w:p>
        </w:tc>
        <w:tc>
          <w:tcPr>
            <w:tcW w:w="413" w:type="pct"/>
            <w:tcBorders>
              <w:top w:val="nil"/>
              <w:left w:val="nil"/>
              <w:bottom w:val="single" w:sz="4" w:space="0" w:color="auto"/>
              <w:right w:val="single" w:sz="4" w:space="0" w:color="auto"/>
            </w:tcBorders>
            <w:shd w:val="clear" w:color="000000" w:fill="D9E1F2"/>
            <w:noWrap/>
            <w:hideMark/>
          </w:tcPr>
          <w:p w14:paraId="0FA5723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48 762,33</w:t>
            </w:r>
          </w:p>
        </w:tc>
      </w:tr>
      <w:tr w:rsidR="00D70A47" w:rsidRPr="00880D26" w14:paraId="7759C4E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71295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2017</w:t>
            </w:r>
          </w:p>
        </w:tc>
        <w:tc>
          <w:tcPr>
            <w:tcW w:w="417" w:type="pct"/>
            <w:tcBorders>
              <w:top w:val="nil"/>
              <w:left w:val="nil"/>
              <w:bottom w:val="single" w:sz="4" w:space="0" w:color="auto"/>
              <w:right w:val="single" w:sz="4" w:space="0" w:color="auto"/>
            </w:tcBorders>
            <w:shd w:val="clear" w:color="auto" w:fill="auto"/>
            <w:noWrap/>
            <w:hideMark/>
          </w:tcPr>
          <w:p w14:paraId="0EF6C5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7 838,00</w:t>
            </w:r>
          </w:p>
        </w:tc>
        <w:tc>
          <w:tcPr>
            <w:tcW w:w="417" w:type="pct"/>
            <w:tcBorders>
              <w:top w:val="nil"/>
              <w:left w:val="nil"/>
              <w:bottom w:val="single" w:sz="4" w:space="0" w:color="auto"/>
              <w:right w:val="single" w:sz="4" w:space="0" w:color="auto"/>
            </w:tcBorders>
            <w:shd w:val="clear" w:color="auto" w:fill="auto"/>
            <w:noWrap/>
            <w:hideMark/>
          </w:tcPr>
          <w:p w14:paraId="2BFFC1C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23 756,00</w:t>
            </w:r>
          </w:p>
        </w:tc>
        <w:tc>
          <w:tcPr>
            <w:tcW w:w="417" w:type="pct"/>
            <w:tcBorders>
              <w:top w:val="nil"/>
              <w:left w:val="nil"/>
              <w:bottom w:val="single" w:sz="4" w:space="0" w:color="auto"/>
              <w:right w:val="single" w:sz="4" w:space="0" w:color="auto"/>
            </w:tcBorders>
            <w:shd w:val="clear" w:color="auto" w:fill="auto"/>
            <w:noWrap/>
            <w:hideMark/>
          </w:tcPr>
          <w:p w14:paraId="0DB8F1F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34 489,85</w:t>
            </w:r>
          </w:p>
        </w:tc>
        <w:tc>
          <w:tcPr>
            <w:tcW w:w="417" w:type="pct"/>
            <w:tcBorders>
              <w:top w:val="nil"/>
              <w:left w:val="nil"/>
              <w:bottom w:val="single" w:sz="4" w:space="0" w:color="auto"/>
              <w:right w:val="single" w:sz="4" w:space="0" w:color="auto"/>
            </w:tcBorders>
            <w:shd w:val="clear" w:color="auto" w:fill="auto"/>
            <w:noWrap/>
            <w:hideMark/>
          </w:tcPr>
          <w:p w14:paraId="0B2662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42 665,27</w:t>
            </w:r>
          </w:p>
        </w:tc>
        <w:tc>
          <w:tcPr>
            <w:tcW w:w="417" w:type="pct"/>
            <w:tcBorders>
              <w:top w:val="nil"/>
              <w:left w:val="nil"/>
              <w:bottom w:val="single" w:sz="4" w:space="0" w:color="auto"/>
              <w:right w:val="single" w:sz="4" w:space="0" w:color="auto"/>
            </w:tcBorders>
            <w:shd w:val="clear" w:color="auto" w:fill="auto"/>
            <w:noWrap/>
            <w:hideMark/>
          </w:tcPr>
          <w:p w14:paraId="5A9B9C9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51 181,77</w:t>
            </w:r>
          </w:p>
        </w:tc>
        <w:tc>
          <w:tcPr>
            <w:tcW w:w="417" w:type="pct"/>
            <w:tcBorders>
              <w:top w:val="nil"/>
              <w:left w:val="nil"/>
              <w:bottom w:val="single" w:sz="4" w:space="0" w:color="auto"/>
              <w:right w:val="single" w:sz="4" w:space="0" w:color="auto"/>
            </w:tcBorders>
            <w:shd w:val="clear" w:color="000000" w:fill="D9E1F2"/>
            <w:noWrap/>
            <w:hideMark/>
          </w:tcPr>
          <w:p w14:paraId="1ED2F2E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57 122,55</w:t>
            </w:r>
          </w:p>
        </w:tc>
        <w:tc>
          <w:tcPr>
            <w:tcW w:w="417" w:type="pct"/>
            <w:tcBorders>
              <w:top w:val="nil"/>
              <w:left w:val="nil"/>
              <w:bottom w:val="single" w:sz="4" w:space="0" w:color="auto"/>
              <w:right w:val="single" w:sz="4" w:space="0" w:color="auto"/>
            </w:tcBorders>
            <w:shd w:val="clear" w:color="000000" w:fill="D9E1F2"/>
            <w:noWrap/>
            <w:hideMark/>
          </w:tcPr>
          <w:p w14:paraId="1DBE05B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60 464,00</w:t>
            </w:r>
          </w:p>
        </w:tc>
        <w:tc>
          <w:tcPr>
            <w:tcW w:w="417" w:type="pct"/>
            <w:tcBorders>
              <w:top w:val="nil"/>
              <w:left w:val="nil"/>
              <w:bottom w:val="single" w:sz="4" w:space="0" w:color="auto"/>
              <w:right w:val="single" w:sz="4" w:space="0" w:color="auto"/>
            </w:tcBorders>
            <w:shd w:val="clear" w:color="000000" w:fill="D9E1F2"/>
            <w:noWrap/>
            <w:hideMark/>
          </w:tcPr>
          <w:p w14:paraId="1DED863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63 185,29</w:t>
            </w:r>
          </w:p>
        </w:tc>
        <w:tc>
          <w:tcPr>
            <w:tcW w:w="417" w:type="pct"/>
            <w:tcBorders>
              <w:top w:val="nil"/>
              <w:left w:val="nil"/>
              <w:bottom w:val="single" w:sz="4" w:space="0" w:color="auto"/>
              <w:right w:val="single" w:sz="4" w:space="0" w:color="auto"/>
            </w:tcBorders>
            <w:shd w:val="clear" w:color="000000" w:fill="D9E1F2"/>
            <w:noWrap/>
            <w:hideMark/>
          </w:tcPr>
          <w:p w14:paraId="3C4190F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64 664,23</w:t>
            </w:r>
          </w:p>
        </w:tc>
        <w:tc>
          <w:tcPr>
            <w:tcW w:w="417" w:type="pct"/>
            <w:tcBorders>
              <w:top w:val="nil"/>
              <w:left w:val="nil"/>
              <w:bottom w:val="single" w:sz="4" w:space="0" w:color="auto"/>
              <w:right w:val="single" w:sz="4" w:space="0" w:color="auto"/>
            </w:tcBorders>
            <w:shd w:val="clear" w:color="000000" w:fill="D9E1F2"/>
            <w:noWrap/>
            <w:hideMark/>
          </w:tcPr>
          <w:p w14:paraId="3A63300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65 801,32</w:t>
            </w:r>
          </w:p>
        </w:tc>
        <w:tc>
          <w:tcPr>
            <w:tcW w:w="413" w:type="pct"/>
            <w:tcBorders>
              <w:top w:val="nil"/>
              <w:left w:val="nil"/>
              <w:bottom w:val="single" w:sz="4" w:space="0" w:color="auto"/>
              <w:right w:val="single" w:sz="4" w:space="0" w:color="auto"/>
            </w:tcBorders>
            <w:shd w:val="clear" w:color="000000" w:fill="D9E1F2"/>
            <w:noWrap/>
            <w:hideMark/>
          </w:tcPr>
          <w:p w14:paraId="0A36E77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66 877,98</w:t>
            </w:r>
          </w:p>
        </w:tc>
      </w:tr>
      <w:tr w:rsidR="00D70A47" w:rsidRPr="00880D26" w14:paraId="59C8CAA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9E3862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2018</w:t>
            </w:r>
          </w:p>
        </w:tc>
        <w:tc>
          <w:tcPr>
            <w:tcW w:w="417" w:type="pct"/>
            <w:tcBorders>
              <w:top w:val="nil"/>
              <w:left w:val="nil"/>
              <w:bottom w:val="single" w:sz="4" w:space="0" w:color="auto"/>
              <w:right w:val="single" w:sz="4" w:space="0" w:color="auto"/>
            </w:tcBorders>
            <w:shd w:val="clear" w:color="auto" w:fill="auto"/>
            <w:noWrap/>
            <w:hideMark/>
          </w:tcPr>
          <w:p w14:paraId="389E042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7 690,00</w:t>
            </w:r>
          </w:p>
        </w:tc>
        <w:tc>
          <w:tcPr>
            <w:tcW w:w="417" w:type="pct"/>
            <w:tcBorders>
              <w:top w:val="nil"/>
              <w:left w:val="nil"/>
              <w:bottom w:val="single" w:sz="4" w:space="0" w:color="auto"/>
              <w:right w:val="single" w:sz="4" w:space="0" w:color="auto"/>
            </w:tcBorders>
            <w:shd w:val="clear" w:color="auto" w:fill="auto"/>
            <w:noWrap/>
            <w:hideMark/>
          </w:tcPr>
          <w:p w14:paraId="2111DCF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29 440,55</w:t>
            </w:r>
          </w:p>
        </w:tc>
        <w:tc>
          <w:tcPr>
            <w:tcW w:w="417" w:type="pct"/>
            <w:tcBorders>
              <w:top w:val="nil"/>
              <w:left w:val="nil"/>
              <w:bottom w:val="single" w:sz="4" w:space="0" w:color="auto"/>
              <w:right w:val="single" w:sz="4" w:space="0" w:color="auto"/>
            </w:tcBorders>
            <w:shd w:val="clear" w:color="auto" w:fill="auto"/>
            <w:noWrap/>
            <w:hideMark/>
          </w:tcPr>
          <w:p w14:paraId="45564A7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43 027,97</w:t>
            </w:r>
          </w:p>
        </w:tc>
        <w:tc>
          <w:tcPr>
            <w:tcW w:w="417" w:type="pct"/>
            <w:tcBorders>
              <w:top w:val="nil"/>
              <w:left w:val="nil"/>
              <w:bottom w:val="single" w:sz="4" w:space="0" w:color="auto"/>
              <w:right w:val="single" w:sz="4" w:space="0" w:color="auto"/>
            </w:tcBorders>
            <w:shd w:val="clear" w:color="auto" w:fill="auto"/>
            <w:noWrap/>
            <w:hideMark/>
          </w:tcPr>
          <w:p w14:paraId="1A7493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56 870,69</w:t>
            </w:r>
          </w:p>
        </w:tc>
        <w:tc>
          <w:tcPr>
            <w:tcW w:w="417" w:type="pct"/>
            <w:tcBorders>
              <w:top w:val="nil"/>
              <w:left w:val="nil"/>
              <w:bottom w:val="single" w:sz="4" w:space="0" w:color="auto"/>
              <w:right w:val="single" w:sz="4" w:space="0" w:color="auto"/>
            </w:tcBorders>
            <w:shd w:val="clear" w:color="000000" w:fill="D9E1F2"/>
            <w:noWrap/>
            <w:hideMark/>
          </w:tcPr>
          <w:p w14:paraId="053A13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66 936,99</w:t>
            </w:r>
          </w:p>
        </w:tc>
        <w:tc>
          <w:tcPr>
            <w:tcW w:w="417" w:type="pct"/>
            <w:tcBorders>
              <w:top w:val="nil"/>
              <w:left w:val="nil"/>
              <w:bottom w:val="single" w:sz="4" w:space="0" w:color="auto"/>
              <w:right w:val="single" w:sz="4" w:space="0" w:color="auto"/>
            </w:tcBorders>
            <w:shd w:val="clear" w:color="000000" w:fill="D9E1F2"/>
            <w:noWrap/>
            <w:hideMark/>
          </w:tcPr>
          <w:p w14:paraId="201BE39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74 706,50</w:t>
            </w:r>
          </w:p>
        </w:tc>
        <w:tc>
          <w:tcPr>
            <w:tcW w:w="417" w:type="pct"/>
            <w:tcBorders>
              <w:top w:val="nil"/>
              <w:left w:val="nil"/>
              <w:bottom w:val="single" w:sz="4" w:space="0" w:color="auto"/>
              <w:right w:val="single" w:sz="4" w:space="0" w:color="auto"/>
            </w:tcBorders>
            <w:shd w:val="clear" w:color="000000" w:fill="D9E1F2"/>
            <w:noWrap/>
            <w:hideMark/>
          </w:tcPr>
          <w:p w14:paraId="68F5CB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79 076,55</w:t>
            </w:r>
          </w:p>
        </w:tc>
        <w:tc>
          <w:tcPr>
            <w:tcW w:w="417" w:type="pct"/>
            <w:tcBorders>
              <w:top w:val="nil"/>
              <w:left w:val="nil"/>
              <w:bottom w:val="single" w:sz="4" w:space="0" w:color="auto"/>
              <w:right w:val="single" w:sz="4" w:space="0" w:color="auto"/>
            </w:tcBorders>
            <w:shd w:val="clear" w:color="000000" w:fill="D9E1F2"/>
            <w:noWrap/>
            <w:hideMark/>
          </w:tcPr>
          <w:p w14:paraId="387C87D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82 635,54</w:t>
            </w:r>
          </w:p>
        </w:tc>
        <w:tc>
          <w:tcPr>
            <w:tcW w:w="417" w:type="pct"/>
            <w:tcBorders>
              <w:top w:val="nil"/>
              <w:left w:val="nil"/>
              <w:bottom w:val="single" w:sz="4" w:space="0" w:color="auto"/>
              <w:right w:val="single" w:sz="4" w:space="0" w:color="auto"/>
            </w:tcBorders>
            <w:shd w:val="clear" w:color="000000" w:fill="D9E1F2"/>
            <w:noWrap/>
            <w:hideMark/>
          </w:tcPr>
          <w:p w14:paraId="1C74518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84 569,73</w:t>
            </w:r>
          </w:p>
        </w:tc>
        <w:tc>
          <w:tcPr>
            <w:tcW w:w="417" w:type="pct"/>
            <w:tcBorders>
              <w:top w:val="nil"/>
              <w:left w:val="nil"/>
              <w:bottom w:val="single" w:sz="4" w:space="0" w:color="auto"/>
              <w:right w:val="single" w:sz="4" w:space="0" w:color="auto"/>
            </w:tcBorders>
            <w:shd w:val="clear" w:color="000000" w:fill="D9E1F2"/>
            <w:noWrap/>
            <w:hideMark/>
          </w:tcPr>
          <w:p w14:paraId="356926C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86 056,85</w:t>
            </w:r>
          </w:p>
        </w:tc>
        <w:tc>
          <w:tcPr>
            <w:tcW w:w="413" w:type="pct"/>
            <w:tcBorders>
              <w:top w:val="nil"/>
              <w:left w:val="nil"/>
              <w:bottom w:val="single" w:sz="4" w:space="0" w:color="auto"/>
              <w:right w:val="single" w:sz="4" w:space="0" w:color="auto"/>
            </w:tcBorders>
            <w:shd w:val="clear" w:color="000000" w:fill="D9E1F2"/>
            <w:noWrap/>
            <w:hideMark/>
          </w:tcPr>
          <w:p w14:paraId="1E02502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87 464,94</w:t>
            </w:r>
          </w:p>
        </w:tc>
      </w:tr>
      <w:tr w:rsidR="00D70A47" w:rsidRPr="00880D26" w14:paraId="12FF6EA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13E3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2019</w:t>
            </w:r>
          </w:p>
        </w:tc>
        <w:tc>
          <w:tcPr>
            <w:tcW w:w="417" w:type="pct"/>
            <w:tcBorders>
              <w:top w:val="nil"/>
              <w:left w:val="nil"/>
              <w:bottom w:val="single" w:sz="4" w:space="0" w:color="auto"/>
              <w:right w:val="single" w:sz="4" w:space="0" w:color="auto"/>
            </w:tcBorders>
            <w:shd w:val="clear" w:color="auto" w:fill="auto"/>
            <w:noWrap/>
            <w:hideMark/>
          </w:tcPr>
          <w:p w14:paraId="2103F1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8 935,00</w:t>
            </w:r>
          </w:p>
        </w:tc>
        <w:tc>
          <w:tcPr>
            <w:tcW w:w="417" w:type="pct"/>
            <w:tcBorders>
              <w:top w:val="nil"/>
              <w:left w:val="nil"/>
              <w:bottom w:val="single" w:sz="4" w:space="0" w:color="auto"/>
              <w:right w:val="single" w:sz="4" w:space="0" w:color="auto"/>
            </w:tcBorders>
            <w:shd w:val="clear" w:color="auto" w:fill="auto"/>
            <w:noWrap/>
            <w:hideMark/>
          </w:tcPr>
          <w:p w14:paraId="2F4F6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27 985,56</w:t>
            </w:r>
          </w:p>
        </w:tc>
        <w:tc>
          <w:tcPr>
            <w:tcW w:w="417" w:type="pct"/>
            <w:tcBorders>
              <w:top w:val="nil"/>
              <w:left w:val="nil"/>
              <w:bottom w:val="single" w:sz="4" w:space="0" w:color="auto"/>
              <w:right w:val="single" w:sz="4" w:space="0" w:color="auto"/>
            </w:tcBorders>
            <w:shd w:val="clear" w:color="auto" w:fill="auto"/>
            <w:noWrap/>
            <w:hideMark/>
          </w:tcPr>
          <w:p w14:paraId="14616B4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42 675,50</w:t>
            </w:r>
          </w:p>
        </w:tc>
        <w:tc>
          <w:tcPr>
            <w:tcW w:w="417" w:type="pct"/>
            <w:tcBorders>
              <w:top w:val="nil"/>
              <w:left w:val="nil"/>
              <w:bottom w:val="single" w:sz="4" w:space="0" w:color="auto"/>
              <w:right w:val="single" w:sz="4" w:space="0" w:color="auto"/>
            </w:tcBorders>
            <w:shd w:val="clear" w:color="000000" w:fill="D9E1F2"/>
            <w:noWrap/>
            <w:hideMark/>
          </w:tcPr>
          <w:p w14:paraId="785D4EB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56 599,12</w:t>
            </w:r>
          </w:p>
        </w:tc>
        <w:tc>
          <w:tcPr>
            <w:tcW w:w="417" w:type="pct"/>
            <w:tcBorders>
              <w:top w:val="nil"/>
              <w:left w:val="nil"/>
              <w:bottom w:val="single" w:sz="4" w:space="0" w:color="auto"/>
              <w:right w:val="single" w:sz="4" w:space="0" w:color="auto"/>
            </w:tcBorders>
            <w:shd w:val="clear" w:color="000000" w:fill="D9E1F2"/>
            <w:noWrap/>
            <w:hideMark/>
          </w:tcPr>
          <w:p w14:paraId="2EA0DC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66 617,36</w:t>
            </w:r>
          </w:p>
        </w:tc>
        <w:tc>
          <w:tcPr>
            <w:tcW w:w="417" w:type="pct"/>
            <w:tcBorders>
              <w:top w:val="nil"/>
              <w:left w:val="nil"/>
              <w:bottom w:val="single" w:sz="4" w:space="0" w:color="auto"/>
              <w:right w:val="single" w:sz="4" w:space="0" w:color="auto"/>
            </w:tcBorders>
            <w:shd w:val="clear" w:color="000000" w:fill="D9E1F2"/>
            <w:noWrap/>
            <w:hideMark/>
          </w:tcPr>
          <w:p w14:paraId="6C3AF2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74 349,77</w:t>
            </w:r>
          </w:p>
        </w:tc>
        <w:tc>
          <w:tcPr>
            <w:tcW w:w="417" w:type="pct"/>
            <w:tcBorders>
              <w:top w:val="nil"/>
              <w:left w:val="nil"/>
              <w:bottom w:val="single" w:sz="4" w:space="0" w:color="auto"/>
              <w:right w:val="single" w:sz="4" w:space="0" w:color="auto"/>
            </w:tcBorders>
            <w:shd w:val="clear" w:color="000000" w:fill="D9E1F2"/>
            <w:noWrap/>
            <w:hideMark/>
          </w:tcPr>
          <w:p w14:paraId="2C7255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78 698,95</w:t>
            </w:r>
          </w:p>
        </w:tc>
        <w:tc>
          <w:tcPr>
            <w:tcW w:w="417" w:type="pct"/>
            <w:tcBorders>
              <w:top w:val="nil"/>
              <w:left w:val="nil"/>
              <w:bottom w:val="single" w:sz="4" w:space="0" w:color="auto"/>
              <w:right w:val="single" w:sz="4" w:space="0" w:color="auto"/>
            </w:tcBorders>
            <w:shd w:val="clear" w:color="000000" w:fill="D9E1F2"/>
            <w:noWrap/>
            <w:hideMark/>
          </w:tcPr>
          <w:p w14:paraId="3935A2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82 240,95</w:t>
            </w:r>
          </w:p>
        </w:tc>
        <w:tc>
          <w:tcPr>
            <w:tcW w:w="417" w:type="pct"/>
            <w:tcBorders>
              <w:top w:val="nil"/>
              <w:left w:val="nil"/>
              <w:bottom w:val="single" w:sz="4" w:space="0" w:color="auto"/>
              <w:right w:val="single" w:sz="4" w:space="0" w:color="auto"/>
            </w:tcBorders>
            <w:shd w:val="clear" w:color="000000" w:fill="D9E1F2"/>
            <w:noWrap/>
            <w:hideMark/>
          </w:tcPr>
          <w:p w14:paraId="59A6D22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84 165,90</w:t>
            </w:r>
          </w:p>
        </w:tc>
        <w:tc>
          <w:tcPr>
            <w:tcW w:w="417" w:type="pct"/>
            <w:tcBorders>
              <w:top w:val="nil"/>
              <w:left w:val="nil"/>
              <w:bottom w:val="single" w:sz="4" w:space="0" w:color="auto"/>
              <w:right w:val="single" w:sz="4" w:space="0" w:color="auto"/>
            </w:tcBorders>
            <w:shd w:val="clear" w:color="000000" w:fill="D9E1F2"/>
            <w:noWrap/>
            <w:hideMark/>
          </w:tcPr>
          <w:p w14:paraId="6FD7EB1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85 645,92</w:t>
            </w:r>
          </w:p>
        </w:tc>
        <w:tc>
          <w:tcPr>
            <w:tcW w:w="413" w:type="pct"/>
            <w:tcBorders>
              <w:top w:val="nil"/>
              <w:left w:val="nil"/>
              <w:bottom w:val="single" w:sz="4" w:space="0" w:color="auto"/>
              <w:right w:val="single" w:sz="4" w:space="0" w:color="auto"/>
            </w:tcBorders>
            <w:shd w:val="clear" w:color="000000" w:fill="D9E1F2"/>
            <w:noWrap/>
            <w:hideMark/>
          </w:tcPr>
          <w:p w14:paraId="4963C1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87 047,28</w:t>
            </w:r>
          </w:p>
        </w:tc>
      </w:tr>
      <w:tr w:rsidR="00D70A47" w:rsidRPr="00880D26" w14:paraId="5F1A1BD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C44B529"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2020</w:t>
            </w:r>
          </w:p>
        </w:tc>
        <w:tc>
          <w:tcPr>
            <w:tcW w:w="417" w:type="pct"/>
            <w:tcBorders>
              <w:top w:val="nil"/>
              <w:left w:val="nil"/>
              <w:bottom w:val="single" w:sz="4" w:space="0" w:color="auto"/>
              <w:right w:val="single" w:sz="4" w:space="0" w:color="auto"/>
            </w:tcBorders>
            <w:shd w:val="clear" w:color="auto" w:fill="auto"/>
            <w:noWrap/>
            <w:hideMark/>
          </w:tcPr>
          <w:p w14:paraId="22E6E4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4 979,97</w:t>
            </w:r>
          </w:p>
        </w:tc>
        <w:tc>
          <w:tcPr>
            <w:tcW w:w="417" w:type="pct"/>
            <w:tcBorders>
              <w:top w:val="nil"/>
              <w:left w:val="nil"/>
              <w:bottom w:val="single" w:sz="4" w:space="0" w:color="auto"/>
              <w:right w:val="single" w:sz="4" w:space="0" w:color="auto"/>
            </w:tcBorders>
            <w:shd w:val="clear" w:color="auto" w:fill="auto"/>
            <w:noWrap/>
            <w:hideMark/>
          </w:tcPr>
          <w:p w14:paraId="0ED6E1A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21 154,81</w:t>
            </w:r>
          </w:p>
        </w:tc>
        <w:tc>
          <w:tcPr>
            <w:tcW w:w="417" w:type="pct"/>
            <w:tcBorders>
              <w:top w:val="nil"/>
              <w:left w:val="nil"/>
              <w:bottom w:val="single" w:sz="4" w:space="0" w:color="auto"/>
              <w:right w:val="single" w:sz="4" w:space="0" w:color="auto"/>
            </w:tcBorders>
            <w:shd w:val="clear" w:color="000000" w:fill="D9E1F2"/>
            <w:noWrap/>
            <w:hideMark/>
          </w:tcPr>
          <w:p w14:paraId="649C71C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35 731,44</w:t>
            </w:r>
          </w:p>
        </w:tc>
        <w:tc>
          <w:tcPr>
            <w:tcW w:w="417" w:type="pct"/>
            <w:tcBorders>
              <w:top w:val="nil"/>
              <w:left w:val="nil"/>
              <w:bottom w:val="single" w:sz="4" w:space="0" w:color="auto"/>
              <w:right w:val="single" w:sz="4" w:space="0" w:color="auto"/>
            </w:tcBorders>
            <w:shd w:val="clear" w:color="000000" w:fill="D9E1F2"/>
            <w:noWrap/>
            <w:hideMark/>
          </w:tcPr>
          <w:p w14:paraId="60C5C7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47 389,45</w:t>
            </w:r>
          </w:p>
        </w:tc>
        <w:tc>
          <w:tcPr>
            <w:tcW w:w="417" w:type="pct"/>
            <w:tcBorders>
              <w:top w:val="nil"/>
              <w:left w:val="nil"/>
              <w:bottom w:val="single" w:sz="4" w:space="0" w:color="auto"/>
              <w:right w:val="single" w:sz="4" w:space="0" w:color="auto"/>
            </w:tcBorders>
            <w:shd w:val="clear" w:color="000000" w:fill="D9E1F2"/>
            <w:noWrap/>
            <w:hideMark/>
          </w:tcPr>
          <w:p w14:paraId="1E8406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55 777,54</w:t>
            </w:r>
          </w:p>
        </w:tc>
        <w:tc>
          <w:tcPr>
            <w:tcW w:w="417" w:type="pct"/>
            <w:tcBorders>
              <w:top w:val="nil"/>
              <w:left w:val="nil"/>
              <w:bottom w:val="single" w:sz="4" w:space="0" w:color="auto"/>
              <w:right w:val="single" w:sz="4" w:space="0" w:color="auto"/>
            </w:tcBorders>
            <w:shd w:val="clear" w:color="000000" w:fill="D9E1F2"/>
            <w:noWrap/>
            <w:hideMark/>
          </w:tcPr>
          <w:p w14:paraId="49EE6D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62 251,75</w:t>
            </w:r>
          </w:p>
        </w:tc>
        <w:tc>
          <w:tcPr>
            <w:tcW w:w="417" w:type="pct"/>
            <w:tcBorders>
              <w:top w:val="nil"/>
              <w:left w:val="nil"/>
              <w:bottom w:val="single" w:sz="4" w:space="0" w:color="auto"/>
              <w:right w:val="single" w:sz="4" w:space="0" w:color="auto"/>
            </w:tcBorders>
            <w:shd w:val="clear" w:color="000000" w:fill="D9E1F2"/>
            <w:noWrap/>
            <w:hideMark/>
          </w:tcPr>
          <w:p w14:paraId="5AEE90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65 893,24</w:t>
            </w:r>
          </w:p>
        </w:tc>
        <w:tc>
          <w:tcPr>
            <w:tcW w:w="417" w:type="pct"/>
            <w:tcBorders>
              <w:top w:val="nil"/>
              <w:left w:val="nil"/>
              <w:bottom w:val="single" w:sz="4" w:space="0" w:color="auto"/>
              <w:right w:val="single" w:sz="4" w:space="0" w:color="auto"/>
            </w:tcBorders>
            <w:shd w:val="clear" w:color="000000" w:fill="D9E1F2"/>
            <w:noWrap/>
            <w:hideMark/>
          </w:tcPr>
          <w:p w14:paraId="0D1EA84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68 858,89</w:t>
            </w:r>
          </w:p>
        </w:tc>
        <w:tc>
          <w:tcPr>
            <w:tcW w:w="417" w:type="pct"/>
            <w:tcBorders>
              <w:top w:val="nil"/>
              <w:left w:val="nil"/>
              <w:bottom w:val="single" w:sz="4" w:space="0" w:color="auto"/>
              <w:right w:val="single" w:sz="4" w:space="0" w:color="auto"/>
            </w:tcBorders>
            <w:shd w:val="clear" w:color="000000" w:fill="D9E1F2"/>
            <w:noWrap/>
            <w:hideMark/>
          </w:tcPr>
          <w:p w14:paraId="6C2B7F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70 470,62</w:t>
            </w:r>
          </w:p>
        </w:tc>
        <w:tc>
          <w:tcPr>
            <w:tcW w:w="417" w:type="pct"/>
            <w:tcBorders>
              <w:top w:val="nil"/>
              <w:left w:val="nil"/>
              <w:bottom w:val="single" w:sz="4" w:space="0" w:color="auto"/>
              <w:right w:val="single" w:sz="4" w:space="0" w:color="auto"/>
            </w:tcBorders>
            <w:shd w:val="clear" w:color="000000" w:fill="D9E1F2"/>
            <w:noWrap/>
            <w:hideMark/>
          </w:tcPr>
          <w:p w14:paraId="5BC7DA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71 709,81</w:t>
            </w:r>
          </w:p>
        </w:tc>
        <w:tc>
          <w:tcPr>
            <w:tcW w:w="413" w:type="pct"/>
            <w:tcBorders>
              <w:top w:val="nil"/>
              <w:left w:val="nil"/>
              <w:bottom w:val="single" w:sz="4" w:space="0" w:color="auto"/>
              <w:right w:val="single" w:sz="4" w:space="0" w:color="auto"/>
            </w:tcBorders>
            <w:shd w:val="clear" w:color="000000" w:fill="D9E1F2"/>
            <w:noWrap/>
            <w:hideMark/>
          </w:tcPr>
          <w:p w14:paraId="1D0B8C8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72 883,15</w:t>
            </w:r>
          </w:p>
        </w:tc>
      </w:tr>
      <w:tr w:rsidR="00D70A47" w:rsidRPr="00880D26" w14:paraId="7B905FE1"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ABAF7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2021</w:t>
            </w:r>
          </w:p>
        </w:tc>
        <w:tc>
          <w:tcPr>
            <w:tcW w:w="417" w:type="pct"/>
            <w:tcBorders>
              <w:top w:val="nil"/>
              <w:left w:val="nil"/>
              <w:bottom w:val="single" w:sz="4" w:space="0" w:color="auto"/>
              <w:right w:val="single" w:sz="4" w:space="0" w:color="auto"/>
            </w:tcBorders>
            <w:shd w:val="clear" w:color="auto" w:fill="auto"/>
            <w:noWrap/>
            <w:hideMark/>
          </w:tcPr>
          <w:p w14:paraId="6076912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5 818,64</w:t>
            </w:r>
          </w:p>
        </w:tc>
        <w:tc>
          <w:tcPr>
            <w:tcW w:w="417" w:type="pct"/>
            <w:tcBorders>
              <w:top w:val="nil"/>
              <w:left w:val="nil"/>
              <w:bottom w:val="single" w:sz="4" w:space="0" w:color="auto"/>
              <w:right w:val="single" w:sz="4" w:space="0" w:color="auto"/>
            </w:tcBorders>
            <w:shd w:val="clear" w:color="000000" w:fill="D9E1F2"/>
            <w:noWrap/>
            <w:hideMark/>
          </w:tcPr>
          <w:p w14:paraId="3FABCF8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21 710,35</w:t>
            </w:r>
          </w:p>
        </w:tc>
        <w:tc>
          <w:tcPr>
            <w:tcW w:w="417" w:type="pct"/>
            <w:tcBorders>
              <w:top w:val="nil"/>
              <w:left w:val="nil"/>
              <w:bottom w:val="single" w:sz="4" w:space="0" w:color="auto"/>
              <w:right w:val="single" w:sz="4" w:space="0" w:color="auto"/>
            </w:tcBorders>
            <w:shd w:val="clear" w:color="000000" w:fill="D9E1F2"/>
            <w:noWrap/>
            <w:hideMark/>
          </w:tcPr>
          <w:p w14:paraId="3D461F2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36 669,78</w:t>
            </w:r>
          </w:p>
        </w:tc>
        <w:tc>
          <w:tcPr>
            <w:tcW w:w="417" w:type="pct"/>
            <w:tcBorders>
              <w:top w:val="nil"/>
              <w:left w:val="nil"/>
              <w:bottom w:val="single" w:sz="4" w:space="0" w:color="auto"/>
              <w:right w:val="single" w:sz="4" w:space="0" w:color="auto"/>
            </w:tcBorders>
            <w:shd w:val="clear" w:color="000000" w:fill="D9E1F2"/>
            <w:noWrap/>
            <w:hideMark/>
          </w:tcPr>
          <w:p w14:paraId="4625E7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48 633,93</w:t>
            </w:r>
          </w:p>
        </w:tc>
        <w:tc>
          <w:tcPr>
            <w:tcW w:w="417" w:type="pct"/>
            <w:tcBorders>
              <w:top w:val="nil"/>
              <w:left w:val="nil"/>
              <w:bottom w:val="single" w:sz="4" w:space="0" w:color="auto"/>
              <w:right w:val="single" w:sz="4" w:space="0" w:color="auto"/>
            </w:tcBorders>
            <w:shd w:val="clear" w:color="000000" w:fill="D9E1F2"/>
            <w:noWrap/>
            <w:hideMark/>
          </w:tcPr>
          <w:p w14:paraId="372437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57 242,31</w:t>
            </w:r>
          </w:p>
        </w:tc>
        <w:tc>
          <w:tcPr>
            <w:tcW w:w="417" w:type="pct"/>
            <w:tcBorders>
              <w:top w:val="nil"/>
              <w:left w:val="nil"/>
              <w:bottom w:val="single" w:sz="4" w:space="0" w:color="auto"/>
              <w:right w:val="single" w:sz="4" w:space="0" w:color="auto"/>
            </w:tcBorders>
            <w:shd w:val="clear" w:color="000000" w:fill="D9E1F2"/>
            <w:noWrap/>
            <w:hideMark/>
          </w:tcPr>
          <w:p w14:paraId="0366499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63 886,54</w:t>
            </w:r>
          </w:p>
        </w:tc>
        <w:tc>
          <w:tcPr>
            <w:tcW w:w="417" w:type="pct"/>
            <w:tcBorders>
              <w:top w:val="nil"/>
              <w:left w:val="nil"/>
              <w:bottom w:val="single" w:sz="4" w:space="0" w:color="auto"/>
              <w:right w:val="single" w:sz="4" w:space="0" w:color="auto"/>
            </w:tcBorders>
            <w:shd w:val="clear" w:color="000000" w:fill="D9E1F2"/>
            <w:noWrap/>
            <w:hideMark/>
          </w:tcPr>
          <w:p w14:paraId="0620EF5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67 623,65</w:t>
            </w:r>
          </w:p>
        </w:tc>
        <w:tc>
          <w:tcPr>
            <w:tcW w:w="417" w:type="pct"/>
            <w:tcBorders>
              <w:top w:val="nil"/>
              <w:left w:val="nil"/>
              <w:bottom w:val="single" w:sz="4" w:space="0" w:color="auto"/>
              <w:right w:val="single" w:sz="4" w:space="0" w:color="auto"/>
            </w:tcBorders>
            <w:shd w:val="clear" w:color="000000" w:fill="D9E1F2"/>
            <w:noWrap/>
            <w:hideMark/>
          </w:tcPr>
          <w:p w14:paraId="388A577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70 667,19</w:t>
            </w:r>
          </w:p>
        </w:tc>
        <w:tc>
          <w:tcPr>
            <w:tcW w:w="417" w:type="pct"/>
            <w:tcBorders>
              <w:top w:val="nil"/>
              <w:left w:val="nil"/>
              <w:bottom w:val="single" w:sz="4" w:space="0" w:color="auto"/>
              <w:right w:val="single" w:sz="4" w:space="0" w:color="auto"/>
            </w:tcBorders>
            <w:shd w:val="clear" w:color="000000" w:fill="D9E1F2"/>
            <w:noWrap/>
            <w:hideMark/>
          </w:tcPr>
          <w:p w14:paraId="2E4929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72 321,24</w:t>
            </w:r>
          </w:p>
        </w:tc>
        <w:tc>
          <w:tcPr>
            <w:tcW w:w="417" w:type="pct"/>
            <w:tcBorders>
              <w:top w:val="nil"/>
              <w:left w:val="nil"/>
              <w:bottom w:val="single" w:sz="4" w:space="0" w:color="auto"/>
              <w:right w:val="single" w:sz="4" w:space="0" w:color="auto"/>
            </w:tcBorders>
            <w:shd w:val="clear" w:color="000000" w:fill="D9E1F2"/>
            <w:noWrap/>
            <w:hideMark/>
          </w:tcPr>
          <w:p w14:paraId="47B9790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73 592,98</w:t>
            </w:r>
          </w:p>
        </w:tc>
        <w:tc>
          <w:tcPr>
            <w:tcW w:w="413" w:type="pct"/>
            <w:tcBorders>
              <w:top w:val="nil"/>
              <w:left w:val="nil"/>
              <w:bottom w:val="single" w:sz="4" w:space="0" w:color="auto"/>
              <w:right w:val="single" w:sz="4" w:space="0" w:color="auto"/>
            </w:tcBorders>
            <w:shd w:val="clear" w:color="000000" w:fill="D9E1F2"/>
            <w:noWrap/>
            <w:hideMark/>
          </w:tcPr>
          <w:p w14:paraId="31649AB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74 797,13</w:t>
            </w:r>
          </w:p>
        </w:tc>
      </w:tr>
    </w:tbl>
    <w:bookmarkEnd w:id="191"/>
    <w:p w14:paraId="6CBB2F2D" w14:textId="77777777" w:rsidR="005B279D" w:rsidRPr="00880D26" w:rsidRDefault="00000000" w:rsidP="00D70A47">
      <w:pPr>
        <w:pStyle w:val="BodyText"/>
        <w:jc w:val="both"/>
        <w:rPr>
          <w:i w:val="0"/>
          <w:iCs w:val="0"/>
          <w:sz w:val="21"/>
          <w:szCs w:val="21"/>
        </w:rPr>
      </w:pPr>
      <w:r w:rsidRPr="00880D26">
        <w:rPr>
          <w:i w:val="0"/>
          <w:iCs w:val="0"/>
          <w:sz w:val="21"/>
          <w:szCs w:val="21"/>
        </w:rPr>
        <w:t xml:space="preserve">On en déduit facilement les flux de règlements futurs en faisant la sommes des </w:t>
      </w:r>
      <w:r w:rsidR="007633AB" w:rsidRPr="00880D26">
        <w:rPr>
          <w:i w:val="0"/>
          <w:iCs w:val="0"/>
          <w:sz w:val="21"/>
          <w:szCs w:val="21"/>
        </w:rPr>
        <w:t>éléments</w:t>
      </w:r>
      <w:r w:rsidRPr="00880D26">
        <w:rPr>
          <w:i w:val="0"/>
          <w:iCs w:val="0"/>
          <w:sz w:val="21"/>
          <w:szCs w:val="21"/>
        </w:rPr>
        <w:t xml:space="preserve"> du triangle inférieur décumulé. Par suite, on obtient les cashflows pour les 10 années de projections suivants :</w:t>
      </w:r>
    </w:p>
    <w:p w14:paraId="640DB5AD" w14:textId="77777777" w:rsidR="005B279D" w:rsidRPr="00880D26" w:rsidRDefault="005B279D">
      <w:pPr>
        <w:pStyle w:val="TableCaption"/>
        <w:rPr>
          <w:i w:val="0"/>
          <w:iCs w:val="0"/>
        </w:rPr>
      </w:pPr>
      <w:bookmarkStart w:id="194" w:name="tbl-cash"/>
    </w:p>
    <w:p w14:paraId="7CFF9013" w14:textId="77777777" w:rsidR="00D70A47" w:rsidRPr="00880D26" w:rsidRDefault="00D70A47" w:rsidP="00D70A47">
      <w:pPr>
        <w:pStyle w:val="Caption"/>
        <w:keepNext/>
        <w:jc w:val="center"/>
        <w:rPr>
          <w:i w:val="0"/>
          <w:iCs w:val="0"/>
        </w:rPr>
      </w:pPr>
      <w:bookmarkStart w:id="195" w:name="_Toc137673503"/>
      <w:bookmarkStart w:id="196" w:name="_Toc137673652"/>
      <w:r w:rsidRPr="00880D26">
        <w:rPr>
          <w:i w:val="0"/>
          <w:iCs w:val="0"/>
        </w:rPr>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008E2C01" w:rsidRPr="00880D26">
        <w:rPr>
          <w:i w:val="0"/>
          <w:iCs w:val="0"/>
          <w:noProof/>
        </w:rPr>
        <w:t>10</w:t>
      </w:r>
      <w:r w:rsidRPr="00880D26">
        <w:rPr>
          <w:i w:val="0"/>
          <w:iCs w:val="0"/>
        </w:rPr>
        <w:fldChar w:fldCharType="end"/>
      </w:r>
      <w:r w:rsidRPr="00880D26">
        <w:rPr>
          <w:i w:val="0"/>
          <w:iCs w:val="0"/>
        </w:rPr>
        <w:t>: Flux de règlements futurs (Cafh Flows)</w:t>
      </w:r>
      <w:bookmarkEnd w:id="195"/>
      <w:bookmarkEnd w:id="196"/>
    </w:p>
    <w:tbl>
      <w:tblPr>
        <w:tblStyle w:val="TableGrid"/>
        <w:tblW w:w="0" w:type="auto"/>
        <w:jc w:val="center"/>
        <w:tblLook w:val="0020" w:firstRow="1" w:lastRow="0" w:firstColumn="0" w:lastColumn="0" w:noHBand="0" w:noVBand="0"/>
      </w:tblPr>
      <w:tblGrid>
        <w:gridCol w:w="759"/>
        <w:gridCol w:w="3761"/>
      </w:tblGrid>
      <w:tr w:rsidR="005B279D" w:rsidRPr="00880D26" w14:paraId="70A53890" w14:textId="77777777" w:rsidTr="00D70A47">
        <w:trPr>
          <w:jc w:val="center"/>
        </w:trPr>
        <w:tc>
          <w:tcPr>
            <w:tcW w:w="0" w:type="auto"/>
          </w:tcPr>
          <w:p w14:paraId="73472E1F" w14:textId="77777777" w:rsidR="005B279D" w:rsidRPr="00880D26" w:rsidRDefault="00000000">
            <w:pPr>
              <w:pStyle w:val="Compact"/>
              <w:jc w:val="right"/>
              <w:rPr>
                <w:i w:val="0"/>
                <w:iCs w:val="0"/>
              </w:rPr>
            </w:pPr>
            <w:r w:rsidRPr="00880D26">
              <w:rPr>
                <w:i w:val="0"/>
                <w:iCs w:val="0"/>
              </w:rPr>
              <w:t>Année</w:t>
            </w:r>
          </w:p>
        </w:tc>
        <w:tc>
          <w:tcPr>
            <w:tcW w:w="0" w:type="auto"/>
          </w:tcPr>
          <w:p w14:paraId="0CC159F8" w14:textId="77777777" w:rsidR="005B279D" w:rsidRPr="00880D26" w:rsidRDefault="00000000">
            <w:pPr>
              <w:pStyle w:val="Compact"/>
              <w:jc w:val="right"/>
              <w:rPr>
                <w:i w:val="0"/>
                <w:iCs w:val="0"/>
              </w:rPr>
            </w:pPr>
            <w:r w:rsidRPr="00880D26">
              <w:rPr>
                <w:i w:val="0"/>
                <w:iCs w:val="0"/>
              </w:rPr>
              <w:t>Flux de règlements futurs nets de recours</w:t>
            </w:r>
          </w:p>
        </w:tc>
      </w:tr>
      <w:tr w:rsidR="005B279D" w:rsidRPr="00880D26" w14:paraId="271E186B" w14:textId="77777777" w:rsidTr="00D70A47">
        <w:trPr>
          <w:jc w:val="center"/>
        </w:trPr>
        <w:tc>
          <w:tcPr>
            <w:tcW w:w="0" w:type="auto"/>
          </w:tcPr>
          <w:p w14:paraId="0D77D25E" w14:textId="77777777" w:rsidR="005B279D" w:rsidRPr="00880D26" w:rsidRDefault="00000000">
            <w:pPr>
              <w:pStyle w:val="Compact"/>
              <w:jc w:val="right"/>
              <w:rPr>
                <w:i w:val="0"/>
                <w:iCs w:val="0"/>
              </w:rPr>
            </w:pPr>
            <w:r w:rsidRPr="00880D26">
              <w:rPr>
                <w:i w:val="0"/>
                <w:iCs w:val="0"/>
              </w:rPr>
              <w:lastRenderedPageBreak/>
              <w:t>2023</w:t>
            </w:r>
          </w:p>
        </w:tc>
        <w:tc>
          <w:tcPr>
            <w:tcW w:w="0" w:type="auto"/>
          </w:tcPr>
          <w:p w14:paraId="48CE22E9" w14:textId="77777777" w:rsidR="005B279D" w:rsidRPr="00880D26" w:rsidRDefault="00000000">
            <w:pPr>
              <w:pStyle w:val="Compact"/>
              <w:jc w:val="right"/>
              <w:rPr>
                <w:i w:val="0"/>
                <w:iCs w:val="0"/>
              </w:rPr>
            </w:pPr>
            <w:r w:rsidRPr="00880D26">
              <w:rPr>
                <w:i w:val="0"/>
                <w:iCs w:val="0"/>
              </w:rPr>
              <w:t>69516.673</w:t>
            </w:r>
          </w:p>
        </w:tc>
      </w:tr>
      <w:tr w:rsidR="005B279D" w:rsidRPr="00880D26" w14:paraId="06A3539A" w14:textId="77777777" w:rsidTr="00D70A47">
        <w:trPr>
          <w:jc w:val="center"/>
        </w:trPr>
        <w:tc>
          <w:tcPr>
            <w:tcW w:w="0" w:type="auto"/>
          </w:tcPr>
          <w:p w14:paraId="489B7732" w14:textId="77777777" w:rsidR="005B279D" w:rsidRPr="00880D26" w:rsidRDefault="00000000">
            <w:pPr>
              <w:pStyle w:val="Compact"/>
              <w:jc w:val="right"/>
              <w:rPr>
                <w:i w:val="0"/>
                <w:iCs w:val="0"/>
              </w:rPr>
            </w:pPr>
            <w:r w:rsidRPr="00880D26">
              <w:rPr>
                <w:i w:val="0"/>
                <w:iCs w:val="0"/>
              </w:rPr>
              <w:t>2024</w:t>
            </w:r>
          </w:p>
        </w:tc>
        <w:tc>
          <w:tcPr>
            <w:tcW w:w="0" w:type="auto"/>
          </w:tcPr>
          <w:p w14:paraId="0F388718" w14:textId="77777777" w:rsidR="005B279D" w:rsidRPr="00880D26" w:rsidRDefault="00000000">
            <w:pPr>
              <w:pStyle w:val="Compact"/>
              <w:jc w:val="right"/>
              <w:rPr>
                <w:i w:val="0"/>
                <w:iCs w:val="0"/>
              </w:rPr>
            </w:pPr>
            <w:r w:rsidRPr="00880D26">
              <w:rPr>
                <w:i w:val="0"/>
                <w:iCs w:val="0"/>
              </w:rPr>
              <w:t>53526.816</w:t>
            </w:r>
          </w:p>
        </w:tc>
      </w:tr>
      <w:tr w:rsidR="005B279D" w:rsidRPr="00880D26" w14:paraId="2B63F5D8" w14:textId="77777777" w:rsidTr="00D70A47">
        <w:trPr>
          <w:jc w:val="center"/>
        </w:trPr>
        <w:tc>
          <w:tcPr>
            <w:tcW w:w="0" w:type="auto"/>
          </w:tcPr>
          <w:p w14:paraId="42CAF10B" w14:textId="77777777" w:rsidR="005B279D" w:rsidRPr="00880D26" w:rsidRDefault="00000000">
            <w:pPr>
              <w:pStyle w:val="Compact"/>
              <w:jc w:val="right"/>
              <w:rPr>
                <w:i w:val="0"/>
                <w:iCs w:val="0"/>
              </w:rPr>
            </w:pPr>
            <w:r w:rsidRPr="00880D26">
              <w:rPr>
                <w:i w:val="0"/>
                <w:iCs w:val="0"/>
              </w:rPr>
              <w:t>2025</w:t>
            </w:r>
          </w:p>
        </w:tc>
        <w:tc>
          <w:tcPr>
            <w:tcW w:w="0" w:type="auto"/>
          </w:tcPr>
          <w:p w14:paraId="7E8E1260" w14:textId="77777777" w:rsidR="005B279D" w:rsidRPr="00880D26" w:rsidRDefault="00000000">
            <w:pPr>
              <w:pStyle w:val="Compact"/>
              <w:jc w:val="right"/>
              <w:rPr>
                <w:i w:val="0"/>
                <w:iCs w:val="0"/>
              </w:rPr>
            </w:pPr>
            <w:r w:rsidRPr="00880D26">
              <w:rPr>
                <w:i w:val="0"/>
                <w:iCs w:val="0"/>
              </w:rPr>
              <w:t>38666.143</w:t>
            </w:r>
          </w:p>
        </w:tc>
      </w:tr>
      <w:tr w:rsidR="005B279D" w:rsidRPr="00880D26" w14:paraId="19B524B8" w14:textId="77777777" w:rsidTr="00D70A47">
        <w:trPr>
          <w:jc w:val="center"/>
        </w:trPr>
        <w:tc>
          <w:tcPr>
            <w:tcW w:w="0" w:type="auto"/>
          </w:tcPr>
          <w:p w14:paraId="34DB3ACF" w14:textId="77777777" w:rsidR="005B279D" w:rsidRPr="00880D26" w:rsidRDefault="00000000">
            <w:pPr>
              <w:pStyle w:val="Compact"/>
              <w:jc w:val="right"/>
              <w:rPr>
                <w:i w:val="0"/>
                <w:iCs w:val="0"/>
              </w:rPr>
            </w:pPr>
            <w:r w:rsidRPr="00880D26">
              <w:rPr>
                <w:i w:val="0"/>
                <w:iCs w:val="0"/>
              </w:rPr>
              <w:t>2026</w:t>
            </w:r>
          </w:p>
        </w:tc>
        <w:tc>
          <w:tcPr>
            <w:tcW w:w="0" w:type="auto"/>
          </w:tcPr>
          <w:p w14:paraId="596BDAC9" w14:textId="77777777" w:rsidR="005B279D" w:rsidRPr="00880D26" w:rsidRDefault="00000000">
            <w:pPr>
              <w:pStyle w:val="Compact"/>
              <w:jc w:val="right"/>
              <w:rPr>
                <w:i w:val="0"/>
                <w:iCs w:val="0"/>
              </w:rPr>
            </w:pPr>
            <w:r w:rsidRPr="00880D26">
              <w:rPr>
                <w:i w:val="0"/>
                <w:iCs w:val="0"/>
              </w:rPr>
              <w:t>26538.953</w:t>
            </w:r>
          </w:p>
        </w:tc>
      </w:tr>
      <w:tr w:rsidR="005B279D" w:rsidRPr="00880D26" w14:paraId="75154144" w14:textId="77777777" w:rsidTr="00D70A47">
        <w:trPr>
          <w:jc w:val="center"/>
        </w:trPr>
        <w:tc>
          <w:tcPr>
            <w:tcW w:w="0" w:type="auto"/>
          </w:tcPr>
          <w:p w14:paraId="554E5633" w14:textId="77777777" w:rsidR="005B279D" w:rsidRPr="00880D26" w:rsidRDefault="00000000">
            <w:pPr>
              <w:pStyle w:val="Compact"/>
              <w:jc w:val="right"/>
              <w:rPr>
                <w:i w:val="0"/>
                <w:iCs w:val="0"/>
              </w:rPr>
            </w:pPr>
            <w:r w:rsidRPr="00880D26">
              <w:rPr>
                <w:i w:val="0"/>
                <w:iCs w:val="0"/>
              </w:rPr>
              <w:t>2027</w:t>
            </w:r>
          </w:p>
        </w:tc>
        <w:tc>
          <w:tcPr>
            <w:tcW w:w="0" w:type="auto"/>
          </w:tcPr>
          <w:p w14:paraId="394DB493" w14:textId="77777777" w:rsidR="005B279D" w:rsidRPr="00880D26" w:rsidRDefault="00000000">
            <w:pPr>
              <w:pStyle w:val="Compact"/>
              <w:jc w:val="right"/>
              <w:rPr>
                <w:i w:val="0"/>
                <w:iCs w:val="0"/>
              </w:rPr>
            </w:pPr>
            <w:r w:rsidRPr="00880D26">
              <w:rPr>
                <w:i w:val="0"/>
                <w:iCs w:val="0"/>
              </w:rPr>
              <w:t>17684.015</w:t>
            </w:r>
          </w:p>
        </w:tc>
      </w:tr>
      <w:tr w:rsidR="005B279D" w:rsidRPr="00880D26" w14:paraId="09004AF0" w14:textId="77777777" w:rsidTr="00D70A47">
        <w:trPr>
          <w:jc w:val="center"/>
        </w:trPr>
        <w:tc>
          <w:tcPr>
            <w:tcW w:w="0" w:type="auto"/>
          </w:tcPr>
          <w:p w14:paraId="4B75D40D" w14:textId="77777777" w:rsidR="005B279D" w:rsidRPr="00880D26" w:rsidRDefault="00000000">
            <w:pPr>
              <w:pStyle w:val="Compact"/>
              <w:jc w:val="right"/>
              <w:rPr>
                <w:i w:val="0"/>
                <w:iCs w:val="0"/>
              </w:rPr>
            </w:pPr>
            <w:r w:rsidRPr="00880D26">
              <w:rPr>
                <w:i w:val="0"/>
                <w:iCs w:val="0"/>
              </w:rPr>
              <w:t>2028</w:t>
            </w:r>
          </w:p>
        </w:tc>
        <w:tc>
          <w:tcPr>
            <w:tcW w:w="0" w:type="auto"/>
          </w:tcPr>
          <w:p w14:paraId="0254C46D" w14:textId="77777777" w:rsidR="005B279D" w:rsidRPr="00880D26" w:rsidRDefault="00000000">
            <w:pPr>
              <w:pStyle w:val="Compact"/>
              <w:jc w:val="right"/>
              <w:rPr>
                <w:i w:val="0"/>
                <w:iCs w:val="0"/>
              </w:rPr>
            </w:pPr>
            <w:r w:rsidRPr="00880D26">
              <w:rPr>
                <w:i w:val="0"/>
                <w:iCs w:val="0"/>
              </w:rPr>
              <w:t>11191.502</w:t>
            </w:r>
          </w:p>
        </w:tc>
      </w:tr>
      <w:tr w:rsidR="005B279D" w:rsidRPr="00880D26" w14:paraId="532656D8" w14:textId="77777777" w:rsidTr="00D70A47">
        <w:trPr>
          <w:jc w:val="center"/>
        </w:trPr>
        <w:tc>
          <w:tcPr>
            <w:tcW w:w="0" w:type="auto"/>
          </w:tcPr>
          <w:p w14:paraId="6B479BA6" w14:textId="77777777" w:rsidR="005B279D" w:rsidRPr="00880D26" w:rsidRDefault="00000000">
            <w:pPr>
              <w:pStyle w:val="Compact"/>
              <w:jc w:val="right"/>
              <w:rPr>
                <w:i w:val="0"/>
                <w:iCs w:val="0"/>
              </w:rPr>
            </w:pPr>
            <w:r w:rsidRPr="00880D26">
              <w:rPr>
                <w:i w:val="0"/>
                <w:iCs w:val="0"/>
              </w:rPr>
              <w:t>2029</w:t>
            </w:r>
          </w:p>
        </w:tc>
        <w:tc>
          <w:tcPr>
            <w:tcW w:w="0" w:type="auto"/>
          </w:tcPr>
          <w:p w14:paraId="352B248F" w14:textId="77777777" w:rsidR="005B279D" w:rsidRPr="00880D26" w:rsidRDefault="00000000">
            <w:pPr>
              <w:pStyle w:val="Compact"/>
              <w:jc w:val="right"/>
              <w:rPr>
                <w:i w:val="0"/>
                <w:iCs w:val="0"/>
              </w:rPr>
            </w:pPr>
            <w:r w:rsidRPr="00880D26">
              <w:rPr>
                <w:i w:val="0"/>
                <w:iCs w:val="0"/>
              </w:rPr>
              <w:t>7543.367</w:t>
            </w:r>
          </w:p>
        </w:tc>
      </w:tr>
      <w:tr w:rsidR="005B279D" w:rsidRPr="00880D26" w14:paraId="3374292A" w14:textId="77777777" w:rsidTr="00D70A47">
        <w:trPr>
          <w:jc w:val="center"/>
        </w:trPr>
        <w:tc>
          <w:tcPr>
            <w:tcW w:w="0" w:type="auto"/>
          </w:tcPr>
          <w:p w14:paraId="00DE6E98" w14:textId="77777777" w:rsidR="005B279D" w:rsidRPr="00880D26" w:rsidRDefault="00000000">
            <w:pPr>
              <w:pStyle w:val="Compact"/>
              <w:jc w:val="right"/>
              <w:rPr>
                <w:i w:val="0"/>
                <w:iCs w:val="0"/>
              </w:rPr>
            </w:pPr>
            <w:r w:rsidRPr="00880D26">
              <w:rPr>
                <w:i w:val="0"/>
                <w:iCs w:val="0"/>
              </w:rPr>
              <w:t>2030</w:t>
            </w:r>
          </w:p>
        </w:tc>
        <w:tc>
          <w:tcPr>
            <w:tcW w:w="0" w:type="auto"/>
          </w:tcPr>
          <w:p w14:paraId="704573B0" w14:textId="77777777" w:rsidR="005B279D" w:rsidRPr="00880D26" w:rsidRDefault="00000000">
            <w:pPr>
              <w:pStyle w:val="Compact"/>
              <w:jc w:val="right"/>
              <w:rPr>
                <w:i w:val="0"/>
                <w:iCs w:val="0"/>
              </w:rPr>
            </w:pPr>
            <w:r w:rsidRPr="00880D26">
              <w:rPr>
                <w:i w:val="0"/>
                <w:iCs w:val="0"/>
              </w:rPr>
              <w:t>4294.611</w:t>
            </w:r>
          </w:p>
        </w:tc>
      </w:tr>
      <w:tr w:rsidR="005B279D" w:rsidRPr="00880D26" w14:paraId="381A47F1" w14:textId="77777777" w:rsidTr="00D70A47">
        <w:trPr>
          <w:jc w:val="center"/>
        </w:trPr>
        <w:tc>
          <w:tcPr>
            <w:tcW w:w="0" w:type="auto"/>
          </w:tcPr>
          <w:p w14:paraId="0A5C09CD" w14:textId="77777777" w:rsidR="005B279D" w:rsidRPr="00880D26" w:rsidRDefault="00000000">
            <w:pPr>
              <w:pStyle w:val="Compact"/>
              <w:jc w:val="right"/>
              <w:rPr>
                <w:i w:val="0"/>
                <w:iCs w:val="0"/>
              </w:rPr>
            </w:pPr>
            <w:r w:rsidRPr="00880D26">
              <w:rPr>
                <w:i w:val="0"/>
                <w:iCs w:val="0"/>
              </w:rPr>
              <w:t>2031</w:t>
            </w:r>
          </w:p>
        </w:tc>
        <w:tc>
          <w:tcPr>
            <w:tcW w:w="0" w:type="auto"/>
          </w:tcPr>
          <w:p w14:paraId="07F0B346" w14:textId="77777777" w:rsidR="005B279D" w:rsidRPr="00880D26" w:rsidRDefault="00000000">
            <w:pPr>
              <w:pStyle w:val="Compact"/>
              <w:jc w:val="right"/>
              <w:rPr>
                <w:i w:val="0"/>
                <w:iCs w:val="0"/>
              </w:rPr>
            </w:pPr>
            <w:r w:rsidRPr="00880D26">
              <w:rPr>
                <w:i w:val="0"/>
                <w:iCs w:val="0"/>
              </w:rPr>
              <w:t>2445.069</w:t>
            </w:r>
          </w:p>
        </w:tc>
      </w:tr>
      <w:tr w:rsidR="005B279D" w:rsidRPr="00880D26" w14:paraId="20609E87" w14:textId="77777777" w:rsidTr="00D70A47">
        <w:trPr>
          <w:jc w:val="center"/>
        </w:trPr>
        <w:tc>
          <w:tcPr>
            <w:tcW w:w="0" w:type="auto"/>
          </w:tcPr>
          <w:p w14:paraId="6346B547" w14:textId="77777777" w:rsidR="005B279D" w:rsidRPr="00880D26" w:rsidRDefault="00000000">
            <w:pPr>
              <w:pStyle w:val="Compact"/>
              <w:jc w:val="right"/>
              <w:rPr>
                <w:i w:val="0"/>
                <w:iCs w:val="0"/>
              </w:rPr>
            </w:pPr>
            <w:r w:rsidRPr="00880D26">
              <w:rPr>
                <w:i w:val="0"/>
                <w:iCs w:val="0"/>
              </w:rPr>
              <w:t>2032</w:t>
            </w:r>
          </w:p>
        </w:tc>
        <w:tc>
          <w:tcPr>
            <w:tcW w:w="0" w:type="auto"/>
          </w:tcPr>
          <w:p w14:paraId="2AA53EA2" w14:textId="77777777" w:rsidR="005B279D" w:rsidRPr="00880D26" w:rsidRDefault="00000000">
            <w:pPr>
              <w:pStyle w:val="Compact"/>
              <w:jc w:val="right"/>
              <w:rPr>
                <w:i w:val="0"/>
                <w:iCs w:val="0"/>
              </w:rPr>
            </w:pPr>
            <w:r w:rsidRPr="00880D26">
              <w:rPr>
                <w:i w:val="0"/>
                <w:iCs w:val="0"/>
              </w:rPr>
              <w:t>1204.150</w:t>
            </w:r>
          </w:p>
        </w:tc>
      </w:tr>
    </w:tbl>
    <w:bookmarkEnd w:id="194"/>
    <w:p w14:paraId="35AE5412" w14:textId="77777777" w:rsidR="005B279D" w:rsidRPr="00880D26" w:rsidRDefault="00000000" w:rsidP="00D70A47">
      <w:pPr>
        <w:pStyle w:val="BodyText"/>
        <w:jc w:val="both"/>
        <w:rPr>
          <w:i w:val="0"/>
          <w:iCs w:val="0"/>
          <w:sz w:val="21"/>
          <w:szCs w:val="21"/>
        </w:rPr>
      </w:pPr>
      <w:r w:rsidRPr="00880D26">
        <w:rPr>
          <w:i w:val="0"/>
          <w:iCs w:val="0"/>
          <w:sz w:val="21"/>
          <w:szCs w:val="21"/>
        </w:rPr>
        <w:t xml:space="preserve">Une actualisation des cash flows de la </w:t>
      </w:r>
      <w:hyperlink w:anchor="tbl-cash">
        <w:r w:rsidRPr="00880D26">
          <w:rPr>
            <w:rStyle w:val="Hyperlink"/>
            <w:sz w:val="20"/>
            <w:szCs w:val="20"/>
          </w:rPr>
          <w:t>Table 10</w:t>
        </w:r>
      </w:hyperlink>
      <w:r w:rsidRPr="00880D26">
        <w:rPr>
          <w:i w:val="0"/>
          <w:iCs w:val="0"/>
          <w:sz w:val="21"/>
          <w:szCs w:val="21"/>
        </w:rPr>
        <w:t xml:space="preserve"> par la courbe des taux zéro coupon s’opère automatiquement par l’application pour effectuer le calcul de la meilleure estimation des engagements pour sinistres :</w:t>
      </w:r>
    </w:p>
    <w:p w14:paraId="7BDC04C3" w14:textId="27F4E55E" w:rsidR="005B279D" w:rsidRPr="00880D26" w:rsidRDefault="00880D26" w:rsidP="00D70A47">
      <w:pPr>
        <w:pStyle w:val="BodyText"/>
        <w:jc w:val="both"/>
        <w:rPr>
          <w:i w:val="0"/>
          <w:iCs w:val="0"/>
          <w:sz w:val="21"/>
          <w:szCs w:val="21"/>
        </w:rPr>
      </w:pPr>
      <m:oMathPara>
        <m:oMathParaPr>
          <m:jc m:val="center"/>
        </m:oMathParaPr>
        <m:oMath>
          <m:r>
            <w:rPr>
              <w:rFonts w:ascii="Cambria Math" w:hAnsi="Cambria Math"/>
              <w:sz w:val="21"/>
              <w:szCs w:val="21"/>
            </w:rPr>
            <m:t>BES=213 799 </m:t>
          </m:r>
          <m:r>
            <m:rPr>
              <m:nor/>
            </m:rPr>
            <w:rPr>
              <w:i w:val="0"/>
              <w:iCs w:val="0"/>
              <w:sz w:val="21"/>
              <w:szCs w:val="21"/>
            </w:rPr>
            <m:t>MAD</m:t>
          </m:r>
        </m:oMath>
      </m:oMathPara>
    </w:p>
    <w:p w14:paraId="42AF9EF5" w14:textId="78251A3B" w:rsidR="005B279D" w:rsidRPr="00880D26" w:rsidRDefault="00000000">
      <w:pPr>
        <w:pStyle w:val="Heading5"/>
        <w:rPr>
          <w:i w:val="0"/>
          <w:iCs w:val="0"/>
        </w:rPr>
      </w:pPr>
      <w:bookmarkStart w:id="197" w:name="Xec76dcf86b3294f48a9bca8d3a72733b31834ca"/>
      <w:bookmarkEnd w:id="187"/>
      <w:r w:rsidRPr="00880D26">
        <w:rPr>
          <w:i w:val="0"/>
          <w:iCs w:val="0"/>
        </w:rPr>
        <w:t>Meilleure estimation des engagements pour prime (</w:t>
      </w:r>
      <m:oMath>
        <m:r>
          <m:rPr>
            <m:sty m:val="bi"/>
          </m:rPr>
          <w:rPr>
            <w:rFonts w:ascii="Cambria Math" w:hAnsi="Cambria Math"/>
          </w:rPr>
          <m:t>BEP</m:t>
        </m:r>
      </m:oMath>
      <w:r w:rsidRPr="00880D26">
        <w:rPr>
          <w:i w:val="0"/>
          <w:iCs w:val="0"/>
        </w:rPr>
        <w:t>)</w:t>
      </w:r>
    </w:p>
    <w:p w14:paraId="6671E90E" w14:textId="43CF42CF" w:rsidR="005B279D" w:rsidRPr="00880D26" w:rsidRDefault="00000000" w:rsidP="00D70A47">
      <w:pPr>
        <w:pStyle w:val="FirstParagraph"/>
        <w:jc w:val="both"/>
        <w:rPr>
          <w:i w:val="0"/>
          <w:iCs w:val="0"/>
          <w:sz w:val="21"/>
          <w:szCs w:val="21"/>
        </w:rPr>
      </w:pPr>
      <w:r w:rsidRPr="00880D26">
        <w:rPr>
          <w:i w:val="0"/>
          <w:iCs w:val="0"/>
          <w:sz w:val="21"/>
          <w:szCs w:val="21"/>
        </w:rPr>
        <w:t xml:space="preserve">Pour le calcul de la </w:t>
      </w:r>
      <m:oMath>
        <m:r>
          <w:rPr>
            <w:rFonts w:ascii="Cambria Math" w:hAnsi="Cambria Math"/>
            <w:sz w:val="21"/>
            <w:szCs w:val="21"/>
          </w:rPr>
          <m:t>BEP</m:t>
        </m:r>
      </m:oMath>
      <w:r w:rsidRPr="00880D26">
        <w:rPr>
          <w:i w:val="0"/>
          <w:iCs w:val="0"/>
          <w:sz w:val="21"/>
          <w:szCs w:val="21"/>
        </w:rPr>
        <w:t>, nous avons besoin du ration de sinitralité (</w:t>
      </w:r>
      <m:oMath>
        <m:r>
          <w:rPr>
            <w:rFonts w:ascii="Cambria Math" w:hAnsi="Cambria Math"/>
            <w:sz w:val="21"/>
            <w:szCs w:val="21"/>
          </w:rPr>
          <m:t>RS=</m:t>
        </m:r>
        <m:f>
          <m:fPr>
            <m:ctrlPr>
              <w:rPr>
                <w:rFonts w:ascii="Cambria Math" w:hAnsi="Cambria Math"/>
                <w:i w:val="0"/>
                <w:iCs w:val="0"/>
                <w:sz w:val="21"/>
                <w:szCs w:val="21"/>
              </w:rPr>
            </m:ctrlPr>
          </m:fPr>
          <m:num>
            <m:nary>
              <m:naryPr>
                <m:chr m:val="∑"/>
                <m:limLoc m:val="undOvr"/>
                <m:ctrlPr>
                  <w:rPr>
                    <w:rFonts w:ascii="Cambria Math" w:hAnsi="Cambria Math"/>
                    <w:i w:val="0"/>
                    <w:iCs w:val="0"/>
                    <w:sz w:val="21"/>
                    <w:szCs w:val="21"/>
                  </w:rPr>
                </m:ctrlPr>
              </m:naryPr>
              <m:sub>
                <m:r>
                  <w:rPr>
                    <w:rFonts w:ascii="Cambria Math" w:hAnsi="Cambria Math"/>
                    <w:sz w:val="21"/>
                    <w:szCs w:val="21"/>
                  </w:rPr>
                  <m:t>i=n-2</m:t>
                </m:r>
              </m:sub>
              <m:sup>
                <m:r>
                  <w:rPr>
                    <w:rFonts w:ascii="Cambria Math" w:hAnsi="Cambria Math"/>
                    <w:sz w:val="21"/>
                    <w:szCs w:val="21"/>
                  </w:rPr>
                  <m:t>n</m:t>
                </m:r>
              </m:sup>
              <m:e>
                <m:r>
                  <w:rPr>
                    <w:rFonts w:ascii="Cambria Math" w:hAnsi="Cambria Math"/>
                    <w:sz w:val="21"/>
                    <w:szCs w:val="21"/>
                  </w:rPr>
                  <m:t>C</m:t>
                </m:r>
              </m:e>
            </m:nary>
            <m:sSub>
              <m:sSubPr>
                <m:ctrlPr>
                  <w:rPr>
                    <w:rFonts w:ascii="Cambria Math" w:hAnsi="Cambria Math"/>
                    <w:i w:val="0"/>
                    <w:iCs w:val="0"/>
                    <w:sz w:val="21"/>
                    <w:szCs w:val="21"/>
                  </w:rPr>
                </m:ctrlPr>
              </m:sSubPr>
              <m:e>
                <m:r>
                  <w:rPr>
                    <w:rFonts w:ascii="Cambria Math" w:hAnsi="Cambria Math"/>
                    <w:sz w:val="21"/>
                    <w:szCs w:val="21"/>
                  </w:rPr>
                  <m:t>U</m:t>
                </m:r>
              </m:e>
              <m:sub>
                <m:r>
                  <w:rPr>
                    <w:rFonts w:ascii="Cambria Math" w:hAnsi="Cambria Math"/>
                    <w:sz w:val="21"/>
                    <w:szCs w:val="21"/>
                  </w:rPr>
                  <m:t>i</m:t>
                </m:r>
              </m:sub>
            </m:sSub>
          </m:num>
          <m:den>
            <m:nary>
              <m:naryPr>
                <m:chr m:val="∑"/>
                <m:limLoc m:val="undOvr"/>
                <m:ctrlPr>
                  <w:rPr>
                    <w:rFonts w:ascii="Cambria Math" w:hAnsi="Cambria Math"/>
                    <w:i w:val="0"/>
                    <w:iCs w:val="0"/>
                    <w:sz w:val="21"/>
                    <w:szCs w:val="21"/>
                  </w:rPr>
                </m:ctrlPr>
              </m:naryPr>
              <m:sub>
                <m:r>
                  <w:rPr>
                    <w:rFonts w:ascii="Cambria Math" w:hAnsi="Cambria Math"/>
                    <w:sz w:val="21"/>
                    <w:szCs w:val="21"/>
                  </w:rPr>
                  <m:t>i=n-2</m:t>
                </m:r>
              </m:sub>
              <m:sup>
                <m:r>
                  <w:rPr>
                    <w:rFonts w:ascii="Cambria Math" w:hAnsi="Cambria Math"/>
                    <w:sz w:val="21"/>
                    <w:szCs w:val="21"/>
                  </w:rPr>
                  <m:t>n</m:t>
                </m:r>
              </m:sup>
              <m:e>
                <m:r>
                  <w:rPr>
                    <w:rFonts w:ascii="Cambria Math" w:hAnsi="Cambria Math"/>
                    <w:sz w:val="21"/>
                    <w:szCs w:val="21"/>
                  </w:rPr>
                  <m:t>P</m:t>
                </m:r>
              </m:e>
            </m:nary>
            <m:sSub>
              <m:sSubPr>
                <m:ctrlPr>
                  <w:rPr>
                    <w:rFonts w:ascii="Cambria Math" w:hAnsi="Cambria Math"/>
                    <w:i w:val="0"/>
                    <w:iCs w:val="0"/>
                    <w:sz w:val="21"/>
                    <w:szCs w:val="21"/>
                  </w:rPr>
                </m:ctrlPr>
              </m:sSubPr>
              <m:e>
                <m:r>
                  <w:rPr>
                    <w:rFonts w:ascii="Cambria Math" w:hAnsi="Cambria Math"/>
                    <w:sz w:val="21"/>
                    <w:szCs w:val="21"/>
                  </w:rPr>
                  <m:t>A</m:t>
                </m:r>
              </m:e>
              <m:sub>
                <m:r>
                  <w:rPr>
                    <w:rFonts w:ascii="Cambria Math" w:hAnsi="Cambria Math"/>
                    <w:sz w:val="21"/>
                    <w:szCs w:val="21"/>
                  </w:rPr>
                  <m:t>i</m:t>
                </m:r>
              </m:sub>
            </m:sSub>
          </m:den>
        </m:f>
      </m:oMath>
      <w:r w:rsidRPr="00880D26">
        <w:rPr>
          <w:i w:val="0"/>
          <w:iCs w:val="0"/>
          <w:sz w:val="21"/>
          <w:szCs w:val="21"/>
        </w:rPr>
        <w:t xml:space="preserve">). Notre application calcule ce ratio à partir des PA données en input puisque nous disposons déjà des charges ultimes, qui, nous le rappelons, correspondent aux éléments de la dernière colonne de la </w:t>
      </w:r>
      <w:hyperlink w:anchor="tbl-regF">
        <w:r w:rsidRPr="00880D26">
          <w:rPr>
            <w:rStyle w:val="Hyperlink"/>
            <w:sz w:val="20"/>
            <w:szCs w:val="20"/>
          </w:rPr>
          <w:t>Table 9</w:t>
        </w:r>
      </w:hyperlink>
      <w:r w:rsidRPr="00880D26">
        <w:rPr>
          <w:i w:val="0"/>
          <w:iCs w:val="0"/>
          <w:sz w:val="21"/>
          <w:szCs w:val="21"/>
        </w:rPr>
        <w:t>. Ainsi nous obtenons les paramètres suivants :</w:t>
      </w:r>
    </w:p>
    <w:tbl>
      <w:tblPr>
        <w:tblStyle w:val="PlainTable2"/>
        <w:tblW w:w="0" w:type="auto"/>
        <w:jc w:val="center"/>
        <w:tblLook w:val="0020" w:firstRow="1" w:lastRow="0" w:firstColumn="0" w:lastColumn="0" w:noHBand="0" w:noVBand="0"/>
      </w:tblPr>
      <w:tblGrid>
        <w:gridCol w:w="2465"/>
        <w:gridCol w:w="1365"/>
      </w:tblGrid>
      <w:tr w:rsidR="005B279D" w:rsidRPr="00880D26" w14:paraId="146E2883"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6A5F0" w14:textId="77777777" w:rsidR="005B279D" w:rsidRPr="00880D26" w:rsidRDefault="007633AB">
            <w:pPr>
              <w:pStyle w:val="Compact"/>
              <w:rPr>
                <w:i w:val="0"/>
                <w:iCs w:val="0"/>
              </w:rPr>
            </w:pPr>
            <w:r w:rsidRPr="00880D26">
              <w:rPr>
                <w:i w:val="0"/>
                <w:iCs w:val="0"/>
              </w:rPr>
              <w:t>Paramètre</w:t>
            </w:r>
          </w:p>
        </w:tc>
        <w:tc>
          <w:tcPr>
            <w:cnfStyle w:val="000001000000" w:firstRow="0" w:lastRow="0" w:firstColumn="0" w:lastColumn="0" w:oddVBand="0" w:evenVBand="1" w:oddHBand="0" w:evenHBand="0" w:firstRowFirstColumn="0" w:firstRowLastColumn="0" w:lastRowFirstColumn="0" w:lastRowLastColumn="0"/>
            <w:tcW w:w="0" w:type="auto"/>
          </w:tcPr>
          <w:p w14:paraId="0918B897" w14:textId="77777777" w:rsidR="005B279D" w:rsidRPr="00880D26" w:rsidRDefault="00000000">
            <w:pPr>
              <w:pStyle w:val="Compact"/>
              <w:rPr>
                <w:i w:val="0"/>
                <w:iCs w:val="0"/>
              </w:rPr>
            </w:pPr>
            <w:r w:rsidRPr="00880D26">
              <w:rPr>
                <w:i w:val="0"/>
                <w:iCs w:val="0"/>
              </w:rPr>
              <w:t>Valeur</w:t>
            </w:r>
          </w:p>
        </w:tc>
      </w:tr>
      <w:tr w:rsidR="005B279D" w:rsidRPr="00880D26" w14:paraId="2CD186E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114F125" w14:textId="77777777" w:rsidR="005B279D" w:rsidRPr="00880D26" w:rsidRDefault="00000000">
            <w:pPr>
              <w:pStyle w:val="Compact"/>
              <w:rPr>
                <w:i w:val="0"/>
                <w:iCs w:val="0"/>
              </w:rPr>
            </w:pPr>
            <w:r w:rsidRPr="00880D26">
              <w:rPr>
                <w:i w:val="0"/>
                <w:iCs w:val="0"/>
              </w:rPr>
              <w:t>RS</w:t>
            </w:r>
          </w:p>
        </w:tc>
        <w:tc>
          <w:tcPr>
            <w:cnfStyle w:val="000001000000" w:firstRow="0" w:lastRow="0" w:firstColumn="0" w:lastColumn="0" w:oddVBand="0" w:evenVBand="1" w:oddHBand="0" w:evenHBand="0" w:firstRowFirstColumn="0" w:firstRowLastColumn="0" w:lastRowFirstColumn="0" w:lastRowLastColumn="0"/>
            <w:tcW w:w="0" w:type="auto"/>
          </w:tcPr>
          <w:p w14:paraId="7B74042F" w14:textId="77777777" w:rsidR="005B279D" w:rsidRPr="00880D26" w:rsidRDefault="00000000">
            <w:pPr>
              <w:pStyle w:val="Compact"/>
              <w:rPr>
                <w:i w:val="0"/>
                <w:iCs w:val="0"/>
              </w:rPr>
            </w:pPr>
            <w:r w:rsidRPr="00880D26">
              <w:rPr>
                <w:i w:val="0"/>
                <w:iCs w:val="0"/>
              </w:rPr>
              <w:t>0,698546111</w:t>
            </w:r>
          </w:p>
        </w:tc>
      </w:tr>
      <w:tr w:rsidR="005B279D" w:rsidRPr="00880D26" w14:paraId="5BE78E8F"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D31CB58" w14:textId="77777777" w:rsidR="005B279D" w:rsidRPr="00880D26" w:rsidRDefault="00000000">
            <w:pPr>
              <w:pStyle w:val="Compact"/>
              <w:rPr>
                <w:i w:val="0"/>
                <w:iCs w:val="0"/>
              </w:rPr>
            </w:pPr>
            <w:r w:rsidRPr="00880D26">
              <w:rPr>
                <w:i w:val="0"/>
                <w:iCs w:val="0"/>
              </w:rPr>
              <w:t>PPNA</w:t>
            </w:r>
          </w:p>
        </w:tc>
        <w:tc>
          <w:tcPr>
            <w:cnfStyle w:val="000001000000" w:firstRow="0" w:lastRow="0" w:firstColumn="0" w:lastColumn="0" w:oddVBand="0" w:evenVBand="1" w:oddHBand="0" w:evenHBand="0" w:firstRowFirstColumn="0" w:firstRowLastColumn="0" w:lastRowFirstColumn="0" w:lastRowLastColumn="0"/>
            <w:tcW w:w="0" w:type="auto"/>
          </w:tcPr>
          <w:p w14:paraId="7A52F756" w14:textId="77777777" w:rsidR="005B279D" w:rsidRPr="00880D26" w:rsidRDefault="00000000">
            <w:pPr>
              <w:pStyle w:val="Compact"/>
              <w:rPr>
                <w:i w:val="0"/>
                <w:iCs w:val="0"/>
              </w:rPr>
            </w:pPr>
            <w:r w:rsidRPr="00880D26">
              <w:rPr>
                <w:i w:val="0"/>
                <w:iCs w:val="0"/>
              </w:rPr>
              <w:t>25000</w:t>
            </w:r>
          </w:p>
        </w:tc>
      </w:tr>
      <w:tr w:rsidR="005B279D" w:rsidRPr="00880D26" w14:paraId="388662BB"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54E894" w14:textId="77777777" w:rsidR="005B279D" w:rsidRPr="00880D26" w:rsidRDefault="00000000">
            <w:pPr>
              <w:pStyle w:val="Compact"/>
              <w:rPr>
                <w:i w:val="0"/>
                <w:iCs w:val="0"/>
              </w:rPr>
            </w:pPr>
            <w:r w:rsidRPr="00880D26">
              <w:rPr>
                <w:i w:val="0"/>
                <w:iCs w:val="0"/>
              </w:rPr>
              <w:t>Primes futurs</w:t>
            </w:r>
          </w:p>
        </w:tc>
        <w:tc>
          <w:tcPr>
            <w:cnfStyle w:val="000001000000" w:firstRow="0" w:lastRow="0" w:firstColumn="0" w:lastColumn="0" w:oddVBand="0" w:evenVBand="1" w:oddHBand="0" w:evenHBand="0" w:firstRowFirstColumn="0" w:firstRowLastColumn="0" w:lastRowFirstColumn="0" w:lastRowLastColumn="0"/>
            <w:tcW w:w="0" w:type="auto"/>
          </w:tcPr>
          <w:p w14:paraId="1D6B4D6F" w14:textId="77777777" w:rsidR="005B279D" w:rsidRPr="00880D26" w:rsidRDefault="00000000">
            <w:pPr>
              <w:pStyle w:val="Compact"/>
              <w:rPr>
                <w:i w:val="0"/>
                <w:iCs w:val="0"/>
              </w:rPr>
            </w:pPr>
            <w:r w:rsidRPr="00880D26">
              <w:rPr>
                <w:i w:val="0"/>
                <w:iCs w:val="0"/>
              </w:rPr>
              <w:t>100000</w:t>
            </w:r>
          </w:p>
        </w:tc>
      </w:tr>
      <w:tr w:rsidR="005B279D" w:rsidRPr="00880D26" w14:paraId="5A9F438A"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6867DBF" w14:textId="77777777" w:rsidR="005B279D" w:rsidRPr="00880D26" w:rsidRDefault="00000000">
            <w:pPr>
              <w:pStyle w:val="Compact"/>
              <w:rPr>
                <w:i w:val="0"/>
                <w:iCs w:val="0"/>
              </w:rPr>
            </w:pPr>
            <w:r w:rsidRPr="00880D26">
              <w:rPr>
                <w:i w:val="0"/>
                <w:iCs w:val="0"/>
              </w:rPr>
              <w:t>Taux de frais d'acquisition</w:t>
            </w:r>
          </w:p>
        </w:tc>
        <w:tc>
          <w:tcPr>
            <w:cnfStyle w:val="000001000000" w:firstRow="0" w:lastRow="0" w:firstColumn="0" w:lastColumn="0" w:oddVBand="0" w:evenVBand="1" w:oddHBand="0" w:evenHBand="0" w:firstRowFirstColumn="0" w:firstRowLastColumn="0" w:lastRowFirstColumn="0" w:lastRowLastColumn="0"/>
            <w:tcW w:w="0" w:type="auto"/>
          </w:tcPr>
          <w:p w14:paraId="4092CBBF" w14:textId="77777777" w:rsidR="005B279D" w:rsidRPr="00880D26" w:rsidRDefault="00000000">
            <w:pPr>
              <w:pStyle w:val="Compact"/>
              <w:rPr>
                <w:i w:val="0"/>
                <w:iCs w:val="0"/>
              </w:rPr>
            </w:pPr>
            <w:r w:rsidRPr="00880D26">
              <w:rPr>
                <w:i w:val="0"/>
                <w:iCs w:val="0"/>
              </w:rPr>
              <w:t>0,1</w:t>
            </w:r>
          </w:p>
        </w:tc>
      </w:tr>
    </w:tbl>
    <w:p w14:paraId="2AEEE737" w14:textId="77777777" w:rsidR="005B279D" w:rsidRPr="00880D26" w:rsidRDefault="00000000" w:rsidP="00D70A47">
      <w:pPr>
        <w:pStyle w:val="BodyText"/>
        <w:jc w:val="both"/>
        <w:rPr>
          <w:i w:val="0"/>
          <w:iCs w:val="0"/>
          <w:sz w:val="21"/>
          <w:szCs w:val="21"/>
        </w:rPr>
      </w:pPr>
      <w:r w:rsidRPr="00880D26">
        <w:rPr>
          <w:i w:val="0"/>
          <w:iCs w:val="0"/>
          <w:sz w:val="21"/>
          <w:szCs w:val="21"/>
        </w:rPr>
        <w:t>Après détermination des cadences de liquidation, nous trouve comme meilleure estimation des engagements pour prime :</w:t>
      </w:r>
    </w:p>
    <w:p w14:paraId="2A28F9E8" w14:textId="3133B801" w:rsidR="005B279D" w:rsidRPr="00880D26" w:rsidRDefault="00880D26">
      <w:pPr>
        <w:pStyle w:val="BodyText"/>
        <w:rPr>
          <w:i w:val="0"/>
          <w:iCs w:val="0"/>
        </w:rPr>
      </w:pPr>
      <m:oMathPara>
        <m:oMathParaPr>
          <m:jc m:val="center"/>
        </m:oMathParaPr>
        <m:oMath>
          <m:r>
            <w:rPr>
              <w:rFonts w:ascii="Cambria Math" w:hAnsi="Cambria Math"/>
            </w:rPr>
            <m:t>BEP=-16 907 </m:t>
          </m:r>
          <m:r>
            <m:rPr>
              <m:nor/>
            </m:rPr>
            <w:rPr>
              <w:i w:val="0"/>
              <w:iCs w:val="0"/>
            </w:rPr>
            <m:t>MAD</m:t>
          </m:r>
        </m:oMath>
      </m:oMathPara>
    </w:p>
    <w:p w14:paraId="0107F35B" w14:textId="73894859" w:rsidR="005B279D" w:rsidRPr="00880D26" w:rsidRDefault="00000000" w:rsidP="00D70A47">
      <w:pPr>
        <w:pStyle w:val="FirstParagraph"/>
        <w:jc w:val="both"/>
        <w:rPr>
          <w:i w:val="0"/>
          <w:iCs w:val="0"/>
          <w:sz w:val="21"/>
          <w:szCs w:val="21"/>
        </w:rPr>
      </w:pPr>
      <w:r w:rsidRPr="00880D26">
        <w:rPr>
          <w:i w:val="0"/>
          <w:iCs w:val="0"/>
          <w:sz w:val="21"/>
          <w:szCs w:val="21"/>
        </w:rPr>
        <w:t>Ce résultat négatif s’explique par le montant des primes  futurs. En effet, du fait que cette prime soit unique et importante, au moment de l’inventaire, l’</w:t>
      </w:r>
      <w:r w:rsidR="007633AB" w:rsidRPr="00880D26">
        <w:rPr>
          <w:i w:val="0"/>
          <w:iCs w:val="0"/>
          <w:sz w:val="21"/>
          <w:szCs w:val="21"/>
        </w:rPr>
        <w:t>assureur</w:t>
      </w:r>
      <w:r w:rsidRPr="00880D26">
        <w:rPr>
          <w:i w:val="0"/>
          <w:iCs w:val="0"/>
          <w:sz w:val="21"/>
          <w:szCs w:val="21"/>
        </w:rPr>
        <w:t xml:space="preserve"> a encaissé plus qu’il ne doit décaisser d’ici 10 ans pour les engagements correspondants. Par conséquent, puis que la meilleure estimation correspond à la différence entre les </w:t>
      </w:r>
      <w:r w:rsidR="007633AB" w:rsidRPr="00880D26">
        <w:rPr>
          <w:i w:val="0"/>
          <w:iCs w:val="0"/>
          <w:sz w:val="21"/>
          <w:szCs w:val="21"/>
        </w:rPr>
        <w:t>décaissements</w:t>
      </w:r>
      <w:r w:rsidRPr="00880D26">
        <w:rPr>
          <w:i w:val="0"/>
          <w:iCs w:val="0"/>
          <w:sz w:val="21"/>
          <w:szCs w:val="21"/>
        </w:rPr>
        <w:t xml:space="preserve"> et les encaissements, alors c’est pourquoi la </w:t>
      </w:r>
      <m:oMath>
        <m:r>
          <w:rPr>
            <w:rFonts w:ascii="Cambria Math" w:hAnsi="Cambria Math"/>
            <w:sz w:val="21"/>
            <w:szCs w:val="21"/>
          </w:rPr>
          <m:t>BEP</m:t>
        </m:r>
      </m:oMath>
      <w:r w:rsidRPr="00880D26">
        <w:rPr>
          <w:i w:val="0"/>
          <w:iCs w:val="0"/>
          <w:sz w:val="21"/>
          <w:szCs w:val="21"/>
        </w:rPr>
        <w:t xml:space="preserve"> est négative.</w:t>
      </w:r>
    </w:p>
    <w:tbl>
      <w:tblPr>
        <w:tblStyle w:val="GridTable4-Accent2"/>
        <w:tblW w:w="0" w:type="auto"/>
        <w:jc w:val="center"/>
        <w:tblLook w:val="0020" w:firstRow="1" w:lastRow="0" w:firstColumn="0" w:lastColumn="0" w:noHBand="0" w:noVBand="0"/>
      </w:tblPr>
      <w:tblGrid>
        <w:gridCol w:w="768"/>
        <w:gridCol w:w="878"/>
        <w:gridCol w:w="878"/>
        <w:gridCol w:w="878"/>
        <w:gridCol w:w="878"/>
        <w:gridCol w:w="768"/>
        <w:gridCol w:w="768"/>
        <w:gridCol w:w="768"/>
        <w:gridCol w:w="768"/>
        <w:gridCol w:w="768"/>
        <w:gridCol w:w="841"/>
      </w:tblGrid>
      <w:tr w:rsidR="005B279D" w:rsidRPr="00880D26" w14:paraId="7FB0711B"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90F94C5" w14:textId="77777777" w:rsidR="005B279D" w:rsidRPr="00880D26" w:rsidRDefault="00000000">
            <w:pPr>
              <w:pStyle w:val="Compact"/>
              <w:rPr>
                <w:i w:val="0"/>
                <w:iCs w:val="0"/>
              </w:rPr>
            </w:pPr>
            <w:r w:rsidRPr="00880D26">
              <w:rPr>
                <w:i w:val="0"/>
                <w:iCs w:val="0"/>
              </w:rPr>
              <w:t>Cad.0</w:t>
            </w:r>
          </w:p>
        </w:tc>
        <w:tc>
          <w:tcPr>
            <w:tcW w:w="0" w:type="auto"/>
          </w:tcPr>
          <w:p w14:paraId="55CB1193"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Cad.1</w:t>
            </w:r>
          </w:p>
        </w:tc>
        <w:tc>
          <w:tcPr>
            <w:cnfStyle w:val="000010000000" w:firstRow="0" w:lastRow="0" w:firstColumn="0" w:lastColumn="0" w:oddVBand="1" w:evenVBand="0" w:oddHBand="0" w:evenHBand="0" w:firstRowFirstColumn="0" w:firstRowLastColumn="0" w:lastRowFirstColumn="0" w:lastRowLastColumn="0"/>
            <w:tcW w:w="0" w:type="auto"/>
          </w:tcPr>
          <w:p w14:paraId="6A6E08BB" w14:textId="77777777" w:rsidR="005B279D" w:rsidRPr="00880D26" w:rsidRDefault="00000000">
            <w:pPr>
              <w:pStyle w:val="Compact"/>
              <w:rPr>
                <w:i w:val="0"/>
                <w:iCs w:val="0"/>
              </w:rPr>
            </w:pPr>
            <w:r w:rsidRPr="00880D26">
              <w:rPr>
                <w:i w:val="0"/>
                <w:iCs w:val="0"/>
              </w:rPr>
              <w:t>Cad.2</w:t>
            </w:r>
          </w:p>
        </w:tc>
        <w:tc>
          <w:tcPr>
            <w:tcW w:w="0" w:type="auto"/>
          </w:tcPr>
          <w:p w14:paraId="1A51EBAA"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Cad.3</w:t>
            </w:r>
          </w:p>
        </w:tc>
        <w:tc>
          <w:tcPr>
            <w:cnfStyle w:val="000010000000" w:firstRow="0" w:lastRow="0" w:firstColumn="0" w:lastColumn="0" w:oddVBand="1" w:evenVBand="0" w:oddHBand="0" w:evenHBand="0" w:firstRowFirstColumn="0" w:firstRowLastColumn="0" w:lastRowFirstColumn="0" w:lastRowLastColumn="0"/>
            <w:tcW w:w="0" w:type="auto"/>
          </w:tcPr>
          <w:p w14:paraId="53CAAAA7" w14:textId="77777777" w:rsidR="005B279D" w:rsidRPr="00880D26" w:rsidRDefault="00000000">
            <w:pPr>
              <w:pStyle w:val="Compact"/>
              <w:rPr>
                <w:i w:val="0"/>
                <w:iCs w:val="0"/>
              </w:rPr>
            </w:pPr>
            <w:r w:rsidRPr="00880D26">
              <w:rPr>
                <w:i w:val="0"/>
                <w:iCs w:val="0"/>
              </w:rPr>
              <w:t>Cad.4</w:t>
            </w:r>
          </w:p>
        </w:tc>
        <w:tc>
          <w:tcPr>
            <w:tcW w:w="0" w:type="auto"/>
          </w:tcPr>
          <w:p w14:paraId="2101B6F7"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Cad.5</w:t>
            </w:r>
          </w:p>
        </w:tc>
        <w:tc>
          <w:tcPr>
            <w:cnfStyle w:val="000010000000" w:firstRow="0" w:lastRow="0" w:firstColumn="0" w:lastColumn="0" w:oddVBand="1" w:evenVBand="0" w:oddHBand="0" w:evenHBand="0" w:firstRowFirstColumn="0" w:firstRowLastColumn="0" w:lastRowFirstColumn="0" w:lastRowLastColumn="0"/>
            <w:tcW w:w="0" w:type="auto"/>
          </w:tcPr>
          <w:p w14:paraId="59D4E397" w14:textId="77777777" w:rsidR="005B279D" w:rsidRPr="00880D26" w:rsidRDefault="00000000">
            <w:pPr>
              <w:pStyle w:val="Compact"/>
              <w:rPr>
                <w:i w:val="0"/>
                <w:iCs w:val="0"/>
              </w:rPr>
            </w:pPr>
            <w:r w:rsidRPr="00880D26">
              <w:rPr>
                <w:i w:val="0"/>
                <w:iCs w:val="0"/>
              </w:rPr>
              <w:t>Cad.6</w:t>
            </w:r>
          </w:p>
        </w:tc>
        <w:tc>
          <w:tcPr>
            <w:tcW w:w="0" w:type="auto"/>
          </w:tcPr>
          <w:p w14:paraId="572C0B18"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Cad.7</w:t>
            </w:r>
          </w:p>
        </w:tc>
        <w:tc>
          <w:tcPr>
            <w:cnfStyle w:val="000010000000" w:firstRow="0" w:lastRow="0" w:firstColumn="0" w:lastColumn="0" w:oddVBand="1" w:evenVBand="0" w:oddHBand="0" w:evenHBand="0" w:firstRowFirstColumn="0" w:firstRowLastColumn="0" w:lastRowFirstColumn="0" w:lastRowLastColumn="0"/>
            <w:tcW w:w="0" w:type="auto"/>
          </w:tcPr>
          <w:p w14:paraId="4FB27F7E" w14:textId="77777777" w:rsidR="005B279D" w:rsidRPr="00880D26" w:rsidRDefault="00000000">
            <w:pPr>
              <w:pStyle w:val="Compact"/>
              <w:rPr>
                <w:i w:val="0"/>
                <w:iCs w:val="0"/>
              </w:rPr>
            </w:pPr>
            <w:r w:rsidRPr="00880D26">
              <w:rPr>
                <w:i w:val="0"/>
                <w:iCs w:val="0"/>
              </w:rPr>
              <w:t>Cad.8</w:t>
            </w:r>
          </w:p>
        </w:tc>
        <w:tc>
          <w:tcPr>
            <w:tcW w:w="0" w:type="auto"/>
          </w:tcPr>
          <w:p w14:paraId="0DD1F492"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Cad.9</w:t>
            </w:r>
          </w:p>
        </w:tc>
        <w:tc>
          <w:tcPr>
            <w:cnfStyle w:val="000010000000" w:firstRow="0" w:lastRow="0" w:firstColumn="0" w:lastColumn="0" w:oddVBand="1" w:evenVBand="0" w:oddHBand="0" w:evenHBand="0" w:firstRowFirstColumn="0" w:firstRowLastColumn="0" w:lastRowFirstColumn="0" w:lastRowLastColumn="0"/>
            <w:tcW w:w="0" w:type="auto"/>
          </w:tcPr>
          <w:p w14:paraId="4AA038D0" w14:textId="77777777" w:rsidR="005B279D" w:rsidRPr="00880D26" w:rsidRDefault="00000000">
            <w:pPr>
              <w:pStyle w:val="Compact"/>
              <w:rPr>
                <w:i w:val="0"/>
                <w:iCs w:val="0"/>
              </w:rPr>
            </w:pPr>
            <w:r w:rsidRPr="00880D26">
              <w:rPr>
                <w:i w:val="0"/>
                <w:iCs w:val="0"/>
              </w:rPr>
              <w:t>Cad.10</w:t>
            </w:r>
          </w:p>
        </w:tc>
      </w:tr>
      <w:tr w:rsidR="005B279D" w:rsidRPr="00880D26" w14:paraId="36B55CDF"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F00814" w14:textId="77777777" w:rsidR="005B279D" w:rsidRPr="00880D26" w:rsidRDefault="00000000">
            <w:pPr>
              <w:pStyle w:val="Compact"/>
              <w:rPr>
                <w:i w:val="0"/>
                <w:iCs w:val="0"/>
              </w:rPr>
            </w:pPr>
            <w:r w:rsidRPr="00880D26">
              <w:rPr>
                <w:i w:val="0"/>
                <w:iCs w:val="0"/>
              </w:rPr>
              <w:t>7,78%</w:t>
            </w:r>
          </w:p>
        </w:tc>
        <w:tc>
          <w:tcPr>
            <w:tcW w:w="0" w:type="auto"/>
          </w:tcPr>
          <w:p w14:paraId="4972B71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21,25%</w:t>
            </w:r>
          </w:p>
        </w:tc>
        <w:tc>
          <w:tcPr>
            <w:cnfStyle w:val="000010000000" w:firstRow="0" w:lastRow="0" w:firstColumn="0" w:lastColumn="0" w:oddVBand="1" w:evenVBand="0" w:oddHBand="0" w:evenHBand="0" w:firstRowFirstColumn="0" w:firstRowLastColumn="0" w:lastRowFirstColumn="0" w:lastRowLastColumn="0"/>
            <w:tcW w:w="0" w:type="auto"/>
          </w:tcPr>
          <w:p w14:paraId="50E5CBCF" w14:textId="77777777" w:rsidR="005B279D" w:rsidRPr="00880D26" w:rsidRDefault="00000000">
            <w:pPr>
              <w:pStyle w:val="Compact"/>
              <w:rPr>
                <w:i w:val="0"/>
                <w:iCs w:val="0"/>
              </w:rPr>
            </w:pPr>
            <w:r w:rsidRPr="00880D26">
              <w:rPr>
                <w:i w:val="0"/>
                <w:iCs w:val="0"/>
              </w:rPr>
              <w:t>20,00%</w:t>
            </w:r>
          </w:p>
        </w:tc>
        <w:tc>
          <w:tcPr>
            <w:tcW w:w="0" w:type="auto"/>
          </w:tcPr>
          <w:p w14:paraId="1AC8ACBA"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16,00%</w:t>
            </w:r>
          </w:p>
        </w:tc>
        <w:tc>
          <w:tcPr>
            <w:cnfStyle w:val="000010000000" w:firstRow="0" w:lastRow="0" w:firstColumn="0" w:lastColumn="0" w:oddVBand="1" w:evenVBand="0" w:oddHBand="0" w:evenHBand="0" w:firstRowFirstColumn="0" w:firstRowLastColumn="0" w:lastRowFirstColumn="0" w:lastRowLastColumn="0"/>
            <w:tcW w:w="0" w:type="auto"/>
          </w:tcPr>
          <w:p w14:paraId="1F971DF6" w14:textId="77777777" w:rsidR="005B279D" w:rsidRPr="00880D26" w:rsidRDefault="00000000">
            <w:pPr>
              <w:pStyle w:val="Compact"/>
              <w:rPr>
                <w:i w:val="0"/>
                <w:iCs w:val="0"/>
              </w:rPr>
            </w:pPr>
            <w:r w:rsidRPr="00880D26">
              <w:rPr>
                <w:i w:val="0"/>
                <w:iCs w:val="0"/>
              </w:rPr>
              <w:t>11,51%</w:t>
            </w:r>
          </w:p>
        </w:tc>
        <w:tc>
          <w:tcPr>
            <w:tcW w:w="0" w:type="auto"/>
          </w:tcPr>
          <w:p w14:paraId="0365174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8,88%</w:t>
            </w:r>
          </w:p>
        </w:tc>
        <w:tc>
          <w:tcPr>
            <w:cnfStyle w:val="000010000000" w:firstRow="0" w:lastRow="0" w:firstColumn="0" w:lastColumn="0" w:oddVBand="1" w:evenVBand="0" w:oddHBand="0" w:evenHBand="0" w:firstRowFirstColumn="0" w:firstRowLastColumn="0" w:lastRowFirstColumn="0" w:lastRowLastColumn="0"/>
            <w:tcW w:w="0" w:type="auto"/>
          </w:tcPr>
          <w:p w14:paraId="583B8989" w14:textId="77777777" w:rsidR="005B279D" w:rsidRPr="00880D26" w:rsidRDefault="00000000">
            <w:pPr>
              <w:pStyle w:val="Compact"/>
              <w:rPr>
                <w:i w:val="0"/>
                <w:iCs w:val="0"/>
              </w:rPr>
            </w:pPr>
            <w:r w:rsidRPr="00880D26">
              <w:rPr>
                <w:i w:val="0"/>
                <w:iCs w:val="0"/>
              </w:rPr>
              <w:t>5,00%</w:t>
            </w:r>
          </w:p>
        </w:tc>
        <w:tc>
          <w:tcPr>
            <w:tcW w:w="0" w:type="auto"/>
          </w:tcPr>
          <w:p w14:paraId="7F183F2E"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4,07%</w:t>
            </w:r>
          </w:p>
        </w:tc>
        <w:tc>
          <w:tcPr>
            <w:cnfStyle w:val="000010000000" w:firstRow="0" w:lastRow="0" w:firstColumn="0" w:lastColumn="0" w:oddVBand="1" w:evenVBand="0" w:oddHBand="0" w:evenHBand="0" w:firstRowFirstColumn="0" w:firstRowLastColumn="0" w:lastRowFirstColumn="0" w:lastRowLastColumn="0"/>
            <w:tcW w:w="0" w:type="auto"/>
          </w:tcPr>
          <w:p w14:paraId="603CD5EC" w14:textId="77777777" w:rsidR="005B279D" w:rsidRPr="00880D26" w:rsidRDefault="00000000">
            <w:pPr>
              <w:pStyle w:val="Compact"/>
              <w:rPr>
                <w:i w:val="0"/>
                <w:iCs w:val="0"/>
              </w:rPr>
            </w:pPr>
            <w:r w:rsidRPr="00880D26">
              <w:rPr>
                <w:i w:val="0"/>
                <w:iCs w:val="0"/>
              </w:rPr>
              <w:t>2,21%</w:t>
            </w:r>
          </w:p>
        </w:tc>
        <w:tc>
          <w:tcPr>
            <w:tcW w:w="0" w:type="auto"/>
          </w:tcPr>
          <w:p w14:paraId="18E7B5A6"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1,70%</w:t>
            </w:r>
          </w:p>
        </w:tc>
        <w:tc>
          <w:tcPr>
            <w:cnfStyle w:val="000010000000" w:firstRow="0" w:lastRow="0" w:firstColumn="0" w:lastColumn="0" w:oddVBand="1" w:evenVBand="0" w:oddHBand="0" w:evenHBand="0" w:firstRowFirstColumn="0" w:firstRowLastColumn="0" w:lastRowFirstColumn="0" w:lastRowLastColumn="0"/>
            <w:tcW w:w="0" w:type="auto"/>
          </w:tcPr>
          <w:p w14:paraId="0C305EE6" w14:textId="77777777" w:rsidR="005B279D" w:rsidRPr="00880D26" w:rsidRDefault="00000000">
            <w:pPr>
              <w:pStyle w:val="Compact"/>
              <w:rPr>
                <w:i w:val="0"/>
                <w:iCs w:val="0"/>
              </w:rPr>
            </w:pPr>
            <w:r w:rsidRPr="00880D26">
              <w:rPr>
                <w:i w:val="0"/>
                <w:iCs w:val="0"/>
              </w:rPr>
              <w:t>1,61%</w:t>
            </w:r>
          </w:p>
        </w:tc>
      </w:tr>
    </w:tbl>
    <w:p w14:paraId="66B89D24" w14:textId="77777777" w:rsidR="005B279D" w:rsidRPr="00880D26" w:rsidRDefault="00000000">
      <w:pPr>
        <w:pStyle w:val="BodyText"/>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3A3A9A88" w14:textId="77777777">
        <w:tc>
          <w:tcPr>
            <w:tcW w:w="0" w:type="auto"/>
          </w:tcPr>
          <w:p w14:paraId="53716EE1" w14:textId="77777777" w:rsidR="005B279D" w:rsidRPr="00880D26" w:rsidRDefault="00000000">
            <w:pPr>
              <w:jc w:val="center"/>
              <w:rPr>
                <w:i w:val="0"/>
                <w:iCs w:val="0"/>
              </w:rPr>
            </w:pPr>
            <w:r w:rsidRPr="00880D26">
              <w:rPr>
                <w:i w:val="0"/>
                <w:iCs w:val="0"/>
                <w:noProof/>
              </w:rPr>
              <w:lastRenderedPageBreak/>
              <w:drawing>
                <wp:inline distT="0" distB="0" distL="0" distR="0" wp14:anchorId="0D369820" wp14:editId="0276BE13">
                  <wp:extent cx="5334000" cy="4262214"/>
                  <wp:effectExtent l="0" t="0" r="0" b="0"/>
                  <wp:docPr id="294" name="Picture"/>
                  <wp:cNvGraphicFramePr/>
                  <a:graphic xmlns:a="http://schemas.openxmlformats.org/drawingml/2006/main">
                    <a:graphicData uri="http://schemas.openxmlformats.org/drawingml/2006/picture">
                      <pic:pic xmlns:pic="http://schemas.openxmlformats.org/drawingml/2006/picture">
                        <pic:nvPicPr>
                          <pic:cNvPr id="295" name="Picture" descr="Rapport-PFE_files/figure-html/cad.png"/>
                          <pic:cNvPicPr>
                            <a:picLocks noChangeAspect="1" noChangeArrowheads="1"/>
                          </pic:cNvPicPr>
                        </pic:nvPicPr>
                        <pic:blipFill>
                          <a:blip r:embed="rId36"/>
                          <a:stretch>
                            <a:fillRect/>
                          </a:stretch>
                        </pic:blipFill>
                        <pic:spPr bwMode="auto">
                          <a:xfrm>
                            <a:off x="0" y="0"/>
                            <a:ext cx="5334000" cy="4262214"/>
                          </a:xfrm>
                          <a:prstGeom prst="rect">
                            <a:avLst/>
                          </a:prstGeom>
                          <a:noFill/>
                          <a:ln w="9525">
                            <a:noFill/>
                            <a:headEnd/>
                            <a:tailEnd/>
                          </a:ln>
                        </pic:spPr>
                      </pic:pic>
                    </a:graphicData>
                  </a:graphic>
                </wp:inline>
              </w:drawing>
            </w:r>
          </w:p>
          <w:p w14:paraId="41B790CB" w14:textId="77777777" w:rsidR="005B279D" w:rsidRPr="00880D26" w:rsidRDefault="00000000">
            <w:pPr>
              <w:pStyle w:val="ImageCaption"/>
              <w:spacing w:before="200"/>
              <w:rPr>
                <w:i w:val="0"/>
                <w:iCs w:val="0"/>
              </w:rPr>
            </w:pPr>
            <w:r w:rsidRPr="00880D26">
              <w:rPr>
                <w:i w:val="0"/>
                <w:iCs w:val="0"/>
              </w:rPr>
              <w:t>Output des cadences de liquidations dans l’application</w:t>
            </w:r>
          </w:p>
        </w:tc>
      </w:tr>
    </w:tbl>
    <w:p w14:paraId="754724A0" w14:textId="22182598" w:rsidR="005B279D" w:rsidRPr="00880D26" w:rsidRDefault="00000000">
      <w:pPr>
        <w:pStyle w:val="Heading5"/>
        <w:rPr>
          <w:i w:val="0"/>
          <w:iCs w:val="0"/>
        </w:rPr>
      </w:pPr>
      <w:bookmarkStart w:id="198" w:name="X2013334023ad673b57272bdd191af21a92b46a7"/>
      <w:bookmarkEnd w:id="197"/>
      <w:r w:rsidRPr="00880D26">
        <w:rPr>
          <w:i w:val="0"/>
          <w:iCs w:val="0"/>
        </w:rPr>
        <w:t>Meilleure estimation des frais de gestions (</w:t>
      </w:r>
      <m:oMath>
        <m:r>
          <m:rPr>
            <m:sty m:val="bi"/>
          </m:rPr>
          <w:rPr>
            <w:rFonts w:ascii="Cambria Math" w:hAnsi="Cambria Math"/>
          </w:rPr>
          <m:t>BEFG</m:t>
        </m:r>
      </m:oMath>
      <w:r w:rsidRPr="00880D26">
        <w:rPr>
          <w:i w:val="0"/>
          <w:iCs w:val="0"/>
        </w:rPr>
        <w:t>)</w:t>
      </w:r>
    </w:p>
    <w:p w14:paraId="45550A6E" w14:textId="72553054" w:rsidR="005B279D" w:rsidRPr="00880D26" w:rsidRDefault="00000000" w:rsidP="008E2C01">
      <w:pPr>
        <w:pStyle w:val="FirstParagraph"/>
        <w:jc w:val="both"/>
        <w:rPr>
          <w:i w:val="0"/>
          <w:iCs w:val="0"/>
          <w:sz w:val="21"/>
          <w:szCs w:val="21"/>
        </w:rPr>
      </w:pPr>
      <w:r w:rsidRPr="00880D26">
        <w:rPr>
          <w:i w:val="0"/>
          <w:iCs w:val="0"/>
          <w:sz w:val="21"/>
          <w:szCs w:val="21"/>
        </w:rPr>
        <w:t xml:space="preserve">Le taux moyen des trois dernières années des frais de gestions étant de </w:t>
      </w:r>
      <m:oMath>
        <m:r>
          <w:rPr>
            <w:rFonts w:ascii="Cambria Math" w:hAnsi="Cambria Math"/>
            <w:sz w:val="21"/>
            <w:szCs w:val="21"/>
          </w:rPr>
          <m:t>3%</m:t>
        </m:r>
      </m:oMath>
      <w:r w:rsidRPr="00880D26">
        <w:rPr>
          <w:i w:val="0"/>
          <w:iCs w:val="0"/>
          <w:sz w:val="21"/>
          <w:szCs w:val="21"/>
        </w:rPr>
        <w:t>, on aboutit au résultat :</w:t>
      </w:r>
    </w:p>
    <w:p w14:paraId="6A7E04FC" w14:textId="27003E21" w:rsidR="005B279D" w:rsidRPr="00880D26" w:rsidRDefault="00880D26" w:rsidP="008E2C01">
      <w:pPr>
        <w:pStyle w:val="BodyText"/>
        <w:jc w:val="both"/>
        <w:rPr>
          <w:i w:val="0"/>
          <w:iCs w:val="0"/>
          <w:sz w:val="21"/>
          <w:szCs w:val="21"/>
        </w:rPr>
      </w:pPr>
      <m:oMathPara>
        <m:oMathParaPr>
          <m:jc m:val="center"/>
        </m:oMathParaPr>
        <m:oMath>
          <m:r>
            <w:rPr>
              <w:rFonts w:ascii="Cambria Math" w:hAnsi="Cambria Math"/>
              <w:sz w:val="21"/>
              <w:szCs w:val="21"/>
            </w:rPr>
            <m:t>BEFG=59 067 </m:t>
          </m:r>
          <m:r>
            <m:rPr>
              <m:nor/>
            </m:rPr>
            <w:rPr>
              <w:i w:val="0"/>
              <w:iCs w:val="0"/>
              <w:sz w:val="21"/>
              <w:szCs w:val="21"/>
            </w:rPr>
            <m:t>MAD</m:t>
          </m:r>
        </m:oMath>
      </m:oMathPara>
    </w:p>
    <w:tbl>
      <w:tblPr>
        <w:tblStyle w:val="Table"/>
        <w:tblW w:w="5000" w:type="pct"/>
        <w:tblLook w:val="0000" w:firstRow="0" w:lastRow="0" w:firstColumn="0" w:lastColumn="0" w:noHBand="0" w:noVBand="0"/>
      </w:tblPr>
      <w:tblGrid>
        <w:gridCol w:w="9360"/>
      </w:tblGrid>
      <w:tr w:rsidR="005B279D" w:rsidRPr="00880D26" w14:paraId="72A95E5D" w14:textId="77777777">
        <w:tc>
          <w:tcPr>
            <w:tcW w:w="0" w:type="auto"/>
          </w:tcPr>
          <w:p w14:paraId="7F922E61" w14:textId="77777777" w:rsidR="005B279D" w:rsidRPr="00880D26" w:rsidRDefault="00000000">
            <w:pPr>
              <w:jc w:val="center"/>
              <w:rPr>
                <w:i w:val="0"/>
                <w:iCs w:val="0"/>
              </w:rPr>
            </w:pPr>
            <w:r w:rsidRPr="00880D26">
              <w:rPr>
                <w:i w:val="0"/>
                <w:iCs w:val="0"/>
                <w:noProof/>
              </w:rPr>
              <w:lastRenderedPageBreak/>
              <w:drawing>
                <wp:inline distT="0" distB="0" distL="0" distR="0" wp14:anchorId="20668618" wp14:editId="1832FA20">
                  <wp:extent cx="5334000" cy="2998910"/>
                  <wp:effectExtent l="0" t="0" r="0" b="0"/>
                  <wp:docPr id="298" name="Picture"/>
                  <wp:cNvGraphicFramePr/>
                  <a:graphic xmlns:a="http://schemas.openxmlformats.org/drawingml/2006/main">
                    <a:graphicData uri="http://schemas.openxmlformats.org/drawingml/2006/picture">
                      <pic:pic xmlns:pic="http://schemas.openxmlformats.org/drawingml/2006/picture">
                        <pic:nvPicPr>
                          <pic:cNvPr id="299" name="Picture" descr="Rapport-PFE_files/figure-html/BENV.png"/>
                          <pic:cNvPicPr>
                            <a:picLocks noChangeAspect="1" noChangeArrowheads="1"/>
                          </pic:cNvPicPr>
                        </pic:nvPicPr>
                        <pic:blipFill>
                          <a:blip r:embed="rId37"/>
                          <a:stretch>
                            <a:fillRect/>
                          </a:stretch>
                        </pic:blipFill>
                        <pic:spPr bwMode="auto">
                          <a:xfrm>
                            <a:off x="0" y="0"/>
                            <a:ext cx="5334000" cy="2998910"/>
                          </a:xfrm>
                          <a:prstGeom prst="rect">
                            <a:avLst/>
                          </a:prstGeom>
                          <a:noFill/>
                          <a:ln w="9525">
                            <a:noFill/>
                            <a:headEnd/>
                            <a:tailEnd/>
                          </a:ln>
                        </pic:spPr>
                      </pic:pic>
                    </a:graphicData>
                  </a:graphic>
                </wp:inline>
              </w:drawing>
            </w:r>
          </w:p>
          <w:p w14:paraId="260A4297" w14:textId="77777777" w:rsidR="005B279D" w:rsidRPr="00880D26" w:rsidRDefault="00000000">
            <w:pPr>
              <w:pStyle w:val="ImageCaption"/>
              <w:spacing w:before="200"/>
              <w:rPr>
                <w:i w:val="0"/>
                <w:iCs w:val="0"/>
              </w:rPr>
            </w:pPr>
            <w:r w:rsidRPr="00880D26">
              <w:rPr>
                <w:i w:val="0"/>
                <w:iCs w:val="0"/>
              </w:rPr>
              <w:t>Affichages des BE dans l’application</w:t>
            </w:r>
          </w:p>
        </w:tc>
      </w:tr>
    </w:tbl>
    <w:p w14:paraId="669608DF" w14:textId="77777777" w:rsidR="005B279D" w:rsidRPr="00880D26" w:rsidRDefault="00000000">
      <w:pPr>
        <w:pStyle w:val="Heading3"/>
        <w:rPr>
          <w:i w:val="0"/>
          <w:iCs w:val="0"/>
        </w:rPr>
      </w:pPr>
      <w:bookmarkStart w:id="199" w:name="opérations-dassurance-vie"/>
      <w:bookmarkStart w:id="200" w:name="_Toc137676299"/>
      <w:bookmarkEnd w:id="175"/>
      <w:bookmarkEnd w:id="198"/>
      <w:r w:rsidRPr="00880D26">
        <w:rPr>
          <w:i w:val="0"/>
          <w:iCs w:val="0"/>
        </w:rPr>
        <w:t>Opérations d’assurance vie</w:t>
      </w:r>
      <w:bookmarkEnd w:id="200"/>
    </w:p>
    <w:p w14:paraId="24DF5337" w14:textId="77777777" w:rsidR="005B279D" w:rsidRPr="00880D26" w:rsidRDefault="00000000" w:rsidP="008E2C01">
      <w:pPr>
        <w:pStyle w:val="FirstParagraph"/>
        <w:jc w:val="both"/>
        <w:rPr>
          <w:i w:val="0"/>
          <w:iCs w:val="0"/>
          <w:sz w:val="21"/>
          <w:szCs w:val="21"/>
        </w:rPr>
      </w:pPr>
      <w:r w:rsidRPr="00880D26">
        <w:rPr>
          <w:i w:val="0"/>
          <w:iCs w:val="0"/>
          <w:sz w:val="21"/>
          <w:szCs w:val="21"/>
        </w:rPr>
        <w:t>Dans ce projet nous avons étudié le cas d’un capital décès dégressif. Ce dernier est un type de capital versé aux bénéficiaires d’une assurance décès qui diminue progressivement avec le temps, jusqu’à atteindre un capital nul. Ce type de capital est utile pour couvrir un besoin financier important lors des premières années de l’assurance (hypothèque, crédit, enfants à charge, etc.) et qui diminue au fil du temps. Comme dans le cas du triangle, l’utilisateur de notre application peut parcourir son ordinateur afin de sélectionner la table de données qui doit contenir au moins les colonnes suivantes :</w:t>
      </w:r>
    </w:p>
    <w:p w14:paraId="268836A7" w14:textId="77777777" w:rsidR="005B279D" w:rsidRPr="00880D26" w:rsidRDefault="00000000" w:rsidP="006E40B8">
      <w:pPr>
        <w:pStyle w:val="Compact"/>
        <w:numPr>
          <w:ilvl w:val="0"/>
          <w:numId w:val="70"/>
        </w:numPr>
        <w:jc w:val="both"/>
        <w:rPr>
          <w:i w:val="0"/>
          <w:iCs w:val="0"/>
          <w:sz w:val="21"/>
          <w:szCs w:val="21"/>
        </w:rPr>
      </w:pPr>
      <w:r w:rsidRPr="00880D26">
        <w:rPr>
          <w:b/>
          <w:bCs/>
          <w:i w:val="0"/>
          <w:iCs w:val="0"/>
          <w:sz w:val="21"/>
          <w:szCs w:val="21"/>
        </w:rPr>
        <w:t>Age de l’assuré</w:t>
      </w:r>
      <w:r w:rsidRPr="00880D26">
        <w:rPr>
          <w:i w:val="0"/>
          <w:iCs w:val="0"/>
          <w:sz w:val="21"/>
          <w:szCs w:val="21"/>
        </w:rPr>
        <w:t>,</w:t>
      </w:r>
    </w:p>
    <w:p w14:paraId="52A57E0E" w14:textId="77777777" w:rsidR="005B279D" w:rsidRPr="00880D26" w:rsidRDefault="00000000" w:rsidP="006E40B8">
      <w:pPr>
        <w:pStyle w:val="Compact"/>
        <w:numPr>
          <w:ilvl w:val="0"/>
          <w:numId w:val="70"/>
        </w:numPr>
        <w:jc w:val="both"/>
        <w:rPr>
          <w:i w:val="0"/>
          <w:iCs w:val="0"/>
          <w:sz w:val="21"/>
          <w:szCs w:val="21"/>
        </w:rPr>
      </w:pPr>
      <w:r w:rsidRPr="00880D26">
        <w:rPr>
          <w:b/>
          <w:bCs/>
          <w:i w:val="0"/>
          <w:iCs w:val="0"/>
          <w:sz w:val="21"/>
          <w:szCs w:val="21"/>
        </w:rPr>
        <w:t>Année d’effet du contrat</w:t>
      </w:r>
      <w:r w:rsidRPr="00880D26">
        <w:rPr>
          <w:i w:val="0"/>
          <w:iCs w:val="0"/>
          <w:sz w:val="21"/>
          <w:szCs w:val="21"/>
        </w:rPr>
        <w:t>,</w:t>
      </w:r>
    </w:p>
    <w:p w14:paraId="31E1D3AD" w14:textId="77777777" w:rsidR="005B279D" w:rsidRPr="00880D26" w:rsidRDefault="00000000" w:rsidP="006E40B8">
      <w:pPr>
        <w:pStyle w:val="Compact"/>
        <w:numPr>
          <w:ilvl w:val="0"/>
          <w:numId w:val="70"/>
        </w:numPr>
        <w:jc w:val="both"/>
        <w:rPr>
          <w:i w:val="0"/>
          <w:iCs w:val="0"/>
          <w:sz w:val="21"/>
          <w:szCs w:val="21"/>
        </w:rPr>
      </w:pPr>
      <w:r w:rsidRPr="00880D26">
        <w:rPr>
          <w:b/>
          <w:bCs/>
          <w:i w:val="0"/>
          <w:iCs w:val="0"/>
          <w:sz w:val="21"/>
          <w:szCs w:val="21"/>
        </w:rPr>
        <w:t>Durée du contrat</w:t>
      </w:r>
      <w:r w:rsidRPr="00880D26">
        <w:rPr>
          <w:i w:val="0"/>
          <w:iCs w:val="0"/>
          <w:sz w:val="21"/>
          <w:szCs w:val="21"/>
        </w:rPr>
        <w:t>,</w:t>
      </w:r>
    </w:p>
    <w:p w14:paraId="3F825F9A" w14:textId="77777777" w:rsidR="005B279D" w:rsidRPr="00880D26" w:rsidRDefault="00000000" w:rsidP="006E40B8">
      <w:pPr>
        <w:pStyle w:val="Compact"/>
        <w:numPr>
          <w:ilvl w:val="0"/>
          <w:numId w:val="70"/>
        </w:numPr>
        <w:jc w:val="both"/>
        <w:rPr>
          <w:i w:val="0"/>
          <w:iCs w:val="0"/>
          <w:sz w:val="21"/>
          <w:szCs w:val="21"/>
        </w:rPr>
      </w:pPr>
      <w:r w:rsidRPr="00880D26">
        <w:rPr>
          <w:b/>
          <w:bCs/>
          <w:i w:val="0"/>
          <w:iCs w:val="0"/>
          <w:sz w:val="21"/>
          <w:szCs w:val="21"/>
        </w:rPr>
        <w:t>Durée restante du contrat</w:t>
      </w:r>
      <w:r w:rsidRPr="00880D26">
        <w:rPr>
          <w:i w:val="0"/>
          <w:iCs w:val="0"/>
          <w:sz w:val="21"/>
          <w:szCs w:val="21"/>
        </w:rPr>
        <w:t>,</w:t>
      </w:r>
    </w:p>
    <w:p w14:paraId="079A62ED" w14:textId="77777777" w:rsidR="005B279D" w:rsidRPr="00880D26" w:rsidRDefault="00000000" w:rsidP="006E40B8">
      <w:pPr>
        <w:pStyle w:val="Compact"/>
        <w:numPr>
          <w:ilvl w:val="0"/>
          <w:numId w:val="70"/>
        </w:numPr>
        <w:jc w:val="both"/>
        <w:rPr>
          <w:i w:val="0"/>
          <w:iCs w:val="0"/>
          <w:sz w:val="21"/>
          <w:szCs w:val="21"/>
        </w:rPr>
      </w:pPr>
      <w:r w:rsidRPr="00880D26">
        <w:rPr>
          <w:b/>
          <w:bCs/>
          <w:i w:val="0"/>
          <w:iCs w:val="0"/>
          <w:sz w:val="21"/>
          <w:szCs w:val="21"/>
        </w:rPr>
        <w:t>Le capital initial</w:t>
      </w:r>
      <w:r w:rsidRPr="00880D26">
        <w:rPr>
          <w:i w:val="0"/>
          <w:iCs w:val="0"/>
          <w:sz w:val="21"/>
          <w:szCs w:val="21"/>
        </w:rPr>
        <w:t>.</w:t>
      </w:r>
    </w:p>
    <w:p w14:paraId="48D1D89E" w14:textId="1F0D599E" w:rsidR="005B279D" w:rsidRPr="00880D26" w:rsidRDefault="00000000" w:rsidP="008E2C01">
      <w:pPr>
        <w:pStyle w:val="FirstParagraph"/>
        <w:jc w:val="both"/>
        <w:rPr>
          <w:i w:val="0"/>
          <w:iCs w:val="0"/>
          <w:sz w:val="21"/>
          <w:szCs w:val="21"/>
        </w:rPr>
      </w:pPr>
      <w:r w:rsidRPr="00880D26">
        <w:rPr>
          <w:i w:val="0"/>
          <w:iCs w:val="0"/>
          <w:sz w:val="21"/>
          <w:szCs w:val="21"/>
        </w:rPr>
        <w:t xml:space="preserve">L’utilisateur doit sélectionner les colonnes mentionner sous-dessus puis renseigné les frais de gestions unitaire moyen qui est de </w:t>
      </w:r>
      <m:oMath>
        <m:r>
          <w:rPr>
            <w:rFonts w:ascii="Cambria Math" w:hAnsi="Cambria Math"/>
            <w:sz w:val="21"/>
            <w:szCs w:val="21"/>
          </w:rPr>
          <m:t>100</m:t>
        </m:r>
      </m:oMath>
      <w:r w:rsidRPr="00880D26">
        <w:rPr>
          <w:i w:val="0"/>
          <w:iCs w:val="0"/>
          <w:sz w:val="21"/>
          <w:szCs w:val="21"/>
        </w:rPr>
        <w:t xml:space="preserve"> pour notre étude.</w:t>
      </w:r>
    </w:p>
    <w:p w14:paraId="356FF9EB" w14:textId="77777777" w:rsidR="008E2C01" w:rsidRPr="00880D26" w:rsidRDefault="008E2C01" w:rsidP="008E2C01">
      <w:pPr>
        <w:pStyle w:val="Caption"/>
        <w:keepNext/>
        <w:rPr>
          <w:i w:val="0"/>
          <w:iCs w:val="0"/>
        </w:rPr>
      </w:pPr>
      <w:bookmarkStart w:id="201" w:name="_Toc137673568"/>
      <w:r w:rsidRPr="00880D26">
        <w:rPr>
          <w:i w:val="0"/>
          <w:iCs w:val="0"/>
        </w:rPr>
        <w:lastRenderedPageBreak/>
        <w:t xml:space="preserve">Figure </w:t>
      </w:r>
      <w:r w:rsidRPr="00880D26">
        <w:rPr>
          <w:i w:val="0"/>
          <w:iCs w:val="0"/>
        </w:rPr>
        <w:fldChar w:fldCharType="begin"/>
      </w:r>
      <w:r w:rsidRPr="00880D26">
        <w:rPr>
          <w:i w:val="0"/>
          <w:iCs w:val="0"/>
        </w:rPr>
        <w:instrText xml:space="preserve"> SEQ Figure \* ARABIC </w:instrText>
      </w:r>
      <w:r w:rsidRPr="00880D26">
        <w:rPr>
          <w:i w:val="0"/>
          <w:iCs w:val="0"/>
        </w:rPr>
        <w:fldChar w:fldCharType="separate"/>
      </w:r>
      <w:r w:rsidRPr="00880D26">
        <w:rPr>
          <w:i w:val="0"/>
          <w:iCs w:val="0"/>
          <w:noProof/>
        </w:rPr>
        <w:t>18</w:t>
      </w:r>
      <w:r w:rsidRPr="00880D26">
        <w:rPr>
          <w:i w:val="0"/>
          <w:iCs w:val="0"/>
        </w:rPr>
        <w:fldChar w:fldCharType="end"/>
      </w:r>
      <w:r w:rsidRPr="00880D26">
        <w:rPr>
          <w:i w:val="0"/>
          <w:iCs w:val="0"/>
        </w:rPr>
        <w:t>: Importation des données (Capital Décès Dégressif)</w:t>
      </w:r>
      <w:bookmarkEnd w:id="201"/>
    </w:p>
    <w:tbl>
      <w:tblPr>
        <w:tblStyle w:val="Table"/>
        <w:tblW w:w="5000" w:type="pct"/>
        <w:tblLook w:val="0000" w:firstRow="0" w:lastRow="0" w:firstColumn="0" w:lastColumn="0" w:noHBand="0" w:noVBand="0"/>
      </w:tblPr>
      <w:tblGrid>
        <w:gridCol w:w="9360"/>
      </w:tblGrid>
      <w:tr w:rsidR="005B279D" w:rsidRPr="00880D26" w14:paraId="31E1A165" w14:textId="77777777">
        <w:tc>
          <w:tcPr>
            <w:tcW w:w="0" w:type="auto"/>
          </w:tcPr>
          <w:p w14:paraId="23D38204" w14:textId="77777777" w:rsidR="005B279D" w:rsidRPr="00880D26" w:rsidRDefault="00000000">
            <w:pPr>
              <w:jc w:val="center"/>
              <w:rPr>
                <w:i w:val="0"/>
                <w:iCs w:val="0"/>
              </w:rPr>
            </w:pPr>
            <w:bookmarkStart w:id="202" w:name="fig-dec_import"/>
            <w:r w:rsidRPr="00880D26">
              <w:rPr>
                <w:i w:val="0"/>
                <w:iCs w:val="0"/>
                <w:noProof/>
              </w:rPr>
              <w:drawing>
                <wp:inline distT="0" distB="0" distL="0" distR="0" wp14:anchorId="76B258F7" wp14:editId="330BF68A">
                  <wp:extent cx="5334000" cy="2998910"/>
                  <wp:effectExtent l="0" t="0" r="0" b="0"/>
                  <wp:docPr id="303" name="Picture"/>
                  <wp:cNvGraphicFramePr/>
                  <a:graphic xmlns:a="http://schemas.openxmlformats.org/drawingml/2006/main">
                    <a:graphicData uri="http://schemas.openxmlformats.org/drawingml/2006/picture">
                      <pic:pic xmlns:pic="http://schemas.openxmlformats.org/drawingml/2006/picture">
                        <pic:nvPicPr>
                          <pic:cNvPr id="304" name="Picture" descr="Rapport-PFE_files/figure-html/dec_import.png"/>
                          <pic:cNvPicPr>
                            <a:picLocks noChangeAspect="1" noChangeArrowheads="1"/>
                          </pic:cNvPicPr>
                        </pic:nvPicPr>
                        <pic:blipFill>
                          <a:blip r:embed="rId38"/>
                          <a:stretch>
                            <a:fillRect/>
                          </a:stretch>
                        </pic:blipFill>
                        <pic:spPr bwMode="auto">
                          <a:xfrm>
                            <a:off x="0" y="0"/>
                            <a:ext cx="5334000" cy="2998910"/>
                          </a:xfrm>
                          <a:prstGeom prst="rect">
                            <a:avLst/>
                          </a:prstGeom>
                          <a:noFill/>
                          <a:ln w="9525">
                            <a:noFill/>
                            <a:headEnd/>
                            <a:tailEnd/>
                          </a:ln>
                        </pic:spPr>
                      </pic:pic>
                    </a:graphicData>
                  </a:graphic>
                </wp:inline>
              </w:drawing>
            </w:r>
          </w:p>
          <w:p w14:paraId="042F9E89" w14:textId="77777777" w:rsidR="005B279D" w:rsidRPr="00880D26" w:rsidRDefault="005B279D">
            <w:pPr>
              <w:pStyle w:val="ImageCaption"/>
              <w:spacing w:before="200"/>
              <w:rPr>
                <w:i w:val="0"/>
                <w:iCs w:val="0"/>
              </w:rPr>
            </w:pPr>
          </w:p>
        </w:tc>
        <w:bookmarkEnd w:id="202"/>
      </w:tr>
    </w:tbl>
    <w:p w14:paraId="37F97F4D" w14:textId="77777777" w:rsidR="005B279D" w:rsidRPr="00880D26" w:rsidRDefault="00000000">
      <w:pPr>
        <w:pStyle w:val="BodyText"/>
        <w:rPr>
          <w:i w:val="0"/>
          <w:iCs w:val="0"/>
        </w:rPr>
      </w:pPr>
      <w:r w:rsidRPr="00880D26">
        <w:rPr>
          <w:i w:val="0"/>
          <w:iCs w:val="0"/>
        </w:rPr>
        <w:t xml:space="preserve"> </w:t>
      </w:r>
    </w:p>
    <w:p w14:paraId="79957E1E" w14:textId="77777777" w:rsidR="005B279D" w:rsidRPr="00880D26" w:rsidRDefault="005B279D">
      <w:pPr>
        <w:pStyle w:val="TableCaption"/>
        <w:rPr>
          <w:i w:val="0"/>
          <w:iCs w:val="0"/>
        </w:rPr>
      </w:pPr>
      <w:bookmarkStart w:id="203" w:name="tbl-dec_table"/>
    </w:p>
    <w:p w14:paraId="77143A3C" w14:textId="77777777" w:rsidR="008E2C01" w:rsidRPr="00880D26" w:rsidRDefault="008E2C01" w:rsidP="008E2C01">
      <w:pPr>
        <w:pStyle w:val="Caption"/>
        <w:keepNext/>
        <w:jc w:val="center"/>
        <w:rPr>
          <w:i w:val="0"/>
          <w:iCs w:val="0"/>
        </w:rPr>
      </w:pPr>
      <w:bookmarkStart w:id="204" w:name="_Toc137673504"/>
      <w:bookmarkStart w:id="205" w:name="_Toc137673653"/>
      <w:r w:rsidRPr="00880D26">
        <w:rPr>
          <w:i w:val="0"/>
          <w:iCs w:val="0"/>
        </w:rPr>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Pr="00880D26">
        <w:rPr>
          <w:i w:val="0"/>
          <w:iCs w:val="0"/>
          <w:noProof/>
        </w:rPr>
        <w:t>11</w:t>
      </w:r>
      <w:r w:rsidRPr="00880D26">
        <w:rPr>
          <w:i w:val="0"/>
          <w:iCs w:val="0"/>
        </w:rPr>
        <w:fldChar w:fldCharType="end"/>
      </w:r>
      <w:r w:rsidRPr="00880D26">
        <w:rPr>
          <w:i w:val="0"/>
          <w:iCs w:val="0"/>
        </w:rPr>
        <w:t>: Données du Capital décès dégressif (CDD)</w:t>
      </w:r>
      <w:bookmarkEnd w:id="204"/>
      <w:bookmarkEnd w:id="205"/>
    </w:p>
    <w:tbl>
      <w:tblPr>
        <w:tblStyle w:val="GridTable4-Accent2"/>
        <w:tblpPr w:leftFromText="180" w:rightFromText="180" w:vertAnchor="text" w:horzAnchor="margin" w:tblpY="305"/>
        <w:tblW w:w="0" w:type="auto"/>
        <w:tblLook w:val="0020" w:firstRow="1" w:lastRow="0" w:firstColumn="0" w:lastColumn="0" w:noHBand="0" w:noVBand="0"/>
      </w:tblPr>
      <w:tblGrid>
        <w:gridCol w:w="798"/>
        <w:gridCol w:w="472"/>
        <w:gridCol w:w="1127"/>
        <w:gridCol w:w="1554"/>
        <w:gridCol w:w="1402"/>
        <w:gridCol w:w="1782"/>
        <w:gridCol w:w="638"/>
        <w:gridCol w:w="1565"/>
      </w:tblGrid>
      <w:tr w:rsidR="008E2C01" w:rsidRPr="00880D26" w14:paraId="1DF429F5" w14:textId="77777777" w:rsidTr="008E2C0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E0AFB05" w14:textId="77777777" w:rsidR="008E2C01" w:rsidRPr="00880D26" w:rsidRDefault="008E2C01" w:rsidP="008E2C01">
            <w:pPr>
              <w:pStyle w:val="Compact"/>
              <w:jc w:val="right"/>
              <w:rPr>
                <w:i w:val="0"/>
                <w:iCs w:val="0"/>
                <w:sz w:val="15"/>
                <w:szCs w:val="15"/>
              </w:rPr>
            </w:pPr>
            <w:r w:rsidRPr="00880D26">
              <w:rPr>
                <w:i w:val="0"/>
                <w:iCs w:val="0"/>
                <w:sz w:val="15"/>
                <w:szCs w:val="15"/>
              </w:rPr>
              <w:t>ID</w:t>
            </w:r>
          </w:p>
        </w:tc>
        <w:tc>
          <w:tcPr>
            <w:tcW w:w="0" w:type="auto"/>
          </w:tcPr>
          <w:p w14:paraId="664CC5F5"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Age</w:t>
            </w:r>
          </w:p>
        </w:tc>
        <w:tc>
          <w:tcPr>
            <w:cnfStyle w:val="000010000000" w:firstRow="0" w:lastRow="0" w:firstColumn="0" w:lastColumn="0" w:oddVBand="1" w:evenVBand="0" w:oddHBand="0" w:evenHBand="0" w:firstRowFirstColumn="0" w:firstRowLastColumn="0" w:lastRowFirstColumn="0" w:lastRowLastColumn="0"/>
            <w:tcW w:w="0" w:type="auto"/>
          </w:tcPr>
          <w:p w14:paraId="2A532B5C" w14:textId="77777777" w:rsidR="008E2C01" w:rsidRPr="00880D26" w:rsidRDefault="007633AB" w:rsidP="008E2C01">
            <w:pPr>
              <w:pStyle w:val="Compact"/>
              <w:jc w:val="right"/>
              <w:rPr>
                <w:i w:val="0"/>
                <w:iCs w:val="0"/>
                <w:sz w:val="15"/>
                <w:szCs w:val="15"/>
              </w:rPr>
            </w:pPr>
            <w:r w:rsidRPr="00880D26">
              <w:rPr>
                <w:i w:val="0"/>
                <w:iCs w:val="0"/>
                <w:sz w:val="15"/>
                <w:szCs w:val="15"/>
              </w:rPr>
              <w:t>Année d'effet</w:t>
            </w:r>
          </w:p>
        </w:tc>
        <w:tc>
          <w:tcPr>
            <w:tcW w:w="0" w:type="auto"/>
          </w:tcPr>
          <w:p w14:paraId="53B33CB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Ann_e_d_expiration</w:t>
            </w:r>
          </w:p>
        </w:tc>
        <w:tc>
          <w:tcPr>
            <w:cnfStyle w:val="000010000000" w:firstRow="0" w:lastRow="0" w:firstColumn="0" w:lastColumn="0" w:oddVBand="1" w:evenVBand="0" w:oddHBand="0" w:evenHBand="0" w:firstRowFirstColumn="0" w:firstRowLastColumn="0" w:lastRowFirstColumn="0" w:lastRowLastColumn="0"/>
            <w:tcW w:w="0" w:type="auto"/>
          </w:tcPr>
          <w:p w14:paraId="1E2D1F96" w14:textId="77777777" w:rsidR="008E2C01" w:rsidRPr="00880D26" w:rsidRDefault="008E2C01" w:rsidP="008E2C01">
            <w:pPr>
              <w:pStyle w:val="Compact"/>
              <w:jc w:val="right"/>
              <w:rPr>
                <w:i w:val="0"/>
                <w:iCs w:val="0"/>
                <w:sz w:val="15"/>
                <w:szCs w:val="15"/>
              </w:rPr>
            </w:pPr>
            <w:r w:rsidRPr="00880D26">
              <w:rPr>
                <w:i w:val="0"/>
                <w:iCs w:val="0"/>
                <w:sz w:val="15"/>
                <w:szCs w:val="15"/>
              </w:rPr>
              <w:t>Dur_e_de_contrat</w:t>
            </w:r>
          </w:p>
        </w:tc>
        <w:tc>
          <w:tcPr>
            <w:tcW w:w="0" w:type="auto"/>
          </w:tcPr>
          <w:p w14:paraId="44216E92"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Durre.contrat.restante</w:t>
            </w:r>
          </w:p>
        </w:tc>
        <w:tc>
          <w:tcPr>
            <w:cnfStyle w:val="000010000000" w:firstRow="0" w:lastRow="0" w:firstColumn="0" w:lastColumn="0" w:oddVBand="1" w:evenVBand="0" w:oddHBand="0" w:evenHBand="0" w:firstRowFirstColumn="0" w:firstRowLastColumn="0" w:lastRowFirstColumn="0" w:lastRowLastColumn="0"/>
            <w:tcW w:w="0" w:type="auto"/>
          </w:tcPr>
          <w:p w14:paraId="519BAFE7" w14:textId="77777777" w:rsidR="008E2C01" w:rsidRPr="00880D26" w:rsidRDefault="008E2C01" w:rsidP="008E2C01">
            <w:pPr>
              <w:pStyle w:val="Compact"/>
              <w:jc w:val="right"/>
              <w:rPr>
                <w:i w:val="0"/>
                <w:iCs w:val="0"/>
                <w:sz w:val="15"/>
                <w:szCs w:val="15"/>
              </w:rPr>
            </w:pPr>
            <w:r w:rsidRPr="00880D26">
              <w:rPr>
                <w:i w:val="0"/>
                <w:iCs w:val="0"/>
                <w:sz w:val="15"/>
                <w:szCs w:val="15"/>
              </w:rPr>
              <w:t>Prime</w:t>
            </w:r>
          </w:p>
        </w:tc>
        <w:tc>
          <w:tcPr>
            <w:tcW w:w="0" w:type="auto"/>
          </w:tcPr>
          <w:p w14:paraId="5CB81B1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lang w:val="en-CA"/>
              </w:rPr>
            </w:pPr>
            <w:r w:rsidRPr="00880D26">
              <w:rPr>
                <w:i w:val="0"/>
                <w:iCs w:val="0"/>
                <w:sz w:val="15"/>
                <w:szCs w:val="15"/>
                <w:lang w:val="en-CA"/>
              </w:rPr>
              <w:t>Capital_d_c_s_initial</w:t>
            </w:r>
          </w:p>
        </w:tc>
      </w:tr>
      <w:tr w:rsidR="008E2C01" w:rsidRPr="00880D26" w14:paraId="093FA5C0"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AFA655C" w14:textId="77777777" w:rsidR="008E2C01" w:rsidRPr="00880D26" w:rsidRDefault="008E2C01" w:rsidP="008E2C01">
            <w:pPr>
              <w:pStyle w:val="Compact"/>
              <w:jc w:val="right"/>
              <w:rPr>
                <w:i w:val="0"/>
                <w:iCs w:val="0"/>
                <w:sz w:val="15"/>
                <w:szCs w:val="15"/>
              </w:rPr>
            </w:pPr>
            <w:r w:rsidRPr="00880D26">
              <w:rPr>
                <w:i w:val="0"/>
                <w:iCs w:val="0"/>
                <w:sz w:val="15"/>
                <w:szCs w:val="15"/>
              </w:rPr>
              <w:t>1400001</w:t>
            </w:r>
          </w:p>
        </w:tc>
        <w:tc>
          <w:tcPr>
            <w:tcW w:w="0" w:type="auto"/>
          </w:tcPr>
          <w:p w14:paraId="330F4D98"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46</w:t>
            </w:r>
          </w:p>
        </w:tc>
        <w:tc>
          <w:tcPr>
            <w:cnfStyle w:val="000010000000" w:firstRow="0" w:lastRow="0" w:firstColumn="0" w:lastColumn="0" w:oddVBand="1" w:evenVBand="0" w:oddHBand="0" w:evenHBand="0" w:firstRowFirstColumn="0" w:firstRowLastColumn="0" w:lastRowFirstColumn="0" w:lastRowLastColumn="0"/>
            <w:tcW w:w="0" w:type="auto"/>
          </w:tcPr>
          <w:p w14:paraId="6D208B85"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14955C3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2037</w:t>
            </w:r>
          </w:p>
        </w:tc>
        <w:tc>
          <w:tcPr>
            <w:cnfStyle w:val="000010000000" w:firstRow="0" w:lastRow="0" w:firstColumn="0" w:lastColumn="0" w:oddVBand="1" w:evenVBand="0" w:oddHBand="0" w:evenHBand="0" w:firstRowFirstColumn="0" w:firstRowLastColumn="0" w:lastRowFirstColumn="0" w:lastRowLastColumn="0"/>
            <w:tcW w:w="0" w:type="auto"/>
          </w:tcPr>
          <w:p w14:paraId="40FF56DD" w14:textId="77777777" w:rsidR="008E2C01" w:rsidRPr="00880D26" w:rsidRDefault="008E2C01" w:rsidP="008E2C01">
            <w:pPr>
              <w:pStyle w:val="Compact"/>
              <w:jc w:val="right"/>
              <w:rPr>
                <w:i w:val="0"/>
                <w:iCs w:val="0"/>
                <w:sz w:val="15"/>
                <w:szCs w:val="15"/>
              </w:rPr>
            </w:pPr>
            <w:r w:rsidRPr="00880D26">
              <w:rPr>
                <w:i w:val="0"/>
                <w:iCs w:val="0"/>
                <w:sz w:val="15"/>
                <w:szCs w:val="15"/>
              </w:rPr>
              <w:t>20</w:t>
            </w:r>
          </w:p>
        </w:tc>
        <w:tc>
          <w:tcPr>
            <w:tcW w:w="0" w:type="auto"/>
          </w:tcPr>
          <w:p w14:paraId="1EB42E8F"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15</w:t>
            </w:r>
          </w:p>
        </w:tc>
        <w:tc>
          <w:tcPr>
            <w:cnfStyle w:val="000010000000" w:firstRow="0" w:lastRow="0" w:firstColumn="0" w:lastColumn="0" w:oddVBand="1" w:evenVBand="0" w:oddHBand="0" w:evenHBand="0" w:firstRowFirstColumn="0" w:firstRowLastColumn="0" w:lastRowFirstColumn="0" w:lastRowLastColumn="0"/>
            <w:tcW w:w="0" w:type="auto"/>
          </w:tcPr>
          <w:p w14:paraId="016AE85D" w14:textId="77777777" w:rsidR="008E2C01" w:rsidRPr="00880D26" w:rsidRDefault="008E2C01" w:rsidP="008E2C01">
            <w:pPr>
              <w:pStyle w:val="Compact"/>
              <w:jc w:val="right"/>
              <w:rPr>
                <w:i w:val="0"/>
                <w:iCs w:val="0"/>
                <w:sz w:val="15"/>
                <w:szCs w:val="15"/>
              </w:rPr>
            </w:pPr>
            <w:r w:rsidRPr="00880D26">
              <w:rPr>
                <w:i w:val="0"/>
                <w:iCs w:val="0"/>
                <w:sz w:val="15"/>
                <w:szCs w:val="15"/>
              </w:rPr>
              <w:t>55624</w:t>
            </w:r>
          </w:p>
        </w:tc>
        <w:tc>
          <w:tcPr>
            <w:tcW w:w="0" w:type="auto"/>
          </w:tcPr>
          <w:p w14:paraId="7D60E50A"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2625000</w:t>
            </w:r>
          </w:p>
        </w:tc>
      </w:tr>
      <w:tr w:rsidR="008E2C01" w:rsidRPr="00880D26" w14:paraId="371CC3BF"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69C6722A" w14:textId="77777777" w:rsidR="008E2C01" w:rsidRPr="00880D26" w:rsidRDefault="008E2C01" w:rsidP="008E2C01">
            <w:pPr>
              <w:pStyle w:val="Compact"/>
              <w:jc w:val="right"/>
              <w:rPr>
                <w:i w:val="0"/>
                <w:iCs w:val="0"/>
                <w:sz w:val="15"/>
                <w:szCs w:val="15"/>
              </w:rPr>
            </w:pPr>
            <w:r w:rsidRPr="00880D26">
              <w:rPr>
                <w:i w:val="0"/>
                <w:iCs w:val="0"/>
                <w:sz w:val="15"/>
                <w:szCs w:val="15"/>
              </w:rPr>
              <w:t>1400002</w:t>
            </w:r>
          </w:p>
        </w:tc>
        <w:tc>
          <w:tcPr>
            <w:tcW w:w="0" w:type="auto"/>
          </w:tcPr>
          <w:p w14:paraId="7D16B708"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43</w:t>
            </w:r>
          </w:p>
        </w:tc>
        <w:tc>
          <w:tcPr>
            <w:cnfStyle w:val="000010000000" w:firstRow="0" w:lastRow="0" w:firstColumn="0" w:lastColumn="0" w:oddVBand="1" w:evenVBand="0" w:oddHBand="0" w:evenHBand="0" w:firstRowFirstColumn="0" w:firstRowLastColumn="0" w:lastRowFirstColumn="0" w:lastRowLastColumn="0"/>
            <w:tcW w:w="0" w:type="auto"/>
          </w:tcPr>
          <w:p w14:paraId="6B789ED2"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0D71D44E"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2042</w:t>
            </w:r>
          </w:p>
        </w:tc>
        <w:tc>
          <w:tcPr>
            <w:cnfStyle w:val="000010000000" w:firstRow="0" w:lastRow="0" w:firstColumn="0" w:lastColumn="0" w:oddVBand="1" w:evenVBand="0" w:oddHBand="0" w:evenHBand="0" w:firstRowFirstColumn="0" w:firstRowLastColumn="0" w:lastRowFirstColumn="0" w:lastRowLastColumn="0"/>
            <w:tcW w:w="0" w:type="auto"/>
          </w:tcPr>
          <w:p w14:paraId="62EA6B1B"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561BE28B"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w:t>
            </w:r>
          </w:p>
        </w:tc>
        <w:tc>
          <w:tcPr>
            <w:cnfStyle w:val="000010000000" w:firstRow="0" w:lastRow="0" w:firstColumn="0" w:lastColumn="0" w:oddVBand="1" w:evenVBand="0" w:oddHBand="0" w:evenHBand="0" w:firstRowFirstColumn="0" w:firstRowLastColumn="0" w:lastRowFirstColumn="0" w:lastRowLastColumn="0"/>
            <w:tcW w:w="0" w:type="auto"/>
          </w:tcPr>
          <w:p w14:paraId="06CED261" w14:textId="77777777" w:rsidR="008E2C01" w:rsidRPr="00880D26" w:rsidRDefault="008E2C01" w:rsidP="008E2C01">
            <w:pPr>
              <w:pStyle w:val="Compact"/>
              <w:jc w:val="right"/>
              <w:rPr>
                <w:i w:val="0"/>
                <w:iCs w:val="0"/>
                <w:sz w:val="15"/>
                <w:szCs w:val="15"/>
              </w:rPr>
            </w:pPr>
            <w:r w:rsidRPr="00880D26">
              <w:rPr>
                <w:i w:val="0"/>
                <w:iCs w:val="0"/>
                <w:sz w:val="15"/>
                <w:szCs w:val="15"/>
              </w:rPr>
              <w:t>94684</w:t>
            </w:r>
          </w:p>
        </w:tc>
        <w:tc>
          <w:tcPr>
            <w:tcW w:w="0" w:type="auto"/>
          </w:tcPr>
          <w:p w14:paraId="47698B96"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1785000</w:t>
            </w:r>
          </w:p>
        </w:tc>
      </w:tr>
      <w:tr w:rsidR="008E2C01" w:rsidRPr="00880D26" w14:paraId="76AD6563"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58E5073" w14:textId="77777777" w:rsidR="008E2C01" w:rsidRPr="00880D26" w:rsidRDefault="008E2C01" w:rsidP="008E2C01">
            <w:pPr>
              <w:pStyle w:val="Compact"/>
              <w:jc w:val="right"/>
              <w:rPr>
                <w:i w:val="0"/>
                <w:iCs w:val="0"/>
                <w:sz w:val="15"/>
                <w:szCs w:val="15"/>
              </w:rPr>
            </w:pPr>
            <w:r w:rsidRPr="00880D26">
              <w:rPr>
                <w:i w:val="0"/>
                <w:iCs w:val="0"/>
                <w:sz w:val="15"/>
                <w:szCs w:val="15"/>
              </w:rPr>
              <w:t>1400003</w:t>
            </w:r>
          </w:p>
        </w:tc>
        <w:tc>
          <w:tcPr>
            <w:tcW w:w="0" w:type="auto"/>
          </w:tcPr>
          <w:p w14:paraId="1FB1325B"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35</w:t>
            </w:r>
          </w:p>
        </w:tc>
        <w:tc>
          <w:tcPr>
            <w:cnfStyle w:val="000010000000" w:firstRow="0" w:lastRow="0" w:firstColumn="0" w:lastColumn="0" w:oddVBand="1" w:evenVBand="0" w:oddHBand="0" w:evenHBand="0" w:firstRowFirstColumn="0" w:firstRowLastColumn="0" w:lastRowFirstColumn="0" w:lastRowLastColumn="0"/>
            <w:tcW w:w="0" w:type="auto"/>
          </w:tcPr>
          <w:p w14:paraId="6BE59A15" w14:textId="77777777" w:rsidR="008E2C01" w:rsidRPr="00880D26" w:rsidRDefault="008E2C01" w:rsidP="008E2C01">
            <w:pPr>
              <w:pStyle w:val="Compact"/>
              <w:jc w:val="right"/>
              <w:rPr>
                <w:i w:val="0"/>
                <w:iCs w:val="0"/>
                <w:sz w:val="15"/>
                <w:szCs w:val="15"/>
              </w:rPr>
            </w:pPr>
            <w:r w:rsidRPr="00880D26">
              <w:rPr>
                <w:i w:val="0"/>
                <w:iCs w:val="0"/>
                <w:sz w:val="15"/>
                <w:szCs w:val="15"/>
              </w:rPr>
              <w:t>2014</w:t>
            </w:r>
          </w:p>
        </w:tc>
        <w:tc>
          <w:tcPr>
            <w:tcW w:w="0" w:type="auto"/>
          </w:tcPr>
          <w:p w14:paraId="62550D5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2039</w:t>
            </w:r>
          </w:p>
        </w:tc>
        <w:tc>
          <w:tcPr>
            <w:cnfStyle w:val="000010000000" w:firstRow="0" w:lastRow="0" w:firstColumn="0" w:lastColumn="0" w:oddVBand="1" w:evenVBand="0" w:oddHBand="0" w:evenHBand="0" w:firstRowFirstColumn="0" w:firstRowLastColumn="0" w:lastRowFirstColumn="0" w:lastRowLastColumn="0"/>
            <w:tcW w:w="0" w:type="auto"/>
          </w:tcPr>
          <w:p w14:paraId="73EDAA3A"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7FA87B49"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17</w:t>
            </w:r>
          </w:p>
        </w:tc>
        <w:tc>
          <w:tcPr>
            <w:cnfStyle w:val="000010000000" w:firstRow="0" w:lastRow="0" w:firstColumn="0" w:lastColumn="0" w:oddVBand="1" w:evenVBand="0" w:oddHBand="0" w:evenHBand="0" w:firstRowFirstColumn="0" w:firstRowLastColumn="0" w:lastRowFirstColumn="0" w:lastRowLastColumn="0"/>
            <w:tcW w:w="0" w:type="auto"/>
          </w:tcPr>
          <w:p w14:paraId="7D8EA869" w14:textId="77777777" w:rsidR="008E2C01" w:rsidRPr="00880D26" w:rsidRDefault="008E2C01" w:rsidP="008E2C01">
            <w:pPr>
              <w:pStyle w:val="Compact"/>
              <w:jc w:val="right"/>
              <w:rPr>
                <w:i w:val="0"/>
                <w:iCs w:val="0"/>
                <w:sz w:val="15"/>
                <w:szCs w:val="15"/>
              </w:rPr>
            </w:pPr>
            <w:r w:rsidRPr="00880D26">
              <w:rPr>
                <w:i w:val="0"/>
                <w:iCs w:val="0"/>
                <w:sz w:val="15"/>
                <w:szCs w:val="15"/>
              </w:rPr>
              <w:t>4113</w:t>
            </w:r>
          </w:p>
        </w:tc>
        <w:tc>
          <w:tcPr>
            <w:tcW w:w="0" w:type="auto"/>
          </w:tcPr>
          <w:p w14:paraId="64DFBEF3"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262500</w:t>
            </w:r>
          </w:p>
        </w:tc>
      </w:tr>
    </w:tbl>
    <w:p w14:paraId="7517837E" w14:textId="77777777" w:rsidR="008E2C01" w:rsidRPr="00880D26" w:rsidRDefault="008E2C01">
      <w:pPr>
        <w:pStyle w:val="TableCaption"/>
        <w:rPr>
          <w:i w:val="0"/>
          <w:iCs w:val="0"/>
        </w:rPr>
      </w:pPr>
    </w:p>
    <w:p w14:paraId="221C74C8" w14:textId="77777777" w:rsidR="008E2C01" w:rsidRPr="00880D26" w:rsidRDefault="008E2C01">
      <w:pPr>
        <w:pStyle w:val="TableCaption"/>
        <w:rPr>
          <w:i w:val="0"/>
          <w:iCs w:val="0"/>
        </w:rPr>
      </w:pPr>
    </w:p>
    <w:p w14:paraId="38B8E7CF" w14:textId="77777777" w:rsidR="008E2C01" w:rsidRPr="00880D26" w:rsidRDefault="008E2C01">
      <w:pPr>
        <w:pStyle w:val="TableCaption"/>
        <w:rPr>
          <w:i w:val="0"/>
          <w:iCs w:val="0"/>
        </w:rPr>
      </w:pPr>
    </w:p>
    <w:p w14:paraId="28A1D128" w14:textId="77777777" w:rsidR="005B279D" w:rsidRPr="00880D26" w:rsidRDefault="00000000">
      <w:pPr>
        <w:pStyle w:val="Heading4"/>
        <w:rPr>
          <w:i w:val="0"/>
          <w:iCs w:val="0"/>
        </w:rPr>
      </w:pPr>
      <w:bookmarkStart w:id="206" w:name="tableau-damortissement"/>
      <w:bookmarkEnd w:id="203"/>
      <w:r w:rsidRPr="00880D26">
        <w:rPr>
          <w:i w:val="0"/>
          <w:iCs w:val="0"/>
        </w:rPr>
        <w:t>Tableau d’amortissement</w:t>
      </w:r>
    </w:p>
    <w:p w14:paraId="62E1C704" w14:textId="01D341A0" w:rsidR="005B279D" w:rsidRPr="00880D26" w:rsidRDefault="00000000" w:rsidP="008E2C01">
      <w:pPr>
        <w:pStyle w:val="FirstParagraph"/>
        <w:jc w:val="both"/>
        <w:rPr>
          <w:i w:val="0"/>
          <w:iCs w:val="0"/>
          <w:sz w:val="21"/>
          <w:szCs w:val="21"/>
        </w:rPr>
      </w:pPr>
      <w:r w:rsidRPr="00880D26">
        <w:rPr>
          <w:i w:val="0"/>
          <w:iCs w:val="0"/>
          <w:sz w:val="21"/>
          <w:szCs w:val="21"/>
        </w:rPr>
        <w:t>Le capital étant dégressif, il est primordial de voir comment se capital est amorti tout au long de la durée du contrat. Voici un exemple d’</w:t>
      </w:r>
      <w:r w:rsidR="007633AB" w:rsidRPr="00880D26">
        <w:rPr>
          <w:i w:val="0"/>
          <w:iCs w:val="0"/>
          <w:sz w:val="21"/>
          <w:szCs w:val="21"/>
        </w:rPr>
        <w:t>amortissement</w:t>
      </w:r>
      <w:r w:rsidRPr="00880D26">
        <w:rPr>
          <w:i w:val="0"/>
          <w:iCs w:val="0"/>
          <w:sz w:val="21"/>
          <w:szCs w:val="21"/>
        </w:rPr>
        <w:t xml:space="preserve"> d’un contrat de durée </w:t>
      </w:r>
      <m:oMath>
        <m:r>
          <w:rPr>
            <w:rFonts w:ascii="Cambria Math" w:hAnsi="Cambria Math"/>
            <w:sz w:val="21"/>
            <w:szCs w:val="21"/>
          </w:rPr>
          <m:t>25 ans</m:t>
        </m:r>
      </m:oMath>
      <w:r w:rsidRPr="00880D26">
        <w:rPr>
          <w:i w:val="0"/>
          <w:iCs w:val="0"/>
          <w:sz w:val="21"/>
          <w:szCs w:val="21"/>
        </w:rPr>
        <w:t xml:space="preserve">, de date d’effet 2017, de capital initial </w:t>
      </w:r>
      <m:oMath>
        <m:r>
          <w:rPr>
            <w:rFonts w:ascii="Cambria Math" w:hAnsi="Cambria Math"/>
            <w:sz w:val="21"/>
            <w:szCs w:val="21"/>
          </w:rPr>
          <m:t>1 785 000 </m:t>
        </m:r>
        <m:r>
          <m:rPr>
            <m:nor/>
          </m:rPr>
          <w:rPr>
            <w:i w:val="0"/>
            <w:iCs w:val="0"/>
            <w:sz w:val="21"/>
            <w:szCs w:val="21"/>
          </w:rPr>
          <m:t>MAD</m:t>
        </m:r>
      </m:oMath>
      <w:r w:rsidRPr="00880D26">
        <w:rPr>
          <w:i w:val="0"/>
          <w:iCs w:val="0"/>
          <w:sz w:val="21"/>
          <w:szCs w:val="21"/>
        </w:rPr>
        <w:t xml:space="preserve">. Le montant des annuités vaut </w:t>
      </w:r>
      <m:oMath>
        <m:r>
          <w:rPr>
            <w:rFonts w:ascii="Cambria Math" w:hAnsi="Cambria Math"/>
            <w:sz w:val="21"/>
            <w:szCs w:val="21"/>
          </w:rPr>
          <m:t>114 261 </m:t>
        </m:r>
        <m:r>
          <m:rPr>
            <m:nor/>
          </m:rPr>
          <w:rPr>
            <w:i w:val="0"/>
            <w:iCs w:val="0"/>
            <w:sz w:val="21"/>
            <w:szCs w:val="21"/>
          </w:rPr>
          <m:t>MAD</m:t>
        </m:r>
      </m:oMath>
      <w:r w:rsidRPr="00880D26">
        <w:rPr>
          <w:i w:val="0"/>
          <w:iCs w:val="0"/>
          <w:sz w:val="21"/>
          <w:szCs w:val="21"/>
        </w:rPr>
        <w:t xml:space="preserve"> sachant que le taux d’intérêt est de </w:t>
      </w:r>
      <m:oMath>
        <m:r>
          <w:rPr>
            <w:rFonts w:ascii="Cambria Math" w:hAnsi="Cambria Math"/>
            <w:sz w:val="21"/>
            <w:szCs w:val="21"/>
          </w:rPr>
          <m:t>4%</m:t>
        </m:r>
      </m:oMath>
      <w:r w:rsidRPr="00880D26">
        <w:rPr>
          <w:i w:val="0"/>
          <w:iCs w:val="0"/>
          <w:sz w:val="21"/>
          <w:szCs w:val="21"/>
        </w:rPr>
        <w:t>.</w:t>
      </w:r>
      <w:bookmarkStart w:id="207" w:name="tbl-amort-1"/>
      <w:bookmarkStart w:id="208" w:name="tbl-amort"/>
    </w:p>
    <w:p w14:paraId="0A9CDC58" w14:textId="77777777" w:rsidR="008E2C01" w:rsidRPr="00880D26" w:rsidRDefault="008E2C01" w:rsidP="008E2C01">
      <w:pPr>
        <w:pStyle w:val="Caption"/>
        <w:keepNext/>
        <w:jc w:val="center"/>
        <w:rPr>
          <w:i w:val="0"/>
          <w:iCs w:val="0"/>
        </w:rPr>
      </w:pPr>
      <w:bookmarkStart w:id="209" w:name="_Toc137673505"/>
      <w:bookmarkStart w:id="210" w:name="_Toc137673654"/>
      <w:r w:rsidRPr="00880D26">
        <w:rPr>
          <w:i w:val="0"/>
          <w:iCs w:val="0"/>
        </w:rPr>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Pr="00880D26">
        <w:rPr>
          <w:i w:val="0"/>
          <w:iCs w:val="0"/>
          <w:noProof/>
        </w:rPr>
        <w:t>12</w:t>
      </w:r>
      <w:r w:rsidRPr="00880D26">
        <w:rPr>
          <w:i w:val="0"/>
          <w:iCs w:val="0"/>
        </w:rPr>
        <w:fldChar w:fldCharType="end"/>
      </w:r>
      <w:r w:rsidRPr="00880D26">
        <w:rPr>
          <w:i w:val="0"/>
          <w:iCs w:val="0"/>
        </w:rPr>
        <w:t>: Tableau d’amortissement</w:t>
      </w:r>
      <w:r w:rsidRPr="00880D26">
        <w:rPr>
          <w:i w:val="0"/>
          <w:iCs w:val="0"/>
        </w:rPr>
        <w:br/>
      </w:r>
      <w:r w:rsidRPr="00880D26">
        <w:rPr>
          <w:i w:val="0"/>
          <w:iCs w:val="0"/>
          <w:sz w:val="13"/>
          <w:szCs w:val="13"/>
        </w:rPr>
        <w:t>*CRP désigne le capital restant à payer en cas de décès</w:t>
      </w:r>
      <w:bookmarkEnd w:id="209"/>
      <w:bookmarkEnd w:id="210"/>
    </w:p>
    <w:tbl>
      <w:tblPr>
        <w:tblStyle w:val="TableGrid"/>
        <w:tblW w:w="0" w:type="auto"/>
        <w:jc w:val="center"/>
        <w:tblLook w:val="0020" w:firstRow="1" w:lastRow="0" w:firstColumn="0" w:lastColumn="0" w:noHBand="0" w:noVBand="0"/>
      </w:tblPr>
      <w:tblGrid>
        <w:gridCol w:w="759"/>
        <w:gridCol w:w="992"/>
        <w:gridCol w:w="892"/>
        <w:gridCol w:w="1532"/>
        <w:gridCol w:w="896"/>
      </w:tblGrid>
      <w:tr w:rsidR="005B279D" w:rsidRPr="00880D26" w14:paraId="7C368B81" w14:textId="77777777" w:rsidTr="008E2C01">
        <w:trPr>
          <w:jc w:val="center"/>
        </w:trPr>
        <w:tc>
          <w:tcPr>
            <w:tcW w:w="0" w:type="auto"/>
          </w:tcPr>
          <w:p w14:paraId="3EBDC10F" w14:textId="77777777" w:rsidR="005B279D" w:rsidRPr="00880D26" w:rsidRDefault="00000000">
            <w:pPr>
              <w:pStyle w:val="Compact"/>
              <w:jc w:val="right"/>
              <w:rPr>
                <w:i w:val="0"/>
                <w:iCs w:val="0"/>
              </w:rPr>
            </w:pPr>
            <w:r w:rsidRPr="00880D26">
              <w:rPr>
                <w:i w:val="0"/>
                <w:iCs w:val="0"/>
              </w:rPr>
              <w:t>Annee</w:t>
            </w:r>
          </w:p>
        </w:tc>
        <w:tc>
          <w:tcPr>
            <w:tcW w:w="0" w:type="auto"/>
          </w:tcPr>
          <w:p w14:paraId="10A432EB" w14:textId="77777777" w:rsidR="005B279D" w:rsidRPr="00880D26" w:rsidRDefault="00000000">
            <w:pPr>
              <w:pStyle w:val="Compact"/>
              <w:jc w:val="right"/>
              <w:rPr>
                <w:i w:val="0"/>
                <w:iCs w:val="0"/>
              </w:rPr>
            </w:pPr>
            <w:r w:rsidRPr="00880D26">
              <w:rPr>
                <w:i w:val="0"/>
                <w:iCs w:val="0"/>
              </w:rPr>
              <w:t>CRP</w:t>
            </w:r>
          </w:p>
        </w:tc>
        <w:tc>
          <w:tcPr>
            <w:tcW w:w="0" w:type="auto"/>
          </w:tcPr>
          <w:p w14:paraId="06422C61" w14:textId="77777777" w:rsidR="005B279D" w:rsidRPr="00880D26" w:rsidRDefault="00000000">
            <w:pPr>
              <w:pStyle w:val="Compact"/>
              <w:jc w:val="right"/>
              <w:rPr>
                <w:i w:val="0"/>
                <w:iCs w:val="0"/>
              </w:rPr>
            </w:pPr>
            <w:r w:rsidRPr="00880D26">
              <w:rPr>
                <w:i w:val="0"/>
                <w:iCs w:val="0"/>
              </w:rPr>
              <w:t>Intérêts</w:t>
            </w:r>
          </w:p>
        </w:tc>
        <w:tc>
          <w:tcPr>
            <w:tcW w:w="0" w:type="auto"/>
          </w:tcPr>
          <w:p w14:paraId="33AD31E6" w14:textId="77777777" w:rsidR="005B279D" w:rsidRPr="00880D26" w:rsidRDefault="00000000">
            <w:pPr>
              <w:pStyle w:val="Compact"/>
              <w:jc w:val="right"/>
              <w:rPr>
                <w:i w:val="0"/>
                <w:iCs w:val="0"/>
              </w:rPr>
            </w:pPr>
            <w:r w:rsidRPr="00880D26">
              <w:rPr>
                <w:i w:val="0"/>
                <w:iCs w:val="0"/>
              </w:rPr>
              <w:t>Amortissement</w:t>
            </w:r>
          </w:p>
        </w:tc>
        <w:tc>
          <w:tcPr>
            <w:tcW w:w="0" w:type="auto"/>
          </w:tcPr>
          <w:p w14:paraId="166001EC" w14:textId="77777777" w:rsidR="005B279D" w:rsidRPr="00880D26" w:rsidRDefault="00000000">
            <w:pPr>
              <w:pStyle w:val="Compact"/>
              <w:jc w:val="right"/>
              <w:rPr>
                <w:i w:val="0"/>
                <w:iCs w:val="0"/>
              </w:rPr>
            </w:pPr>
            <w:r w:rsidRPr="00880D26">
              <w:rPr>
                <w:i w:val="0"/>
                <w:iCs w:val="0"/>
              </w:rPr>
              <w:t>Annuité</w:t>
            </w:r>
          </w:p>
        </w:tc>
      </w:tr>
      <w:tr w:rsidR="005B279D" w:rsidRPr="00880D26" w14:paraId="540FFF6E" w14:textId="77777777" w:rsidTr="008E2C01">
        <w:trPr>
          <w:jc w:val="center"/>
        </w:trPr>
        <w:tc>
          <w:tcPr>
            <w:tcW w:w="0" w:type="auto"/>
          </w:tcPr>
          <w:p w14:paraId="5392CCB9" w14:textId="77777777" w:rsidR="005B279D" w:rsidRPr="00880D26" w:rsidRDefault="00000000">
            <w:pPr>
              <w:pStyle w:val="Compact"/>
              <w:jc w:val="right"/>
              <w:rPr>
                <w:i w:val="0"/>
                <w:iCs w:val="0"/>
              </w:rPr>
            </w:pPr>
            <w:r w:rsidRPr="00880D26">
              <w:rPr>
                <w:i w:val="0"/>
                <w:iCs w:val="0"/>
              </w:rPr>
              <w:t>2017</w:t>
            </w:r>
          </w:p>
        </w:tc>
        <w:tc>
          <w:tcPr>
            <w:tcW w:w="0" w:type="auto"/>
          </w:tcPr>
          <w:p w14:paraId="41C4AE99" w14:textId="77777777" w:rsidR="005B279D" w:rsidRPr="00880D26" w:rsidRDefault="00000000">
            <w:pPr>
              <w:pStyle w:val="Compact"/>
              <w:jc w:val="right"/>
              <w:rPr>
                <w:i w:val="0"/>
                <w:iCs w:val="0"/>
              </w:rPr>
            </w:pPr>
            <w:r w:rsidRPr="00880D26">
              <w:rPr>
                <w:i w:val="0"/>
                <w:iCs w:val="0"/>
              </w:rPr>
              <w:t>1785000</w:t>
            </w:r>
          </w:p>
        </w:tc>
        <w:tc>
          <w:tcPr>
            <w:tcW w:w="0" w:type="auto"/>
          </w:tcPr>
          <w:p w14:paraId="316AF1CF" w14:textId="77777777" w:rsidR="005B279D" w:rsidRPr="00880D26" w:rsidRDefault="00000000">
            <w:pPr>
              <w:pStyle w:val="Compact"/>
              <w:jc w:val="right"/>
              <w:rPr>
                <w:i w:val="0"/>
                <w:iCs w:val="0"/>
              </w:rPr>
            </w:pPr>
            <w:r w:rsidRPr="00880D26">
              <w:rPr>
                <w:i w:val="0"/>
                <w:iCs w:val="0"/>
              </w:rPr>
              <w:t>71400</w:t>
            </w:r>
          </w:p>
        </w:tc>
        <w:tc>
          <w:tcPr>
            <w:tcW w:w="0" w:type="auto"/>
          </w:tcPr>
          <w:p w14:paraId="6ECB5DF3" w14:textId="77777777" w:rsidR="005B279D" w:rsidRPr="00880D26" w:rsidRDefault="00000000">
            <w:pPr>
              <w:pStyle w:val="Compact"/>
              <w:jc w:val="right"/>
              <w:rPr>
                <w:i w:val="0"/>
                <w:iCs w:val="0"/>
              </w:rPr>
            </w:pPr>
            <w:r w:rsidRPr="00880D26">
              <w:rPr>
                <w:i w:val="0"/>
                <w:iCs w:val="0"/>
              </w:rPr>
              <w:t>42861</w:t>
            </w:r>
          </w:p>
        </w:tc>
        <w:tc>
          <w:tcPr>
            <w:tcW w:w="0" w:type="auto"/>
          </w:tcPr>
          <w:p w14:paraId="0AE0259F" w14:textId="77777777" w:rsidR="005B279D" w:rsidRPr="00880D26" w:rsidRDefault="00000000">
            <w:pPr>
              <w:pStyle w:val="Compact"/>
              <w:jc w:val="right"/>
              <w:rPr>
                <w:i w:val="0"/>
                <w:iCs w:val="0"/>
              </w:rPr>
            </w:pPr>
            <w:r w:rsidRPr="00880D26">
              <w:rPr>
                <w:i w:val="0"/>
                <w:iCs w:val="0"/>
              </w:rPr>
              <w:t>114261</w:t>
            </w:r>
          </w:p>
        </w:tc>
      </w:tr>
      <w:tr w:rsidR="005B279D" w:rsidRPr="00880D26" w14:paraId="168CE509" w14:textId="77777777" w:rsidTr="008E2C01">
        <w:trPr>
          <w:jc w:val="center"/>
        </w:trPr>
        <w:tc>
          <w:tcPr>
            <w:tcW w:w="0" w:type="auto"/>
          </w:tcPr>
          <w:p w14:paraId="04C7016C" w14:textId="77777777" w:rsidR="005B279D" w:rsidRPr="00880D26" w:rsidRDefault="00000000">
            <w:pPr>
              <w:pStyle w:val="Compact"/>
              <w:jc w:val="right"/>
              <w:rPr>
                <w:i w:val="0"/>
                <w:iCs w:val="0"/>
              </w:rPr>
            </w:pPr>
            <w:r w:rsidRPr="00880D26">
              <w:rPr>
                <w:i w:val="0"/>
                <w:iCs w:val="0"/>
              </w:rPr>
              <w:lastRenderedPageBreak/>
              <w:t>2018</w:t>
            </w:r>
          </w:p>
        </w:tc>
        <w:tc>
          <w:tcPr>
            <w:tcW w:w="0" w:type="auto"/>
          </w:tcPr>
          <w:p w14:paraId="618E3345" w14:textId="77777777" w:rsidR="005B279D" w:rsidRPr="00880D26" w:rsidRDefault="00000000">
            <w:pPr>
              <w:pStyle w:val="Compact"/>
              <w:jc w:val="right"/>
              <w:rPr>
                <w:i w:val="0"/>
                <w:iCs w:val="0"/>
              </w:rPr>
            </w:pPr>
            <w:r w:rsidRPr="00880D26">
              <w:rPr>
                <w:i w:val="0"/>
                <w:iCs w:val="0"/>
              </w:rPr>
              <w:t>1742139</w:t>
            </w:r>
          </w:p>
        </w:tc>
        <w:tc>
          <w:tcPr>
            <w:tcW w:w="0" w:type="auto"/>
          </w:tcPr>
          <w:p w14:paraId="2751D042" w14:textId="77777777" w:rsidR="005B279D" w:rsidRPr="00880D26" w:rsidRDefault="00000000">
            <w:pPr>
              <w:pStyle w:val="Compact"/>
              <w:jc w:val="right"/>
              <w:rPr>
                <w:i w:val="0"/>
                <w:iCs w:val="0"/>
              </w:rPr>
            </w:pPr>
            <w:r w:rsidRPr="00880D26">
              <w:rPr>
                <w:i w:val="0"/>
                <w:iCs w:val="0"/>
              </w:rPr>
              <w:t>69686</w:t>
            </w:r>
          </w:p>
        </w:tc>
        <w:tc>
          <w:tcPr>
            <w:tcW w:w="0" w:type="auto"/>
          </w:tcPr>
          <w:p w14:paraId="08AF46ED" w14:textId="77777777" w:rsidR="005B279D" w:rsidRPr="00880D26" w:rsidRDefault="00000000">
            <w:pPr>
              <w:pStyle w:val="Compact"/>
              <w:jc w:val="right"/>
              <w:rPr>
                <w:i w:val="0"/>
                <w:iCs w:val="0"/>
              </w:rPr>
            </w:pPr>
            <w:r w:rsidRPr="00880D26">
              <w:rPr>
                <w:i w:val="0"/>
                <w:iCs w:val="0"/>
              </w:rPr>
              <w:t>44576</w:t>
            </w:r>
          </w:p>
        </w:tc>
        <w:tc>
          <w:tcPr>
            <w:tcW w:w="0" w:type="auto"/>
          </w:tcPr>
          <w:p w14:paraId="4740A87F" w14:textId="77777777" w:rsidR="005B279D" w:rsidRPr="00880D26" w:rsidRDefault="00000000">
            <w:pPr>
              <w:pStyle w:val="Compact"/>
              <w:jc w:val="right"/>
              <w:rPr>
                <w:i w:val="0"/>
                <w:iCs w:val="0"/>
              </w:rPr>
            </w:pPr>
            <w:r w:rsidRPr="00880D26">
              <w:rPr>
                <w:i w:val="0"/>
                <w:iCs w:val="0"/>
              </w:rPr>
              <w:t>114261</w:t>
            </w:r>
          </w:p>
        </w:tc>
      </w:tr>
      <w:tr w:rsidR="005B279D" w:rsidRPr="00880D26" w14:paraId="69397777" w14:textId="77777777" w:rsidTr="008E2C01">
        <w:trPr>
          <w:jc w:val="center"/>
        </w:trPr>
        <w:tc>
          <w:tcPr>
            <w:tcW w:w="0" w:type="auto"/>
          </w:tcPr>
          <w:p w14:paraId="363B3607" w14:textId="77777777" w:rsidR="005B279D" w:rsidRPr="00880D26" w:rsidRDefault="00000000">
            <w:pPr>
              <w:pStyle w:val="Compact"/>
              <w:jc w:val="right"/>
              <w:rPr>
                <w:i w:val="0"/>
                <w:iCs w:val="0"/>
              </w:rPr>
            </w:pPr>
            <w:r w:rsidRPr="00880D26">
              <w:rPr>
                <w:i w:val="0"/>
                <w:iCs w:val="0"/>
              </w:rPr>
              <w:t>2019</w:t>
            </w:r>
          </w:p>
        </w:tc>
        <w:tc>
          <w:tcPr>
            <w:tcW w:w="0" w:type="auto"/>
          </w:tcPr>
          <w:p w14:paraId="18948762" w14:textId="77777777" w:rsidR="005B279D" w:rsidRPr="00880D26" w:rsidRDefault="00000000">
            <w:pPr>
              <w:pStyle w:val="Compact"/>
              <w:jc w:val="right"/>
              <w:rPr>
                <w:i w:val="0"/>
                <w:iCs w:val="0"/>
              </w:rPr>
            </w:pPr>
            <w:r w:rsidRPr="00880D26">
              <w:rPr>
                <w:i w:val="0"/>
                <w:iCs w:val="0"/>
              </w:rPr>
              <w:t>1697563</w:t>
            </w:r>
          </w:p>
        </w:tc>
        <w:tc>
          <w:tcPr>
            <w:tcW w:w="0" w:type="auto"/>
          </w:tcPr>
          <w:p w14:paraId="151A701A" w14:textId="77777777" w:rsidR="005B279D" w:rsidRPr="00880D26" w:rsidRDefault="00000000">
            <w:pPr>
              <w:pStyle w:val="Compact"/>
              <w:jc w:val="right"/>
              <w:rPr>
                <w:i w:val="0"/>
                <w:iCs w:val="0"/>
              </w:rPr>
            </w:pPr>
            <w:r w:rsidRPr="00880D26">
              <w:rPr>
                <w:i w:val="0"/>
                <w:iCs w:val="0"/>
              </w:rPr>
              <w:t>67903</w:t>
            </w:r>
          </w:p>
        </w:tc>
        <w:tc>
          <w:tcPr>
            <w:tcW w:w="0" w:type="auto"/>
          </w:tcPr>
          <w:p w14:paraId="324B6372" w14:textId="77777777" w:rsidR="005B279D" w:rsidRPr="00880D26" w:rsidRDefault="00000000">
            <w:pPr>
              <w:pStyle w:val="Compact"/>
              <w:jc w:val="right"/>
              <w:rPr>
                <w:i w:val="0"/>
                <w:iCs w:val="0"/>
              </w:rPr>
            </w:pPr>
            <w:r w:rsidRPr="00880D26">
              <w:rPr>
                <w:i w:val="0"/>
                <w:iCs w:val="0"/>
              </w:rPr>
              <w:t>46359</w:t>
            </w:r>
          </w:p>
        </w:tc>
        <w:tc>
          <w:tcPr>
            <w:tcW w:w="0" w:type="auto"/>
          </w:tcPr>
          <w:p w14:paraId="1132E9A1" w14:textId="77777777" w:rsidR="005B279D" w:rsidRPr="00880D26" w:rsidRDefault="00000000">
            <w:pPr>
              <w:pStyle w:val="Compact"/>
              <w:jc w:val="right"/>
              <w:rPr>
                <w:i w:val="0"/>
                <w:iCs w:val="0"/>
              </w:rPr>
            </w:pPr>
            <w:r w:rsidRPr="00880D26">
              <w:rPr>
                <w:i w:val="0"/>
                <w:iCs w:val="0"/>
              </w:rPr>
              <w:t>114261</w:t>
            </w:r>
          </w:p>
        </w:tc>
      </w:tr>
      <w:tr w:rsidR="005B279D" w:rsidRPr="00880D26" w14:paraId="336C8547" w14:textId="77777777" w:rsidTr="008E2C01">
        <w:trPr>
          <w:jc w:val="center"/>
        </w:trPr>
        <w:tc>
          <w:tcPr>
            <w:tcW w:w="0" w:type="auto"/>
          </w:tcPr>
          <w:p w14:paraId="5CA8EFFD" w14:textId="77777777" w:rsidR="005B279D" w:rsidRPr="00880D26" w:rsidRDefault="00000000">
            <w:pPr>
              <w:pStyle w:val="Compact"/>
              <w:jc w:val="right"/>
              <w:rPr>
                <w:i w:val="0"/>
                <w:iCs w:val="0"/>
              </w:rPr>
            </w:pPr>
            <w:r w:rsidRPr="00880D26">
              <w:rPr>
                <w:i w:val="0"/>
                <w:iCs w:val="0"/>
              </w:rPr>
              <w:t>2020</w:t>
            </w:r>
          </w:p>
        </w:tc>
        <w:tc>
          <w:tcPr>
            <w:tcW w:w="0" w:type="auto"/>
          </w:tcPr>
          <w:p w14:paraId="580B9BFE" w14:textId="77777777" w:rsidR="005B279D" w:rsidRPr="00880D26" w:rsidRDefault="00000000">
            <w:pPr>
              <w:pStyle w:val="Compact"/>
              <w:jc w:val="right"/>
              <w:rPr>
                <w:i w:val="0"/>
                <w:iCs w:val="0"/>
              </w:rPr>
            </w:pPr>
            <w:r w:rsidRPr="00880D26">
              <w:rPr>
                <w:i w:val="0"/>
                <w:iCs w:val="0"/>
              </w:rPr>
              <w:t>1651204</w:t>
            </w:r>
          </w:p>
        </w:tc>
        <w:tc>
          <w:tcPr>
            <w:tcW w:w="0" w:type="auto"/>
          </w:tcPr>
          <w:p w14:paraId="506C4C5E" w14:textId="77777777" w:rsidR="005B279D" w:rsidRPr="00880D26" w:rsidRDefault="00000000">
            <w:pPr>
              <w:pStyle w:val="Compact"/>
              <w:jc w:val="right"/>
              <w:rPr>
                <w:i w:val="0"/>
                <w:iCs w:val="0"/>
              </w:rPr>
            </w:pPr>
            <w:r w:rsidRPr="00880D26">
              <w:rPr>
                <w:i w:val="0"/>
                <w:iCs w:val="0"/>
              </w:rPr>
              <w:t>66048</w:t>
            </w:r>
          </w:p>
        </w:tc>
        <w:tc>
          <w:tcPr>
            <w:tcW w:w="0" w:type="auto"/>
          </w:tcPr>
          <w:p w14:paraId="65BA9DF8" w14:textId="77777777" w:rsidR="005B279D" w:rsidRPr="00880D26" w:rsidRDefault="00000000">
            <w:pPr>
              <w:pStyle w:val="Compact"/>
              <w:jc w:val="right"/>
              <w:rPr>
                <w:i w:val="0"/>
                <w:iCs w:val="0"/>
              </w:rPr>
            </w:pPr>
            <w:r w:rsidRPr="00880D26">
              <w:rPr>
                <w:i w:val="0"/>
                <w:iCs w:val="0"/>
              </w:rPr>
              <w:t>48213</w:t>
            </w:r>
          </w:p>
        </w:tc>
        <w:tc>
          <w:tcPr>
            <w:tcW w:w="0" w:type="auto"/>
          </w:tcPr>
          <w:p w14:paraId="434B1B8B" w14:textId="77777777" w:rsidR="005B279D" w:rsidRPr="00880D26" w:rsidRDefault="00000000">
            <w:pPr>
              <w:pStyle w:val="Compact"/>
              <w:jc w:val="right"/>
              <w:rPr>
                <w:i w:val="0"/>
                <w:iCs w:val="0"/>
              </w:rPr>
            </w:pPr>
            <w:r w:rsidRPr="00880D26">
              <w:rPr>
                <w:i w:val="0"/>
                <w:iCs w:val="0"/>
              </w:rPr>
              <w:t>114261</w:t>
            </w:r>
          </w:p>
        </w:tc>
      </w:tr>
      <w:tr w:rsidR="005B279D" w:rsidRPr="00880D26" w14:paraId="7386B603" w14:textId="77777777" w:rsidTr="008E2C01">
        <w:trPr>
          <w:jc w:val="center"/>
        </w:trPr>
        <w:tc>
          <w:tcPr>
            <w:tcW w:w="0" w:type="auto"/>
          </w:tcPr>
          <w:p w14:paraId="6541D034" w14:textId="77777777" w:rsidR="005B279D" w:rsidRPr="00880D26" w:rsidRDefault="00000000">
            <w:pPr>
              <w:pStyle w:val="Compact"/>
              <w:jc w:val="right"/>
              <w:rPr>
                <w:i w:val="0"/>
                <w:iCs w:val="0"/>
              </w:rPr>
            </w:pPr>
            <w:r w:rsidRPr="00880D26">
              <w:rPr>
                <w:i w:val="0"/>
                <w:iCs w:val="0"/>
              </w:rPr>
              <w:t>2021</w:t>
            </w:r>
          </w:p>
        </w:tc>
        <w:tc>
          <w:tcPr>
            <w:tcW w:w="0" w:type="auto"/>
          </w:tcPr>
          <w:p w14:paraId="28DD4BCF" w14:textId="77777777" w:rsidR="005B279D" w:rsidRPr="00880D26" w:rsidRDefault="00000000">
            <w:pPr>
              <w:pStyle w:val="Compact"/>
              <w:jc w:val="right"/>
              <w:rPr>
                <w:i w:val="0"/>
                <w:iCs w:val="0"/>
              </w:rPr>
            </w:pPr>
            <w:r w:rsidRPr="00880D26">
              <w:rPr>
                <w:i w:val="0"/>
                <w:iCs w:val="0"/>
              </w:rPr>
              <w:t>1602991</w:t>
            </w:r>
          </w:p>
        </w:tc>
        <w:tc>
          <w:tcPr>
            <w:tcW w:w="0" w:type="auto"/>
          </w:tcPr>
          <w:p w14:paraId="4CB213C6" w14:textId="77777777" w:rsidR="005B279D" w:rsidRPr="00880D26" w:rsidRDefault="00000000">
            <w:pPr>
              <w:pStyle w:val="Compact"/>
              <w:jc w:val="right"/>
              <w:rPr>
                <w:i w:val="0"/>
                <w:iCs w:val="0"/>
              </w:rPr>
            </w:pPr>
            <w:r w:rsidRPr="00880D26">
              <w:rPr>
                <w:i w:val="0"/>
                <w:iCs w:val="0"/>
              </w:rPr>
              <w:t>64120</w:t>
            </w:r>
          </w:p>
        </w:tc>
        <w:tc>
          <w:tcPr>
            <w:tcW w:w="0" w:type="auto"/>
          </w:tcPr>
          <w:p w14:paraId="66AD6905" w14:textId="77777777" w:rsidR="005B279D" w:rsidRPr="00880D26" w:rsidRDefault="00000000">
            <w:pPr>
              <w:pStyle w:val="Compact"/>
              <w:jc w:val="right"/>
              <w:rPr>
                <w:i w:val="0"/>
                <w:iCs w:val="0"/>
              </w:rPr>
            </w:pPr>
            <w:r w:rsidRPr="00880D26">
              <w:rPr>
                <w:i w:val="0"/>
                <w:iCs w:val="0"/>
              </w:rPr>
              <w:t>50142</w:t>
            </w:r>
          </w:p>
        </w:tc>
        <w:tc>
          <w:tcPr>
            <w:tcW w:w="0" w:type="auto"/>
          </w:tcPr>
          <w:p w14:paraId="25A2D9B5" w14:textId="77777777" w:rsidR="005B279D" w:rsidRPr="00880D26" w:rsidRDefault="00000000">
            <w:pPr>
              <w:pStyle w:val="Compact"/>
              <w:jc w:val="right"/>
              <w:rPr>
                <w:i w:val="0"/>
                <w:iCs w:val="0"/>
              </w:rPr>
            </w:pPr>
            <w:r w:rsidRPr="00880D26">
              <w:rPr>
                <w:i w:val="0"/>
                <w:iCs w:val="0"/>
              </w:rPr>
              <w:t>114261</w:t>
            </w:r>
          </w:p>
        </w:tc>
      </w:tr>
      <w:tr w:rsidR="005B279D" w:rsidRPr="00880D26" w14:paraId="4B7C312A" w14:textId="77777777" w:rsidTr="008E2C01">
        <w:trPr>
          <w:jc w:val="center"/>
        </w:trPr>
        <w:tc>
          <w:tcPr>
            <w:tcW w:w="0" w:type="auto"/>
          </w:tcPr>
          <w:p w14:paraId="12019950" w14:textId="77777777" w:rsidR="005B279D" w:rsidRPr="00880D26" w:rsidRDefault="00000000">
            <w:pPr>
              <w:pStyle w:val="Compact"/>
              <w:jc w:val="right"/>
              <w:rPr>
                <w:i w:val="0"/>
                <w:iCs w:val="0"/>
              </w:rPr>
            </w:pPr>
            <w:r w:rsidRPr="00880D26">
              <w:rPr>
                <w:i w:val="0"/>
                <w:iCs w:val="0"/>
              </w:rPr>
              <w:t>2022</w:t>
            </w:r>
          </w:p>
        </w:tc>
        <w:tc>
          <w:tcPr>
            <w:tcW w:w="0" w:type="auto"/>
          </w:tcPr>
          <w:p w14:paraId="62634E3A" w14:textId="77777777" w:rsidR="005B279D" w:rsidRPr="00880D26" w:rsidRDefault="00000000">
            <w:pPr>
              <w:pStyle w:val="Compact"/>
              <w:jc w:val="right"/>
              <w:rPr>
                <w:i w:val="0"/>
                <w:iCs w:val="0"/>
              </w:rPr>
            </w:pPr>
            <w:r w:rsidRPr="00880D26">
              <w:rPr>
                <w:i w:val="0"/>
                <w:iCs w:val="0"/>
              </w:rPr>
              <w:t>1552849</w:t>
            </w:r>
          </w:p>
        </w:tc>
        <w:tc>
          <w:tcPr>
            <w:tcW w:w="0" w:type="auto"/>
          </w:tcPr>
          <w:p w14:paraId="16BD01CE" w14:textId="77777777" w:rsidR="005B279D" w:rsidRPr="00880D26" w:rsidRDefault="00000000">
            <w:pPr>
              <w:pStyle w:val="Compact"/>
              <w:jc w:val="right"/>
              <w:rPr>
                <w:i w:val="0"/>
                <w:iCs w:val="0"/>
              </w:rPr>
            </w:pPr>
            <w:r w:rsidRPr="00880D26">
              <w:rPr>
                <w:i w:val="0"/>
                <w:iCs w:val="0"/>
              </w:rPr>
              <w:t>62114</w:t>
            </w:r>
          </w:p>
        </w:tc>
        <w:tc>
          <w:tcPr>
            <w:tcW w:w="0" w:type="auto"/>
          </w:tcPr>
          <w:p w14:paraId="6BFB038A" w14:textId="77777777" w:rsidR="005B279D" w:rsidRPr="00880D26" w:rsidRDefault="00000000">
            <w:pPr>
              <w:pStyle w:val="Compact"/>
              <w:jc w:val="right"/>
              <w:rPr>
                <w:i w:val="0"/>
                <w:iCs w:val="0"/>
              </w:rPr>
            </w:pPr>
            <w:r w:rsidRPr="00880D26">
              <w:rPr>
                <w:i w:val="0"/>
                <w:iCs w:val="0"/>
              </w:rPr>
              <w:t>52147</w:t>
            </w:r>
          </w:p>
        </w:tc>
        <w:tc>
          <w:tcPr>
            <w:tcW w:w="0" w:type="auto"/>
          </w:tcPr>
          <w:p w14:paraId="17C3BED2" w14:textId="77777777" w:rsidR="005B279D" w:rsidRPr="00880D26" w:rsidRDefault="00000000">
            <w:pPr>
              <w:pStyle w:val="Compact"/>
              <w:jc w:val="right"/>
              <w:rPr>
                <w:i w:val="0"/>
                <w:iCs w:val="0"/>
              </w:rPr>
            </w:pPr>
            <w:r w:rsidRPr="00880D26">
              <w:rPr>
                <w:i w:val="0"/>
                <w:iCs w:val="0"/>
              </w:rPr>
              <w:t>114261</w:t>
            </w:r>
          </w:p>
        </w:tc>
      </w:tr>
      <w:tr w:rsidR="005B279D" w:rsidRPr="00880D26" w14:paraId="28DD736E" w14:textId="77777777" w:rsidTr="008E2C01">
        <w:trPr>
          <w:jc w:val="center"/>
        </w:trPr>
        <w:tc>
          <w:tcPr>
            <w:tcW w:w="0" w:type="auto"/>
          </w:tcPr>
          <w:p w14:paraId="7676FEE8" w14:textId="77777777" w:rsidR="005B279D" w:rsidRPr="00880D26" w:rsidRDefault="00000000">
            <w:pPr>
              <w:pStyle w:val="Compact"/>
              <w:jc w:val="right"/>
              <w:rPr>
                <w:i w:val="0"/>
                <w:iCs w:val="0"/>
              </w:rPr>
            </w:pPr>
            <w:r w:rsidRPr="00880D26">
              <w:rPr>
                <w:i w:val="0"/>
                <w:iCs w:val="0"/>
              </w:rPr>
              <w:t>2023</w:t>
            </w:r>
          </w:p>
        </w:tc>
        <w:tc>
          <w:tcPr>
            <w:tcW w:w="0" w:type="auto"/>
          </w:tcPr>
          <w:p w14:paraId="4E1E04A3" w14:textId="77777777" w:rsidR="005B279D" w:rsidRPr="00880D26" w:rsidRDefault="00000000">
            <w:pPr>
              <w:pStyle w:val="Compact"/>
              <w:jc w:val="right"/>
              <w:rPr>
                <w:i w:val="0"/>
                <w:iCs w:val="0"/>
              </w:rPr>
            </w:pPr>
            <w:r w:rsidRPr="00880D26">
              <w:rPr>
                <w:i w:val="0"/>
                <w:iCs w:val="0"/>
              </w:rPr>
              <w:t>1500702</w:t>
            </w:r>
          </w:p>
        </w:tc>
        <w:tc>
          <w:tcPr>
            <w:tcW w:w="0" w:type="auto"/>
          </w:tcPr>
          <w:p w14:paraId="70A4D2E1" w14:textId="77777777" w:rsidR="005B279D" w:rsidRPr="00880D26" w:rsidRDefault="00000000">
            <w:pPr>
              <w:pStyle w:val="Compact"/>
              <w:jc w:val="right"/>
              <w:rPr>
                <w:i w:val="0"/>
                <w:iCs w:val="0"/>
              </w:rPr>
            </w:pPr>
            <w:r w:rsidRPr="00880D26">
              <w:rPr>
                <w:i w:val="0"/>
                <w:iCs w:val="0"/>
              </w:rPr>
              <w:t>60028</w:t>
            </w:r>
          </w:p>
        </w:tc>
        <w:tc>
          <w:tcPr>
            <w:tcW w:w="0" w:type="auto"/>
          </w:tcPr>
          <w:p w14:paraId="7E3AF0A1" w14:textId="77777777" w:rsidR="005B279D" w:rsidRPr="00880D26" w:rsidRDefault="00000000">
            <w:pPr>
              <w:pStyle w:val="Compact"/>
              <w:jc w:val="right"/>
              <w:rPr>
                <w:i w:val="0"/>
                <w:iCs w:val="0"/>
              </w:rPr>
            </w:pPr>
            <w:r w:rsidRPr="00880D26">
              <w:rPr>
                <w:i w:val="0"/>
                <w:iCs w:val="0"/>
              </w:rPr>
              <w:t>54233</w:t>
            </w:r>
          </w:p>
        </w:tc>
        <w:tc>
          <w:tcPr>
            <w:tcW w:w="0" w:type="auto"/>
          </w:tcPr>
          <w:p w14:paraId="362E4A19" w14:textId="77777777" w:rsidR="005B279D" w:rsidRPr="00880D26" w:rsidRDefault="00000000">
            <w:pPr>
              <w:pStyle w:val="Compact"/>
              <w:jc w:val="right"/>
              <w:rPr>
                <w:i w:val="0"/>
                <w:iCs w:val="0"/>
              </w:rPr>
            </w:pPr>
            <w:r w:rsidRPr="00880D26">
              <w:rPr>
                <w:i w:val="0"/>
                <w:iCs w:val="0"/>
              </w:rPr>
              <w:t>114261</w:t>
            </w:r>
          </w:p>
        </w:tc>
      </w:tr>
      <w:tr w:rsidR="005B279D" w:rsidRPr="00880D26" w14:paraId="75D4B9FE" w14:textId="77777777" w:rsidTr="008E2C01">
        <w:trPr>
          <w:jc w:val="center"/>
        </w:trPr>
        <w:tc>
          <w:tcPr>
            <w:tcW w:w="0" w:type="auto"/>
          </w:tcPr>
          <w:p w14:paraId="52A20E57" w14:textId="77777777" w:rsidR="005B279D" w:rsidRPr="00880D26" w:rsidRDefault="00000000">
            <w:pPr>
              <w:pStyle w:val="Compact"/>
              <w:jc w:val="right"/>
              <w:rPr>
                <w:i w:val="0"/>
                <w:iCs w:val="0"/>
              </w:rPr>
            </w:pPr>
            <w:r w:rsidRPr="00880D26">
              <w:rPr>
                <w:i w:val="0"/>
                <w:iCs w:val="0"/>
              </w:rPr>
              <w:t>2024</w:t>
            </w:r>
          </w:p>
        </w:tc>
        <w:tc>
          <w:tcPr>
            <w:tcW w:w="0" w:type="auto"/>
          </w:tcPr>
          <w:p w14:paraId="2E0CEF1B" w14:textId="77777777" w:rsidR="005B279D" w:rsidRPr="00880D26" w:rsidRDefault="00000000">
            <w:pPr>
              <w:pStyle w:val="Compact"/>
              <w:jc w:val="right"/>
              <w:rPr>
                <w:i w:val="0"/>
                <w:iCs w:val="0"/>
              </w:rPr>
            </w:pPr>
            <w:r w:rsidRPr="00880D26">
              <w:rPr>
                <w:i w:val="0"/>
                <w:iCs w:val="0"/>
              </w:rPr>
              <w:t>1446468</w:t>
            </w:r>
          </w:p>
        </w:tc>
        <w:tc>
          <w:tcPr>
            <w:tcW w:w="0" w:type="auto"/>
          </w:tcPr>
          <w:p w14:paraId="413DADEF" w14:textId="77777777" w:rsidR="005B279D" w:rsidRPr="00880D26" w:rsidRDefault="00000000">
            <w:pPr>
              <w:pStyle w:val="Compact"/>
              <w:jc w:val="right"/>
              <w:rPr>
                <w:i w:val="0"/>
                <w:iCs w:val="0"/>
              </w:rPr>
            </w:pPr>
            <w:r w:rsidRPr="00880D26">
              <w:rPr>
                <w:i w:val="0"/>
                <w:iCs w:val="0"/>
              </w:rPr>
              <w:t>57859</w:t>
            </w:r>
          </w:p>
        </w:tc>
        <w:tc>
          <w:tcPr>
            <w:tcW w:w="0" w:type="auto"/>
          </w:tcPr>
          <w:p w14:paraId="76467C78" w14:textId="77777777" w:rsidR="005B279D" w:rsidRPr="00880D26" w:rsidRDefault="00000000">
            <w:pPr>
              <w:pStyle w:val="Compact"/>
              <w:jc w:val="right"/>
              <w:rPr>
                <w:i w:val="0"/>
                <w:iCs w:val="0"/>
              </w:rPr>
            </w:pPr>
            <w:r w:rsidRPr="00880D26">
              <w:rPr>
                <w:i w:val="0"/>
                <w:iCs w:val="0"/>
              </w:rPr>
              <w:t>56403</w:t>
            </w:r>
          </w:p>
        </w:tc>
        <w:tc>
          <w:tcPr>
            <w:tcW w:w="0" w:type="auto"/>
          </w:tcPr>
          <w:p w14:paraId="0921EED9" w14:textId="77777777" w:rsidR="005B279D" w:rsidRPr="00880D26" w:rsidRDefault="00000000">
            <w:pPr>
              <w:pStyle w:val="Compact"/>
              <w:jc w:val="right"/>
              <w:rPr>
                <w:i w:val="0"/>
                <w:iCs w:val="0"/>
              </w:rPr>
            </w:pPr>
            <w:r w:rsidRPr="00880D26">
              <w:rPr>
                <w:i w:val="0"/>
                <w:iCs w:val="0"/>
              </w:rPr>
              <w:t>114261</w:t>
            </w:r>
          </w:p>
        </w:tc>
      </w:tr>
      <w:tr w:rsidR="005B279D" w:rsidRPr="00880D26" w14:paraId="0F765500" w14:textId="77777777" w:rsidTr="008E2C01">
        <w:trPr>
          <w:jc w:val="center"/>
        </w:trPr>
        <w:tc>
          <w:tcPr>
            <w:tcW w:w="0" w:type="auto"/>
          </w:tcPr>
          <w:p w14:paraId="7CF04A31" w14:textId="77777777" w:rsidR="005B279D" w:rsidRPr="00880D26" w:rsidRDefault="00000000">
            <w:pPr>
              <w:pStyle w:val="Compact"/>
              <w:jc w:val="right"/>
              <w:rPr>
                <w:i w:val="0"/>
                <w:iCs w:val="0"/>
              </w:rPr>
            </w:pPr>
            <w:r w:rsidRPr="00880D26">
              <w:rPr>
                <w:i w:val="0"/>
                <w:iCs w:val="0"/>
              </w:rPr>
              <w:t>2025</w:t>
            </w:r>
          </w:p>
        </w:tc>
        <w:tc>
          <w:tcPr>
            <w:tcW w:w="0" w:type="auto"/>
          </w:tcPr>
          <w:p w14:paraId="295B42FF" w14:textId="77777777" w:rsidR="005B279D" w:rsidRPr="00880D26" w:rsidRDefault="00000000">
            <w:pPr>
              <w:pStyle w:val="Compact"/>
              <w:jc w:val="right"/>
              <w:rPr>
                <w:i w:val="0"/>
                <w:iCs w:val="0"/>
              </w:rPr>
            </w:pPr>
            <w:r w:rsidRPr="00880D26">
              <w:rPr>
                <w:i w:val="0"/>
                <w:iCs w:val="0"/>
              </w:rPr>
              <w:t>1390066</w:t>
            </w:r>
          </w:p>
        </w:tc>
        <w:tc>
          <w:tcPr>
            <w:tcW w:w="0" w:type="auto"/>
          </w:tcPr>
          <w:p w14:paraId="2D25FA98" w14:textId="77777777" w:rsidR="005B279D" w:rsidRPr="00880D26" w:rsidRDefault="00000000">
            <w:pPr>
              <w:pStyle w:val="Compact"/>
              <w:jc w:val="right"/>
              <w:rPr>
                <w:i w:val="0"/>
                <w:iCs w:val="0"/>
              </w:rPr>
            </w:pPr>
            <w:r w:rsidRPr="00880D26">
              <w:rPr>
                <w:i w:val="0"/>
                <w:iCs w:val="0"/>
              </w:rPr>
              <w:t>55603</w:t>
            </w:r>
          </w:p>
        </w:tc>
        <w:tc>
          <w:tcPr>
            <w:tcW w:w="0" w:type="auto"/>
          </w:tcPr>
          <w:p w14:paraId="250B5769" w14:textId="77777777" w:rsidR="005B279D" w:rsidRPr="00880D26" w:rsidRDefault="00000000">
            <w:pPr>
              <w:pStyle w:val="Compact"/>
              <w:jc w:val="right"/>
              <w:rPr>
                <w:i w:val="0"/>
                <w:iCs w:val="0"/>
              </w:rPr>
            </w:pPr>
            <w:r w:rsidRPr="00880D26">
              <w:rPr>
                <w:i w:val="0"/>
                <w:iCs w:val="0"/>
              </w:rPr>
              <w:t>58659</w:t>
            </w:r>
          </w:p>
        </w:tc>
        <w:tc>
          <w:tcPr>
            <w:tcW w:w="0" w:type="auto"/>
          </w:tcPr>
          <w:p w14:paraId="3F2527D8" w14:textId="77777777" w:rsidR="005B279D" w:rsidRPr="00880D26" w:rsidRDefault="00000000">
            <w:pPr>
              <w:pStyle w:val="Compact"/>
              <w:jc w:val="right"/>
              <w:rPr>
                <w:i w:val="0"/>
                <w:iCs w:val="0"/>
              </w:rPr>
            </w:pPr>
            <w:r w:rsidRPr="00880D26">
              <w:rPr>
                <w:i w:val="0"/>
                <w:iCs w:val="0"/>
              </w:rPr>
              <w:t>114261</w:t>
            </w:r>
          </w:p>
        </w:tc>
      </w:tr>
      <w:tr w:rsidR="005B279D" w:rsidRPr="00880D26" w14:paraId="16A28D76" w14:textId="77777777" w:rsidTr="008E2C01">
        <w:trPr>
          <w:jc w:val="center"/>
        </w:trPr>
        <w:tc>
          <w:tcPr>
            <w:tcW w:w="0" w:type="auto"/>
          </w:tcPr>
          <w:p w14:paraId="49A79812" w14:textId="77777777" w:rsidR="005B279D" w:rsidRPr="00880D26" w:rsidRDefault="00000000">
            <w:pPr>
              <w:pStyle w:val="Compact"/>
              <w:jc w:val="right"/>
              <w:rPr>
                <w:i w:val="0"/>
                <w:iCs w:val="0"/>
              </w:rPr>
            </w:pPr>
            <w:r w:rsidRPr="00880D26">
              <w:rPr>
                <w:i w:val="0"/>
                <w:iCs w:val="0"/>
              </w:rPr>
              <w:t>2026</w:t>
            </w:r>
          </w:p>
        </w:tc>
        <w:tc>
          <w:tcPr>
            <w:tcW w:w="0" w:type="auto"/>
          </w:tcPr>
          <w:p w14:paraId="3D81D7C9" w14:textId="77777777" w:rsidR="005B279D" w:rsidRPr="00880D26" w:rsidRDefault="00000000">
            <w:pPr>
              <w:pStyle w:val="Compact"/>
              <w:jc w:val="right"/>
              <w:rPr>
                <w:i w:val="0"/>
                <w:iCs w:val="0"/>
              </w:rPr>
            </w:pPr>
            <w:r w:rsidRPr="00880D26">
              <w:rPr>
                <w:i w:val="0"/>
                <w:iCs w:val="0"/>
              </w:rPr>
              <w:t>1331407</w:t>
            </w:r>
          </w:p>
        </w:tc>
        <w:tc>
          <w:tcPr>
            <w:tcW w:w="0" w:type="auto"/>
          </w:tcPr>
          <w:p w14:paraId="39400D6A" w14:textId="77777777" w:rsidR="005B279D" w:rsidRPr="00880D26" w:rsidRDefault="00000000">
            <w:pPr>
              <w:pStyle w:val="Compact"/>
              <w:jc w:val="right"/>
              <w:rPr>
                <w:i w:val="0"/>
                <w:iCs w:val="0"/>
              </w:rPr>
            </w:pPr>
            <w:r w:rsidRPr="00880D26">
              <w:rPr>
                <w:i w:val="0"/>
                <w:iCs w:val="0"/>
              </w:rPr>
              <w:t>53256</w:t>
            </w:r>
          </w:p>
        </w:tc>
        <w:tc>
          <w:tcPr>
            <w:tcW w:w="0" w:type="auto"/>
          </w:tcPr>
          <w:p w14:paraId="694F7BB7" w14:textId="77777777" w:rsidR="005B279D" w:rsidRPr="00880D26" w:rsidRDefault="00000000">
            <w:pPr>
              <w:pStyle w:val="Compact"/>
              <w:jc w:val="right"/>
              <w:rPr>
                <w:i w:val="0"/>
                <w:iCs w:val="0"/>
              </w:rPr>
            </w:pPr>
            <w:r w:rsidRPr="00880D26">
              <w:rPr>
                <w:i w:val="0"/>
                <w:iCs w:val="0"/>
              </w:rPr>
              <w:t>61005</w:t>
            </w:r>
          </w:p>
        </w:tc>
        <w:tc>
          <w:tcPr>
            <w:tcW w:w="0" w:type="auto"/>
          </w:tcPr>
          <w:p w14:paraId="2949FE03" w14:textId="77777777" w:rsidR="005B279D" w:rsidRPr="00880D26" w:rsidRDefault="00000000">
            <w:pPr>
              <w:pStyle w:val="Compact"/>
              <w:jc w:val="right"/>
              <w:rPr>
                <w:i w:val="0"/>
                <w:iCs w:val="0"/>
              </w:rPr>
            </w:pPr>
            <w:r w:rsidRPr="00880D26">
              <w:rPr>
                <w:i w:val="0"/>
                <w:iCs w:val="0"/>
              </w:rPr>
              <w:t>114261</w:t>
            </w:r>
          </w:p>
        </w:tc>
      </w:tr>
      <w:tr w:rsidR="005B279D" w:rsidRPr="00880D26" w14:paraId="4C16601A" w14:textId="77777777" w:rsidTr="008E2C01">
        <w:trPr>
          <w:jc w:val="center"/>
        </w:trPr>
        <w:tc>
          <w:tcPr>
            <w:tcW w:w="0" w:type="auto"/>
          </w:tcPr>
          <w:p w14:paraId="7519AF92" w14:textId="77777777" w:rsidR="005B279D" w:rsidRPr="00880D26" w:rsidRDefault="00000000">
            <w:pPr>
              <w:pStyle w:val="Compact"/>
              <w:jc w:val="right"/>
              <w:rPr>
                <w:i w:val="0"/>
                <w:iCs w:val="0"/>
              </w:rPr>
            </w:pPr>
            <w:r w:rsidRPr="00880D26">
              <w:rPr>
                <w:i w:val="0"/>
                <w:iCs w:val="0"/>
              </w:rPr>
              <w:t>2027</w:t>
            </w:r>
          </w:p>
        </w:tc>
        <w:tc>
          <w:tcPr>
            <w:tcW w:w="0" w:type="auto"/>
          </w:tcPr>
          <w:p w14:paraId="75716DB8" w14:textId="77777777" w:rsidR="005B279D" w:rsidRPr="00880D26" w:rsidRDefault="00000000">
            <w:pPr>
              <w:pStyle w:val="Compact"/>
              <w:jc w:val="right"/>
              <w:rPr>
                <w:i w:val="0"/>
                <w:iCs w:val="0"/>
              </w:rPr>
            </w:pPr>
            <w:r w:rsidRPr="00880D26">
              <w:rPr>
                <w:i w:val="0"/>
                <w:iCs w:val="0"/>
              </w:rPr>
              <w:t>1270402</w:t>
            </w:r>
          </w:p>
        </w:tc>
        <w:tc>
          <w:tcPr>
            <w:tcW w:w="0" w:type="auto"/>
          </w:tcPr>
          <w:p w14:paraId="1B8B2B73" w14:textId="77777777" w:rsidR="005B279D" w:rsidRPr="00880D26" w:rsidRDefault="00000000">
            <w:pPr>
              <w:pStyle w:val="Compact"/>
              <w:jc w:val="right"/>
              <w:rPr>
                <w:i w:val="0"/>
                <w:iCs w:val="0"/>
              </w:rPr>
            </w:pPr>
            <w:r w:rsidRPr="00880D26">
              <w:rPr>
                <w:i w:val="0"/>
                <w:iCs w:val="0"/>
              </w:rPr>
              <w:t>50816</w:t>
            </w:r>
          </w:p>
        </w:tc>
        <w:tc>
          <w:tcPr>
            <w:tcW w:w="0" w:type="auto"/>
          </w:tcPr>
          <w:p w14:paraId="450E9B24" w14:textId="77777777" w:rsidR="005B279D" w:rsidRPr="00880D26" w:rsidRDefault="00000000">
            <w:pPr>
              <w:pStyle w:val="Compact"/>
              <w:jc w:val="right"/>
              <w:rPr>
                <w:i w:val="0"/>
                <w:iCs w:val="0"/>
              </w:rPr>
            </w:pPr>
            <w:r w:rsidRPr="00880D26">
              <w:rPr>
                <w:i w:val="0"/>
                <w:iCs w:val="0"/>
              </w:rPr>
              <w:t>63445</w:t>
            </w:r>
          </w:p>
        </w:tc>
        <w:tc>
          <w:tcPr>
            <w:tcW w:w="0" w:type="auto"/>
          </w:tcPr>
          <w:p w14:paraId="5C628F0A" w14:textId="77777777" w:rsidR="005B279D" w:rsidRPr="00880D26" w:rsidRDefault="00000000">
            <w:pPr>
              <w:pStyle w:val="Compact"/>
              <w:jc w:val="right"/>
              <w:rPr>
                <w:i w:val="0"/>
                <w:iCs w:val="0"/>
              </w:rPr>
            </w:pPr>
            <w:r w:rsidRPr="00880D26">
              <w:rPr>
                <w:i w:val="0"/>
                <w:iCs w:val="0"/>
              </w:rPr>
              <w:t>114261</w:t>
            </w:r>
          </w:p>
        </w:tc>
      </w:tr>
      <w:tr w:rsidR="005B279D" w:rsidRPr="00880D26" w14:paraId="563C7887" w14:textId="77777777" w:rsidTr="008E2C01">
        <w:trPr>
          <w:jc w:val="center"/>
        </w:trPr>
        <w:tc>
          <w:tcPr>
            <w:tcW w:w="0" w:type="auto"/>
          </w:tcPr>
          <w:p w14:paraId="1171ADC0" w14:textId="77777777" w:rsidR="005B279D" w:rsidRPr="00880D26" w:rsidRDefault="00000000">
            <w:pPr>
              <w:pStyle w:val="Compact"/>
              <w:jc w:val="right"/>
              <w:rPr>
                <w:i w:val="0"/>
                <w:iCs w:val="0"/>
              </w:rPr>
            </w:pPr>
            <w:r w:rsidRPr="00880D26">
              <w:rPr>
                <w:i w:val="0"/>
                <w:iCs w:val="0"/>
              </w:rPr>
              <w:t>2028</w:t>
            </w:r>
          </w:p>
        </w:tc>
        <w:tc>
          <w:tcPr>
            <w:tcW w:w="0" w:type="auto"/>
          </w:tcPr>
          <w:p w14:paraId="51234C3B" w14:textId="77777777" w:rsidR="005B279D" w:rsidRPr="00880D26" w:rsidRDefault="00000000">
            <w:pPr>
              <w:pStyle w:val="Compact"/>
              <w:jc w:val="right"/>
              <w:rPr>
                <w:i w:val="0"/>
                <w:iCs w:val="0"/>
              </w:rPr>
            </w:pPr>
            <w:r w:rsidRPr="00880D26">
              <w:rPr>
                <w:i w:val="0"/>
                <w:iCs w:val="0"/>
              </w:rPr>
              <w:t>1206957</w:t>
            </w:r>
          </w:p>
        </w:tc>
        <w:tc>
          <w:tcPr>
            <w:tcW w:w="0" w:type="auto"/>
          </w:tcPr>
          <w:p w14:paraId="52305716" w14:textId="77777777" w:rsidR="005B279D" w:rsidRPr="00880D26" w:rsidRDefault="00000000">
            <w:pPr>
              <w:pStyle w:val="Compact"/>
              <w:jc w:val="right"/>
              <w:rPr>
                <w:i w:val="0"/>
                <w:iCs w:val="0"/>
              </w:rPr>
            </w:pPr>
            <w:r w:rsidRPr="00880D26">
              <w:rPr>
                <w:i w:val="0"/>
                <w:iCs w:val="0"/>
              </w:rPr>
              <w:t>48278</w:t>
            </w:r>
          </w:p>
        </w:tc>
        <w:tc>
          <w:tcPr>
            <w:tcW w:w="0" w:type="auto"/>
          </w:tcPr>
          <w:p w14:paraId="2389D729" w14:textId="77777777" w:rsidR="005B279D" w:rsidRPr="00880D26" w:rsidRDefault="00000000">
            <w:pPr>
              <w:pStyle w:val="Compact"/>
              <w:jc w:val="right"/>
              <w:rPr>
                <w:i w:val="0"/>
                <w:iCs w:val="0"/>
              </w:rPr>
            </w:pPr>
            <w:r w:rsidRPr="00880D26">
              <w:rPr>
                <w:i w:val="0"/>
                <w:iCs w:val="0"/>
              </w:rPr>
              <w:t>65983</w:t>
            </w:r>
          </w:p>
        </w:tc>
        <w:tc>
          <w:tcPr>
            <w:tcW w:w="0" w:type="auto"/>
          </w:tcPr>
          <w:p w14:paraId="7A101682" w14:textId="77777777" w:rsidR="005B279D" w:rsidRPr="00880D26" w:rsidRDefault="00000000">
            <w:pPr>
              <w:pStyle w:val="Compact"/>
              <w:jc w:val="right"/>
              <w:rPr>
                <w:i w:val="0"/>
                <w:iCs w:val="0"/>
              </w:rPr>
            </w:pPr>
            <w:r w:rsidRPr="00880D26">
              <w:rPr>
                <w:i w:val="0"/>
                <w:iCs w:val="0"/>
              </w:rPr>
              <w:t>114261</w:t>
            </w:r>
          </w:p>
        </w:tc>
      </w:tr>
      <w:tr w:rsidR="005B279D" w:rsidRPr="00880D26" w14:paraId="7BF7850A" w14:textId="77777777" w:rsidTr="008E2C01">
        <w:trPr>
          <w:jc w:val="center"/>
        </w:trPr>
        <w:tc>
          <w:tcPr>
            <w:tcW w:w="0" w:type="auto"/>
          </w:tcPr>
          <w:p w14:paraId="68E8C442" w14:textId="77777777" w:rsidR="005B279D" w:rsidRPr="00880D26" w:rsidRDefault="00000000">
            <w:pPr>
              <w:pStyle w:val="Compact"/>
              <w:jc w:val="right"/>
              <w:rPr>
                <w:i w:val="0"/>
                <w:iCs w:val="0"/>
              </w:rPr>
            </w:pPr>
            <w:r w:rsidRPr="00880D26">
              <w:rPr>
                <w:i w:val="0"/>
                <w:iCs w:val="0"/>
              </w:rPr>
              <w:t>2029</w:t>
            </w:r>
          </w:p>
        </w:tc>
        <w:tc>
          <w:tcPr>
            <w:tcW w:w="0" w:type="auto"/>
          </w:tcPr>
          <w:p w14:paraId="44BE036C" w14:textId="77777777" w:rsidR="005B279D" w:rsidRPr="00880D26" w:rsidRDefault="00000000">
            <w:pPr>
              <w:pStyle w:val="Compact"/>
              <w:jc w:val="right"/>
              <w:rPr>
                <w:i w:val="0"/>
                <w:iCs w:val="0"/>
              </w:rPr>
            </w:pPr>
            <w:r w:rsidRPr="00880D26">
              <w:rPr>
                <w:i w:val="0"/>
                <w:iCs w:val="0"/>
              </w:rPr>
              <w:t>1140974</w:t>
            </w:r>
          </w:p>
        </w:tc>
        <w:tc>
          <w:tcPr>
            <w:tcW w:w="0" w:type="auto"/>
          </w:tcPr>
          <w:p w14:paraId="48963235" w14:textId="77777777" w:rsidR="005B279D" w:rsidRPr="00880D26" w:rsidRDefault="00000000">
            <w:pPr>
              <w:pStyle w:val="Compact"/>
              <w:jc w:val="right"/>
              <w:rPr>
                <w:i w:val="0"/>
                <w:iCs w:val="0"/>
              </w:rPr>
            </w:pPr>
            <w:r w:rsidRPr="00880D26">
              <w:rPr>
                <w:i w:val="0"/>
                <w:iCs w:val="0"/>
              </w:rPr>
              <w:t>45639</w:t>
            </w:r>
          </w:p>
        </w:tc>
        <w:tc>
          <w:tcPr>
            <w:tcW w:w="0" w:type="auto"/>
          </w:tcPr>
          <w:p w14:paraId="4510EB47" w14:textId="77777777" w:rsidR="005B279D" w:rsidRPr="00880D26" w:rsidRDefault="00000000">
            <w:pPr>
              <w:pStyle w:val="Compact"/>
              <w:jc w:val="right"/>
              <w:rPr>
                <w:i w:val="0"/>
                <w:iCs w:val="0"/>
              </w:rPr>
            </w:pPr>
            <w:r w:rsidRPr="00880D26">
              <w:rPr>
                <w:i w:val="0"/>
                <w:iCs w:val="0"/>
              </w:rPr>
              <w:t>68622</w:t>
            </w:r>
          </w:p>
        </w:tc>
        <w:tc>
          <w:tcPr>
            <w:tcW w:w="0" w:type="auto"/>
          </w:tcPr>
          <w:p w14:paraId="351EDC55" w14:textId="77777777" w:rsidR="005B279D" w:rsidRPr="00880D26" w:rsidRDefault="00000000">
            <w:pPr>
              <w:pStyle w:val="Compact"/>
              <w:jc w:val="right"/>
              <w:rPr>
                <w:i w:val="0"/>
                <w:iCs w:val="0"/>
              </w:rPr>
            </w:pPr>
            <w:r w:rsidRPr="00880D26">
              <w:rPr>
                <w:i w:val="0"/>
                <w:iCs w:val="0"/>
              </w:rPr>
              <w:t>114261</w:t>
            </w:r>
          </w:p>
        </w:tc>
      </w:tr>
      <w:tr w:rsidR="005B279D" w:rsidRPr="00880D26" w14:paraId="58F0685F" w14:textId="77777777" w:rsidTr="008E2C01">
        <w:trPr>
          <w:jc w:val="center"/>
        </w:trPr>
        <w:tc>
          <w:tcPr>
            <w:tcW w:w="0" w:type="auto"/>
          </w:tcPr>
          <w:p w14:paraId="61B7BA81" w14:textId="77777777" w:rsidR="005B279D" w:rsidRPr="00880D26" w:rsidRDefault="00000000">
            <w:pPr>
              <w:pStyle w:val="Compact"/>
              <w:jc w:val="right"/>
              <w:rPr>
                <w:i w:val="0"/>
                <w:iCs w:val="0"/>
              </w:rPr>
            </w:pPr>
            <w:r w:rsidRPr="00880D26">
              <w:rPr>
                <w:i w:val="0"/>
                <w:iCs w:val="0"/>
              </w:rPr>
              <w:t>2030</w:t>
            </w:r>
          </w:p>
        </w:tc>
        <w:tc>
          <w:tcPr>
            <w:tcW w:w="0" w:type="auto"/>
          </w:tcPr>
          <w:p w14:paraId="607ADA07" w14:textId="77777777" w:rsidR="005B279D" w:rsidRPr="00880D26" w:rsidRDefault="00000000">
            <w:pPr>
              <w:pStyle w:val="Compact"/>
              <w:jc w:val="right"/>
              <w:rPr>
                <w:i w:val="0"/>
                <w:iCs w:val="0"/>
              </w:rPr>
            </w:pPr>
            <w:r w:rsidRPr="00880D26">
              <w:rPr>
                <w:i w:val="0"/>
                <w:iCs w:val="0"/>
              </w:rPr>
              <w:t>1072351</w:t>
            </w:r>
          </w:p>
        </w:tc>
        <w:tc>
          <w:tcPr>
            <w:tcW w:w="0" w:type="auto"/>
          </w:tcPr>
          <w:p w14:paraId="640B1F59" w14:textId="77777777" w:rsidR="005B279D" w:rsidRPr="00880D26" w:rsidRDefault="00000000">
            <w:pPr>
              <w:pStyle w:val="Compact"/>
              <w:jc w:val="right"/>
              <w:rPr>
                <w:i w:val="0"/>
                <w:iCs w:val="0"/>
              </w:rPr>
            </w:pPr>
            <w:r w:rsidRPr="00880D26">
              <w:rPr>
                <w:i w:val="0"/>
                <w:iCs w:val="0"/>
              </w:rPr>
              <w:t>42894</w:t>
            </w:r>
          </w:p>
        </w:tc>
        <w:tc>
          <w:tcPr>
            <w:tcW w:w="0" w:type="auto"/>
          </w:tcPr>
          <w:p w14:paraId="19BE8D40" w14:textId="77777777" w:rsidR="005B279D" w:rsidRPr="00880D26" w:rsidRDefault="00000000">
            <w:pPr>
              <w:pStyle w:val="Compact"/>
              <w:jc w:val="right"/>
              <w:rPr>
                <w:i w:val="0"/>
                <w:iCs w:val="0"/>
              </w:rPr>
            </w:pPr>
            <w:r w:rsidRPr="00880D26">
              <w:rPr>
                <w:i w:val="0"/>
                <w:iCs w:val="0"/>
              </w:rPr>
              <w:t>71367</w:t>
            </w:r>
          </w:p>
        </w:tc>
        <w:tc>
          <w:tcPr>
            <w:tcW w:w="0" w:type="auto"/>
          </w:tcPr>
          <w:p w14:paraId="3E3D83A7" w14:textId="77777777" w:rsidR="005B279D" w:rsidRPr="00880D26" w:rsidRDefault="00000000">
            <w:pPr>
              <w:pStyle w:val="Compact"/>
              <w:jc w:val="right"/>
              <w:rPr>
                <w:i w:val="0"/>
                <w:iCs w:val="0"/>
              </w:rPr>
            </w:pPr>
            <w:r w:rsidRPr="00880D26">
              <w:rPr>
                <w:i w:val="0"/>
                <w:iCs w:val="0"/>
              </w:rPr>
              <w:t>114261</w:t>
            </w:r>
          </w:p>
        </w:tc>
      </w:tr>
      <w:tr w:rsidR="005B279D" w:rsidRPr="00880D26" w14:paraId="4C95949C" w14:textId="77777777" w:rsidTr="008E2C01">
        <w:trPr>
          <w:jc w:val="center"/>
        </w:trPr>
        <w:tc>
          <w:tcPr>
            <w:tcW w:w="0" w:type="auto"/>
          </w:tcPr>
          <w:p w14:paraId="19E0E206" w14:textId="77777777" w:rsidR="005B279D" w:rsidRPr="00880D26" w:rsidRDefault="00000000">
            <w:pPr>
              <w:pStyle w:val="Compact"/>
              <w:jc w:val="right"/>
              <w:rPr>
                <w:i w:val="0"/>
                <w:iCs w:val="0"/>
              </w:rPr>
            </w:pPr>
            <w:r w:rsidRPr="00880D26">
              <w:rPr>
                <w:i w:val="0"/>
                <w:iCs w:val="0"/>
              </w:rPr>
              <w:t>2031</w:t>
            </w:r>
          </w:p>
        </w:tc>
        <w:tc>
          <w:tcPr>
            <w:tcW w:w="0" w:type="auto"/>
          </w:tcPr>
          <w:p w14:paraId="634BCE07" w14:textId="77777777" w:rsidR="005B279D" w:rsidRPr="00880D26" w:rsidRDefault="00000000">
            <w:pPr>
              <w:pStyle w:val="Compact"/>
              <w:jc w:val="right"/>
              <w:rPr>
                <w:i w:val="0"/>
                <w:iCs w:val="0"/>
              </w:rPr>
            </w:pPr>
            <w:r w:rsidRPr="00880D26">
              <w:rPr>
                <w:i w:val="0"/>
                <w:iCs w:val="0"/>
              </w:rPr>
              <w:t>1000984</w:t>
            </w:r>
          </w:p>
        </w:tc>
        <w:tc>
          <w:tcPr>
            <w:tcW w:w="0" w:type="auto"/>
          </w:tcPr>
          <w:p w14:paraId="6E2BD82E" w14:textId="77777777" w:rsidR="005B279D" w:rsidRPr="00880D26" w:rsidRDefault="00000000">
            <w:pPr>
              <w:pStyle w:val="Compact"/>
              <w:jc w:val="right"/>
              <w:rPr>
                <w:i w:val="0"/>
                <w:iCs w:val="0"/>
              </w:rPr>
            </w:pPr>
            <w:r w:rsidRPr="00880D26">
              <w:rPr>
                <w:i w:val="0"/>
                <w:iCs w:val="0"/>
              </w:rPr>
              <w:t>40039</w:t>
            </w:r>
          </w:p>
        </w:tc>
        <w:tc>
          <w:tcPr>
            <w:tcW w:w="0" w:type="auto"/>
          </w:tcPr>
          <w:p w14:paraId="23113D4C" w14:textId="77777777" w:rsidR="005B279D" w:rsidRPr="00880D26" w:rsidRDefault="00000000">
            <w:pPr>
              <w:pStyle w:val="Compact"/>
              <w:jc w:val="right"/>
              <w:rPr>
                <w:i w:val="0"/>
                <w:iCs w:val="0"/>
              </w:rPr>
            </w:pPr>
            <w:r w:rsidRPr="00880D26">
              <w:rPr>
                <w:i w:val="0"/>
                <w:iCs w:val="0"/>
              </w:rPr>
              <w:t>74222</w:t>
            </w:r>
          </w:p>
        </w:tc>
        <w:tc>
          <w:tcPr>
            <w:tcW w:w="0" w:type="auto"/>
          </w:tcPr>
          <w:p w14:paraId="67694554" w14:textId="77777777" w:rsidR="005B279D" w:rsidRPr="00880D26" w:rsidRDefault="00000000">
            <w:pPr>
              <w:pStyle w:val="Compact"/>
              <w:jc w:val="right"/>
              <w:rPr>
                <w:i w:val="0"/>
                <w:iCs w:val="0"/>
              </w:rPr>
            </w:pPr>
            <w:r w:rsidRPr="00880D26">
              <w:rPr>
                <w:i w:val="0"/>
                <w:iCs w:val="0"/>
              </w:rPr>
              <w:t>114261</w:t>
            </w:r>
          </w:p>
        </w:tc>
      </w:tr>
      <w:tr w:rsidR="005B279D" w:rsidRPr="00880D26" w14:paraId="67A281D3" w14:textId="77777777" w:rsidTr="008E2C01">
        <w:trPr>
          <w:jc w:val="center"/>
        </w:trPr>
        <w:tc>
          <w:tcPr>
            <w:tcW w:w="0" w:type="auto"/>
          </w:tcPr>
          <w:p w14:paraId="2173107F" w14:textId="77777777" w:rsidR="005B279D" w:rsidRPr="00880D26" w:rsidRDefault="00000000">
            <w:pPr>
              <w:pStyle w:val="Compact"/>
              <w:jc w:val="right"/>
              <w:rPr>
                <w:i w:val="0"/>
                <w:iCs w:val="0"/>
              </w:rPr>
            </w:pPr>
            <w:r w:rsidRPr="00880D26">
              <w:rPr>
                <w:i w:val="0"/>
                <w:iCs w:val="0"/>
              </w:rPr>
              <w:t>2032</w:t>
            </w:r>
          </w:p>
        </w:tc>
        <w:tc>
          <w:tcPr>
            <w:tcW w:w="0" w:type="auto"/>
          </w:tcPr>
          <w:p w14:paraId="564C9A39" w14:textId="77777777" w:rsidR="005B279D" w:rsidRPr="00880D26" w:rsidRDefault="00000000">
            <w:pPr>
              <w:pStyle w:val="Compact"/>
              <w:jc w:val="right"/>
              <w:rPr>
                <w:i w:val="0"/>
                <w:iCs w:val="0"/>
              </w:rPr>
            </w:pPr>
            <w:r w:rsidRPr="00880D26">
              <w:rPr>
                <w:i w:val="0"/>
                <w:iCs w:val="0"/>
              </w:rPr>
              <w:t>926762</w:t>
            </w:r>
          </w:p>
        </w:tc>
        <w:tc>
          <w:tcPr>
            <w:tcW w:w="0" w:type="auto"/>
          </w:tcPr>
          <w:p w14:paraId="53C55E7D" w14:textId="77777777" w:rsidR="005B279D" w:rsidRPr="00880D26" w:rsidRDefault="00000000">
            <w:pPr>
              <w:pStyle w:val="Compact"/>
              <w:jc w:val="right"/>
              <w:rPr>
                <w:i w:val="0"/>
                <w:iCs w:val="0"/>
              </w:rPr>
            </w:pPr>
            <w:r w:rsidRPr="00880D26">
              <w:rPr>
                <w:i w:val="0"/>
                <w:iCs w:val="0"/>
              </w:rPr>
              <w:t>37070</w:t>
            </w:r>
          </w:p>
        </w:tc>
        <w:tc>
          <w:tcPr>
            <w:tcW w:w="0" w:type="auto"/>
          </w:tcPr>
          <w:p w14:paraId="55C6BCD2" w14:textId="77777777" w:rsidR="005B279D" w:rsidRPr="00880D26" w:rsidRDefault="00000000">
            <w:pPr>
              <w:pStyle w:val="Compact"/>
              <w:jc w:val="right"/>
              <w:rPr>
                <w:i w:val="0"/>
                <w:iCs w:val="0"/>
              </w:rPr>
            </w:pPr>
            <w:r w:rsidRPr="00880D26">
              <w:rPr>
                <w:i w:val="0"/>
                <w:iCs w:val="0"/>
              </w:rPr>
              <w:t>77191</w:t>
            </w:r>
          </w:p>
        </w:tc>
        <w:tc>
          <w:tcPr>
            <w:tcW w:w="0" w:type="auto"/>
          </w:tcPr>
          <w:p w14:paraId="4446B535" w14:textId="77777777" w:rsidR="005B279D" w:rsidRPr="00880D26" w:rsidRDefault="00000000">
            <w:pPr>
              <w:pStyle w:val="Compact"/>
              <w:jc w:val="right"/>
              <w:rPr>
                <w:i w:val="0"/>
                <w:iCs w:val="0"/>
              </w:rPr>
            </w:pPr>
            <w:r w:rsidRPr="00880D26">
              <w:rPr>
                <w:i w:val="0"/>
                <w:iCs w:val="0"/>
              </w:rPr>
              <w:t>114261</w:t>
            </w:r>
          </w:p>
        </w:tc>
      </w:tr>
      <w:tr w:rsidR="005B279D" w:rsidRPr="00880D26" w14:paraId="66E3616D" w14:textId="77777777" w:rsidTr="008E2C01">
        <w:trPr>
          <w:jc w:val="center"/>
        </w:trPr>
        <w:tc>
          <w:tcPr>
            <w:tcW w:w="0" w:type="auto"/>
          </w:tcPr>
          <w:p w14:paraId="605B781B" w14:textId="77777777" w:rsidR="005B279D" w:rsidRPr="00880D26" w:rsidRDefault="00000000">
            <w:pPr>
              <w:pStyle w:val="Compact"/>
              <w:jc w:val="right"/>
              <w:rPr>
                <w:i w:val="0"/>
                <w:iCs w:val="0"/>
              </w:rPr>
            </w:pPr>
            <w:r w:rsidRPr="00880D26">
              <w:rPr>
                <w:i w:val="0"/>
                <w:iCs w:val="0"/>
              </w:rPr>
              <w:t>2033</w:t>
            </w:r>
          </w:p>
        </w:tc>
        <w:tc>
          <w:tcPr>
            <w:tcW w:w="0" w:type="auto"/>
          </w:tcPr>
          <w:p w14:paraId="301B98B3" w14:textId="77777777" w:rsidR="005B279D" w:rsidRPr="00880D26" w:rsidRDefault="00000000">
            <w:pPr>
              <w:pStyle w:val="Compact"/>
              <w:jc w:val="right"/>
              <w:rPr>
                <w:i w:val="0"/>
                <w:iCs w:val="0"/>
              </w:rPr>
            </w:pPr>
            <w:r w:rsidRPr="00880D26">
              <w:rPr>
                <w:i w:val="0"/>
                <w:iCs w:val="0"/>
              </w:rPr>
              <w:t>849571</w:t>
            </w:r>
          </w:p>
        </w:tc>
        <w:tc>
          <w:tcPr>
            <w:tcW w:w="0" w:type="auto"/>
          </w:tcPr>
          <w:p w14:paraId="2DBDCC4B" w14:textId="77777777" w:rsidR="005B279D" w:rsidRPr="00880D26" w:rsidRDefault="00000000">
            <w:pPr>
              <w:pStyle w:val="Compact"/>
              <w:jc w:val="right"/>
              <w:rPr>
                <w:i w:val="0"/>
                <w:iCs w:val="0"/>
              </w:rPr>
            </w:pPr>
            <w:r w:rsidRPr="00880D26">
              <w:rPr>
                <w:i w:val="0"/>
                <w:iCs w:val="0"/>
              </w:rPr>
              <w:t>33983</w:t>
            </w:r>
          </w:p>
        </w:tc>
        <w:tc>
          <w:tcPr>
            <w:tcW w:w="0" w:type="auto"/>
          </w:tcPr>
          <w:p w14:paraId="655314BD" w14:textId="77777777" w:rsidR="005B279D" w:rsidRPr="00880D26" w:rsidRDefault="00000000">
            <w:pPr>
              <w:pStyle w:val="Compact"/>
              <w:jc w:val="right"/>
              <w:rPr>
                <w:i w:val="0"/>
                <w:iCs w:val="0"/>
              </w:rPr>
            </w:pPr>
            <w:r w:rsidRPr="00880D26">
              <w:rPr>
                <w:i w:val="0"/>
                <w:iCs w:val="0"/>
              </w:rPr>
              <w:t>80279</w:t>
            </w:r>
          </w:p>
        </w:tc>
        <w:tc>
          <w:tcPr>
            <w:tcW w:w="0" w:type="auto"/>
          </w:tcPr>
          <w:p w14:paraId="3F4F790B" w14:textId="77777777" w:rsidR="005B279D" w:rsidRPr="00880D26" w:rsidRDefault="00000000">
            <w:pPr>
              <w:pStyle w:val="Compact"/>
              <w:jc w:val="right"/>
              <w:rPr>
                <w:i w:val="0"/>
                <w:iCs w:val="0"/>
              </w:rPr>
            </w:pPr>
            <w:r w:rsidRPr="00880D26">
              <w:rPr>
                <w:i w:val="0"/>
                <w:iCs w:val="0"/>
              </w:rPr>
              <w:t>114261</w:t>
            </w:r>
          </w:p>
        </w:tc>
      </w:tr>
      <w:tr w:rsidR="005B279D" w:rsidRPr="00880D26" w14:paraId="3C26E924" w14:textId="77777777" w:rsidTr="008E2C01">
        <w:trPr>
          <w:jc w:val="center"/>
        </w:trPr>
        <w:tc>
          <w:tcPr>
            <w:tcW w:w="0" w:type="auto"/>
          </w:tcPr>
          <w:p w14:paraId="3C1D88E9" w14:textId="77777777" w:rsidR="005B279D" w:rsidRPr="00880D26" w:rsidRDefault="00000000">
            <w:pPr>
              <w:pStyle w:val="Compact"/>
              <w:jc w:val="right"/>
              <w:rPr>
                <w:i w:val="0"/>
                <w:iCs w:val="0"/>
              </w:rPr>
            </w:pPr>
            <w:r w:rsidRPr="00880D26">
              <w:rPr>
                <w:i w:val="0"/>
                <w:iCs w:val="0"/>
              </w:rPr>
              <w:t>2034</w:t>
            </w:r>
          </w:p>
        </w:tc>
        <w:tc>
          <w:tcPr>
            <w:tcW w:w="0" w:type="auto"/>
          </w:tcPr>
          <w:p w14:paraId="541A2537" w14:textId="77777777" w:rsidR="005B279D" w:rsidRPr="00880D26" w:rsidRDefault="00000000">
            <w:pPr>
              <w:pStyle w:val="Compact"/>
              <w:jc w:val="right"/>
              <w:rPr>
                <w:i w:val="0"/>
                <w:iCs w:val="0"/>
              </w:rPr>
            </w:pPr>
            <w:r w:rsidRPr="00880D26">
              <w:rPr>
                <w:i w:val="0"/>
                <w:iCs w:val="0"/>
              </w:rPr>
              <w:t>769293</w:t>
            </w:r>
          </w:p>
        </w:tc>
        <w:tc>
          <w:tcPr>
            <w:tcW w:w="0" w:type="auto"/>
          </w:tcPr>
          <w:p w14:paraId="0A128F44" w14:textId="77777777" w:rsidR="005B279D" w:rsidRPr="00880D26" w:rsidRDefault="00000000">
            <w:pPr>
              <w:pStyle w:val="Compact"/>
              <w:jc w:val="right"/>
              <w:rPr>
                <w:i w:val="0"/>
                <w:iCs w:val="0"/>
              </w:rPr>
            </w:pPr>
            <w:r w:rsidRPr="00880D26">
              <w:rPr>
                <w:i w:val="0"/>
                <w:iCs w:val="0"/>
              </w:rPr>
              <w:t>30772</w:t>
            </w:r>
          </w:p>
        </w:tc>
        <w:tc>
          <w:tcPr>
            <w:tcW w:w="0" w:type="auto"/>
          </w:tcPr>
          <w:p w14:paraId="050EE6D8" w14:textId="77777777" w:rsidR="005B279D" w:rsidRPr="00880D26" w:rsidRDefault="00000000">
            <w:pPr>
              <w:pStyle w:val="Compact"/>
              <w:jc w:val="right"/>
              <w:rPr>
                <w:i w:val="0"/>
                <w:iCs w:val="0"/>
              </w:rPr>
            </w:pPr>
            <w:r w:rsidRPr="00880D26">
              <w:rPr>
                <w:i w:val="0"/>
                <w:iCs w:val="0"/>
              </w:rPr>
              <w:t>83490</w:t>
            </w:r>
          </w:p>
        </w:tc>
        <w:tc>
          <w:tcPr>
            <w:tcW w:w="0" w:type="auto"/>
          </w:tcPr>
          <w:p w14:paraId="27BA965B" w14:textId="77777777" w:rsidR="005B279D" w:rsidRPr="00880D26" w:rsidRDefault="00000000">
            <w:pPr>
              <w:pStyle w:val="Compact"/>
              <w:jc w:val="right"/>
              <w:rPr>
                <w:i w:val="0"/>
                <w:iCs w:val="0"/>
              </w:rPr>
            </w:pPr>
            <w:r w:rsidRPr="00880D26">
              <w:rPr>
                <w:i w:val="0"/>
                <w:iCs w:val="0"/>
              </w:rPr>
              <w:t>114261</w:t>
            </w:r>
          </w:p>
        </w:tc>
      </w:tr>
      <w:tr w:rsidR="005B279D" w:rsidRPr="00880D26" w14:paraId="550DCDDC" w14:textId="77777777" w:rsidTr="008E2C01">
        <w:trPr>
          <w:jc w:val="center"/>
        </w:trPr>
        <w:tc>
          <w:tcPr>
            <w:tcW w:w="0" w:type="auto"/>
          </w:tcPr>
          <w:p w14:paraId="3BCAD9E1" w14:textId="77777777" w:rsidR="005B279D" w:rsidRPr="00880D26" w:rsidRDefault="00000000">
            <w:pPr>
              <w:pStyle w:val="Compact"/>
              <w:jc w:val="right"/>
              <w:rPr>
                <w:i w:val="0"/>
                <w:iCs w:val="0"/>
              </w:rPr>
            </w:pPr>
            <w:r w:rsidRPr="00880D26">
              <w:rPr>
                <w:i w:val="0"/>
                <w:iCs w:val="0"/>
              </w:rPr>
              <w:t>2035</w:t>
            </w:r>
          </w:p>
        </w:tc>
        <w:tc>
          <w:tcPr>
            <w:tcW w:w="0" w:type="auto"/>
          </w:tcPr>
          <w:p w14:paraId="7015515F" w14:textId="77777777" w:rsidR="005B279D" w:rsidRPr="00880D26" w:rsidRDefault="00000000">
            <w:pPr>
              <w:pStyle w:val="Compact"/>
              <w:jc w:val="right"/>
              <w:rPr>
                <w:i w:val="0"/>
                <w:iCs w:val="0"/>
              </w:rPr>
            </w:pPr>
            <w:r w:rsidRPr="00880D26">
              <w:rPr>
                <w:i w:val="0"/>
                <w:iCs w:val="0"/>
              </w:rPr>
              <w:t>685803</w:t>
            </w:r>
          </w:p>
        </w:tc>
        <w:tc>
          <w:tcPr>
            <w:tcW w:w="0" w:type="auto"/>
          </w:tcPr>
          <w:p w14:paraId="7CDF9209" w14:textId="77777777" w:rsidR="005B279D" w:rsidRPr="00880D26" w:rsidRDefault="00000000">
            <w:pPr>
              <w:pStyle w:val="Compact"/>
              <w:jc w:val="right"/>
              <w:rPr>
                <w:i w:val="0"/>
                <w:iCs w:val="0"/>
              </w:rPr>
            </w:pPr>
            <w:r w:rsidRPr="00880D26">
              <w:rPr>
                <w:i w:val="0"/>
                <w:iCs w:val="0"/>
              </w:rPr>
              <w:t>27432</w:t>
            </w:r>
          </w:p>
        </w:tc>
        <w:tc>
          <w:tcPr>
            <w:tcW w:w="0" w:type="auto"/>
          </w:tcPr>
          <w:p w14:paraId="27F24C19" w14:textId="77777777" w:rsidR="005B279D" w:rsidRPr="00880D26" w:rsidRDefault="00000000">
            <w:pPr>
              <w:pStyle w:val="Compact"/>
              <w:jc w:val="right"/>
              <w:rPr>
                <w:i w:val="0"/>
                <w:iCs w:val="0"/>
              </w:rPr>
            </w:pPr>
            <w:r w:rsidRPr="00880D26">
              <w:rPr>
                <w:i w:val="0"/>
                <w:iCs w:val="0"/>
              </w:rPr>
              <w:t>86829</w:t>
            </w:r>
          </w:p>
        </w:tc>
        <w:tc>
          <w:tcPr>
            <w:tcW w:w="0" w:type="auto"/>
          </w:tcPr>
          <w:p w14:paraId="155E130E" w14:textId="77777777" w:rsidR="005B279D" w:rsidRPr="00880D26" w:rsidRDefault="00000000">
            <w:pPr>
              <w:pStyle w:val="Compact"/>
              <w:jc w:val="right"/>
              <w:rPr>
                <w:i w:val="0"/>
                <w:iCs w:val="0"/>
              </w:rPr>
            </w:pPr>
            <w:r w:rsidRPr="00880D26">
              <w:rPr>
                <w:i w:val="0"/>
                <w:iCs w:val="0"/>
              </w:rPr>
              <w:t>114261</w:t>
            </w:r>
          </w:p>
        </w:tc>
      </w:tr>
      <w:tr w:rsidR="005B279D" w:rsidRPr="00880D26" w14:paraId="6757C743" w14:textId="77777777" w:rsidTr="008E2C01">
        <w:trPr>
          <w:jc w:val="center"/>
        </w:trPr>
        <w:tc>
          <w:tcPr>
            <w:tcW w:w="0" w:type="auto"/>
          </w:tcPr>
          <w:p w14:paraId="0D9F5F98" w14:textId="77777777" w:rsidR="005B279D" w:rsidRPr="00880D26" w:rsidRDefault="00000000">
            <w:pPr>
              <w:pStyle w:val="Compact"/>
              <w:jc w:val="right"/>
              <w:rPr>
                <w:i w:val="0"/>
                <w:iCs w:val="0"/>
              </w:rPr>
            </w:pPr>
            <w:r w:rsidRPr="00880D26">
              <w:rPr>
                <w:i w:val="0"/>
                <w:iCs w:val="0"/>
              </w:rPr>
              <w:t>2036</w:t>
            </w:r>
          </w:p>
        </w:tc>
        <w:tc>
          <w:tcPr>
            <w:tcW w:w="0" w:type="auto"/>
          </w:tcPr>
          <w:p w14:paraId="3623088F" w14:textId="77777777" w:rsidR="005B279D" w:rsidRPr="00880D26" w:rsidRDefault="00000000">
            <w:pPr>
              <w:pStyle w:val="Compact"/>
              <w:jc w:val="right"/>
              <w:rPr>
                <w:i w:val="0"/>
                <w:iCs w:val="0"/>
              </w:rPr>
            </w:pPr>
            <w:r w:rsidRPr="00880D26">
              <w:rPr>
                <w:i w:val="0"/>
                <w:iCs w:val="0"/>
              </w:rPr>
              <w:t>598974</w:t>
            </w:r>
          </w:p>
        </w:tc>
        <w:tc>
          <w:tcPr>
            <w:tcW w:w="0" w:type="auto"/>
          </w:tcPr>
          <w:p w14:paraId="790C3495" w14:textId="77777777" w:rsidR="005B279D" w:rsidRPr="00880D26" w:rsidRDefault="00000000">
            <w:pPr>
              <w:pStyle w:val="Compact"/>
              <w:jc w:val="right"/>
              <w:rPr>
                <w:i w:val="0"/>
                <w:iCs w:val="0"/>
              </w:rPr>
            </w:pPr>
            <w:r w:rsidRPr="00880D26">
              <w:rPr>
                <w:i w:val="0"/>
                <w:iCs w:val="0"/>
              </w:rPr>
              <w:t>23959</w:t>
            </w:r>
          </w:p>
        </w:tc>
        <w:tc>
          <w:tcPr>
            <w:tcW w:w="0" w:type="auto"/>
          </w:tcPr>
          <w:p w14:paraId="644A21C7" w14:textId="77777777" w:rsidR="005B279D" w:rsidRPr="00880D26" w:rsidRDefault="00000000">
            <w:pPr>
              <w:pStyle w:val="Compact"/>
              <w:jc w:val="right"/>
              <w:rPr>
                <w:i w:val="0"/>
                <w:iCs w:val="0"/>
              </w:rPr>
            </w:pPr>
            <w:r w:rsidRPr="00880D26">
              <w:rPr>
                <w:i w:val="0"/>
                <w:iCs w:val="0"/>
              </w:rPr>
              <w:t>90302</w:t>
            </w:r>
          </w:p>
        </w:tc>
        <w:tc>
          <w:tcPr>
            <w:tcW w:w="0" w:type="auto"/>
          </w:tcPr>
          <w:p w14:paraId="0AFEADA2" w14:textId="77777777" w:rsidR="005B279D" w:rsidRPr="00880D26" w:rsidRDefault="00000000">
            <w:pPr>
              <w:pStyle w:val="Compact"/>
              <w:jc w:val="right"/>
              <w:rPr>
                <w:i w:val="0"/>
                <w:iCs w:val="0"/>
              </w:rPr>
            </w:pPr>
            <w:r w:rsidRPr="00880D26">
              <w:rPr>
                <w:i w:val="0"/>
                <w:iCs w:val="0"/>
              </w:rPr>
              <w:t>114261</w:t>
            </w:r>
          </w:p>
        </w:tc>
      </w:tr>
      <w:tr w:rsidR="005B279D" w:rsidRPr="00880D26" w14:paraId="71B22995" w14:textId="77777777" w:rsidTr="008E2C01">
        <w:trPr>
          <w:jc w:val="center"/>
        </w:trPr>
        <w:tc>
          <w:tcPr>
            <w:tcW w:w="0" w:type="auto"/>
          </w:tcPr>
          <w:p w14:paraId="2D844403" w14:textId="77777777" w:rsidR="005B279D" w:rsidRPr="00880D26" w:rsidRDefault="00000000">
            <w:pPr>
              <w:pStyle w:val="Compact"/>
              <w:jc w:val="right"/>
              <w:rPr>
                <w:i w:val="0"/>
                <w:iCs w:val="0"/>
              </w:rPr>
            </w:pPr>
            <w:r w:rsidRPr="00880D26">
              <w:rPr>
                <w:i w:val="0"/>
                <w:iCs w:val="0"/>
              </w:rPr>
              <w:t>2037</w:t>
            </w:r>
          </w:p>
        </w:tc>
        <w:tc>
          <w:tcPr>
            <w:tcW w:w="0" w:type="auto"/>
          </w:tcPr>
          <w:p w14:paraId="4631E56E" w14:textId="77777777" w:rsidR="005B279D" w:rsidRPr="00880D26" w:rsidRDefault="00000000">
            <w:pPr>
              <w:pStyle w:val="Compact"/>
              <w:jc w:val="right"/>
              <w:rPr>
                <w:i w:val="0"/>
                <w:iCs w:val="0"/>
              </w:rPr>
            </w:pPr>
            <w:r w:rsidRPr="00880D26">
              <w:rPr>
                <w:i w:val="0"/>
                <w:iCs w:val="0"/>
              </w:rPr>
              <w:t>508671</w:t>
            </w:r>
          </w:p>
        </w:tc>
        <w:tc>
          <w:tcPr>
            <w:tcW w:w="0" w:type="auto"/>
          </w:tcPr>
          <w:p w14:paraId="033B8B99" w14:textId="77777777" w:rsidR="005B279D" w:rsidRPr="00880D26" w:rsidRDefault="00000000">
            <w:pPr>
              <w:pStyle w:val="Compact"/>
              <w:jc w:val="right"/>
              <w:rPr>
                <w:i w:val="0"/>
                <w:iCs w:val="0"/>
              </w:rPr>
            </w:pPr>
            <w:r w:rsidRPr="00880D26">
              <w:rPr>
                <w:i w:val="0"/>
                <w:iCs w:val="0"/>
              </w:rPr>
              <w:t>20347</w:t>
            </w:r>
          </w:p>
        </w:tc>
        <w:tc>
          <w:tcPr>
            <w:tcW w:w="0" w:type="auto"/>
          </w:tcPr>
          <w:p w14:paraId="1E672FDF" w14:textId="77777777" w:rsidR="005B279D" w:rsidRPr="00880D26" w:rsidRDefault="00000000">
            <w:pPr>
              <w:pStyle w:val="Compact"/>
              <w:jc w:val="right"/>
              <w:rPr>
                <w:i w:val="0"/>
                <w:iCs w:val="0"/>
              </w:rPr>
            </w:pPr>
            <w:r w:rsidRPr="00880D26">
              <w:rPr>
                <w:i w:val="0"/>
                <w:iCs w:val="0"/>
              </w:rPr>
              <w:t>93915</w:t>
            </w:r>
          </w:p>
        </w:tc>
        <w:tc>
          <w:tcPr>
            <w:tcW w:w="0" w:type="auto"/>
          </w:tcPr>
          <w:p w14:paraId="77A435D5" w14:textId="77777777" w:rsidR="005B279D" w:rsidRPr="00880D26" w:rsidRDefault="00000000">
            <w:pPr>
              <w:pStyle w:val="Compact"/>
              <w:jc w:val="right"/>
              <w:rPr>
                <w:i w:val="0"/>
                <w:iCs w:val="0"/>
              </w:rPr>
            </w:pPr>
            <w:r w:rsidRPr="00880D26">
              <w:rPr>
                <w:i w:val="0"/>
                <w:iCs w:val="0"/>
              </w:rPr>
              <w:t>114261</w:t>
            </w:r>
          </w:p>
        </w:tc>
      </w:tr>
      <w:tr w:rsidR="005B279D" w:rsidRPr="00880D26" w14:paraId="03A486E6" w14:textId="77777777" w:rsidTr="008E2C01">
        <w:trPr>
          <w:jc w:val="center"/>
        </w:trPr>
        <w:tc>
          <w:tcPr>
            <w:tcW w:w="0" w:type="auto"/>
          </w:tcPr>
          <w:p w14:paraId="5AF2270C" w14:textId="77777777" w:rsidR="005B279D" w:rsidRPr="00880D26" w:rsidRDefault="00000000">
            <w:pPr>
              <w:pStyle w:val="Compact"/>
              <w:jc w:val="right"/>
              <w:rPr>
                <w:i w:val="0"/>
                <w:iCs w:val="0"/>
              </w:rPr>
            </w:pPr>
            <w:r w:rsidRPr="00880D26">
              <w:rPr>
                <w:i w:val="0"/>
                <w:iCs w:val="0"/>
              </w:rPr>
              <w:t>2038</w:t>
            </w:r>
          </w:p>
        </w:tc>
        <w:tc>
          <w:tcPr>
            <w:tcW w:w="0" w:type="auto"/>
          </w:tcPr>
          <w:p w14:paraId="16D0E32F" w14:textId="77777777" w:rsidR="005B279D" w:rsidRPr="00880D26" w:rsidRDefault="00000000">
            <w:pPr>
              <w:pStyle w:val="Compact"/>
              <w:jc w:val="right"/>
              <w:rPr>
                <w:i w:val="0"/>
                <w:iCs w:val="0"/>
              </w:rPr>
            </w:pPr>
            <w:r w:rsidRPr="00880D26">
              <w:rPr>
                <w:i w:val="0"/>
                <w:iCs w:val="0"/>
              </w:rPr>
              <w:t>414757</w:t>
            </w:r>
          </w:p>
        </w:tc>
        <w:tc>
          <w:tcPr>
            <w:tcW w:w="0" w:type="auto"/>
          </w:tcPr>
          <w:p w14:paraId="66A84429" w14:textId="77777777" w:rsidR="005B279D" w:rsidRPr="00880D26" w:rsidRDefault="00000000">
            <w:pPr>
              <w:pStyle w:val="Compact"/>
              <w:jc w:val="right"/>
              <w:rPr>
                <w:i w:val="0"/>
                <w:iCs w:val="0"/>
              </w:rPr>
            </w:pPr>
            <w:r w:rsidRPr="00880D26">
              <w:rPr>
                <w:i w:val="0"/>
                <w:iCs w:val="0"/>
              </w:rPr>
              <w:t>16590</w:t>
            </w:r>
          </w:p>
        </w:tc>
        <w:tc>
          <w:tcPr>
            <w:tcW w:w="0" w:type="auto"/>
          </w:tcPr>
          <w:p w14:paraId="604BBAAD" w14:textId="77777777" w:rsidR="005B279D" w:rsidRPr="00880D26" w:rsidRDefault="00000000">
            <w:pPr>
              <w:pStyle w:val="Compact"/>
              <w:jc w:val="right"/>
              <w:rPr>
                <w:i w:val="0"/>
                <w:iCs w:val="0"/>
              </w:rPr>
            </w:pPr>
            <w:r w:rsidRPr="00880D26">
              <w:rPr>
                <w:i w:val="0"/>
                <w:iCs w:val="0"/>
              </w:rPr>
              <w:t>97671</w:t>
            </w:r>
          </w:p>
        </w:tc>
        <w:tc>
          <w:tcPr>
            <w:tcW w:w="0" w:type="auto"/>
          </w:tcPr>
          <w:p w14:paraId="54455A42" w14:textId="77777777" w:rsidR="005B279D" w:rsidRPr="00880D26" w:rsidRDefault="00000000">
            <w:pPr>
              <w:pStyle w:val="Compact"/>
              <w:jc w:val="right"/>
              <w:rPr>
                <w:i w:val="0"/>
                <w:iCs w:val="0"/>
              </w:rPr>
            </w:pPr>
            <w:r w:rsidRPr="00880D26">
              <w:rPr>
                <w:i w:val="0"/>
                <w:iCs w:val="0"/>
              </w:rPr>
              <w:t>114261</w:t>
            </w:r>
          </w:p>
        </w:tc>
      </w:tr>
      <w:tr w:rsidR="005B279D" w:rsidRPr="00880D26" w14:paraId="5A47F33A" w14:textId="77777777" w:rsidTr="008E2C01">
        <w:trPr>
          <w:jc w:val="center"/>
        </w:trPr>
        <w:tc>
          <w:tcPr>
            <w:tcW w:w="0" w:type="auto"/>
          </w:tcPr>
          <w:p w14:paraId="59D7CEC4" w14:textId="77777777" w:rsidR="005B279D" w:rsidRPr="00880D26" w:rsidRDefault="00000000">
            <w:pPr>
              <w:pStyle w:val="Compact"/>
              <w:jc w:val="right"/>
              <w:rPr>
                <w:i w:val="0"/>
                <w:iCs w:val="0"/>
              </w:rPr>
            </w:pPr>
            <w:r w:rsidRPr="00880D26">
              <w:rPr>
                <w:i w:val="0"/>
                <w:iCs w:val="0"/>
              </w:rPr>
              <w:t>2039</w:t>
            </w:r>
          </w:p>
        </w:tc>
        <w:tc>
          <w:tcPr>
            <w:tcW w:w="0" w:type="auto"/>
          </w:tcPr>
          <w:p w14:paraId="47240B4C" w14:textId="77777777" w:rsidR="005B279D" w:rsidRPr="00880D26" w:rsidRDefault="00000000">
            <w:pPr>
              <w:pStyle w:val="Compact"/>
              <w:jc w:val="right"/>
              <w:rPr>
                <w:i w:val="0"/>
                <w:iCs w:val="0"/>
              </w:rPr>
            </w:pPr>
            <w:r w:rsidRPr="00880D26">
              <w:rPr>
                <w:i w:val="0"/>
                <w:iCs w:val="0"/>
              </w:rPr>
              <w:t>317086</w:t>
            </w:r>
          </w:p>
        </w:tc>
        <w:tc>
          <w:tcPr>
            <w:tcW w:w="0" w:type="auto"/>
          </w:tcPr>
          <w:p w14:paraId="4CD23122" w14:textId="77777777" w:rsidR="005B279D" w:rsidRPr="00880D26" w:rsidRDefault="00000000">
            <w:pPr>
              <w:pStyle w:val="Compact"/>
              <w:jc w:val="right"/>
              <w:rPr>
                <w:i w:val="0"/>
                <w:iCs w:val="0"/>
              </w:rPr>
            </w:pPr>
            <w:r w:rsidRPr="00880D26">
              <w:rPr>
                <w:i w:val="0"/>
                <w:iCs w:val="0"/>
              </w:rPr>
              <w:t>12683</w:t>
            </w:r>
          </w:p>
        </w:tc>
        <w:tc>
          <w:tcPr>
            <w:tcW w:w="0" w:type="auto"/>
          </w:tcPr>
          <w:p w14:paraId="36B3CCFA" w14:textId="77777777" w:rsidR="005B279D" w:rsidRPr="00880D26" w:rsidRDefault="00000000">
            <w:pPr>
              <w:pStyle w:val="Compact"/>
              <w:jc w:val="right"/>
              <w:rPr>
                <w:i w:val="0"/>
                <w:iCs w:val="0"/>
              </w:rPr>
            </w:pPr>
            <w:r w:rsidRPr="00880D26">
              <w:rPr>
                <w:i w:val="0"/>
                <w:iCs w:val="0"/>
              </w:rPr>
              <w:t>101578</w:t>
            </w:r>
          </w:p>
        </w:tc>
        <w:tc>
          <w:tcPr>
            <w:tcW w:w="0" w:type="auto"/>
          </w:tcPr>
          <w:p w14:paraId="2ACB74AE" w14:textId="77777777" w:rsidR="005B279D" w:rsidRPr="00880D26" w:rsidRDefault="00000000">
            <w:pPr>
              <w:pStyle w:val="Compact"/>
              <w:jc w:val="right"/>
              <w:rPr>
                <w:i w:val="0"/>
                <w:iCs w:val="0"/>
              </w:rPr>
            </w:pPr>
            <w:r w:rsidRPr="00880D26">
              <w:rPr>
                <w:i w:val="0"/>
                <w:iCs w:val="0"/>
              </w:rPr>
              <w:t>114261</w:t>
            </w:r>
          </w:p>
        </w:tc>
      </w:tr>
      <w:tr w:rsidR="005B279D" w:rsidRPr="00880D26" w14:paraId="44C538B1" w14:textId="77777777" w:rsidTr="008E2C01">
        <w:trPr>
          <w:jc w:val="center"/>
        </w:trPr>
        <w:tc>
          <w:tcPr>
            <w:tcW w:w="0" w:type="auto"/>
          </w:tcPr>
          <w:p w14:paraId="154AE4DE" w14:textId="77777777" w:rsidR="005B279D" w:rsidRPr="00880D26" w:rsidRDefault="00000000">
            <w:pPr>
              <w:pStyle w:val="Compact"/>
              <w:jc w:val="right"/>
              <w:rPr>
                <w:i w:val="0"/>
                <w:iCs w:val="0"/>
              </w:rPr>
            </w:pPr>
            <w:r w:rsidRPr="00880D26">
              <w:rPr>
                <w:i w:val="0"/>
                <w:iCs w:val="0"/>
              </w:rPr>
              <w:t>2040</w:t>
            </w:r>
          </w:p>
        </w:tc>
        <w:tc>
          <w:tcPr>
            <w:tcW w:w="0" w:type="auto"/>
          </w:tcPr>
          <w:p w14:paraId="753AE898" w14:textId="77777777" w:rsidR="005B279D" w:rsidRPr="00880D26" w:rsidRDefault="00000000">
            <w:pPr>
              <w:pStyle w:val="Compact"/>
              <w:jc w:val="right"/>
              <w:rPr>
                <w:i w:val="0"/>
                <w:iCs w:val="0"/>
              </w:rPr>
            </w:pPr>
            <w:r w:rsidRPr="00880D26">
              <w:rPr>
                <w:i w:val="0"/>
                <w:iCs w:val="0"/>
              </w:rPr>
              <w:t>215508</w:t>
            </w:r>
          </w:p>
        </w:tc>
        <w:tc>
          <w:tcPr>
            <w:tcW w:w="0" w:type="auto"/>
          </w:tcPr>
          <w:p w14:paraId="6FFA0827" w14:textId="77777777" w:rsidR="005B279D" w:rsidRPr="00880D26" w:rsidRDefault="00000000">
            <w:pPr>
              <w:pStyle w:val="Compact"/>
              <w:jc w:val="right"/>
              <w:rPr>
                <w:i w:val="0"/>
                <w:iCs w:val="0"/>
              </w:rPr>
            </w:pPr>
            <w:r w:rsidRPr="00880D26">
              <w:rPr>
                <w:i w:val="0"/>
                <w:iCs w:val="0"/>
              </w:rPr>
              <w:t>8620</w:t>
            </w:r>
          </w:p>
        </w:tc>
        <w:tc>
          <w:tcPr>
            <w:tcW w:w="0" w:type="auto"/>
          </w:tcPr>
          <w:p w14:paraId="6617A099" w14:textId="77777777" w:rsidR="005B279D" w:rsidRPr="00880D26" w:rsidRDefault="00000000">
            <w:pPr>
              <w:pStyle w:val="Compact"/>
              <w:jc w:val="right"/>
              <w:rPr>
                <w:i w:val="0"/>
                <w:iCs w:val="0"/>
              </w:rPr>
            </w:pPr>
            <w:r w:rsidRPr="00880D26">
              <w:rPr>
                <w:i w:val="0"/>
                <w:iCs w:val="0"/>
              </w:rPr>
              <w:t>105641</w:t>
            </w:r>
          </w:p>
        </w:tc>
        <w:tc>
          <w:tcPr>
            <w:tcW w:w="0" w:type="auto"/>
          </w:tcPr>
          <w:p w14:paraId="33790518" w14:textId="77777777" w:rsidR="005B279D" w:rsidRPr="00880D26" w:rsidRDefault="00000000">
            <w:pPr>
              <w:pStyle w:val="Compact"/>
              <w:jc w:val="right"/>
              <w:rPr>
                <w:i w:val="0"/>
                <w:iCs w:val="0"/>
              </w:rPr>
            </w:pPr>
            <w:r w:rsidRPr="00880D26">
              <w:rPr>
                <w:i w:val="0"/>
                <w:iCs w:val="0"/>
              </w:rPr>
              <w:t>114261</w:t>
            </w:r>
          </w:p>
        </w:tc>
      </w:tr>
      <w:tr w:rsidR="005B279D" w:rsidRPr="00880D26" w14:paraId="0084FAD1" w14:textId="77777777" w:rsidTr="008E2C01">
        <w:trPr>
          <w:jc w:val="center"/>
        </w:trPr>
        <w:tc>
          <w:tcPr>
            <w:tcW w:w="0" w:type="auto"/>
          </w:tcPr>
          <w:p w14:paraId="5D1CC95F" w14:textId="77777777" w:rsidR="005B279D" w:rsidRPr="00880D26" w:rsidRDefault="00000000">
            <w:pPr>
              <w:pStyle w:val="Compact"/>
              <w:jc w:val="right"/>
              <w:rPr>
                <w:i w:val="0"/>
                <w:iCs w:val="0"/>
              </w:rPr>
            </w:pPr>
            <w:r w:rsidRPr="00880D26">
              <w:rPr>
                <w:i w:val="0"/>
                <w:iCs w:val="0"/>
              </w:rPr>
              <w:t>2041</w:t>
            </w:r>
          </w:p>
        </w:tc>
        <w:tc>
          <w:tcPr>
            <w:tcW w:w="0" w:type="auto"/>
          </w:tcPr>
          <w:p w14:paraId="34663102" w14:textId="77777777" w:rsidR="005B279D" w:rsidRPr="00880D26" w:rsidRDefault="00000000">
            <w:pPr>
              <w:pStyle w:val="Compact"/>
              <w:jc w:val="right"/>
              <w:rPr>
                <w:i w:val="0"/>
                <w:iCs w:val="0"/>
              </w:rPr>
            </w:pPr>
            <w:r w:rsidRPr="00880D26">
              <w:rPr>
                <w:i w:val="0"/>
                <w:iCs w:val="0"/>
              </w:rPr>
              <w:t>109867</w:t>
            </w:r>
          </w:p>
        </w:tc>
        <w:tc>
          <w:tcPr>
            <w:tcW w:w="0" w:type="auto"/>
          </w:tcPr>
          <w:p w14:paraId="4F72D7FE" w14:textId="77777777" w:rsidR="005B279D" w:rsidRPr="00880D26" w:rsidRDefault="00000000">
            <w:pPr>
              <w:pStyle w:val="Compact"/>
              <w:jc w:val="right"/>
              <w:rPr>
                <w:i w:val="0"/>
                <w:iCs w:val="0"/>
              </w:rPr>
            </w:pPr>
            <w:r w:rsidRPr="00880D26">
              <w:rPr>
                <w:i w:val="0"/>
                <w:iCs w:val="0"/>
              </w:rPr>
              <w:t>4395</w:t>
            </w:r>
          </w:p>
        </w:tc>
        <w:tc>
          <w:tcPr>
            <w:tcW w:w="0" w:type="auto"/>
          </w:tcPr>
          <w:p w14:paraId="03D502F2" w14:textId="77777777" w:rsidR="005B279D" w:rsidRPr="00880D26" w:rsidRDefault="00000000">
            <w:pPr>
              <w:pStyle w:val="Compact"/>
              <w:jc w:val="right"/>
              <w:rPr>
                <w:i w:val="0"/>
                <w:iCs w:val="0"/>
              </w:rPr>
            </w:pPr>
            <w:r w:rsidRPr="00880D26">
              <w:rPr>
                <w:i w:val="0"/>
                <w:iCs w:val="0"/>
              </w:rPr>
              <w:t>109867</w:t>
            </w:r>
          </w:p>
        </w:tc>
        <w:tc>
          <w:tcPr>
            <w:tcW w:w="0" w:type="auto"/>
          </w:tcPr>
          <w:p w14:paraId="1DDE9EF6" w14:textId="77777777" w:rsidR="005B279D" w:rsidRPr="00880D26" w:rsidRDefault="00000000">
            <w:pPr>
              <w:pStyle w:val="Compact"/>
              <w:jc w:val="right"/>
              <w:rPr>
                <w:i w:val="0"/>
                <w:iCs w:val="0"/>
              </w:rPr>
            </w:pPr>
            <w:r w:rsidRPr="00880D26">
              <w:rPr>
                <w:i w:val="0"/>
                <w:iCs w:val="0"/>
              </w:rPr>
              <w:t>114261</w:t>
            </w:r>
          </w:p>
        </w:tc>
      </w:tr>
      <w:tr w:rsidR="005B279D" w:rsidRPr="00880D26" w14:paraId="5525F2A9" w14:textId="77777777" w:rsidTr="008E2C01">
        <w:trPr>
          <w:jc w:val="center"/>
        </w:trPr>
        <w:tc>
          <w:tcPr>
            <w:tcW w:w="0" w:type="auto"/>
          </w:tcPr>
          <w:p w14:paraId="0896E74A" w14:textId="77777777" w:rsidR="005B279D" w:rsidRPr="00880D26" w:rsidRDefault="00000000">
            <w:pPr>
              <w:pStyle w:val="Compact"/>
              <w:jc w:val="right"/>
              <w:rPr>
                <w:i w:val="0"/>
                <w:iCs w:val="0"/>
              </w:rPr>
            </w:pPr>
            <w:r w:rsidRPr="00880D26">
              <w:rPr>
                <w:i w:val="0"/>
                <w:iCs w:val="0"/>
              </w:rPr>
              <w:t>2042</w:t>
            </w:r>
          </w:p>
        </w:tc>
        <w:tc>
          <w:tcPr>
            <w:tcW w:w="0" w:type="auto"/>
          </w:tcPr>
          <w:p w14:paraId="2033C0AD" w14:textId="77777777" w:rsidR="005B279D" w:rsidRPr="00880D26" w:rsidRDefault="00000000">
            <w:pPr>
              <w:pStyle w:val="Compact"/>
              <w:jc w:val="right"/>
              <w:rPr>
                <w:i w:val="0"/>
                <w:iCs w:val="0"/>
              </w:rPr>
            </w:pPr>
            <w:r w:rsidRPr="00880D26">
              <w:rPr>
                <w:i w:val="0"/>
                <w:iCs w:val="0"/>
              </w:rPr>
              <w:t>0</w:t>
            </w:r>
          </w:p>
        </w:tc>
        <w:tc>
          <w:tcPr>
            <w:tcW w:w="0" w:type="auto"/>
          </w:tcPr>
          <w:p w14:paraId="7C737410" w14:textId="77777777" w:rsidR="005B279D" w:rsidRPr="00880D26" w:rsidRDefault="00000000">
            <w:pPr>
              <w:pStyle w:val="Compact"/>
              <w:jc w:val="right"/>
              <w:rPr>
                <w:i w:val="0"/>
                <w:iCs w:val="0"/>
              </w:rPr>
            </w:pPr>
            <w:r w:rsidRPr="00880D26">
              <w:rPr>
                <w:i w:val="0"/>
                <w:iCs w:val="0"/>
              </w:rPr>
              <w:t>0</w:t>
            </w:r>
          </w:p>
        </w:tc>
        <w:tc>
          <w:tcPr>
            <w:tcW w:w="0" w:type="auto"/>
          </w:tcPr>
          <w:p w14:paraId="74388FBE" w14:textId="77777777" w:rsidR="005B279D" w:rsidRPr="00880D26" w:rsidRDefault="00000000">
            <w:pPr>
              <w:pStyle w:val="Compact"/>
              <w:jc w:val="right"/>
              <w:rPr>
                <w:i w:val="0"/>
                <w:iCs w:val="0"/>
              </w:rPr>
            </w:pPr>
            <w:r w:rsidRPr="00880D26">
              <w:rPr>
                <w:i w:val="0"/>
                <w:iCs w:val="0"/>
              </w:rPr>
              <w:t>0</w:t>
            </w:r>
          </w:p>
        </w:tc>
        <w:tc>
          <w:tcPr>
            <w:tcW w:w="0" w:type="auto"/>
          </w:tcPr>
          <w:p w14:paraId="38EF7345" w14:textId="77777777" w:rsidR="005B279D" w:rsidRPr="00880D26" w:rsidRDefault="00000000">
            <w:pPr>
              <w:pStyle w:val="Compact"/>
              <w:jc w:val="right"/>
              <w:rPr>
                <w:i w:val="0"/>
                <w:iCs w:val="0"/>
              </w:rPr>
            </w:pPr>
            <w:r w:rsidRPr="00880D26">
              <w:rPr>
                <w:i w:val="0"/>
                <w:iCs w:val="0"/>
              </w:rPr>
              <w:t>0</w:t>
            </w:r>
          </w:p>
        </w:tc>
      </w:tr>
      <w:bookmarkEnd w:id="207"/>
    </w:tbl>
    <w:p w14:paraId="2BDB1A02" w14:textId="77777777" w:rsidR="005B279D" w:rsidRPr="00880D26" w:rsidRDefault="005B279D">
      <w:pPr>
        <w:pStyle w:val="BodyText"/>
        <w:rPr>
          <w:i w:val="0"/>
          <w:iCs w:val="0"/>
        </w:rPr>
      </w:pPr>
    </w:p>
    <w:bookmarkEnd w:id="208"/>
    <w:p w14:paraId="0F8185B0" w14:textId="77777777" w:rsidR="005B279D" w:rsidRPr="00880D26" w:rsidRDefault="00000000" w:rsidP="008E2C01">
      <w:pPr>
        <w:pStyle w:val="BodyText"/>
        <w:jc w:val="both"/>
        <w:rPr>
          <w:i w:val="0"/>
          <w:iCs w:val="0"/>
          <w:sz w:val="21"/>
          <w:szCs w:val="21"/>
        </w:rPr>
      </w:pPr>
      <w:r w:rsidRPr="00880D26">
        <w:rPr>
          <w:i w:val="0"/>
          <w:iCs w:val="0"/>
          <w:sz w:val="21"/>
          <w:szCs w:val="21"/>
        </w:rPr>
        <w:t>Ce calcul se fait automatiquement par l’application à partir de la table de données.</w:t>
      </w:r>
    </w:p>
    <w:p w14:paraId="76F264EF" w14:textId="77777777" w:rsidR="005B279D" w:rsidRPr="00880D26" w:rsidRDefault="00000000">
      <w:pPr>
        <w:pStyle w:val="Heading4"/>
        <w:rPr>
          <w:i w:val="0"/>
          <w:iCs w:val="0"/>
        </w:rPr>
      </w:pPr>
      <w:bookmarkStart w:id="211" w:name="projection-du-capital-ammorti"/>
      <w:bookmarkEnd w:id="206"/>
      <w:r w:rsidRPr="00880D26">
        <w:rPr>
          <w:i w:val="0"/>
          <w:iCs w:val="0"/>
        </w:rPr>
        <w:t xml:space="preserve">Projection du capital </w:t>
      </w:r>
      <w:r w:rsidR="007633AB" w:rsidRPr="00880D26">
        <w:rPr>
          <w:i w:val="0"/>
          <w:iCs w:val="0"/>
        </w:rPr>
        <w:t>amorti</w:t>
      </w:r>
    </w:p>
    <w:p w14:paraId="4C172746" w14:textId="1514D1A6" w:rsidR="005B279D" w:rsidRPr="00880D26" w:rsidRDefault="00000000" w:rsidP="008E2C01">
      <w:pPr>
        <w:pStyle w:val="FirstParagraph"/>
        <w:jc w:val="both"/>
        <w:rPr>
          <w:i w:val="0"/>
          <w:iCs w:val="0"/>
          <w:sz w:val="21"/>
          <w:szCs w:val="21"/>
        </w:rPr>
      </w:pPr>
      <w:r w:rsidRPr="00880D26">
        <w:rPr>
          <w:i w:val="0"/>
          <w:iCs w:val="0"/>
          <w:sz w:val="21"/>
          <w:szCs w:val="21"/>
        </w:rPr>
        <w:t xml:space="preserve">Maintenant que nous disposant du capital amorti pour la durée du contrat, l’étape qui s’en suit est de déterminer la valeur probable de ce capital. On sait que ce capital sera versé qu’en cas de décès de l’assuré. Alors, pour une année </w:t>
      </w:r>
      <m:oMath>
        <m:r>
          <w:rPr>
            <w:rFonts w:ascii="Cambria Math" w:hAnsi="Cambria Math"/>
            <w:sz w:val="21"/>
            <w:szCs w:val="21"/>
          </w:rPr>
          <m:t>j</m:t>
        </m:r>
      </m:oMath>
      <w:r w:rsidRPr="00880D26">
        <w:rPr>
          <w:i w:val="0"/>
          <w:iCs w:val="0"/>
          <w:sz w:val="21"/>
          <w:szCs w:val="21"/>
        </w:rPr>
        <w:t xml:space="preserve"> de projection de donnée, le capital restant (</w:t>
      </w:r>
      <m:oMath>
        <m:r>
          <w:rPr>
            <w:rFonts w:ascii="Cambria Math" w:hAnsi="Cambria Math"/>
            <w:sz w:val="21"/>
            <w:szCs w:val="21"/>
          </w:rPr>
          <m:t>VPC</m:t>
        </m:r>
      </m:oMath>
      <w:r w:rsidRPr="00880D26">
        <w:rPr>
          <w:i w:val="0"/>
          <w:iCs w:val="0"/>
          <w:sz w:val="21"/>
          <w:szCs w:val="21"/>
        </w:rPr>
        <w:t xml:space="preserve">) est versé que si l’assuré d’âge </w:t>
      </w:r>
      <m:oMath>
        <m:r>
          <w:rPr>
            <w:rFonts w:ascii="Cambria Math" w:hAnsi="Cambria Math"/>
            <w:sz w:val="21"/>
            <w:szCs w:val="21"/>
          </w:rPr>
          <m:t>x</m:t>
        </m:r>
      </m:oMath>
      <w:r w:rsidRPr="00880D26">
        <w:rPr>
          <w:i w:val="0"/>
          <w:iCs w:val="0"/>
          <w:sz w:val="21"/>
          <w:szCs w:val="21"/>
        </w:rPr>
        <w:t xml:space="preserve"> survit jusqu’à l’année </w:t>
      </w:r>
      <m:oMath>
        <m:r>
          <w:rPr>
            <w:rFonts w:ascii="Cambria Math" w:hAnsi="Cambria Math"/>
            <w:sz w:val="21"/>
            <w:szCs w:val="21"/>
          </w:rPr>
          <m:t>j-1</m:t>
        </m:r>
      </m:oMath>
      <w:r w:rsidRPr="00880D26">
        <w:rPr>
          <w:i w:val="0"/>
          <w:iCs w:val="0"/>
          <w:sz w:val="21"/>
          <w:szCs w:val="21"/>
        </w:rPr>
        <w:t xml:space="preserve"> et décède à l’année </w:t>
      </w:r>
      <m:oMath>
        <m:r>
          <w:rPr>
            <w:rFonts w:ascii="Cambria Math" w:hAnsi="Cambria Math"/>
            <w:sz w:val="21"/>
            <w:szCs w:val="21"/>
          </w:rPr>
          <m:t>j</m:t>
        </m:r>
      </m:oMath>
      <w:r w:rsidRPr="00880D26">
        <w:rPr>
          <w:i w:val="0"/>
          <w:iCs w:val="0"/>
          <w:sz w:val="21"/>
          <w:szCs w:val="21"/>
        </w:rPr>
        <w:t>. En terme mathématiques :</w:t>
      </w:r>
    </w:p>
    <w:p w14:paraId="2F4A8B69" w14:textId="4F153F1F" w:rsidR="005B279D" w:rsidRPr="00880D26" w:rsidRDefault="00880D26">
      <w:pPr>
        <w:pStyle w:val="BodyText"/>
        <w:rPr>
          <w:i w:val="0"/>
          <w:iCs w:val="0"/>
        </w:rPr>
      </w:pPr>
      <m:oMathPara>
        <m:oMathParaPr>
          <m:jc m:val="center"/>
        </m:oMathParaPr>
        <m:oMath>
          <m:r>
            <w:rPr>
              <w:rFonts w:ascii="Cambria Math" w:hAnsi="Cambria Math"/>
            </w:rPr>
            <m:t>VPC</m:t>
          </m:r>
          <m:sSub>
            <m:sSubPr>
              <m:ctrlPr>
                <w:rPr>
                  <w:rFonts w:ascii="Cambria Math" w:hAnsi="Cambria Math"/>
                  <w:i w:val="0"/>
                  <w:iCs w:val="0"/>
                </w:rPr>
              </m:ctrlPr>
            </m:sSubPr>
            <m:e>
              <m:r>
                <w:rPr>
                  <w:rFonts w:ascii="Cambria Math" w:hAnsi="Cambria Math"/>
                </w:rPr>
                <m:t>=</m:t>
              </m:r>
            </m:e>
            <m:sub>
              <m:r>
                <w:rPr>
                  <w:rFonts w:ascii="Cambria Math" w:hAnsi="Cambria Math"/>
                </w:rPr>
                <m:t>j-1</m:t>
              </m:r>
            </m:sub>
          </m:sSub>
          <m:sSub>
            <m:sSubPr>
              <m:ctrlPr>
                <w:rPr>
                  <w:rFonts w:ascii="Cambria Math" w:hAnsi="Cambria Math"/>
                  <w:i w:val="0"/>
                  <w:iCs w:val="0"/>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val="0"/>
                  <w:iCs w:val="0"/>
                </w:rPr>
              </m:ctrlPr>
            </m:sSubPr>
            <m:e>
              <m:r>
                <w:rPr>
                  <w:rFonts w:ascii="Cambria Math" w:hAnsi="Cambria Math"/>
                </w:rPr>
                <m:t>q</m:t>
              </m:r>
            </m:e>
            <m:sub>
              <m:r>
                <w:rPr>
                  <w:rFonts w:ascii="Cambria Math" w:hAnsi="Cambria Math"/>
                </w:rPr>
                <m:t>x+j</m:t>
              </m:r>
            </m:sub>
          </m:sSub>
          <m:r>
            <w:rPr>
              <w:rFonts w:ascii="Cambria Math" w:hAnsi="Cambria Math"/>
            </w:rPr>
            <m:t>*CR</m:t>
          </m:r>
          <m:sSub>
            <m:sSubPr>
              <m:ctrlPr>
                <w:rPr>
                  <w:rFonts w:ascii="Cambria Math" w:hAnsi="Cambria Math"/>
                  <w:i w:val="0"/>
                  <w:iCs w:val="0"/>
                </w:rPr>
              </m:ctrlPr>
            </m:sSubPr>
            <m:e>
              <m:r>
                <w:rPr>
                  <w:rFonts w:ascii="Cambria Math" w:hAnsi="Cambria Math"/>
                </w:rPr>
                <m:t>P</m:t>
              </m:r>
            </m:e>
            <m:sub>
              <m:r>
                <w:rPr>
                  <w:rFonts w:ascii="Cambria Math" w:hAnsi="Cambria Math"/>
                </w:rPr>
                <m:t>i</m:t>
              </m:r>
            </m:sub>
          </m:sSub>
        </m:oMath>
      </m:oMathPara>
    </w:p>
    <w:p w14:paraId="59D312F6" w14:textId="77777777" w:rsidR="005B279D" w:rsidRPr="00880D26" w:rsidRDefault="00000000">
      <w:pPr>
        <w:pStyle w:val="Heading4"/>
        <w:rPr>
          <w:i w:val="0"/>
          <w:iCs w:val="0"/>
        </w:rPr>
      </w:pPr>
      <w:bookmarkStart w:id="212" w:name="résultats-et-interprétations"/>
      <w:bookmarkEnd w:id="211"/>
      <w:r w:rsidRPr="00880D26">
        <w:rPr>
          <w:i w:val="0"/>
          <w:iCs w:val="0"/>
        </w:rPr>
        <w:t>Résultats et interprétations</w:t>
      </w:r>
    </w:p>
    <w:p w14:paraId="118B3CB7" w14:textId="77777777" w:rsidR="005B279D" w:rsidRPr="00880D26" w:rsidRDefault="00000000" w:rsidP="008E2C01">
      <w:pPr>
        <w:pStyle w:val="FirstParagraph"/>
        <w:jc w:val="both"/>
        <w:rPr>
          <w:i w:val="0"/>
          <w:iCs w:val="0"/>
          <w:sz w:val="21"/>
          <w:szCs w:val="21"/>
        </w:rPr>
      </w:pPr>
      <w:r w:rsidRPr="00880D26">
        <w:rPr>
          <w:i w:val="0"/>
          <w:iCs w:val="0"/>
          <w:sz w:val="21"/>
          <w:szCs w:val="21"/>
        </w:rPr>
        <w:t>L’onglet dédié à cette opération d’assurance de capital décès dégressif, après tout calcul, fournit les résultat suivants :</w:t>
      </w:r>
    </w:p>
    <w:p w14:paraId="25A4E7B0" w14:textId="77777777" w:rsidR="005B279D" w:rsidRPr="00880D26" w:rsidRDefault="005B279D">
      <w:pPr>
        <w:pStyle w:val="TableCaption"/>
        <w:rPr>
          <w:i w:val="0"/>
          <w:iCs w:val="0"/>
        </w:rPr>
      </w:pPr>
      <w:bookmarkStart w:id="213" w:name="tbl-bevie"/>
    </w:p>
    <w:tbl>
      <w:tblPr>
        <w:tblStyle w:val="PlainTable2"/>
        <w:tblW w:w="0" w:type="auto"/>
        <w:jc w:val="center"/>
        <w:tblLook w:val="0020" w:firstRow="1" w:lastRow="0" w:firstColumn="0" w:lastColumn="0" w:noHBand="0" w:noVBand="0"/>
      </w:tblPr>
      <w:tblGrid>
        <w:gridCol w:w="4702"/>
        <w:gridCol w:w="4038"/>
      </w:tblGrid>
      <w:tr w:rsidR="005B279D" w:rsidRPr="00880D26" w14:paraId="25AE63D4"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590F0C" w14:textId="77777777" w:rsidR="005B279D" w:rsidRPr="00880D26" w:rsidRDefault="00000000">
            <w:pPr>
              <w:pStyle w:val="Compact"/>
              <w:rPr>
                <w:i w:val="0"/>
                <w:iCs w:val="0"/>
              </w:rPr>
            </w:pPr>
            <w:r w:rsidRPr="00880D26">
              <w:rPr>
                <w:i w:val="0"/>
                <w:iCs w:val="0"/>
              </w:rPr>
              <w:t>Meilleure estimation des garanties probabilisées</w:t>
            </w:r>
          </w:p>
        </w:tc>
        <w:tc>
          <w:tcPr>
            <w:cnfStyle w:val="000001000000" w:firstRow="0" w:lastRow="0" w:firstColumn="0" w:lastColumn="0" w:oddVBand="0" w:evenVBand="1" w:oddHBand="0" w:evenHBand="0" w:firstRowFirstColumn="0" w:firstRowLastColumn="0" w:lastRowFirstColumn="0" w:lastRowLastColumn="0"/>
            <w:tcW w:w="0" w:type="auto"/>
          </w:tcPr>
          <w:p w14:paraId="6DA31D78" w14:textId="77777777" w:rsidR="005B279D" w:rsidRPr="00880D26" w:rsidRDefault="00000000">
            <w:pPr>
              <w:pStyle w:val="Compact"/>
              <w:rPr>
                <w:i w:val="0"/>
                <w:iCs w:val="0"/>
              </w:rPr>
            </w:pPr>
            <w:r w:rsidRPr="00880D26">
              <w:rPr>
                <w:i w:val="0"/>
                <w:iCs w:val="0"/>
              </w:rPr>
              <w:t>Meilleure estimation des frais de gestions</w:t>
            </w:r>
          </w:p>
        </w:tc>
      </w:tr>
      <w:tr w:rsidR="005B279D" w:rsidRPr="00880D26" w14:paraId="3195C442"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3890C3" w14:textId="77777777" w:rsidR="005B279D" w:rsidRPr="00880D26" w:rsidRDefault="00000000">
            <w:pPr>
              <w:pStyle w:val="Compact"/>
              <w:rPr>
                <w:i w:val="0"/>
                <w:iCs w:val="0"/>
              </w:rPr>
            </w:pPr>
            <w:r w:rsidRPr="00880D26">
              <w:rPr>
                <w:i w:val="0"/>
                <w:iCs w:val="0"/>
              </w:rPr>
              <w:t>183 895 103</w:t>
            </w:r>
          </w:p>
        </w:tc>
        <w:tc>
          <w:tcPr>
            <w:cnfStyle w:val="000001000000" w:firstRow="0" w:lastRow="0" w:firstColumn="0" w:lastColumn="0" w:oddVBand="0" w:evenVBand="1" w:oddHBand="0" w:evenHBand="0" w:firstRowFirstColumn="0" w:firstRowLastColumn="0" w:lastRowFirstColumn="0" w:lastRowLastColumn="0"/>
            <w:tcW w:w="0" w:type="auto"/>
          </w:tcPr>
          <w:p w14:paraId="4B164D06" w14:textId="77777777" w:rsidR="005B279D" w:rsidRPr="00880D26" w:rsidRDefault="00000000">
            <w:pPr>
              <w:pStyle w:val="Compact"/>
              <w:rPr>
                <w:i w:val="0"/>
                <w:iCs w:val="0"/>
              </w:rPr>
            </w:pPr>
            <w:r w:rsidRPr="00880D26">
              <w:rPr>
                <w:i w:val="0"/>
                <w:iCs w:val="0"/>
              </w:rPr>
              <w:t>3 725 418</w:t>
            </w:r>
          </w:p>
        </w:tc>
      </w:tr>
    </w:tbl>
    <w:bookmarkEnd w:id="213"/>
    <w:p w14:paraId="5996F317" w14:textId="77777777" w:rsidR="005B279D" w:rsidRPr="00880D26" w:rsidRDefault="00000000">
      <w:pPr>
        <w:pStyle w:val="BodyText"/>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565F9021" w14:textId="77777777">
        <w:tc>
          <w:tcPr>
            <w:tcW w:w="0" w:type="auto"/>
          </w:tcPr>
          <w:p w14:paraId="0EF88E67" w14:textId="77777777" w:rsidR="005B279D" w:rsidRPr="00880D26" w:rsidRDefault="00000000">
            <w:pPr>
              <w:jc w:val="center"/>
              <w:rPr>
                <w:i w:val="0"/>
                <w:iCs w:val="0"/>
              </w:rPr>
            </w:pPr>
            <w:r w:rsidRPr="00880D26">
              <w:rPr>
                <w:i w:val="0"/>
                <w:iCs w:val="0"/>
                <w:noProof/>
              </w:rPr>
              <w:drawing>
                <wp:inline distT="0" distB="0" distL="0" distR="0" wp14:anchorId="6CFDDAE1" wp14:editId="61C2E644">
                  <wp:extent cx="5334000" cy="2998910"/>
                  <wp:effectExtent l="0" t="0" r="0" b="0"/>
                  <wp:docPr id="313" name="Picture"/>
                  <wp:cNvGraphicFramePr/>
                  <a:graphic xmlns:a="http://schemas.openxmlformats.org/drawingml/2006/main">
                    <a:graphicData uri="http://schemas.openxmlformats.org/drawingml/2006/picture">
                      <pic:pic xmlns:pic="http://schemas.openxmlformats.org/drawingml/2006/picture">
                        <pic:nvPicPr>
                          <pic:cNvPr id="314" name="Picture" descr="Rapport-PFE_files/figure-html/BE_VIE.png"/>
                          <pic:cNvPicPr>
                            <a:picLocks noChangeAspect="1" noChangeArrowheads="1"/>
                          </pic:cNvPicPr>
                        </pic:nvPicPr>
                        <pic:blipFill>
                          <a:blip r:embed="rId39"/>
                          <a:stretch>
                            <a:fillRect/>
                          </a:stretch>
                        </pic:blipFill>
                        <pic:spPr bwMode="auto">
                          <a:xfrm>
                            <a:off x="0" y="0"/>
                            <a:ext cx="5334000" cy="2998910"/>
                          </a:xfrm>
                          <a:prstGeom prst="rect">
                            <a:avLst/>
                          </a:prstGeom>
                          <a:noFill/>
                          <a:ln w="9525">
                            <a:noFill/>
                            <a:headEnd/>
                            <a:tailEnd/>
                          </a:ln>
                        </pic:spPr>
                      </pic:pic>
                    </a:graphicData>
                  </a:graphic>
                </wp:inline>
              </w:drawing>
            </w:r>
          </w:p>
          <w:p w14:paraId="707BBF1C" w14:textId="77777777" w:rsidR="005B279D" w:rsidRPr="00880D26" w:rsidRDefault="007633AB">
            <w:pPr>
              <w:pStyle w:val="ImageCaption"/>
              <w:spacing w:before="200"/>
              <w:rPr>
                <w:i w:val="0"/>
                <w:iCs w:val="0"/>
              </w:rPr>
            </w:pPr>
            <w:r w:rsidRPr="00880D26">
              <w:rPr>
                <w:i w:val="0"/>
                <w:iCs w:val="0"/>
              </w:rPr>
              <w:t>Aperçu des résultat dans l’application</w:t>
            </w:r>
          </w:p>
        </w:tc>
      </w:tr>
    </w:tbl>
    <w:p w14:paraId="2B291EAD" w14:textId="77777777" w:rsidR="005B279D" w:rsidRPr="00880D26" w:rsidRDefault="00000000">
      <w:pPr>
        <w:pStyle w:val="Heading3"/>
        <w:rPr>
          <w:i w:val="0"/>
          <w:iCs w:val="0"/>
        </w:rPr>
      </w:pPr>
      <w:bookmarkStart w:id="214" w:name="part-des-cessionnaires"/>
      <w:bookmarkStart w:id="215" w:name="_Toc137676300"/>
      <w:bookmarkEnd w:id="199"/>
      <w:bookmarkEnd w:id="212"/>
      <w:r w:rsidRPr="00880D26">
        <w:rPr>
          <w:i w:val="0"/>
          <w:iCs w:val="0"/>
        </w:rPr>
        <w:t>Part des cessionnaires</w:t>
      </w:r>
      <w:bookmarkEnd w:id="215"/>
    </w:p>
    <w:p w14:paraId="638AA0C5" w14:textId="77777777" w:rsidR="005B279D" w:rsidRPr="00880D26" w:rsidRDefault="00000000" w:rsidP="008E2C01">
      <w:pPr>
        <w:pStyle w:val="FirstParagraph"/>
        <w:jc w:val="both"/>
        <w:rPr>
          <w:i w:val="0"/>
          <w:iCs w:val="0"/>
          <w:sz w:val="21"/>
          <w:szCs w:val="21"/>
        </w:rPr>
      </w:pPr>
      <w:r w:rsidRPr="00880D26">
        <w:rPr>
          <w:i w:val="0"/>
          <w:iCs w:val="0"/>
          <w:sz w:val="21"/>
          <w:szCs w:val="21"/>
        </w:rPr>
        <w:t>La part des cessionnaires est déterminées conformément aux spécification techniques de l’ACAPS. Les taux de cession sont fournis dans l’onglet paramètres et peuvent être modifiés en fonction du traité de réassurance correspondant à l’étude :</w:t>
      </w:r>
    </w:p>
    <w:p w14:paraId="5846A22C" w14:textId="5320BDFA" w:rsidR="005B279D" w:rsidRPr="00880D26" w:rsidRDefault="00000000" w:rsidP="006E40B8">
      <w:pPr>
        <w:numPr>
          <w:ilvl w:val="0"/>
          <w:numId w:val="71"/>
        </w:numPr>
        <w:jc w:val="both"/>
        <w:rPr>
          <w:i w:val="0"/>
          <w:iCs w:val="0"/>
          <w:sz w:val="21"/>
          <w:szCs w:val="21"/>
        </w:rPr>
      </w:pPr>
      <w:r w:rsidRPr="00880D26">
        <w:rPr>
          <w:b/>
          <w:bCs/>
          <w:i w:val="0"/>
          <w:iCs w:val="0"/>
          <w:sz w:val="21"/>
          <w:szCs w:val="21"/>
        </w:rPr>
        <w:t>Taux de cession des engagements vie</w:t>
      </w:r>
      <w:r w:rsidRPr="00880D26">
        <w:rPr>
          <w:i w:val="0"/>
          <w:iCs w:val="0"/>
          <w:sz w:val="21"/>
          <w:szCs w:val="21"/>
        </w:rPr>
        <w:t xml:space="preserve"> : </w:t>
      </w:r>
      <m:oMath>
        <m:r>
          <w:rPr>
            <w:rFonts w:ascii="Cambria Math" w:hAnsi="Cambria Math"/>
            <w:sz w:val="21"/>
            <w:szCs w:val="21"/>
          </w:rPr>
          <m:t>1%</m:t>
        </m:r>
      </m:oMath>
      <w:r w:rsidRPr="00880D26">
        <w:rPr>
          <w:i w:val="0"/>
          <w:iCs w:val="0"/>
          <w:sz w:val="21"/>
          <w:szCs w:val="21"/>
        </w:rPr>
        <w:t>,</w:t>
      </w:r>
    </w:p>
    <w:p w14:paraId="28C84E73" w14:textId="681493DB" w:rsidR="005B279D" w:rsidRPr="00880D26" w:rsidRDefault="00000000" w:rsidP="006E40B8">
      <w:pPr>
        <w:numPr>
          <w:ilvl w:val="0"/>
          <w:numId w:val="71"/>
        </w:numPr>
        <w:jc w:val="both"/>
        <w:rPr>
          <w:i w:val="0"/>
          <w:iCs w:val="0"/>
          <w:sz w:val="21"/>
          <w:szCs w:val="21"/>
        </w:rPr>
      </w:pPr>
      <w:r w:rsidRPr="00880D26">
        <w:rPr>
          <w:b/>
          <w:bCs/>
          <w:i w:val="0"/>
          <w:iCs w:val="0"/>
          <w:sz w:val="21"/>
          <w:szCs w:val="21"/>
        </w:rPr>
        <w:t>Taux de cession primes non-vie</w:t>
      </w:r>
      <w:r w:rsidRPr="00880D26">
        <w:rPr>
          <w:i w:val="0"/>
          <w:iCs w:val="0"/>
          <w:sz w:val="21"/>
          <w:szCs w:val="21"/>
        </w:rPr>
        <w:t xml:space="preserve"> : </w:t>
      </w:r>
      <m:oMath>
        <m:r>
          <w:rPr>
            <w:rFonts w:ascii="Cambria Math" w:hAnsi="Cambria Math"/>
            <w:sz w:val="21"/>
            <w:szCs w:val="21"/>
          </w:rPr>
          <m:t>5%</m:t>
        </m:r>
      </m:oMath>
      <w:r w:rsidRPr="00880D26">
        <w:rPr>
          <w:i w:val="0"/>
          <w:iCs w:val="0"/>
          <w:sz w:val="21"/>
          <w:szCs w:val="21"/>
        </w:rPr>
        <w:t>,</w:t>
      </w:r>
    </w:p>
    <w:p w14:paraId="27764ACD" w14:textId="5C8C2DA2" w:rsidR="005B279D" w:rsidRPr="00880D26" w:rsidRDefault="00000000" w:rsidP="006E40B8">
      <w:pPr>
        <w:numPr>
          <w:ilvl w:val="0"/>
          <w:numId w:val="71"/>
        </w:numPr>
        <w:jc w:val="both"/>
        <w:rPr>
          <w:i w:val="0"/>
          <w:iCs w:val="0"/>
          <w:sz w:val="21"/>
          <w:szCs w:val="21"/>
        </w:rPr>
      </w:pPr>
      <w:r w:rsidRPr="00880D26">
        <w:rPr>
          <w:b/>
          <w:bCs/>
          <w:i w:val="0"/>
          <w:iCs w:val="0"/>
          <w:sz w:val="21"/>
          <w:szCs w:val="21"/>
        </w:rPr>
        <w:t>Taux de cession sinistres non-vie</w:t>
      </w:r>
      <w:r w:rsidRPr="00880D26">
        <w:rPr>
          <w:i w:val="0"/>
          <w:iCs w:val="0"/>
          <w:sz w:val="21"/>
          <w:szCs w:val="21"/>
        </w:rPr>
        <w:t xml:space="preserve"> : </w:t>
      </w:r>
      <m:oMath>
        <m:r>
          <w:rPr>
            <w:rFonts w:ascii="Cambria Math" w:hAnsi="Cambria Math"/>
            <w:sz w:val="21"/>
            <w:szCs w:val="21"/>
          </w:rPr>
          <m:t>3%</m:t>
        </m:r>
      </m:oMath>
      <w:r w:rsidRPr="00880D26">
        <w:rPr>
          <w:i w:val="0"/>
          <w:iCs w:val="0"/>
          <w:sz w:val="21"/>
          <w:szCs w:val="21"/>
        </w:rPr>
        <w:t>.</w:t>
      </w:r>
    </w:p>
    <w:p w14:paraId="002056B8" w14:textId="77777777" w:rsidR="005B279D" w:rsidRPr="00880D26" w:rsidRDefault="00000000" w:rsidP="008E2C01">
      <w:pPr>
        <w:pStyle w:val="FirstParagraph"/>
        <w:jc w:val="both"/>
        <w:rPr>
          <w:i w:val="0"/>
          <w:iCs w:val="0"/>
          <w:sz w:val="21"/>
          <w:szCs w:val="21"/>
        </w:rPr>
      </w:pPr>
      <w:r w:rsidRPr="00880D26">
        <w:rPr>
          <w:i w:val="0"/>
          <w:iCs w:val="0"/>
          <w:sz w:val="21"/>
          <w:szCs w:val="21"/>
        </w:rPr>
        <w:t>La meilleure estimations des engagements pour primes non-vie étant négative, on s’attend aussi à une cession négative des primes.</w:t>
      </w:r>
    </w:p>
    <w:p w14:paraId="73AB85D1" w14:textId="77777777" w:rsidR="008E2C01" w:rsidRPr="00880D26" w:rsidRDefault="008E2C01" w:rsidP="008E2C01">
      <w:pPr>
        <w:pStyle w:val="Caption"/>
        <w:keepNext/>
        <w:rPr>
          <w:i w:val="0"/>
          <w:iCs w:val="0"/>
        </w:rPr>
      </w:pPr>
      <w:bookmarkStart w:id="216" w:name="_Toc137673569"/>
      <w:r w:rsidRPr="00880D26">
        <w:rPr>
          <w:i w:val="0"/>
          <w:iCs w:val="0"/>
        </w:rPr>
        <w:lastRenderedPageBreak/>
        <w:t xml:space="preserve">Figure </w:t>
      </w:r>
      <w:r w:rsidRPr="00880D26">
        <w:rPr>
          <w:i w:val="0"/>
          <w:iCs w:val="0"/>
        </w:rPr>
        <w:fldChar w:fldCharType="begin"/>
      </w:r>
      <w:r w:rsidRPr="00880D26">
        <w:rPr>
          <w:i w:val="0"/>
          <w:iCs w:val="0"/>
        </w:rPr>
        <w:instrText xml:space="preserve"> SEQ Figure \* ARABIC </w:instrText>
      </w:r>
      <w:r w:rsidRPr="00880D26">
        <w:rPr>
          <w:i w:val="0"/>
          <w:iCs w:val="0"/>
        </w:rPr>
        <w:fldChar w:fldCharType="separate"/>
      </w:r>
      <w:r w:rsidRPr="00880D26">
        <w:rPr>
          <w:i w:val="0"/>
          <w:iCs w:val="0"/>
          <w:noProof/>
        </w:rPr>
        <w:t>19</w:t>
      </w:r>
      <w:r w:rsidRPr="00880D26">
        <w:rPr>
          <w:i w:val="0"/>
          <w:iCs w:val="0"/>
        </w:rPr>
        <w:fldChar w:fldCharType="end"/>
      </w:r>
      <w:r w:rsidRPr="00880D26">
        <w:rPr>
          <w:i w:val="0"/>
          <w:iCs w:val="0"/>
        </w:rPr>
        <w:t>: Part des cessionnaires</w:t>
      </w:r>
      <w:bookmarkEnd w:id="216"/>
    </w:p>
    <w:tbl>
      <w:tblPr>
        <w:tblStyle w:val="Table"/>
        <w:tblW w:w="5000" w:type="pct"/>
        <w:tblLook w:val="0000" w:firstRow="0" w:lastRow="0" w:firstColumn="0" w:lastColumn="0" w:noHBand="0" w:noVBand="0"/>
      </w:tblPr>
      <w:tblGrid>
        <w:gridCol w:w="9360"/>
      </w:tblGrid>
      <w:tr w:rsidR="005B279D" w:rsidRPr="00880D26" w14:paraId="439B0C6D" w14:textId="77777777">
        <w:tc>
          <w:tcPr>
            <w:tcW w:w="0" w:type="auto"/>
          </w:tcPr>
          <w:p w14:paraId="16398CE1" w14:textId="77777777" w:rsidR="005B279D" w:rsidRPr="00880D26" w:rsidRDefault="00000000">
            <w:pPr>
              <w:jc w:val="center"/>
              <w:rPr>
                <w:i w:val="0"/>
                <w:iCs w:val="0"/>
              </w:rPr>
            </w:pPr>
            <w:bookmarkStart w:id="217" w:name="fig-cession"/>
            <w:r w:rsidRPr="00880D26">
              <w:rPr>
                <w:i w:val="0"/>
                <w:iCs w:val="0"/>
                <w:noProof/>
              </w:rPr>
              <w:drawing>
                <wp:inline distT="0" distB="0" distL="0" distR="0" wp14:anchorId="0D08BAB6" wp14:editId="22EFA333">
                  <wp:extent cx="5334000" cy="2998910"/>
                  <wp:effectExtent l="0" t="0" r="0" b="0"/>
                  <wp:docPr id="318" name="Picture"/>
                  <wp:cNvGraphicFramePr/>
                  <a:graphic xmlns:a="http://schemas.openxmlformats.org/drawingml/2006/main">
                    <a:graphicData uri="http://schemas.openxmlformats.org/drawingml/2006/picture">
                      <pic:pic xmlns:pic="http://schemas.openxmlformats.org/drawingml/2006/picture">
                        <pic:nvPicPr>
                          <pic:cNvPr id="319" name="Picture" descr="Rapport-PFE_files/figure-html/cession.png"/>
                          <pic:cNvPicPr>
                            <a:picLocks noChangeAspect="1" noChangeArrowheads="1"/>
                          </pic:cNvPicPr>
                        </pic:nvPicPr>
                        <pic:blipFill>
                          <a:blip r:embed="rId40"/>
                          <a:stretch>
                            <a:fillRect/>
                          </a:stretch>
                        </pic:blipFill>
                        <pic:spPr bwMode="auto">
                          <a:xfrm>
                            <a:off x="0" y="0"/>
                            <a:ext cx="5334000" cy="2998910"/>
                          </a:xfrm>
                          <a:prstGeom prst="rect">
                            <a:avLst/>
                          </a:prstGeom>
                          <a:noFill/>
                          <a:ln w="9525">
                            <a:noFill/>
                            <a:headEnd/>
                            <a:tailEnd/>
                          </a:ln>
                        </pic:spPr>
                      </pic:pic>
                    </a:graphicData>
                  </a:graphic>
                </wp:inline>
              </w:drawing>
            </w:r>
          </w:p>
          <w:p w14:paraId="38DE4F75" w14:textId="77777777" w:rsidR="005B279D" w:rsidRPr="00880D26" w:rsidRDefault="005B279D">
            <w:pPr>
              <w:pStyle w:val="ImageCaption"/>
              <w:spacing w:before="200"/>
              <w:rPr>
                <w:i w:val="0"/>
                <w:iCs w:val="0"/>
              </w:rPr>
            </w:pPr>
          </w:p>
        </w:tc>
        <w:bookmarkEnd w:id="217"/>
      </w:tr>
    </w:tbl>
    <w:p w14:paraId="2E389208" w14:textId="77777777" w:rsidR="005B279D" w:rsidRPr="00880D26" w:rsidRDefault="00000000">
      <w:pPr>
        <w:pStyle w:val="Heading3"/>
        <w:rPr>
          <w:i w:val="0"/>
          <w:iCs w:val="0"/>
        </w:rPr>
      </w:pPr>
      <w:bookmarkStart w:id="218" w:name="capital-de-solvabilité-requis"/>
      <w:bookmarkStart w:id="219" w:name="_Toc137676301"/>
      <w:bookmarkEnd w:id="214"/>
      <w:r w:rsidRPr="00880D26">
        <w:rPr>
          <w:i w:val="0"/>
          <w:iCs w:val="0"/>
        </w:rPr>
        <w:t>Capital de solvabilité requis</w:t>
      </w:r>
      <w:bookmarkEnd w:id="219"/>
    </w:p>
    <w:p w14:paraId="4B470DFA" w14:textId="77777777" w:rsidR="005B279D" w:rsidRPr="00880D26" w:rsidRDefault="00000000">
      <w:pPr>
        <w:pStyle w:val="FirstParagraph"/>
        <w:rPr>
          <w:i w:val="0"/>
          <w:iCs w:val="0"/>
          <w:sz w:val="21"/>
          <w:szCs w:val="21"/>
        </w:rPr>
      </w:pPr>
      <w:r w:rsidRPr="00880D26">
        <w:rPr>
          <w:i w:val="0"/>
          <w:iCs w:val="0"/>
          <w:sz w:val="21"/>
          <w:szCs w:val="21"/>
        </w:rPr>
        <w:t>En tenant compte des paramètres renseigné dans le premier onglet ainsi que de tous les calculs effectués dans les autres onglets, il en ressort les capitaux de solvabilité requis pour les risque de souscription vie et non vie indiqué à la figure suivante :</w:t>
      </w:r>
    </w:p>
    <w:p w14:paraId="7FF01E30" w14:textId="77777777" w:rsidR="005B279D" w:rsidRPr="00880D26" w:rsidRDefault="005B279D">
      <w:pPr>
        <w:pStyle w:val="TableCaption"/>
        <w:rPr>
          <w:i w:val="0"/>
          <w:iCs w:val="0"/>
        </w:rPr>
      </w:pPr>
      <w:bookmarkStart w:id="220" w:name="tbl-csr_vie_non"/>
    </w:p>
    <w:p w14:paraId="39C306A2" w14:textId="77777777" w:rsidR="008E2C01" w:rsidRPr="00880D26" w:rsidRDefault="008E2C01" w:rsidP="008E2C01">
      <w:pPr>
        <w:pStyle w:val="Caption"/>
        <w:keepNext/>
        <w:jc w:val="center"/>
        <w:rPr>
          <w:i w:val="0"/>
          <w:iCs w:val="0"/>
        </w:rPr>
      </w:pPr>
      <w:bookmarkStart w:id="221" w:name="_Toc137673506"/>
      <w:bookmarkStart w:id="222" w:name="_Toc137673655"/>
      <w:r w:rsidRPr="00880D26">
        <w:rPr>
          <w:i w:val="0"/>
          <w:iCs w:val="0"/>
        </w:rPr>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Pr="00880D26">
        <w:rPr>
          <w:i w:val="0"/>
          <w:iCs w:val="0"/>
          <w:noProof/>
        </w:rPr>
        <w:t>13</w:t>
      </w:r>
      <w:r w:rsidRPr="00880D26">
        <w:rPr>
          <w:i w:val="0"/>
          <w:iCs w:val="0"/>
        </w:rPr>
        <w:fldChar w:fldCharType="end"/>
      </w:r>
      <w:r w:rsidRPr="00880D26">
        <w:rPr>
          <w:i w:val="0"/>
          <w:iCs w:val="0"/>
        </w:rPr>
        <w:t>: CSR Souscription</w:t>
      </w:r>
      <w:bookmarkEnd w:id="221"/>
      <w:bookmarkEnd w:id="222"/>
    </w:p>
    <w:tbl>
      <w:tblPr>
        <w:tblStyle w:val="TableGrid"/>
        <w:tblW w:w="0" w:type="auto"/>
        <w:jc w:val="center"/>
        <w:tblLook w:val="0000" w:firstRow="0" w:lastRow="0" w:firstColumn="0" w:lastColumn="0" w:noHBand="0" w:noVBand="0"/>
      </w:tblPr>
      <w:tblGrid>
        <w:gridCol w:w="1975"/>
        <w:gridCol w:w="2371"/>
      </w:tblGrid>
      <w:tr w:rsidR="005B279D" w:rsidRPr="00880D26" w14:paraId="20F5B3C7" w14:textId="77777777" w:rsidTr="008E2C01">
        <w:trPr>
          <w:jc w:val="center"/>
        </w:trPr>
        <w:tc>
          <w:tcPr>
            <w:tcW w:w="0" w:type="auto"/>
          </w:tcPr>
          <w:p w14:paraId="09E23D9C" w14:textId="77777777" w:rsidR="005B279D" w:rsidRPr="00880D26" w:rsidRDefault="00000000">
            <w:pPr>
              <w:pStyle w:val="Compact"/>
              <w:rPr>
                <w:i w:val="0"/>
                <w:iCs w:val="0"/>
              </w:rPr>
            </w:pPr>
            <w:r w:rsidRPr="00880D26">
              <w:rPr>
                <w:i w:val="0"/>
                <w:iCs w:val="0"/>
              </w:rPr>
              <w:t>CSR Souscription vie</w:t>
            </w:r>
          </w:p>
        </w:tc>
        <w:tc>
          <w:tcPr>
            <w:tcW w:w="0" w:type="auto"/>
          </w:tcPr>
          <w:p w14:paraId="47624B75" w14:textId="77777777" w:rsidR="005B279D" w:rsidRPr="00880D26" w:rsidRDefault="00000000">
            <w:pPr>
              <w:pStyle w:val="Compact"/>
              <w:rPr>
                <w:i w:val="0"/>
                <w:iCs w:val="0"/>
              </w:rPr>
            </w:pPr>
            <w:r w:rsidRPr="00880D26">
              <w:rPr>
                <w:i w:val="0"/>
                <w:iCs w:val="0"/>
              </w:rPr>
              <w:t>CSR Souscription non-vie</w:t>
            </w:r>
          </w:p>
        </w:tc>
      </w:tr>
      <w:tr w:rsidR="005B279D" w:rsidRPr="00880D26" w14:paraId="27E33434" w14:textId="77777777" w:rsidTr="008E2C01">
        <w:trPr>
          <w:jc w:val="center"/>
        </w:trPr>
        <w:tc>
          <w:tcPr>
            <w:tcW w:w="0" w:type="auto"/>
          </w:tcPr>
          <w:p w14:paraId="0CFE9ED4" w14:textId="77777777" w:rsidR="005B279D" w:rsidRPr="00880D26" w:rsidRDefault="00000000">
            <w:pPr>
              <w:pStyle w:val="Compact"/>
              <w:rPr>
                <w:i w:val="0"/>
                <w:iCs w:val="0"/>
              </w:rPr>
            </w:pPr>
            <w:r w:rsidRPr="00880D26">
              <w:rPr>
                <w:i w:val="0"/>
                <w:iCs w:val="0"/>
              </w:rPr>
              <w:t>52 496 918</w:t>
            </w:r>
          </w:p>
        </w:tc>
        <w:tc>
          <w:tcPr>
            <w:tcW w:w="0" w:type="auto"/>
          </w:tcPr>
          <w:p w14:paraId="1F1FF413" w14:textId="77777777" w:rsidR="005B279D" w:rsidRPr="00880D26" w:rsidRDefault="00000000">
            <w:pPr>
              <w:pStyle w:val="Compact"/>
              <w:rPr>
                <w:i w:val="0"/>
                <w:iCs w:val="0"/>
              </w:rPr>
            </w:pPr>
            <w:r w:rsidRPr="00880D26">
              <w:rPr>
                <w:i w:val="0"/>
                <w:iCs w:val="0"/>
              </w:rPr>
              <w:t>197 616</w:t>
            </w:r>
          </w:p>
        </w:tc>
      </w:tr>
    </w:tbl>
    <w:p w14:paraId="52566450" w14:textId="77777777" w:rsidR="005B279D" w:rsidRPr="00880D26" w:rsidRDefault="005B279D">
      <w:pPr>
        <w:pStyle w:val="TableCaption"/>
        <w:rPr>
          <w:i w:val="0"/>
          <w:iCs w:val="0"/>
        </w:rPr>
      </w:pPr>
      <w:bookmarkStart w:id="223" w:name="tbl-csr_sousrisk"/>
      <w:bookmarkEnd w:id="220"/>
    </w:p>
    <w:p w14:paraId="57533E75" w14:textId="77777777" w:rsidR="008E2C01" w:rsidRPr="00880D26" w:rsidRDefault="008E2C01" w:rsidP="008E2C01">
      <w:pPr>
        <w:pStyle w:val="Caption"/>
        <w:keepNext/>
        <w:jc w:val="center"/>
        <w:rPr>
          <w:i w:val="0"/>
          <w:iCs w:val="0"/>
        </w:rPr>
      </w:pPr>
      <w:bookmarkStart w:id="224" w:name="_Toc137673507"/>
      <w:bookmarkStart w:id="225" w:name="_Toc137673656"/>
      <w:r w:rsidRPr="00880D26">
        <w:rPr>
          <w:i w:val="0"/>
          <w:iCs w:val="0"/>
        </w:rPr>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Pr="00880D26">
        <w:rPr>
          <w:i w:val="0"/>
          <w:iCs w:val="0"/>
          <w:noProof/>
        </w:rPr>
        <w:t>14</w:t>
      </w:r>
      <w:r w:rsidRPr="00880D26">
        <w:rPr>
          <w:i w:val="0"/>
          <w:iCs w:val="0"/>
        </w:rPr>
        <w:fldChar w:fldCharType="end"/>
      </w:r>
      <w:r w:rsidRPr="00880D26">
        <w:rPr>
          <w:i w:val="0"/>
          <w:iCs w:val="0"/>
        </w:rPr>
        <w:t>: CSR Sous-risques</w:t>
      </w:r>
      <w:bookmarkEnd w:id="224"/>
      <w:bookmarkEnd w:id="225"/>
    </w:p>
    <w:tbl>
      <w:tblPr>
        <w:tblStyle w:val="TableGrid"/>
        <w:tblW w:w="0" w:type="auto"/>
        <w:jc w:val="center"/>
        <w:tblLook w:val="0000" w:firstRow="0" w:lastRow="0" w:firstColumn="0" w:lastColumn="0" w:noHBand="0" w:noVBand="0"/>
      </w:tblPr>
      <w:tblGrid>
        <w:gridCol w:w="1392"/>
        <w:gridCol w:w="1609"/>
        <w:gridCol w:w="1080"/>
      </w:tblGrid>
      <w:tr w:rsidR="005B279D" w:rsidRPr="00880D26" w14:paraId="1BD8D999" w14:textId="77777777" w:rsidTr="008E2C01">
        <w:trPr>
          <w:jc w:val="center"/>
        </w:trPr>
        <w:tc>
          <w:tcPr>
            <w:tcW w:w="0" w:type="auto"/>
          </w:tcPr>
          <w:p w14:paraId="2F8FEFD6" w14:textId="77777777" w:rsidR="005B279D" w:rsidRPr="00880D26" w:rsidRDefault="00000000" w:rsidP="008E2C01">
            <w:pPr>
              <w:pStyle w:val="Compact"/>
              <w:jc w:val="center"/>
              <w:rPr>
                <w:i w:val="0"/>
                <w:iCs w:val="0"/>
              </w:rPr>
            </w:pPr>
            <w:r w:rsidRPr="00880D26">
              <w:rPr>
                <w:i w:val="0"/>
                <w:iCs w:val="0"/>
              </w:rPr>
              <w:t>CSR mortalité</w:t>
            </w:r>
          </w:p>
        </w:tc>
        <w:tc>
          <w:tcPr>
            <w:tcW w:w="0" w:type="auto"/>
          </w:tcPr>
          <w:p w14:paraId="3FF0BCB5" w14:textId="77777777" w:rsidR="005B279D" w:rsidRPr="00880D26" w:rsidRDefault="00000000" w:rsidP="008E2C01">
            <w:pPr>
              <w:pStyle w:val="Compact"/>
              <w:jc w:val="center"/>
              <w:rPr>
                <w:i w:val="0"/>
                <w:iCs w:val="0"/>
              </w:rPr>
            </w:pPr>
            <w:r w:rsidRPr="00880D26">
              <w:rPr>
                <w:i w:val="0"/>
                <w:iCs w:val="0"/>
              </w:rPr>
              <w:t>CSR catastrophe</w:t>
            </w:r>
          </w:p>
        </w:tc>
        <w:tc>
          <w:tcPr>
            <w:tcW w:w="0" w:type="auto"/>
          </w:tcPr>
          <w:p w14:paraId="11844F09" w14:textId="77777777" w:rsidR="005B279D" w:rsidRPr="00880D26" w:rsidRDefault="00000000" w:rsidP="008E2C01">
            <w:pPr>
              <w:pStyle w:val="Compact"/>
              <w:jc w:val="center"/>
              <w:rPr>
                <w:i w:val="0"/>
                <w:iCs w:val="0"/>
              </w:rPr>
            </w:pPr>
            <w:r w:rsidRPr="00880D26">
              <w:rPr>
                <w:i w:val="0"/>
                <w:iCs w:val="0"/>
              </w:rPr>
              <w:t>CSR frais</w:t>
            </w:r>
          </w:p>
        </w:tc>
      </w:tr>
      <w:tr w:rsidR="005B279D" w:rsidRPr="00880D26" w14:paraId="3F90F0EF" w14:textId="77777777" w:rsidTr="008E2C01">
        <w:trPr>
          <w:jc w:val="center"/>
        </w:trPr>
        <w:tc>
          <w:tcPr>
            <w:tcW w:w="0" w:type="auto"/>
          </w:tcPr>
          <w:p w14:paraId="69208770" w14:textId="77777777" w:rsidR="005B279D" w:rsidRPr="00880D26" w:rsidRDefault="00000000" w:rsidP="008E2C01">
            <w:pPr>
              <w:pStyle w:val="Compact"/>
              <w:jc w:val="center"/>
              <w:rPr>
                <w:i w:val="0"/>
                <w:iCs w:val="0"/>
              </w:rPr>
            </w:pPr>
            <w:r w:rsidRPr="00880D26">
              <w:rPr>
                <w:i w:val="0"/>
                <w:iCs w:val="0"/>
              </w:rPr>
              <w:t>52 485 959</w:t>
            </w:r>
          </w:p>
        </w:tc>
        <w:tc>
          <w:tcPr>
            <w:tcW w:w="0" w:type="auto"/>
          </w:tcPr>
          <w:p w14:paraId="1FF8D11F" w14:textId="77777777" w:rsidR="005B279D" w:rsidRPr="00880D26" w:rsidRDefault="00000000" w:rsidP="008E2C01">
            <w:pPr>
              <w:pStyle w:val="Compact"/>
              <w:jc w:val="center"/>
              <w:rPr>
                <w:i w:val="0"/>
                <w:iCs w:val="0"/>
              </w:rPr>
            </w:pPr>
            <w:r w:rsidRPr="00880D26">
              <w:rPr>
                <w:i w:val="0"/>
                <w:iCs w:val="0"/>
              </w:rPr>
              <w:t>353 884</w:t>
            </w:r>
          </w:p>
        </w:tc>
        <w:tc>
          <w:tcPr>
            <w:tcW w:w="0" w:type="auto"/>
          </w:tcPr>
          <w:p w14:paraId="277B4849" w14:textId="77777777" w:rsidR="005B279D" w:rsidRPr="00880D26" w:rsidRDefault="00000000" w:rsidP="008E2C01">
            <w:pPr>
              <w:pStyle w:val="Compact"/>
              <w:jc w:val="center"/>
              <w:rPr>
                <w:i w:val="0"/>
                <w:iCs w:val="0"/>
              </w:rPr>
            </w:pPr>
            <w:r w:rsidRPr="00880D26">
              <w:rPr>
                <w:i w:val="0"/>
                <w:iCs w:val="0"/>
              </w:rPr>
              <w:t>1 012 563</w:t>
            </w:r>
          </w:p>
        </w:tc>
      </w:tr>
    </w:tbl>
    <w:bookmarkEnd w:id="223"/>
    <w:p w14:paraId="3677E78D" w14:textId="77777777" w:rsidR="005B279D" w:rsidRPr="00880D26" w:rsidRDefault="00000000">
      <w:pPr>
        <w:pStyle w:val="BodyText"/>
        <w:rPr>
          <w:i w:val="0"/>
          <w:iCs w:val="0"/>
        </w:rPr>
      </w:pPr>
      <w:r w:rsidRPr="00880D26">
        <w:rPr>
          <w:i w:val="0"/>
          <w:iCs w:val="0"/>
        </w:rPr>
        <w:t xml:space="preserve"> </w:t>
      </w:r>
    </w:p>
    <w:p w14:paraId="30FAE730" w14:textId="77777777" w:rsidR="005B279D" w:rsidRPr="00880D26" w:rsidRDefault="005B279D">
      <w:pPr>
        <w:pStyle w:val="TableCaption"/>
        <w:rPr>
          <w:i w:val="0"/>
          <w:iCs w:val="0"/>
        </w:rPr>
      </w:pPr>
      <w:bookmarkStart w:id="226" w:name="tbl-RM"/>
    </w:p>
    <w:p w14:paraId="2483E38C" w14:textId="77777777" w:rsidR="008E2C01" w:rsidRPr="00880D26" w:rsidRDefault="008E2C01" w:rsidP="008E2C01">
      <w:pPr>
        <w:pStyle w:val="Caption"/>
        <w:keepNext/>
        <w:jc w:val="center"/>
        <w:rPr>
          <w:i w:val="0"/>
          <w:iCs w:val="0"/>
        </w:rPr>
      </w:pPr>
      <w:bookmarkStart w:id="227" w:name="_Toc137673508"/>
      <w:bookmarkStart w:id="228" w:name="_Toc137673657"/>
      <w:r w:rsidRPr="00880D26">
        <w:rPr>
          <w:i w:val="0"/>
          <w:iCs w:val="0"/>
        </w:rPr>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Pr="00880D26">
        <w:rPr>
          <w:i w:val="0"/>
          <w:iCs w:val="0"/>
          <w:noProof/>
        </w:rPr>
        <w:t>15</w:t>
      </w:r>
      <w:r w:rsidRPr="00880D26">
        <w:rPr>
          <w:i w:val="0"/>
          <w:iCs w:val="0"/>
        </w:rPr>
        <w:fldChar w:fldCharType="end"/>
      </w:r>
      <w:r w:rsidRPr="00880D26">
        <w:rPr>
          <w:i w:val="0"/>
          <w:iCs w:val="0"/>
        </w:rPr>
        <w:t>: Marges de risques</w:t>
      </w:r>
      <w:bookmarkEnd w:id="227"/>
      <w:bookmarkEnd w:id="228"/>
    </w:p>
    <w:tbl>
      <w:tblPr>
        <w:tblStyle w:val="TableGrid"/>
        <w:tblW w:w="0" w:type="auto"/>
        <w:jc w:val="center"/>
        <w:tblLook w:val="0000" w:firstRow="0" w:lastRow="0" w:firstColumn="0" w:lastColumn="0" w:noHBand="0" w:noVBand="0"/>
      </w:tblPr>
      <w:tblGrid>
        <w:gridCol w:w="2288"/>
        <w:gridCol w:w="1892"/>
      </w:tblGrid>
      <w:tr w:rsidR="005B279D" w:rsidRPr="00880D26" w14:paraId="3D27305F" w14:textId="77777777" w:rsidTr="008E2C01">
        <w:trPr>
          <w:jc w:val="center"/>
        </w:trPr>
        <w:tc>
          <w:tcPr>
            <w:tcW w:w="0" w:type="auto"/>
          </w:tcPr>
          <w:p w14:paraId="72BD33CB" w14:textId="77777777" w:rsidR="005B279D" w:rsidRPr="00880D26" w:rsidRDefault="00000000">
            <w:pPr>
              <w:pStyle w:val="Compact"/>
              <w:rPr>
                <w:i w:val="0"/>
                <w:iCs w:val="0"/>
              </w:rPr>
            </w:pPr>
            <w:r w:rsidRPr="00880D26">
              <w:rPr>
                <w:i w:val="0"/>
                <w:iCs w:val="0"/>
              </w:rPr>
              <w:t>Marge de risque non-vie</w:t>
            </w:r>
          </w:p>
        </w:tc>
        <w:tc>
          <w:tcPr>
            <w:tcW w:w="0" w:type="auto"/>
          </w:tcPr>
          <w:p w14:paraId="5F78ECF4" w14:textId="77777777" w:rsidR="005B279D" w:rsidRPr="00880D26" w:rsidRDefault="00000000">
            <w:pPr>
              <w:pStyle w:val="Compact"/>
              <w:rPr>
                <w:i w:val="0"/>
                <w:iCs w:val="0"/>
              </w:rPr>
            </w:pPr>
            <w:r w:rsidRPr="00880D26">
              <w:rPr>
                <w:i w:val="0"/>
                <w:iCs w:val="0"/>
              </w:rPr>
              <w:t>Marge de risque vie</w:t>
            </w:r>
          </w:p>
        </w:tc>
      </w:tr>
      <w:tr w:rsidR="005B279D" w:rsidRPr="00880D26" w14:paraId="4CBB6EC4" w14:textId="77777777" w:rsidTr="008E2C01">
        <w:trPr>
          <w:jc w:val="center"/>
        </w:trPr>
        <w:tc>
          <w:tcPr>
            <w:tcW w:w="0" w:type="auto"/>
          </w:tcPr>
          <w:p w14:paraId="23777D49" w14:textId="77777777" w:rsidR="005B279D" w:rsidRPr="00880D26" w:rsidRDefault="00000000">
            <w:pPr>
              <w:pStyle w:val="Compact"/>
              <w:rPr>
                <w:i w:val="0"/>
                <w:iCs w:val="0"/>
              </w:rPr>
            </w:pPr>
            <w:r w:rsidRPr="00880D26">
              <w:rPr>
                <w:i w:val="0"/>
                <w:iCs w:val="0"/>
              </w:rPr>
              <w:t>9 338 125</w:t>
            </w:r>
          </w:p>
        </w:tc>
        <w:tc>
          <w:tcPr>
            <w:tcW w:w="0" w:type="auto"/>
          </w:tcPr>
          <w:p w14:paraId="3A0E2C04" w14:textId="77777777" w:rsidR="005B279D" w:rsidRPr="00880D26" w:rsidRDefault="00000000">
            <w:pPr>
              <w:pStyle w:val="Compact"/>
              <w:rPr>
                <w:i w:val="0"/>
                <w:iCs w:val="0"/>
              </w:rPr>
            </w:pPr>
            <w:r w:rsidRPr="00880D26">
              <w:rPr>
                <w:i w:val="0"/>
                <w:iCs w:val="0"/>
              </w:rPr>
              <w:t>19 965 000</w:t>
            </w:r>
          </w:p>
        </w:tc>
      </w:tr>
    </w:tbl>
    <w:bookmarkEnd w:id="226"/>
    <w:p w14:paraId="4D9542D3" w14:textId="77777777" w:rsidR="005B279D" w:rsidRPr="00880D26" w:rsidRDefault="00000000">
      <w:pPr>
        <w:pStyle w:val="BodyText"/>
        <w:rPr>
          <w:i w:val="0"/>
          <w:iCs w:val="0"/>
        </w:rPr>
      </w:pPr>
      <w:r w:rsidRPr="00880D26">
        <w:rPr>
          <w:i w:val="0"/>
          <w:iCs w:val="0"/>
        </w:rPr>
        <w:lastRenderedPageBreak/>
        <w:t xml:space="preserve"> </w:t>
      </w:r>
    </w:p>
    <w:p w14:paraId="72316886" w14:textId="77777777" w:rsidR="008E2C01" w:rsidRPr="00880D26" w:rsidRDefault="008E2C01" w:rsidP="008E2C01">
      <w:pPr>
        <w:pStyle w:val="Caption"/>
        <w:keepNext/>
        <w:rPr>
          <w:i w:val="0"/>
          <w:iCs w:val="0"/>
        </w:rPr>
      </w:pPr>
      <w:bookmarkStart w:id="229" w:name="_Toc137673570"/>
      <w:r w:rsidRPr="00880D26">
        <w:rPr>
          <w:i w:val="0"/>
          <w:iCs w:val="0"/>
        </w:rPr>
        <w:t xml:space="preserve">Figure </w:t>
      </w:r>
      <w:r w:rsidRPr="00880D26">
        <w:rPr>
          <w:i w:val="0"/>
          <w:iCs w:val="0"/>
        </w:rPr>
        <w:fldChar w:fldCharType="begin"/>
      </w:r>
      <w:r w:rsidRPr="00880D26">
        <w:rPr>
          <w:i w:val="0"/>
          <w:iCs w:val="0"/>
        </w:rPr>
        <w:instrText xml:space="preserve"> SEQ Figure \* ARABIC </w:instrText>
      </w:r>
      <w:r w:rsidRPr="00880D26">
        <w:rPr>
          <w:i w:val="0"/>
          <w:iCs w:val="0"/>
        </w:rPr>
        <w:fldChar w:fldCharType="separate"/>
      </w:r>
      <w:r w:rsidRPr="00880D26">
        <w:rPr>
          <w:i w:val="0"/>
          <w:iCs w:val="0"/>
          <w:noProof/>
        </w:rPr>
        <w:t>20</w:t>
      </w:r>
      <w:r w:rsidRPr="00880D26">
        <w:rPr>
          <w:i w:val="0"/>
          <w:iCs w:val="0"/>
        </w:rPr>
        <w:fldChar w:fldCharType="end"/>
      </w:r>
      <w:r w:rsidRPr="00880D26">
        <w:rPr>
          <w:i w:val="0"/>
          <w:iCs w:val="0"/>
        </w:rPr>
        <w:t>: les CSR calculés</w:t>
      </w:r>
      <w:bookmarkEnd w:id="229"/>
    </w:p>
    <w:tbl>
      <w:tblPr>
        <w:tblStyle w:val="Table"/>
        <w:tblW w:w="5000" w:type="pct"/>
        <w:tblLook w:val="0000" w:firstRow="0" w:lastRow="0" w:firstColumn="0" w:lastColumn="0" w:noHBand="0" w:noVBand="0"/>
      </w:tblPr>
      <w:tblGrid>
        <w:gridCol w:w="9360"/>
      </w:tblGrid>
      <w:tr w:rsidR="005B279D" w:rsidRPr="00880D26" w14:paraId="41CE1D0A" w14:textId="77777777">
        <w:tc>
          <w:tcPr>
            <w:tcW w:w="0" w:type="auto"/>
          </w:tcPr>
          <w:p w14:paraId="6C83CEA5" w14:textId="77777777" w:rsidR="005B279D" w:rsidRPr="00880D26" w:rsidRDefault="00000000">
            <w:pPr>
              <w:jc w:val="center"/>
              <w:rPr>
                <w:i w:val="0"/>
                <w:iCs w:val="0"/>
              </w:rPr>
            </w:pPr>
            <w:bookmarkStart w:id="230" w:name="fig-csr"/>
            <w:r w:rsidRPr="00880D26">
              <w:rPr>
                <w:i w:val="0"/>
                <w:iCs w:val="0"/>
                <w:noProof/>
              </w:rPr>
              <w:drawing>
                <wp:inline distT="0" distB="0" distL="0" distR="0" wp14:anchorId="5E548F27" wp14:editId="6D04AAC6">
                  <wp:extent cx="5334000" cy="2998910"/>
                  <wp:effectExtent l="0" t="0" r="0" b="0"/>
                  <wp:docPr id="326" name="Picture"/>
                  <wp:cNvGraphicFramePr/>
                  <a:graphic xmlns:a="http://schemas.openxmlformats.org/drawingml/2006/main">
                    <a:graphicData uri="http://schemas.openxmlformats.org/drawingml/2006/picture">
                      <pic:pic xmlns:pic="http://schemas.openxmlformats.org/drawingml/2006/picture">
                        <pic:nvPicPr>
                          <pic:cNvPr id="327" name="Picture" descr="Rapport-PFE_files/figure-html/CSR.png"/>
                          <pic:cNvPicPr>
                            <a:picLocks noChangeAspect="1" noChangeArrowheads="1"/>
                          </pic:cNvPicPr>
                        </pic:nvPicPr>
                        <pic:blipFill>
                          <a:blip r:embed="rId41"/>
                          <a:stretch>
                            <a:fillRect/>
                          </a:stretch>
                        </pic:blipFill>
                        <pic:spPr bwMode="auto">
                          <a:xfrm>
                            <a:off x="0" y="0"/>
                            <a:ext cx="5334000" cy="2998910"/>
                          </a:xfrm>
                          <a:prstGeom prst="rect">
                            <a:avLst/>
                          </a:prstGeom>
                          <a:noFill/>
                          <a:ln w="9525">
                            <a:noFill/>
                            <a:headEnd/>
                            <a:tailEnd/>
                          </a:ln>
                        </pic:spPr>
                      </pic:pic>
                    </a:graphicData>
                  </a:graphic>
                </wp:inline>
              </w:drawing>
            </w:r>
          </w:p>
          <w:p w14:paraId="179B746C" w14:textId="77777777" w:rsidR="005B279D" w:rsidRPr="00880D26" w:rsidRDefault="005B279D">
            <w:pPr>
              <w:pStyle w:val="ImageCaption"/>
              <w:spacing w:before="200"/>
              <w:rPr>
                <w:i w:val="0"/>
                <w:iCs w:val="0"/>
              </w:rPr>
            </w:pPr>
          </w:p>
        </w:tc>
        <w:bookmarkEnd w:id="230"/>
      </w:tr>
    </w:tbl>
    <w:p w14:paraId="1B3CDF41" w14:textId="77777777" w:rsidR="005B279D" w:rsidRPr="00880D26" w:rsidRDefault="00000000">
      <w:pPr>
        <w:pStyle w:val="BodyText"/>
        <w:rPr>
          <w:i w:val="0"/>
          <w:iCs w:val="0"/>
        </w:rPr>
      </w:pPr>
      <w:r w:rsidRPr="00880D26">
        <w:rPr>
          <w:i w:val="0"/>
          <w:iCs w:val="0"/>
        </w:rPr>
        <w:t>Nous avons supposé que les sous risques sont indépendants entendant la publication de la matrice de corrélation entre ces sous-risques.</w:t>
      </w:r>
    </w:p>
    <w:p w14:paraId="094D7332" w14:textId="77777777" w:rsidR="005B279D" w:rsidRPr="00880D26" w:rsidRDefault="00000000" w:rsidP="007E52FC">
      <w:pPr>
        <w:pStyle w:val="Style1"/>
      </w:pPr>
      <w:bookmarkStart w:id="231" w:name="_Toc137676302"/>
      <w:bookmarkEnd w:id="155"/>
      <w:bookmarkEnd w:id="156"/>
      <w:bookmarkEnd w:id="218"/>
      <w:r w:rsidRPr="00880D26">
        <w:t>Conclusion</w:t>
      </w:r>
      <w:bookmarkStart w:id="232" w:name="conclusion"/>
      <w:bookmarkEnd w:id="231"/>
    </w:p>
    <w:p w14:paraId="7B48E993" w14:textId="77777777" w:rsidR="005B279D" w:rsidRPr="00880D26" w:rsidRDefault="00000000" w:rsidP="008E2C01">
      <w:pPr>
        <w:pStyle w:val="FirstParagraph"/>
        <w:jc w:val="both"/>
        <w:rPr>
          <w:i w:val="0"/>
          <w:iCs w:val="0"/>
          <w:sz w:val="21"/>
          <w:szCs w:val="21"/>
        </w:rPr>
      </w:pPr>
      <w:r w:rsidRPr="00880D26">
        <w:rPr>
          <w:i w:val="0"/>
          <w:iCs w:val="0"/>
          <w:sz w:val="21"/>
          <w:szCs w:val="21"/>
        </w:rPr>
        <w:t xml:space="preserve">L’assurance est une opération de garantie de risque en contrepartie d’une prime. De ce fait, le secteur de l’assurance demeure très visqueux </w:t>
      </w:r>
      <w:r w:rsidR="007633AB" w:rsidRPr="00880D26">
        <w:rPr>
          <w:i w:val="0"/>
          <w:iCs w:val="0"/>
          <w:sz w:val="21"/>
          <w:szCs w:val="21"/>
        </w:rPr>
        <w:t>en termes de</w:t>
      </w:r>
      <w:r w:rsidRPr="00880D26">
        <w:rPr>
          <w:i w:val="0"/>
          <w:iCs w:val="0"/>
          <w:sz w:val="21"/>
          <w:szCs w:val="21"/>
        </w:rPr>
        <w:t xml:space="preserve"> risques encourus. Il est de la responsabilité des autorités de réglementer ce milieu car la ruine d’une compagnie peut engendrer des conséquences néfastes à l’économie globale.</w:t>
      </w:r>
    </w:p>
    <w:p w14:paraId="3735B73F" w14:textId="77777777" w:rsidR="005B279D" w:rsidRPr="00880D26" w:rsidRDefault="00000000" w:rsidP="008E2C01">
      <w:pPr>
        <w:pStyle w:val="BodyText"/>
        <w:jc w:val="both"/>
        <w:rPr>
          <w:i w:val="0"/>
          <w:iCs w:val="0"/>
          <w:sz w:val="21"/>
          <w:szCs w:val="21"/>
        </w:rPr>
      </w:pPr>
      <w:r w:rsidRPr="00880D26">
        <w:rPr>
          <w:i w:val="0"/>
          <w:iCs w:val="0"/>
          <w:sz w:val="21"/>
          <w:szCs w:val="21"/>
        </w:rPr>
        <w:t xml:space="preserve">La Solvabilité Basée sur les Risques (SBR) est une réforme en cours d’élaboration qui est inspirée de la directive européenne Solvabilité II. Lors de ce stage au sein de </w:t>
      </w:r>
      <w:r w:rsidRPr="00880D26">
        <w:rPr>
          <w:b/>
          <w:bCs/>
          <w:i w:val="0"/>
          <w:iCs w:val="0"/>
          <w:sz w:val="21"/>
          <w:szCs w:val="21"/>
        </w:rPr>
        <w:t>ARM CONSULTANTS</w:t>
      </w:r>
      <w:r w:rsidRPr="00880D26">
        <w:rPr>
          <w:i w:val="0"/>
          <w:iCs w:val="0"/>
          <w:sz w:val="21"/>
          <w:szCs w:val="21"/>
        </w:rPr>
        <w:t xml:space="preserve">, nous avons développés une application avec le langage R permettant de calculer les capitaux de solvabilité requis comme indiqué par la norme SBR. L’application automatise tous le processus de calcul permettant ainsi une utilisation sans avoir, au préalable, connaissance du langage R. L’objectif est d’anticiper l’élaboration d’un outil de calcul des SCR afin de faciliter la transition vers la nouvelle norme. Notre </w:t>
      </w:r>
      <w:r w:rsidR="007633AB" w:rsidRPr="00880D26">
        <w:rPr>
          <w:i w:val="0"/>
          <w:iCs w:val="0"/>
          <w:sz w:val="21"/>
          <w:szCs w:val="21"/>
        </w:rPr>
        <w:t>travail</w:t>
      </w:r>
      <w:r w:rsidRPr="00880D26">
        <w:rPr>
          <w:i w:val="0"/>
          <w:iCs w:val="0"/>
          <w:sz w:val="21"/>
          <w:szCs w:val="21"/>
        </w:rPr>
        <w:t xml:space="preserve"> reste ouvert à toute proposition allant dans le sens à le bonifier.</w:t>
      </w:r>
    </w:p>
    <w:p w14:paraId="22C3B5B1" w14:textId="77777777" w:rsidR="008E2C01" w:rsidRPr="00880D26" w:rsidRDefault="00000000" w:rsidP="008E2C01">
      <w:pPr>
        <w:pStyle w:val="BodyText"/>
        <w:jc w:val="both"/>
        <w:rPr>
          <w:i w:val="0"/>
          <w:iCs w:val="0"/>
          <w:sz w:val="21"/>
          <w:szCs w:val="21"/>
        </w:rPr>
      </w:pPr>
      <w:r w:rsidRPr="00880D26">
        <w:rPr>
          <w:i w:val="0"/>
          <w:iCs w:val="0"/>
          <w:sz w:val="21"/>
          <w:szCs w:val="21"/>
        </w:rPr>
        <w:t>Ce stage nous a permis de renforcer nos connaissance en assurance. Au cours de notre passage de ce cabinet, nous avons appris à faire face à des problématiques réelles du marché. Cette expérience acquise, est aussi le fruit d’un encadrement étroit dont nous avons fait objet.</w:t>
      </w:r>
    </w:p>
    <w:p w14:paraId="36B66E56" w14:textId="2F50C045" w:rsidR="00B766DC" w:rsidRPr="00880D26" w:rsidRDefault="00B766DC" w:rsidP="00B766DC">
      <w:pPr>
        <w:pStyle w:val="BodyText"/>
        <w:ind w:left="360"/>
        <w:jc w:val="both"/>
        <w:rPr>
          <w:b/>
          <w:bCs/>
          <w:i w:val="0"/>
          <w:iCs w:val="0"/>
          <w:color w:val="224E76"/>
          <w:sz w:val="56"/>
          <w:szCs w:val="56"/>
        </w:rPr>
      </w:pPr>
      <w:r w:rsidRPr="00880D26">
        <w:rPr>
          <w:b/>
          <w:bCs/>
          <w:i w:val="0"/>
          <w:iCs w:val="0"/>
          <w:color w:val="224E76"/>
          <w:sz w:val="56"/>
          <w:szCs w:val="56"/>
        </w:rPr>
        <w:lastRenderedPageBreak/>
        <w:t>Références</w:t>
      </w:r>
    </w:p>
    <w:p w14:paraId="0FB3B1BC" w14:textId="4CC41022" w:rsidR="00B766DC" w:rsidRPr="00880D26" w:rsidRDefault="00B766DC" w:rsidP="00B766DC">
      <w:pPr>
        <w:pStyle w:val="BodyText"/>
        <w:ind w:left="360"/>
        <w:jc w:val="both"/>
        <w:rPr>
          <w:i w:val="0"/>
          <w:iCs w:val="0"/>
          <w:sz w:val="21"/>
          <w:szCs w:val="21"/>
        </w:rPr>
      </w:pPr>
    </w:p>
    <w:p w14:paraId="10CCBD66" w14:textId="7B145C53" w:rsidR="00B766DC" w:rsidRPr="00880D26" w:rsidRDefault="00B766DC" w:rsidP="00B766DC">
      <w:pPr>
        <w:pStyle w:val="BodyText"/>
        <w:ind w:left="360"/>
        <w:jc w:val="both"/>
        <w:rPr>
          <w:i w:val="0"/>
          <w:iCs w:val="0"/>
          <w:sz w:val="21"/>
          <w:szCs w:val="21"/>
          <w:lang w:val="en-US"/>
        </w:rPr>
      </w:pPr>
      <w:r w:rsidRPr="00880D26">
        <w:rPr>
          <w:i w:val="0"/>
          <w:iCs w:val="0"/>
          <w:sz w:val="21"/>
          <w:szCs w:val="21"/>
          <w:lang w:val="en-US"/>
        </w:rPr>
        <w:t>[1] Alonso Peña, Ph.D., Advanced Quantitative Finance with C++, June 2014</w:t>
      </w:r>
    </w:p>
    <w:p w14:paraId="7BB640A0" w14:textId="69F6F49B" w:rsidR="00B766DC" w:rsidRPr="00880D26" w:rsidRDefault="00B766DC" w:rsidP="00B766DC">
      <w:pPr>
        <w:pStyle w:val="BodyText"/>
        <w:ind w:left="360"/>
        <w:jc w:val="both"/>
        <w:rPr>
          <w:i w:val="0"/>
          <w:iCs w:val="0"/>
          <w:sz w:val="21"/>
          <w:szCs w:val="21"/>
        </w:rPr>
      </w:pPr>
      <w:r w:rsidRPr="00880D26">
        <w:rPr>
          <w:i w:val="0"/>
          <w:iCs w:val="0"/>
          <w:sz w:val="21"/>
          <w:szCs w:val="21"/>
          <w:lang w:val="fr-FR"/>
        </w:rPr>
        <w:t xml:space="preserve">[2] </w:t>
      </w:r>
      <w:r w:rsidRPr="00880D26">
        <w:rPr>
          <w:i w:val="0"/>
          <w:iCs w:val="0"/>
          <w:sz w:val="21"/>
          <w:szCs w:val="21"/>
        </w:rPr>
        <w:t>Projet de circulaire « Solvabilité Basée sur les Risques (SBR) », version du 01/10/2020.</w:t>
      </w:r>
    </w:p>
    <w:p w14:paraId="19DA3755" w14:textId="67D565EF" w:rsidR="00B766DC" w:rsidRPr="00880D26" w:rsidRDefault="00B766DC" w:rsidP="00B766DC">
      <w:pPr>
        <w:pStyle w:val="BodyText"/>
        <w:ind w:left="360"/>
        <w:jc w:val="both"/>
        <w:rPr>
          <w:i w:val="0"/>
          <w:iCs w:val="0"/>
          <w:sz w:val="21"/>
          <w:szCs w:val="21"/>
        </w:rPr>
      </w:pPr>
      <w:r w:rsidRPr="00880D26">
        <w:rPr>
          <w:i w:val="0"/>
          <w:iCs w:val="0"/>
          <w:sz w:val="21"/>
          <w:szCs w:val="21"/>
          <w:lang w:val="fr-FR"/>
        </w:rPr>
        <w:t xml:space="preserve">[3] </w:t>
      </w:r>
      <w:r w:rsidRPr="00880D26">
        <w:rPr>
          <w:i w:val="0"/>
          <w:iCs w:val="0"/>
          <w:sz w:val="21"/>
          <w:szCs w:val="21"/>
        </w:rPr>
        <w:t xml:space="preserve">Formation « Solvabilité Basée sur les Risques (SBR) : L’expérience Marocaine » Par Banque de France, </w:t>
      </w:r>
      <w:r w:rsidRPr="00880D26">
        <w:rPr>
          <w:i w:val="0"/>
          <w:iCs w:val="0"/>
          <w:sz w:val="21"/>
          <w:szCs w:val="21"/>
          <w:lang w:val="fr-FR"/>
        </w:rPr>
        <w:t xml:space="preserve">[4] </w:t>
      </w:r>
      <w:r w:rsidRPr="00880D26">
        <w:rPr>
          <w:i w:val="0"/>
          <w:iCs w:val="0"/>
          <w:sz w:val="21"/>
          <w:szCs w:val="21"/>
        </w:rPr>
        <w:t>Luxembourg - Novembre 2018.</w:t>
      </w:r>
    </w:p>
    <w:p w14:paraId="63897F6F" w14:textId="604618C2" w:rsidR="00B766DC" w:rsidRPr="00880D26" w:rsidRDefault="00B766DC" w:rsidP="00B766DC">
      <w:pPr>
        <w:pStyle w:val="BodyText"/>
        <w:ind w:left="360"/>
        <w:jc w:val="both"/>
        <w:rPr>
          <w:i w:val="0"/>
          <w:iCs w:val="0"/>
          <w:sz w:val="21"/>
          <w:szCs w:val="21"/>
        </w:rPr>
      </w:pPr>
      <w:r w:rsidRPr="00880D26">
        <w:rPr>
          <w:i w:val="0"/>
          <w:iCs w:val="0"/>
          <w:sz w:val="21"/>
          <w:szCs w:val="21"/>
          <w:lang w:val="fr-FR"/>
        </w:rPr>
        <w:t xml:space="preserve">[5] </w:t>
      </w:r>
      <w:r w:rsidRPr="00880D26">
        <w:rPr>
          <w:i w:val="0"/>
          <w:iCs w:val="0"/>
          <w:sz w:val="21"/>
          <w:szCs w:val="21"/>
        </w:rPr>
        <w:t>Actuairis Consulting, Formation « Réforme SBR : une approche intégrée des risques », Séminaire régional CGA – IAIS, Tunis, le 12 mars 2019.</w:t>
      </w:r>
    </w:p>
    <w:p w14:paraId="2CEAB113" w14:textId="74FC3C7A" w:rsidR="00B766DC" w:rsidRPr="00880D26" w:rsidRDefault="00B766DC" w:rsidP="00B766DC">
      <w:pPr>
        <w:pStyle w:val="BodyText"/>
        <w:ind w:left="360"/>
        <w:jc w:val="both"/>
        <w:rPr>
          <w:i w:val="0"/>
          <w:iCs w:val="0"/>
          <w:sz w:val="21"/>
          <w:szCs w:val="21"/>
        </w:rPr>
      </w:pPr>
      <w:r w:rsidRPr="00880D26">
        <w:rPr>
          <w:i w:val="0"/>
          <w:iCs w:val="0"/>
          <w:sz w:val="21"/>
          <w:szCs w:val="21"/>
          <w:lang w:val="fr-FR"/>
        </w:rPr>
        <w:t xml:space="preserve">[6]  </w:t>
      </w:r>
      <w:r w:rsidRPr="00880D26">
        <w:rPr>
          <w:i w:val="0"/>
          <w:iCs w:val="0"/>
          <w:sz w:val="21"/>
          <w:szCs w:val="21"/>
        </w:rPr>
        <w:t>LOTFI Youness, MOUTAOUKIL Waily “IFRS 17 : Interprétation de la norme et étude d’impact pour le produit RC Auto ”, INSEA 2020.</w:t>
      </w:r>
    </w:p>
    <w:p w14:paraId="4297E105" w14:textId="701DAF14" w:rsidR="00B766DC" w:rsidRPr="00880D26" w:rsidRDefault="00B766DC" w:rsidP="00B766DC">
      <w:pPr>
        <w:pStyle w:val="BodyText"/>
        <w:ind w:left="360"/>
        <w:jc w:val="both"/>
        <w:rPr>
          <w:i w:val="0"/>
          <w:iCs w:val="0"/>
          <w:sz w:val="21"/>
          <w:szCs w:val="21"/>
          <w:lang w:val="en-US"/>
        </w:rPr>
      </w:pPr>
      <w:r w:rsidRPr="00880D26">
        <w:rPr>
          <w:i w:val="0"/>
          <w:iCs w:val="0"/>
          <w:sz w:val="21"/>
          <w:szCs w:val="21"/>
          <w:lang w:val="en-US"/>
        </w:rPr>
        <w:t xml:space="preserve">[7] An Introduction to Recurrent Neural Networks and the Math That Powers Them.  </w:t>
      </w:r>
    </w:p>
    <w:p w14:paraId="57A062B8" w14:textId="528074F5" w:rsidR="00B766DC" w:rsidRPr="00880D26" w:rsidRDefault="00B766DC" w:rsidP="00B766DC">
      <w:pPr>
        <w:pStyle w:val="BodyText"/>
        <w:ind w:left="360"/>
        <w:jc w:val="both"/>
        <w:rPr>
          <w:i w:val="0"/>
          <w:iCs w:val="0"/>
          <w:sz w:val="21"/>
          <w:szCs w:val="21"/>
        </w:rPr>
      </w:pPr>
      <w:r w:rsidRPr="00880D26">
        <w:rPr>
          <w:i w:val="0"/>
          <w:iCs w:val="0"/>
          <w:sz w:val="21"/>
          <w:szCs w:val="21"/>
          <w:lang w:val="fr-FR"/>
        </w:rPr>
        <w:t xml:space="preserve">[8] </w:t>
      </w:r>
      <w:r w:rsidRPr="00880D26">
        <w:rPr>
          <w:i w:val="0"/>
          <w:iCs w:val="0"/>
          <w:sz w:val="21"/>
          <w:szCs w:val="21"/>
        </w:rPr>
        <w:t>Valentin NOËL, Séries temporelles et réseaux de neurones récurrents , Édité le 05/09/2022</w:t>
      </w:r>
    </w:p>
    <w:p w14:paraId="491E1DEB" w14:textId="2F11F3BF" w:rsidR="008E2C01" w:rsidRPr="00880D26" w:rsidRDefault="00B766DC" w:rsidP="00B766DC">
      <w:pPr>
        <w:pStyle w:val="BodyText"/>
        <w:ind w:left="360"/>
        <w:jc w:val="both"/>
        <w:rPr>
          <w:i w:val="0"/>
          <w:iCs w:val="0"/>
          <w:sz w:val="21"/>
          <w:szCs w:val="21"/>
        </w:rPr>
      </w:pPr>
      <w:r w:rsidRPr="00880D26">
        <w:rPr>
          <w:i w:val="0"/>
          <w:iCs w:val="0"/>
          <w:sz w:val="21"/>
          <w:szCs w:val="21"/>
          <w:lang w:val="fr-FR"/>
        </w:rPr>
        <w:t xml:space="preserve">[9]  </w:t>
      </w:r>
      <w:r w:rsidRPr="00880D26">
        <w:rPr>
          <w:i w:val="0"/>
          <w:iCs w:val="0"/>
          <w:sz w:val="21"/>
          <w:szCs w:val="21"/>
        </w:rPr>
        <w:t>Kawtar ZINE, Gloire Dorian MAVOUNGOU « Elaboration d’un outil informatique pour le calcul des provisions prudentielles et du capital de solvabilité requis selon les dispositifs du pilier I de la SBR, en assurance vie et non vie », INSEA 2022.</w:t>
      </w:r>
    </w:p>
    <w:p w14:paraId="236E9950" w14:textId="77777777" w:rsidR="008E2C01" w:rsidRPr="00880D26" w:rsidRDefault="008E2C01" w:rsidP="008E2C01">
      <w:pPr>
        <w:rPr>
          <w:i w:val="0"/>
          <w:iCs w:val="0"/>
          <w:sz w:val="21"/>
          <w:szCs w:val="21"/>
        </w:rPr>
      </w:pPr>
      <w:r w:rsidRPr="00880D26">
        <w:rPr>
          <w:i w:val="0"/>
          <w:iCs w:val="0"/>
          <w:sz w:val="21"/>
          <w:szCs w:val="21"/>
        </w:rPr>
        <w:br w:type="page"/>
      </w:r>
    </w:p>
    <w:p w14:paraId="64FC5CD7" w14:textId="77777777" w:rsidR="005B279D" w:rsidRPr="00880D26" w:rsidRDefault="00000000" w:rsidP="007E52FC">
      <w:pPr>
        <w:pStyle w:val="Style1"/>
      </w:pPr>
      <w:bookmarkStart w:id="233" w:name="_Toc137676303"/>
      <w:bookmarkEnd w:id="232"/>
      <w:r w:rsidRPr="00880D26">
        <w:lastRenderedPageBreak/>
        <w:t>ANNEXE N°1 : MARGE DE RISQUE</w:t>
      </w:r>
      <w:bookmarkStart w:id="234" w:name="annexe-n1-marge-de-risque"/>
      <w:bookmarkEnd w:id="233"/>
    </w:p>
    <w:p w14:paraId="40828896" w14:textId="77777777" w:rsidR="005B279D" w:rsidRPr="00880D26" w:rsidRDefault="00000000" w:rsidP="008E2C01">
      <w:pPr>
        <w:pStyle w:val="FirstParagraph"/>
        <w:jc w:val="both"/>
        <w:rPr>
          <w:i w:val="0"/>
          <w:iCs w:val="0"/>
          <w:sz w:val="21"/>
          <w:szCs w:val="21"/>
        </w:rPr>
      </w:pPr>
      <w:r w:rsidRPr="00880D26">
        <w:rPr>
          <w:i w:val="0"/>
          <w:iCs w:val="0"/>
          <w:sz w:val="21"/>
          <w:szCs w:val="21"/>
        </w:rPr>
        <w:t>La marge de risque est calculée séparément pour les engagements vie et rentes découlant des opérations non vie ainsi que pour les engagements des opérations non vie comme suit :</w:t>
      </w:r>
    </w:p>
    <w:p w14:paraId="6ABEAC38" w14:textId="6B3D5CD3" w:rsidR="005B279D" w:rsidRPr="00880D26" w:rsidRDefault="00880D26">
      <w:pPr>
        <w:pStyle w:val="BodyText"/>
        <w:rPr>
          <w:i w:val="0"/>
          <w:iCs w:val="0"/>
        </w:rPr>
      </w:pPr>
      <m:oMathPara>
        <m:oMathParaPr>
          <m:jc m:val="center"/>
        </m:oMathParaPr>
        <m:oMath>
          <m:r>
            <w:rPr>
              <w:rFonts w:ascii="Cambria Math" w:hAnsi="Cambria Math"/>
            </w:rPr>
            <m:t>MR=α×</m:t>
          </m:r>
          <m:nary>
            <m:naryPr>
              <m:chr m:val="∑"/>
              <m:limLoc m:val="undOvr"/>
              <m:supHide m:val="1"/>
              <m:ctrlPr>
                <w:rPr>
                  <w:rFonts w:ascii="Cambria Math" w:hAnsi="Cambria Math"/>
                  <w:i w:val="0"/>
                  <w:iCs w:val="0"/>
                </w:rPr>
              </m:ctrlPr>
            </m:naryPr>
            <m:sub>
              <m:r>
                <w:rPr>
                  <w:rFonts w:ascii="Cambria Math" w:hAnsi="Cambria Math"/>
                </w:rPr>
                <m:t>i≥0</m:t>
              </m:r>
            </m:sub>
            <m:sup>
              <m:r>
                <w:rPr>
                  <w:rFonts w:ascii="Cambria Math" w:hAnsi="Cambria Math"/>
                </w:rPr>
                <m:t>​</m:t>
              </m:r>
            </m:sup>
            <m:e>
              <m:f>
                <m:fPr>
                  <m:ctrlPr>
                    <w:rPr>
                      <w:rFonts w:ascii="Cambria Math" w:hAnsi="Cambria Math"/>
                      <w:i w:val="0"/>
                      <w:iCs w:val="0"/>
                    </w:rPr>
                  </m:ctrlPr>
                </m:fPr>
                <m:num>
                  <m:r>
                    <w:rPr>
                      <w:rFonts w:ascii="Cambria Math" w:hAnsi="Cambria Math"/>
                    </w:rPr>
                    <m:t>CS</m:t>
                  </m:r>
                  <m:sSub>
                    <m:sSubPr>
                      <m:ctrlPr>
                        <w:rPr>
                          <w:rFonts w:ascii="Cambria Math" w:hAnsi="Cambria Math"/>
                          <w:i w:val="0"/>
                          <w:iCs w:val="0"/>
                        </w:rPr>
                      </m:ctrlPr>
                    </m:sSubPr>
                    <m:e>
                      <m:r>
                        <w:rPr>
                          <w:rFonts w:ascii="Cambria Math" w:hAnsi="Cambria Math"/>
                        </w:rPr>
                        <m:t>R</m:t>
                      </m:r>
                    </m:e>
                    <m:sub>
                      <m:r>
                        <w:rPr>
                          <w:rFonts w:ascii="Cambria Math" w:hAnsi="Cambria Math"/>
                        </w:rPr>
                        <m:t>i</m:t>
                      </m:r>
                    </m:sub>
                  </m:sSub>
                </m:num>
                <m:den>
                  <m:sSup>
                    <m:sSupPr>
                      <m:ctrlPr>
                        <w:rPr>
                          <w:rFonts w:ascii="Cambria Math" w:hAnsi="Cambria Math"/>
                          <w:i w:val="0"/>
                          <w:iCs w:val="0"/>
                        </w:rPr>
                      </m:ctrlPr>
                    </m:sSupPr>
                    <m:e>
                      <m:d>
                        <m:dPr>
                          <m:ctrlPr>
                            <w:rPr>
                              <w:rFonts w:ascii="Cambria Math" w:hAnsi="Cambria Math"/>
                              <w:i w:val="0"/>
                              <w:iCs w:val="0"/>
                            </w:rPr>
                          </m:ctrlPr>
                        </m:dPr>
                        <m:e>
                          <m:r>
                            <w:rPr>
                              <w:rFonts w:ascii="Cambria Math" w:hAnsi="Cambria Math"/>
                            </w:rPr>
                            <m:t>1+</m:t>
                          </m:r>
                          <m:sSub>
                            <m:sSubPr>
                              <m:ctrlPr>
                                <w:rPr>
                                  <w:rFonts w:ascii="Cambria Math" w:hAnsi="Cambria Math"/>
                                  <w:i w:val="0"/>
                                  <w:iCs w:val="0"/>
                                </w:rPr>
                              </m:ctrlPr>
                            </m:sSubPr>
                            <m:e>
                              <m:r>
                                <w:rPr>
                                  <w:rFonts w:ascii="Cambria Math" w:hAnsi="Cambria Math"/>
                                </w:rPr>
                                <m:t>r</m:t>
                              </m:r>
                            </m:e>
                            <m:sub>
                              <m:r>
                                <w:rPr>
                                  <w:rFonts w:ascii="Cambria Math" w:hAnsi="Cambria Math"/>
                                </w:rPr>
                                <m:t>i+1</m:t>
                              </m:r>
                            </m:sub>
                          </m:sSub>
                        </m:e>
                      </m:d>
                    </m:e>
                    <m:sup>
                      <m:r>
                        <w:rPr>
                          <w:rFonts w:ascii="Cambria Math" w:hAnsi="Cambria Math"/>
                        </w:rPr>
                        <m:t>i+1</m:t>
                      </m:r>
                    </m:sup>
                  </m:sSup>
                </m:den>
              </m:f>
            </m:e>
          </m:nary>
          <m:r>
            <w:rPr>
              <w:rFonts w:ascii="Cambria Math" w:hAnsi="Cambria Math"/>
            </w:rPr>
            <m:t> ,</m:t>
          </m:r>
        </m:oMath>
      </m:oMathPara>
    </w:p>
    <w:p w14:paraId="2FE1D65B" w14:textId="77777777" w:rsidR="005B279D" w:rsidRPr="00880D26" w:rsidRDefault="00000000">
      <w:pPr>
        <w:pStyle w:val="FirstParagraph"/>
        <w:rPr>
          <w:i w:val="0"/>
          <w:iCs w:val="0"/>
        </w:rPr>
      </w:pPr>
      <w:r w:rsidRPr="00880D26">
        <w:rPr>
          <w:i w:val="0"/>
          <w:iCs w:val="0"/>
        </w:rPr>
        <w:t>où :</w:t>
      </w:r>
    </w:p>
    <w:p w14:paraId="05E93E20" w14:textId="2965C562" w:rsidR="005B279D" w:rsidRPr="00880D26" w:rsidRDefault="00880D26" w:rsidP="006E40B8">
      <w:pPr>
        <w:numPr>
          <w:ilvl w:val="0"/>
          <w:numId w:val="72"/>
        </w:numPr>
        <w:jc w:val="both"/>
        <w:rPr>
          <w:i w:val="0"/>
          <w:iCs w:val="0"/>
          <w:sz w:val="21"/>
          <w:szCs w:val="21"/>
        </w:rPr>
      </w:pPr>
      <m:oMath>
        <m:r>
          <w:rPr>
            <w:rFonts w:ascii="Cambria Math" w:hAnsi="Cambria Math"/>
            <w:sz w:val="21"/>
            <w:szCs w:val="21"/>
          </w:rPr>
          <m:t>α</m:t>
        </m:r>
      </m:oMath>
      <w:r w:rsidRPr="00880D26">
        <w:rPr>
          <w:i w:val="0"/>
          <w:iCs w:val="0"/>
          <w:sz w:val="21"/>
          <w:szCs w:val="21"/>
        </w:rPr>
        <w:t xml:space="preserve"> : représente le taux du coût du capital, pas encore publié mais établi à </w:t>
      </w:r>
      <m:oMath>
        <m:r>
          <w:rPr>
            <w:rFonts w:ascii="Cambria Math" w:hAnsi="Cambria Math"/>
            <w:sz w:val="21"/>
            <w:szCs w:val="21"/>
          </w:rPr>
          <m:t>α=6%</m:t>
        </m:r>
      </m:oMath>
      <w:r w:rsidRPr="00880D26">
        <w:rPr>
          <w:i w:val="0"/>
          <w:iCs w:val="0"/>
          <w:sz w:val="21"/>
          <w:szCs w:val="21"/>
        </w:rPr>
        <w:t xml:space="preserve"> dans notre projet.</w:t>
      </w:r>
    </w:p>
    <w:p w14:paraId="6000F5AA" w14:textId="413C0E78" w:rsidR="005B279D" w:rsidRPr="00880D26" w:rsidRDefault="00880D26" w:rsidP="006E40B8">
      <w:pPr>
        <w:numPr>
          <w:ilvl w:val="0"/>
          <w:numId w:val="72"/>
        </w:numPr>
        <w:jc w:val="both"/>
        <w:rPr>
          <w:i w:val="0"/>
          <w:iCs w:val="0"/>
          <w:sz w:val="21"/>
          <w:szCs w:val="21"/>
        </w:rPr>
      </w:pPr>
      <m:oMath>
        <m:r>
          <w:rPr>
            <w:rFonts w:ascii="Cambria Math" w:hAnsi="Cambria Math"/>
            <w:sz w:val="21"/>
            <w:szCs w:val="21"/>
          </w:rPr>
          <m:t>CS</m:t>
        </m:r>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i</m:t>
            </m:r>
          </m:sub>
        </m:sSub>
      </m:oMath>
      <w:r w:rsidRPr="00880D26">
        <w:rPr>
          <w:i w:val="0"/>
          <w:iCs w:val="0"/>
          <w:sz w:val="21"/>
          <w:szCs w:val="21"/>
        </w:rPr>
        <w:t xml:space="preserve"> : représente le capital de solvabilité requis projeté à la date </w:t>
      </w:r>
      <m:oMath>
        <m:r>
          <w:rPr>
            <w:rFonts w:ascii="Cambria Math" w:hAnsi="Cambria Math"/>
            <w:sz w:val="21"/>
            <w:szCs w:val="21"/>
          </w:rPr>
          <m:t>i</m:t>
        </m:r>
      </m:oMath>
      <w:r w:rsidRPr="00880D26">
        <w:rPr>
          <w:i w:val="0"/>
          <w:iCs w:val="0"/>
          <w:sz w:val="21"/>
          <w:szCs w:val="21"/>
        </w:rPr>
        <w:t xml:space="preserve"> compte non tenu des exigences de capitaux relatives aux risques opérationnel, de marché, de concentration et de contrepartie. Il est calculé comme suit :</w:t>
      </w:r>
    </w:p>
    <w:p w14:paraId="1FDD62C3" w14:textId="639B1FF9" w:rsidR="005B279D" w:rsidRPr="00880D26" w:rsidRDefault="00880D26" w:rsidP="008E2C01">
      <w:pPr>
        <w:pStyle w:val="FirstParagraph"/>
        <w:jc w:val="both"/>
        <w:rPr>
          <w:i w:val="0"/>
          <w:iCs w:val="0"/>
          <w:sz w:val="21"/>
          <w:szCs w:val="21"/>
        </w:rPr>
      </w:pPr>
      <m:oMathPara>
        <m:oMathParaPr>
          <m:jc m:val="center"/>
        </m:oMathParaPr>
        <m:oMath>
          <m:r>
            <w:rPr>
              <w:rFonts w:ascii="Cambria Math" w:hAnsi="Cambria Math"/>
              <w:sz w:val="21"/>
              <w:szCs w:val="21"/>
            </w:rPr>
            <m:t>CS</m:t>
          </m:r>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f>
            <m:fPr>
              <m:ctrlPr>
                <w:rPr>
                  <w:rFonts w:ascii="Cambria Math" w:hAnsi="Cambria Math"/>
                  <w:i w:val="0"/>
                  <w:iCs w:val="0"/>
                  <w:sz w:val="21"/>
                  <w:szCs w:val="21"/>
                </w:rPr>
              </m:ctrlPr>
            </m:fPr>
            <m:num>
              <m:r>
                <w:rPr>
                  <w:rFonts w:ascii="Cambria Math" w:hAnsi="Cambria Math"/>
                  <w:sz w:val="21"/>
                  <w:szCs w:val="21"/>
                </w:rPr>
                <m:t>B</m:t>
              </m:r>
              <m:sSub>
                <m:sSubPr>
                  <m:ctrlPr>
                    <w:rPr>
                      <w:rFonts w:ascii="Cambria Math" w:hAnsi="Cambria Math"/>
                      <w:i w:val="0"/>
                      <w:iCs w:val="0"/>
                      <w:sz w:val="21"/>
                      <w:szCs w:val="21"/>
                    </w:rPr>
                  </m:ctrlPr>
                </m:sSubPr>
                <m:e>
                  <m:r>
                    <w:rPr>
                      <w:rFonts w:ascii="Cambria Math" w:hAnsi="Cambria Math"/>
                      <w:sz w:val="21"/>
                      <w:szCs w:val="21"/>
                    </w:rPr>
                    <m:t>E</m:t>
                  </m:r>
                </m:e>
                <m:sub>
                  <m:r>
                    <w:rPr>
                      <w:rFonts w:ascii="Cambria Math" w:hAnsi="Cambria Math"/>
                      <w:sz w:val="21"/>
                      <w:szCs w:val="21"/>
                    </w:rPr>
                    <m:t>en</m:t>
                  </m:r>
                  <m:sSub>
                    <m:sSubPr>
                      <m:ctrlPr>
                        <w:rPr>
                          <w:rFonts w:ascii="Cambria Math" w:hAnsi="Cambria Math"/>
                          <w:i w:val="0"/>
                          <w:iCs w:val="0"/>
                          <w:sz w:val="21"/>
                          <w:szCs w:val="21"/>
                        </w:rPr>
                      </m:ctrlPr>
                    </m:sSubPr>
                    <m:e>
                      <m:r>
                        <w:rPr>
                          <w:rFonts w:ascii="Cambria Math" w:hAnsi="Cambria Math"/>
                          <w:sz w:val="21"/>
                          <w:szCs w:val="21"/>
                        </w:rPr>
                        <m:t>g</m:t>
                      </m:r>
                    </m:e>
                    <m:sub>
                      <m:r>
                        <w:rPr>
                          <w:rFonts w:ascii="Cambria Math" w:hAnsi="Cambria Math"/>
                          <w:sz w:val="21"/>
                          <w:szCs w:val="21"/>
                        </w:rPr>
                        <m:t>i</m:t>
                      </m:r>
                    </m:sub>
                  </m:sSub>
                </m:sub>
              </m:sSub>
            </m:num>
            <m:den>
              <m:r>
                <w:rPr>
                  <w:rFonts w:ascii="Cambria Math" w:hAnsi="Cambria Math"/>
                  <w:sz w:val="21"/>
                  <w:szCs w:val="21"/>
                </w:rPr>
                <m:t>B</m:t>
              </m:r>
              <m:sSub>
                <m:sSubPr>
                  <m:ctrlPr>
                    <w:rPr>
                      <w:rFonts w:ascii="Cambria Math" w:hAnsi="Cambria Math"/>
                      <w:i w:val="0"/>
                      <w:iCs w:val="0"/>
                      <w:sz w:val="21"/>
                      <w:szCs w:val="21"/>
                    </w:rPr>
                  </m:ctrlPr>
                </m:sSubPr>
                <m:e>
                  <m:r>
                    <w:rPr>
                      <w:rFonts w:ascii="Cambria Math" w:hAnsi="Cambria Math"/>
                      <w:sz w:val="21"/>
                      <w:szCs w:val="21"/>
                    </w:rPr>
                    <m:t>E</m:t>
                  </m:r>
                </m:e>
                <m:sub>
                  <m:r>
                    <w:rPr>
                      <w:rFonts w:ascii="Cambria Math" w:hAnsi="Cambria Math"/>
                      <w:sz w:val="21"/>
                      <w:szCs w:val="21"/>
                    </w:rPr>
                    <m:t>en</m:t>
                  </m:r>
                  <m:sSub>
                    <m:sSubPr>
                      <m:ctrlPr>
                        <w:rPr>
                          <w:rFonts w:ascii="Cambria Math" w:hAnsi="Cambria Math"/>
                          <w:i w:val="0"/>
                          <w:iCs w:val="0"/>
                          <w:sz w:val="21"/>
                          <w:szCs w:val="21"/>
                        </w:rPr>
                      </m:ctrlPr>
                    </m:sSubPr>
                    <m:e>
                      <m:r>
                        <w:rPr>
                          <w:rFonts w:ascii="Cambria Math" w:hAnsi="Cambria Math"/>
                          <w:sz w:val="21"/>
                          <w:szCs w:val="21"/>
                        </w:rPr>
                        <m:t>g</m:t>
                      </m:r>
                    </m:e>
                    <m:sub>
                      <m:r>
                        <w:rPr>
                          <w:rFonts w:ascii="Cambria Math" w:hAnsi="Cambria Math"/>
                          <w:sz w:val="21"/>
                          <w:szCs w:val="21"/>
                        </w:rPr>
                        <m:t>0</m:t>
                      </m:r>
                    </m:sub>
                  </m:sSub>
                </m:sub>
              </m:sSub>
            </m:den>
          </m:f>
          <m:r>
            <w:rPr>
              <w:rFonts w:ascii="Cambria Math" w:hAnsi="Cambria Math"/>
              <w:sz w:val="21"/>
              <w:szCs w:val="21"/>
            </w:rPr>
            <m:t>×CS</m:t>
          </m:r>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0</m:t>
              </m:r>
            </m:sub>
          </m:sSub>
          <m:r>
            <w:rPr>
              <w:rFonts w:ascii="Cambria Math" w:hAnsi="Cambria Math"/>
              <w:sz w:val="21"/>
              <w:szCs w:val="21"/>
            </w:rPr>
            <m:t> ,</m:t>
          </m:r>
        </m:oMath>
      </m:oMathPara>
    </w:p>
    <w:p w14:paraId="0B228AD1" w14:textId="3785BDEA" w:rsidR="005B279D" w:rsidRPr="00880D26" w:rsidRDefault="00880D26" w:rsidP="006E40B8">
      <w:pPr>
        <w:numPr>
          <w:ilvl w:val="0"/>
          <w:numId w:val="73"/>
        </w:numPr>
        <w:jc w:val="both"/>
        <w:rPr>
          <w:i w:val="0"/>
          <w:iCs w:val="0"/>
          <w:sz w:val="21"/>
          <w:szCs w:val="21"/>
        </w:rPr>
      </w:pPr>
      <m:oMath>
        <m:r>
          <w:rPr>
            <w:rFonts w:ascii="Cambria Math" w:hAnsi="Cambria Math"/>
            <w:sz w:val="21"/>
            <w:szCs w:val="21"/>
          </w:rPr>
          <m:t>B</m:t>
        </m:r>
        <m:sSub>
          <m:sSubPr>
            <m:ctrlPr>
              <w:rPr>
                <w:rFonts w:ascii="Cambria Math" w:hAnsi="Cambria Math"/>
                <w:i w:val="0"/>
                <w:iCs w:val="0"/>
                <w:sz w:val="21"/>
                <w:szCs w:val="21"/>
              </w:rPr>
            </m:ctrlPr>
          </m:sSubPr>
          <m:e>
            <m:r>
              <w:rPr>
                <w:rFonts w:ascii="Cambria Math" w:hAnsi="Cambria Math"/>
                <w:sz w:val="21"/>
                <w:szCs w:val="21"/>
              </w:rPr>
              <m:t>E</m:t>
            </m:r>
          </m:e>
          <m:sub>
            <m:r>
              <w:rPr>
                <w:rFonts w:ascii="Cambria Math" w:hAnsi="Cambria Math"/>
                <w:sz w:val="21"/>
                <w:szCs w:val="21"/>
              </w:rPr>
              <m:t>en</m:t>
            </m:r>
            <m:sSub>
              <m:sSubPr>
                <m:ctrlPr>
                  <w:rPr>
                    <w:rFonts w:ascii="Cambria Math" w:hAnsi="Cambria Math"/>
                    <w:i w:val="0"/>
                    <w:iCs w:val="0"/>
                    <w:sz w:val="21"/>
                    <w:szCs w:val="21"/>
                  </w:rPr>
                </m:ctrlPr>
              </m:sSubPr>
              <m:e>
                <m:r>
                  <w:rPr>
                    <w:rFonts w:ascii="Cambria Math" w:hAnsi="Cambria Math"/>
                    <w:sz w:val="21"/>
                    <w:szCs w:val="21"/>
                  </w:rPr>
                  <m:t>g</m:t>
                </m:r>
              </m:e>
              <m:sub>
                <m:r>
                  <w:rPr>
                    <w:rFonts w:ascii="Cambria Math" w:hAnsi="Cambria Math"/>
                    <w:sz w:val="21"/>
                    <w:szCs w:val="21"/>
                  </w:rPr>
                  <m:t>i</m:t>
                </m:r>
              </m:sub>
            </m:sSub>
          </m:sub>
        </m:sSub>
      </m:oMath>
      <w:r w:rsidRPr="00880D26">
        <w:rPr>
          <w:i w:val="0"/>
          <w:iCs w:val="0"/>
          <w:sz w:val="21"/>
          <w:szCs w:val="21"/>
        </w:rPr>
        <w:t xml:space="preserve"> : correspond à la meilleure estimation des engagements projetée à la date </w:t>
      </w:r>
      <m:oMath>
        <m:r>
          <w:rPr>
            <w:rFonts w:ascii="Cambria Math" w:hAnsi="Cambria Math"/>
            <w:sz w:val="21"/>
            <w:szCs w:val="21"/>
          </w:rPr>
          <m:t>i</m:t>
        </m:r>
      </m:oMath>
      <w:r w:rsidRPr="00880D26">
        <w:rPr>
          <w:i w:val="0"/>
          <w:iCs w:val="0"/>
          <w:sz w:val="21"/>
          <w:szCs w:val="21"/>
        </w:rPr>
        <w:t>.</w:t>
      </w:r>
    </w:p>
    <w:p w14:paraId="47341B57" w14:textId="4A8CAC43" w:rsidR="005B279D" w:rsidRPr="00880D26" w:rsidRDefault="00880D26" w:rsidP="006E40B8">
      <w:pPr>
        <w:numPr>
          <w:ilvl w:val="0"/>
          <w:numId w:val="73"/>
        </w:numPr>
        <w:jc w:val="both"/>
        <w:rPr>
          <w:i w:val="0"/>
          <w:iCs w:val="0"/>
          <w:sz w:val="21"/>
          <w:szCs w:val="21"/>
        </w:rPr>
      </w:pPr>
      <m:oMath>
        <m:r>
          <w:rPr>
            <w:rFonts w:ascii="Cambria Math" w:hAnsi="Cambria Math"/>
            <w:sz w:val="21"/>
            <w:szCs w:val="21"/>
          </w:rPr>
          <m:t>CS</m:t>
        </m:r>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0</m:t>
            </m:r>
          </m:sub>
        </m:sSub>
      </m:oMath>
      <w:r w:rsidRPr="00880D26">
        <w:rPr>
          <w:i w:val="0"/>
          <w:iCs w:val="0"/>
          <w:sz w:val="21"/>
          <w:szCs w:val="21"/>
        </w:rPr>
        <w:t xml:space="preserve"> : représente le capital de solvabilité requis à la date d’inventaire compte non tenu des exigences de capitaux relatives aux risques opérationnel, de marché, de concentration et de contrepartie.</w:t>
      </w:r>
    </w:p>
    <w:p w14:paraId="3509A0EA" w14:textId="6C8DBC4B" w:rsidR="005B279D" w:rsidRPr="00880D26" w:rsidRDefault="00000000" w:rsidP="006E40B8">
      <w:pPr>
        <w:numPr>
          <w:ilvl w:val="0"/>
          <w:numId w:val="73"/>
        </w:numPr>
        <w:jc w:val="both"/>
        <w:rPr>
          <w:i w:val="0"/>
          <w:iCs w:val="0"/>
          <w:sz w:val="21"/>
          <w:szCs w:val="21"/>
        </w:rPr>
      </w:pPr>
      <m:oMath>
        <m:sSub>
          <m:sSubPr>
            <m:ctrlPr>
              <w:rPr>
                <w:rFonts w:ascii="Cambria Math" w:hAnsi="Cambria Math"/>
                <w:i w:val="0"/>
                <w:iCs w:val="0"/>
                <w:sz w:val="21"/>
                <w:szCs w:val="21"/>
              </w:rPr>
            </m:ctrlPr>
          </m:sSubPr>
          <m:e>
            <m:r>
              <w:rPr>
                <w:rFonts w:ascii="Cambria Math" w:hAnsi="Cambria Math"/>
                <w:sz w:val="21"/>
                <w:szCs w:val="21"/>
              </w:rPr>
              <m:t>r</m:t>
            </m:r>
          </m:e>
          <m:sub>
            <m:r>
              <w:rPr>
                <w:rFonts w:ascii="Cambria Math" w:hAnsi="Cambria Math"/>
                <w:sz w:val="21"/>
                <w:szCs w:val="21"/>
              </w:rPr>
              <m:t>i</m:t>
            </m:r>
          </m:sub>
        </m:sSub>
      </m:oMath>
      <w:r w:rsidRPr="00880D26">
        <w:rPr>
          <w:i w:val="0"/>
          <w:iCs w:val="0"/>
          <w:sz w:val="21"/>
          <w:szCs w:val="21"/>
        </w:rPr>
        <w:t xml:space="preserve"> : correspond à la structure par terme de la courbe des taux fixée par l’Autorité.</w:t>
      </w:r>
    </w:p>
    <w:p w14:paraId="4D6EEF59" w14:textId="77777777" w:rsidR="008E2C01" w:rsidRPr="00880D26" w:rsidRDefault="008E2C01" w:rsidP="008E2C01">
      <w:pPr>
        <w:ind w:left="720"/>
        <w:jc w:val="both"/>
        <w:rPr>
          <w:i w:val="0"/>
          <w:iCs w:val="0"/>
          <w:sz w:val="21"/>
          <w:szCs w:val="21"/>
        </w:rPr>
      </w:pPr>
    </w:p>
    <w:p w14:paraId="33E107F8" w14:textId="77777777" w:rsidR="008E2C01" w:rsidRPr="00880D26" w:rsidRDefault="008E2C01">
      <w:pPr>
        <w:rPr>
          <w:i w:val="0"/>
          <w:iCs w:val="0"/>
          <w:sz w:val="21"/>
          <w:szCs w:val="21"/>
        </w:rPr>
      </w:pPr>
      <w:r w:rsidRPr="00880D26">
        <w:rPr>
          <w:i w:val="0"/>
          <w:iCs w:val="0"/>
          <w:sz w:val="21"/>
          <w:szCs w:val="21"/>
        </w:rPr>
        <w:br w:type="page"/>
      </w:r>
    </w:p>
    <w:p w14:paraId="5AFB7861" w14:textId="77777777" w:rsidR="008E2C01" w:rsidRPr="00880D26" w:rsidRDefault="008E2C01" w:rsidP="008E2C01">
      <w:pPr>
        <w:ind w:left="720"/>
        <w:jc w:val="both"/>
        <w:rPr>
          <w:i w:val="0"/>
          <w:iCs w:val="0"/>
          <w:sz w:val="21"/>
          <w:szCs w:val="21"/>
        </w:rPr>
      </w:pPr>
    </w:p>
    <w:p w14:paraId="7C45FF6B" w14:textId="77777777" w:rsidR="005B279D" w:rsidRPr="00880D26" w:rsidRDefault="00000000" w:rsidP="007E52FC">
      <w:pPr>
        <w:pStyle w:val="Style1"/>
      </w:pPr>
      <w:bookmarkStart w:id="235" w:name="_Toc137676304"/>
      <w:bookmarkEnd w:id="234"/>
      <w:r w:rsidRPr="00880D26">
        <w:t>ANNEXE N°2 : CORRESPONDANCE ENTRE ECHELLE DE NOTATION ET PROBABILITE DE DEFAUT</w:t>
      </w:r>
      <w:bookmarkEnd w:id="235"/>
    </w:p>
    <w:p w14:paraId="2464B870" w14:textId="77777777" w:rsidR="005B279D" w:rsidRPr="00880D26" w:rsidRDefault="007633AB">
      <w:pPr>
        <w:pStyle w:val="Heading2"/>
        <w:rPr>
          <w:i w:val="0"/>
          <w:iCs w:val="0"/>
        </w:rPr>
      </w:pPr>
      <w:bookmarkStart w:id="236" w:name="_Toc137676305"/>
      <w:r w:rsidRPr="00880D26">
        <w:rPr>
          <w:i w:val="0"/>
          <w:iCs w:val="0"/>
        </w:rPr>
        <w:t>Échelles de notation</w:t>
      </w:r>
      <w:bookmarkStart w:id="237" w:name="echelles-de-notation"/>
      <w:bookmarkEnd w:id="236"/>
    </w:p>
    <w:p w14:paraId="4704713C" w14:textId="77777777" w:rsidR="005B279D" w:rsidRPr="00880D26" w:rsidRDefault="00000000" w:rsidP="006E40B8">
      <w:pPr>
        <w:pStyle w:val="Compact"/>
        <w:numPr>
          <w:ilvl w:val="0"/>
          <w:numId w:val="74"/>
        </w:numPr>
        <w:rPr>
          <w:i w:val="0"/>
          <w:iCs w:val="0"/>
        </w:rPr>
      </w:pPr>
      <w:r w:rsidRPr="00880D26">
        <w:rPr>
          <w:i w:val="0"/>
          <w:iCs w:val="0"/>
        </w:rPr>
        <w:t>Pour les cessionnaires et les cédantes :</w:t>
      </w:r>
    </w:p>
    <w:p w14:paraId="1078EEC1" w14:textId="77777777" w:rsidR="005B279D" w:rsidRPr="00880D26" w:rsidRDefault="00000000" w:rsidP="008E2C01">
      <w:pPr>
        <w:pStyle w:val="FirstParagraph"/>
        <w:jc w:val="both"/>
        <w:rPr>
          <w:i w:val="0"/>
          <w:iCs w:val="0"/>
          <w:sz w:val="21"/>
          <w:szCs w:val="21"/>
        </w:rPr>
      </w:pPr>
      <w:r w:rsidRPr="00880D26">
        <w:rPr>
          <w:i w:val="0"/>
          <w:iCs w:val="0"/>
          <w:sz w:val="21"/>
          <w:szCs w:val="21"/>
        </w:rPr>
        <w:t>L’échelle de notation à retenir correspond à la notation financière la plus récente délivrée, durant les dix-huit (18) derniers mois, par l’une des agences de notation citées ci-dessous et ce, conformément au tableau de correspondance suivant :</w:t>
      </w:r>
    </w:p>
    <w:tbl>
      <w:tblPr>
        <w:tblStyle w:val="PlainTable2"/>
        <w:tblW w:w="0" w:type="auto"/>
        <w:tblLook w:val="0020" w:firstRow="1" w:lastRow="0" w:firstColumn="0" w:lastColumn="0" w:noHBand="0" w:noVBand="0"/>
      </w:tblPr>
      <w:tblGrid>
        <w:gridCol w:w="1502"/>
        <w:gridCol w:w="2616"/>
        <w:gridCol w:w="2616"/>
        <w:gridCol w:w="2616"/>
      </w:tblGrid>
      <w:tr w:rsidR="005B279D" w:rsidRPr="00880D26" w14:paraId="5CE97C38" w14:textId="77777777" w:rsidTr="008E2C0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A6C216E"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714B3F17" w14:textId="77777777" w:rsidR="005B279D" w:rsidRPr="00880D26" w:rsidRDefault="00000000">
            <w:pPr>
              <w:pStyle w:val="Compact"/>
              <w:rPr>
                <w:i w:val="0"/>
                <w:iCs w:val="0"/>
              </w:rPr>
            </w:pPr>
            <w:r w:rsidRPr="00880D26">
              <w:rPr>
                <w:i w:val="0"/>
                <w:iCs w:val="0"/>
              </w:rPr>
              <w:t>S&amp;P</w:t>
            </w:r>
          </w:p>
        </w:tc>
        <w:tc>
          <w:tcPr>
            <w:cnfStyle w:val="000010000000" w:firstRow="0" w:lastRow="0" w:firstColumn="0" w:lastColumn="0" w:oddVBand="1" w:evenVBand="0" w:oddHBand="0" w:evenHBand="0" w:firstRowFirstColumn="0" w:firstRowLastColumn="0" w:lastRowFirstColumn="0" w:lastRowLastColumn="0"/>
            <w:tcW w:w="0" w:type="auto"/>
          </w:tcPr>
          <w:p w14:paraId="6EC05628" w14:textId="77777777" w:rsidR="005B279D" w:rsidRPr="00880D26" w:rsidRDefault="00000000">
            <w:pPr>
              <w:pStyle w:val="Compact"/>
              <w:rPr>
                <w:i w:val="0"/>
                <w:iCs w:val="0"/>
              </w:rPr>
            </w:pPr>
            <w:r w:rsidRPr="00880D26">
              <w:rPr>
                <w:i w:val="0"/>
                <w:iCs w:val="0"/>
              </w:rPr>
              <w:t>FITCH RATING</w:t>
            </w:r>
          </w:p>
        </w:tc>
        <w:tc>
          <w:tcPr>
            <w:cnfStyle w:val="000001000000" w:firstRow="0" w:lastRow="0" w:firstColumn="0" w:lastColumn="0" w:oddVBand="0" w:evenVBand="1" w:oddHBand="0" w:evenHBand="0" w:firstRowFirstColumn="0" w:firstRowLastColumn="0" w:lastRowFirstColumn="0" w:lastRowLastColumn="0"/>
            <w:tcW w:w="0" w:type="auto"/>
          </w:tcPr>
          <w:p w14:paraId="63B61FA9" w14:textId="77777777" w:rsidR="005B279D" w:rsidRPr="00880D26" w:rsidRDefault="00000000">
            <w:pPr>
              <w:pStyle w:val="Compact"/>
              <w:rPr>
                <w:i w:val="0"/>
                <w:iCs w:val="0"/>
              </w:rPr>
            </w:pPr>
            <w:r w:rsidRPr="00880D26">
              <w:rPr>
                <w:i w:val="0"/>
                <w:iCs w:val="0"/>
              </w:rPr>
              <w:t>AM BEST</w:t>
            </w:r>
          </w:p>
        </w:tc>
      </w:tr>
      <w:tr w:rsidR="005B279D" w:rsidRPr="00880D26" w14:paraId="1496BD96"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44F6AC8"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75C0267D" w14:textId="77777777" w:rsidR="005B279D" w:rsidRPr="00880D26" w:rsidRDefault="00000000">
            <w:pPr>
              <w:pStyle w:val="Compact"/>
              <w:rPr>
                <w:i w:val="0"/>
                <w:iCs w:val="0"/>
              </w:rPr>
            </w:pPr>
            <w:r w:rsidRPr="00880D26">
              <w:rPr>
                <w:i w:val="0"/>
                <w:iCs w:val="0"/>
              </w:rPr>
              <w:t>Supérieure ou égale à AA</w:t>
            </w:r>
          </w:p>
        </w:tc>
        <w:tc>
          <w:tcPr>
            <w:cnfStyle w:val="000010000000" w:firstRow="0" w:lastRow="0" w:firstColumn="0" w:lastColumn="0" w:oddVBand="1" w:evenVBand="0" w:oddHBand="0" w:evenHBand="0" w:firstRowFirstColumn="0" w:firstRowLastColumn="0" w:lastRowFirstColumn="0" w:lastRowLastColumn="0"/>
            <w:tcW w:w="0" w:type="auto"/>
          </w:tcPr>
          <w:p w14:paraId="67916D36" w14:textId="77777777" w:rsidR="005B279D" w:rsidRPr="00880D26" w:rsidRDefault="00000000">
            <w:pPr>
              <w:pStyle w:val="Compact"/>
              <w:rPr>
                <w:i w:val="0"/>
                <w:iCs w:val="0"/>
              </w:rPr>
            </w:pPr>
            <w:r w:rsidRPr="00880D26">
              <w:rPr>
                <w:i w:val="0"/>
                <w:iCs w:val="0"/>
              </w:rPr>
              <w:t>Supérieure ou égale à AA</w:t>
            </w:r>
          </w:p>
        </w:tc>
        <w:tc>
          <w:tcPr>
            <w:cnfStyle w:val="000001000000" w:firstRow="0" w:lastRow="0" w:firstColumn="0" w:lastColumn="0" w:oddVBand="0" w:evenVBand="1" w:oddHBand="0" w:evenHBand="0" w:firstRowFirstColumn="0" w:firstRowLastColumn="0" w:lastRowFirstColumn="0" w:lastRowLastColumn="0"/>
            <w:tcW w:w="0" w:type="auto"/>
          </w:tcPr>
          <w:p w14:paraId="5117AEB9" w14:textId="77777777" w:rsidR="005B279D" w:rsidRPr="00880D26" w:rsidRDefault="00000000">
            <w:pPr>
              <w:pStyle w:val="Compact"/>
              <w:rPr>
                <w:i w:val="0"/>
                <w:iCs w:val="0"/>
              </w:rPr>
            </w:pPr>
            <w:r w:rsidRPr="00880D26">
              <w:rPr>
                <w:i w:val="0"/>
                <w:iCs w:val="0"/>
              </w:rPr>
              <w:t>Supérieure ou égale à AA</w:t>
            </w:r>
          </w:p>
        </w:tc>
      </w:tr>
      <w:tr w:rsidR="005B279D" w:rsidRPr="00880D26" w14:paraId="15A2E86E"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75F3D6D1"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2684FA07" w14:textId="77777777" w:rsidR="005B279D" w:rsidRPr="00880D26" w:rsidRDefault="00000000">
            <w:pPr>
              <w:pStyle w:val="Compact"/>
              <w:rPr>
                <w:i w:val="0"/>
                <w:iCs w:val="0"/>
              </w:rPr>
            </w:pPr>
            <w:r w:rsidRPr="00880D26">
              <w:rPr>
                <w:i w:val="0"/>
                <w:iCs w:val="0"/>
              </w:rPr>
              <w:t>Inférieure à AA et supérieure ou égale à A</w:t>
            </w:r>
          </w:p>
        </w:tc>
        <w:tc>
          <w:tcPr>
            <w:cnfStyle w:val="000010000000" w:firstRow="0" w:lastRow="0" w:firstColumn="0" w:lastColumn="0" w:oddVBand="1" w:evenVBand="0" w:oddHBand="0" w:evenHBand="0" w:firstRowFirstColumn="0" w:firstRowLastColumn="0" w:lastRowFirstColumn="0" w:lastRowLastColumn="0"/>
            <w:tcW w:w="0" w:type="auto"/>
          </w:tcPr>
          <w:p w14:paraId="567899CF" w14:textId="77777777" w:rsidR="005B279D" w:rsidRPr="00880D26" w:rsidRDefault="00000000">
            <w:pPr>
              <w:pStyle w:val="Compact"/>
              <w:rPr>
                <w:i w:val="0"/>
                <w:iCs w:val="0"/>
              </w:rPr>
            </w:pPr>
            <w:r w:rsidRPr="00880D26">
              <w:rPr>
                <w:i w:val="0"/>
                <w:iCs w:val="0"/>
              </w:rPr>
              <w:t>Inférieure à AA et supérieure ou égale à A</w:t>
            </w:r>
          </w:p>
        </w:tc>
        <w:tc>
          <w:tcPr>
            <w:cnfStyle w:val="000001000000" w:firstRow="0" w:lastRow="0" w:firstColumn="0" w:lastColumn="0" w:oddVBand="0" w:evenVBand="1" w:oddHBand="0" w:evenHBand="0" w:firstRowFirstColumn="0" w:firstRowLastColumn="0" w:lastRowFirstColumn="0" w:lastRowLastColumn="0"/>
            <w:tcW w:w="0" w:type="auto"/>
          </w:tcPr>
          <w:p w14:paraId="6BB18E09" w14:textId="77777777" w:rsidR="005B279D" w:rsidRPr="00880D26" w:rsidRDefault="007633AB">
            <w:pPr>
              <w:pStyle w:val="Compact"/>
              <w:rPr>
                <w:i w:val="0"/>
                <w:iCs w:val="0"/>
              </w:rPr>
            </w:pPr>
            <w:r w:rsidRPr="00880D26">
              <w:rPr>
                <w:i w:val="0"/>
                <w:iCs w:val="0"/>
              </w:rPr>
              <w:t>Inférieure à AA et supérieure ou égale à A</w:t>
            </w:r>
          </w:p>
        </w:tc>
      </w:tr>
      <w:tr w:rsidR="005B279D" w:rsidRPr="00880D26" w14:paraId="7B62CA2F"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5BB92DD"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7FDE607" w14:textId="77777777" w:rsidR="005B279D" w:rsidRPr="00880D26" w:rsidRDefault="00000000">
            <w:pPr>
              <w:pStyle w:val="Compact"/>
              <w:rPr>
                <w:i w:val="0"/>
                <w:iCs w:val="0"/>
              </w:rPr>
            </w:pPr>
            <w:r w:rsidRPr="00880D26">
              <w:rPr>
                <w:i w:val="0"/>
                <w:iCs w:val="0"/>
              </w:rPr>
              <w:t>Inférieure A et supérieure ou égale à BBB</w:t>
            </w:r>
          </w:p>
        </w:tc>
        <w:tc>
          <w:tcPr>
            <w:cnfStyle w:val="000010000000" w:firstRow="0" w:lastRow="0" w:firstColumn="0" w:lastColumn="0" w:oddVBand="1" w:evenVBand="0" w:oddHBand="0" w:evenHBand="0" w:firstRowFirstColumn="0" w:firstRowLastColumn="0" w:lastRowFirstColumn="0" w:lastRowLastColumn="0"/>
            <w:tcW w:w="0" w:type="auto"/>
          </w:tcPr>
          <w:p w14:paraId="526E67CB" w14:textId="77777777" w:rsidR="005B279D" w:rsidRPr="00880D26" w:rsidRDefault="00000000">
            <w:pPr>
              <w:pStyle w:val="Compact"/>
              <w:rPr>
                <w:i w:val="0"/>
                <w:iCs w:val="0"/>
              </w:rPr>
            </w:pPr>
            <w:r w:rsidRPr="00880D26">
              <w:rPr>
                <w:i w:val="0"/>
                <w:iCs w:val="0"/>
              </w:rPr>
              <w:t>Inférieure A et supérieure ou égale à BBB</w:t>
            </w:r>
          </w:p>
        </w:tc>
        <w:tc>
          <w:tcPr>
            <w:cnfStyle w:val="000001000000" w:firstRow="0" w:lastRow="0" w:firstColumn="0" w:lastColumn="0" w:oddVBand="0" w:evenVBand="1" w:oddHBand="0" w:evenHBand="0" w:firstRowFirstColumn="0" w:firstRowLastColumn="0" w:lastRowFirstColumn="0" w:lastRowLastColumn="0"/>
            <w:tcW w:w="0" w:type="auto"/>
          </w:tcPr>
          <w:p w14:paraId="7090BAFF" w14:textId="77777777" w:rsidR="005B279D" w:rsidRPr="00880D26" w:rsidRDefault="00000000">
            <w:pPr>
              <w:pStyle w:val="Compact"/>
              <w:rPr>
                <w:i w:val="0"/>
                <w:iCs w:val="0"/>
              </w:rPr>
            </w:pPr>
            <w:r w:rsidRPr="00880D26">
              <w:rPr>
                <w:i w:val="0"/>
                <w:iCs w:val="0"/>
              </w:rPr>
              <w:t>Inférieure à A et supérieure ou égale à BBB</w:t>
            </w:r>
          </w:p>
        </w:tc>
      </w:tr>
      <w:tr w:rsidR="005B279D" w:rsidRPr="00880D26" w14:paraId="5D8DA3EF"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17F36F87"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710A4AA8" w14:textId="77777777" w:rsidR="005B279D" w:rsidRPr="00880D26" w:rsidRDefault="00000000">
            <w:pPr>
              <w:pStyle w:val="Compact"/>
              <w:rPr>
                <w:i w:val="0"/>
                <w:iCs w:val="0"/>
              </w:rPr>
            </w:pPr>
            <w:r w:rsidRPr="00880D26">
              <w:rPr>
                <w:i w:val="0"/>
                <w:iCs w:val="0"/>
              </w:rPr>
              <w:t>Inférieure à BBB et supérieure ou égale à BB</w:t>
            </w:r>
          </w:p>
        </w:tc>
        <w:tc>
          <w:tcPr>
            <w:cnfStyle w:val="000010000000" w:firstRow="0" w:lastRow="0" w:firstColumn="0" w:lastColumn="0" w:oddVBand="1" w:evenVBand="0" w:oddHBand="0" w:evenHBand="0" w:firstRowFirstColumn="0" w:firstRowLastColumn="0" w:lastRowFirstColumn="0" w:lastRowLastColumn="0"/>
            <w:tcW w:w="0" w:type="auto"/>
          </w:tcPr>
          <w:p w14:paraId="32DF0D36" w14:textId="77777777" w:rsidR="005B279D" w:rsidRPr="00880D26" w:rsidRDefault="00000000">
            <w:pPr>
              <w:pStyle w:val="Compact"/>
              <w:rPr>
                <w:i w:val="0"/>
                <w:iCs w:val="0"/>
              </w:rPr>
            </w:pPr>
            <w:r w:rsidRPr="00880D26">
              <w:rPr>
                <w:i w:val="0"/>
                <w:iCs w:val="0"/>
              </w:rPr>
              <w:t>Inférieure à BBB et supérieure ou égale à BB</w:t>
            </w:r>
          </w:p>
        </w:tc>
        <w:tc>
          <w:tcPr>
            <w:cnfStyle w:val="000001000000" w:firstRow="0" w:lastRow="0" w:firstColumn="0" w:lastColumn="0" w:oddVBand="0" w:evenVBand="1" w:oddHBand="0" w:evenHBand="0" w:firstRowFirstColumn="0" w:firstRowLastColumn="0" w:lastRowFirstColumn="0" w:lastRowLastColumn="0"/>
            <w:tcW w:w="0" w:type="auto"/>
          </w:tcPr>
          <w:p w14:paraId="320AA5F6" w14:textId="77777777" w:rsidR="005B279D" w:rsidRPr="00880D26" w:rsidRDefault="00000000">
            <w:pPr>
              <w:pStyle w:val="Compact"/>
              <w:rPr>
                <w:i w:val="0"/>
                <w:iCs w:val="0"/>
              </w:rPr>
            </w:pPr>
            <w:r w:rsidRPr="00880D26">
              <w:rPr>
                <w:i w:val="0"/>
                <w:iCs w:val="0"/>
              </w:rPr>
              <w:t>Inférieure à BBB et supérieure ou égale à BB</w:t>
            </w:r>
          </w:p>
        </w:tc>
      </w:tr>
      <w:tr w:rsidR="005B279D" w:rsidRPr="00880D26" w14:paraId="2B48B468"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D6F24D"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5A1A2BB8" w14:textId="77777777" w:rsidR="005B279D" w:rsidRPr="00880D26" w:rsidRDefault="00000000">
            <w:pPr>
              <w:pStyle w:val="Compact"/>
              <w:rPr>
                <w:i w:val="0"/>
                <w:iCs w:val="0"/>
              </w:rPr>
            </w:pPr>
            <w:r w:rsidRPr="00880D26">
              <w:rPr>
                <w:i w:val="0"/>
                <w:iCs w:val="0"/>
              </w:rPr>
              <w:t>Inférieure à BB</w:t>
            </w:r>
          </w:p>
        </w:tc>
        <w:tc>
          <w:tcPr>
            <w:cnfStyle w:val="000010000000" w:firstRow="0" w:lastRow="0" w:firstColumn="0" w:lastColumn="0" w:oddVBand="1" w:evenVBand="0" w:oddHBand="0" w:evenHBand="0" w:firstRowFirstColumn="0" w:firstRowLastColumn="0" w:lastRowFirstColumn="0" w:lastRowLastColumn="0"/>
            <w:tcW w:w="0" w:type="auto"/>
          </w:tcPr>
          <w:p w14:paraId="390C1114" w14:textId="77777777" w:rsidR="005B279D" w:rsidRPr="00880D26" w:rsidRDefault="00000000">
            <w:pPr>
              <w:pStyle w:val="Compact"/>
              <w:rPr>
                <w:i w:val="0"/>
                <w:iCs w:val="0"/>
              </w:rPr>
            </w:pPr>
            <w:r w:rsidRPr="00880D26">
              <w:rPr>
                <w:i w:val="0"/>
                <w:iCs w:val="0"/>
              </w:rPr>
              <w:t>Inférieure à BB</w:t>
            </w:r>
          </w:p>
        </w:tc>
        <w:tc>
          <w:tcPr>
            <w:cnfStyle w:val="000001000000" w:firstRow="0" w:lastRow="0" w:firstColumn="0" w:lastColumn="0" w:oddVBand="0" w:evenVBand="1" w:oddHBand="0" w:evenHBand="0" w:firstRowFirstColumn="0" w:firstRowLastColumn="0" w:lastRowFirstColumn="0" w:lastRowLastColumn="0"/>
            <w:tcW w:w="0" w:type="auto"/>
          </w:tcPr>
          <w:p w14:paraId="1EF800F0" w14:textId="77777777" w:rsidR="005B279D" w:rsidRPr="00880D26" w:rsidRDefault="00000000">
            <w:pPr>
              <w:pStyle w:val="Compact"/>
              <w:rPr>
                <w:i w:val="0"/>
                <w:iCs w:val="0"/>
              </w:rPr>
            </w:pPr>
            <w:r w:rsidRPr="00880D26">
              <w:rPr>
                <w:i w:val="0"/>
                <w:iCs w:val="0"/>
              </w:rPr>
              <w:t>Inférieure à BB</w:t>
            </w:r>
          </w:p>
        </w:tc>
      </w:tr>
    </w:tbl>
    <w:p w14:paraId="1F3DBC9F" w14:textId="77777777" w:rsidR="005B279D" w:rsidRPr="00880D26" w:rsidRDefault="00000000" w:rsidP="008E2C01">
      <w:pPr>
        <w:pStyle w:val="BodyText"/>
        <w:jc w:val="both"/>
        <w:rPr>
          <w:i w:val="0"/>
          <w:iCs w:val="0"/>
          <w:sz w:val="21"/>
          <w:szCs w:val="21"/>
        </w:rPr>
      </w:pPr>
      <w:r w:rsidRPr="00880D26">
        <w:rPr>
          <w:i w:val="0"/>
          <w:iCs w:val="0"/>
          <w:sz w:val="21"/>
          <w:szCs w:val="21"/>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du cessionnaire ou de la cédante concerné et ce, conformément au tableau de correspondance suivant :</w:t>
      </w:r>
    </w:p>
    <w:tbl>
      <w:tblPr>
        <w:tblStyle w:val="TableGrid"/>
        <w:tblW w:w="0" w:type="auto"/>
        <w:jc w:val="center"/>
        <w:tblLook w:val="0020" w:firstRow="1" w:lastRow="0" w:firstColumn="0" w:lastColumn="0" w:noHBand="0" w:noVBand="0"/>
      </w:tblPr>
      <w:tblGrid>
        <w:gridCol w:w="1854"/>
        <w:gridCol w:w="2316"/>
      </w:tblGrid>
      <w:tr w:rsidR="005B279D" w:rsidRPr="00880D26" w14:paraId="2B3F6775" w14:textId="77777777" w:rsidTr="008E2C01">
        <w:trPr>
          <w:jc w:val="center"/>
        </w:trPr>
        <w:tc>
          <w:tcPr>
            <w:tcW w:w="0" w:type="auto"/>
          </w:tcPr>
          <w:p w14:paraId="1E79D424" w14:textId="77777777" w:rsidR="005B279D" w:rsidRPr="00880D26" w:rsidRDefault="007633AB">
            <w:pPr>
              <w:pStyle w:val="Compact"/>
              <w:rPr>
                <w:i w:val="0"/>
                <w:iCs w:val="0"/>
              </w:rPr>
            </w:pPr>
            <w:r w:rsidRPr="00880D26">
              <w:rPr>
                <w:i w:val="0"/>
                <w:iCs w:val="0"/>
              </w:rPr>
              <w:t>Échelle de notation</w:t>
            </w:r>
          </w:p>
        </w:tc>
        <w:tc>
          <w:tcPr>
            <w:tcW w:w="0" w:type="auto"/>
          </w:tcPr>
          <w:p w14:paraId="42CC1B48" w14:textId="77777777" w:rsidR="005B279D" w:rsidRPr="00880D26" w:rsidRDefault="00000000">
            <w:pPr>
              <w:pStyle w:val="Compact"/>
              <w:rPr>
                <w:i w:val="0"/>
                <w:iCs w:val="0"/>
              </w:rPr>
            </w:pPr>
            <w:r w:rsidRPr="00880D26">
              <w:rPr>
                <w:i w:val="0"/>
                <w:iCs w:val="0"/>
              </w:rPr>
              <w:t>Ratio de solvabilité</w:t>
            </w:r>
          </w:p>
        </w:tc>
      </w:tr>
      <w:tr w:rsidR="005B279D" w:rsidRPr="00880D26" w14:paraId="0086735C" w14:textId="77777777" w:rsidTr="008E2C01">
        <w:trPr>
          <w:jc w:val="center"/>
        </w:trPr>
        <w:tc>
          <w:tcPr>
            <w:tcW w:w="0" w:type="auto"/>
          </w:tcPr>
          <w:p w14:paraId="3A70C63A" w14:textId="77777777" w:rsidR="005B279D" w:rsidRPr="00880D26" w:rsidRDefault="00000000">
            <w:pPr>
              <w:pStyle w:val="Compact"/>
              <w:rPr>
                <w:i w:val="0"/>
                <w:iCs w:val="0"/>
              </w:rPr>
            </w:pPr>
            <w:r w:rsidRPr="00880D26">
              <w:rPr>
                <w:i w:val="0"/>
                <w:iCs w:val="0"/>
              </w:rPr>
              <w:t>1</w:t>
            </w:r>
          </w:p>
        </w:tc>
        <w:tc>
          <w:tcPr>
            <w:tcW w:w="0" w:type="auto"/>
          </w:tcPr>
          <w:p w14:paraId="137166EE" w14:textId="77777777" w:rsidR="005B279D" w:rsidRPr="00880D26" w:rsidRDefault="00000000">
            <w:pPr>
              <w:pStyle w:val="Compact"/>
              <w:rPr>
                <w:i w:val="0"/>
                <w:iCs w:val="0"/>
              </w:rPr>
            </w:pPr>
            <w:r w:rsidRPr="00880D26">
              <w:rPr>
                <w:i w:val="0"/>
                <w:iCs w:val="0"/>
              </w:rPr>
              <w:t>Supérieur à 175%</w:t>
            </w:r>
          </w:p>
        </w:tc>
      </w:tr>
      <w:tr w:rsidR="005B279D" w:rsidRPr="00880D26" w14:paraId="5A73E6D3" w14:textId="77777777" w:rsidTr="008E2C01">
        <w:trPr>
          <w:jc w:val="center"/>
        </w:trPr>
        <w:tc>
          <w:tcPr>
            <w:tcW w:w="0" w:type="auto"/>
          </w:tcPr>
          <w:p w14:paraId="41043B0E" w14:textId="77777777" w:rsidR="005B279D" w:rsidRPr="00880D26" w:rsidRDefault="00000000">
            <w:pPr>
              <w:pStyle w:val="Compact"/>
              <w:rPr>
                <w:i w:val="0"/>
                <w:iCs w:val="0"/>
              </w:rPr>
            </w:pPr>
            <w:r w:rsidRPr="00880D26">
              <w:rPr>
                <w:i w:val="0"/>
                <w:iCs w:val="0"/>
              </w:rPr>
              <w:t>2</w:t>
            </w:r>
          </w:p>
        </w:tc>
        <w:tc>
          <w:tcPr>
            <w:tcW w:w="0" w:type="auto"/>
          </w:tcPr>
          <w:p w14:paraId="5A5A6F7D" w14:textId="77777777" w:rsidR="005B279D" w:rsidRPr="00880D26" w:rsidRDefault="00000000">
            <w:pPr>
              <w:pStyle w:val="Compact"/>
              <w:rPr>
                <w:i w:val="0"/>
                <w:iCs w:val="0"/>
              </w:rPr>
            </w:pPr>
            <w:r w:rsidRPr="00880D26">
              <w:rPr>
                <w:i w:val="0"/>
                <w:iCs w:val="0"/>
              </w:rPr>
              <w:t>]122% ; 175%]</w:t>
            </w:r>
          </w:p>
        </w:tc>
      </w:tr>
      <w:tr w:rsidR="005B279D" w:rsidRPr="00880D26" w14:paraId="55F8D0FF" w14:textId="77777777" w:rsidTr="008E2C01">
        <w:trPr>
          <w:jc w:val="center"/>
        </w:trPr>
        <w:tc>
          <w:tcPr>
            <w:tcW w:w="0" w:type="auto"/>
          </w:tcPr>
          <w:p w14:paraId="2B6B1361" w14:textId="77777777" w:rsidR="005B279D" w:rsidRPr="00880D26" w:rsidRDefault="00000000">
            <w:pPr>
              <w:pStyle w:val="Compact"/>
              <w:rPr>
                <w:i w:val="0"/>
                <w:iCs w:val="0"/>
              </w:rPr>
            </w:pPr>
            <w:r w:rsidRPr="00880D26">
              <w:rPr>
                <w:i w:val="0"/>
                <w:iCs w:val="0"/>
              </w:rPr>
              <w:t>3</w:t>
            </w:r>
          </w:p>
        </w:tc>
        <w:tc>
          <w:tcPr>
            <w:tcW w:w="0" w:type="auto"/>
          </w:tcPr>
          <w:p w14:paraId="45D34B34" w14:textId="77777777" w:rsidR="005B279D" w:rsidRPr="00880D26" w:rsidRDefault="00000000">
            <w:pPr>
              <w:pStyle w:val="Compact"/>
              <w:rPr>
                <w:i w:val="0"/>
                <w:iCs w:val="0"/>
              </w:rPr>
            </w:pPr>
            <w:r w:rsidRPr="00880D26">
              <w:rPr>
                <w:i w:val="0"/>
                <w:iCs w:val="0"/>
              </w:rPr>
              <w:t>]95% ; 122%]</w:t>
            </w:r>
          </w:p>
        </w:tc>
      </w:tr>
      <w:tr w:rsidR="005B279D" w:rsidRPr="00880D26" w14:paraId="348E7390" w14:textId="77777777" w:rsidTr="008E2C01">
        <w:trPr>
          <w:jc w:val="center"/>
        </w:trPr>
        <w:tc>
          <w:tcPr>
            <w:tcW w:w="0" w:type="auto"/>
          </w:tcPr>
          <w:p w14:paraId="4576AEF0" w14:textId="77777777" w:rsidR="005B279D" w:rsidRPr="00880D26" w:rsidRDefault="00000000">
            <w:pPr>
              <w:pStyle w:val="Compact"/>
              <w:rPr>
                <w:i w:val="0"/>
                <w:iCs w:val="0"/>
              </w:rPr>
            </w:pPr>
            <w:r w:rsidRPr="00880D26">
              <w:rPr>
                <w:i w:val="0"/>
                <w:iCs w:val="0"/>
              </w:rPr>
              <w:t>4</w:t>
            </w:r>
          </w:p>
        </w:tc>
        <w:tc>
          <w:tcPr>
            <w:tcW w:w="0" w:type="auto"/>
          </w:tcPr>
          <w:p w14:paraId="75220108" w14:textId="77777777" w:rsidR="005B279D" w:rsidRPr="00880D26" w:rsidRDefault="00000000">
            <w:pPr>
              <w:pStyle w:val="Compact"/>
              <w:rPr>
                <w:i w:val="0"/>
                <w:iCs w:val="0"/>
              </w:rPr>
            </w:pPr>
            <w:r w:rsidRPr="00880D26">
              <w:rPr>
                <w:i w:val="0"/>
                <w:iCs w:val="0"/>
              </w:rPr>
              <w:t>]75% ; 95%]</w:t>
            </w:r>
          </w:p>
        </w:tc>
      </w:tr>
      <w:tr w:rsidR="005B279D" w:rsidRPr="00880D26" w14:paraId="489962AD" w14:textId="77777777" w:rsidTr="008E2C01">
        <w:trPr>
          <w:jc w:val="center"/>
        </w:trPr>
        <w:tc>
          <w:tcPr>
            <w:tcW w:w="0" w:type="auto"/>
          </w:tcPr>
          <w:p w14:paraId="57F42544" w14:textId="77777777" w:rsidR="005B279D" w:rsidRPr="00880D26" w:rsidRDefault="00000000">
            <w:pPr>
              <w:pStyle w:val="Compact"/>
              <w:rPr>
                <w:i w:val="0"/>
                <w:iCs w:val="0"/>
              </w:rPr>
            </w:pPr>
            <w:r w:rsidRPr="00880D26">
              <w:rPr>
                <w:i w:val="0"/>
                <w:iCs w:val="0"/>
              </w:rPr>
              <w:t>5</w:t>
            </w:r>
          </w:p>
        </w:tc>
        <w:tc>
          <w:tcPr>
            <w:tcW w:w="0" w:type="auto"/>
          </w:tcPr>
          <w:p w14:paraId="4C468642" w14:textId="77777777" w:rsidR="005B279D" w:rsidRPr="00880D26" w:rsidRDefault="00000000">
            <w:pPr>
              <w:pStyle w:val="Compact"/>
              <w:rPr>
                <w:i w:val="0"/>
                <w:iCs w:val="0"/>
              </w:rPr>
            </w:pPr>
            <w:r w:rsidRPr="00880D26">
              <w:rPr>
                <w:i w:val="0"/>
                <w:iCs w:val="0"/>
              </w:rPr>
              <w:t>Inférieur ou égale à 75%</w:t>
            </w:r>
          </w:p>
        </w:tc>
      </w:tr>
    </w:tbl>
    <w:p w14:paraId="3F6B5260" w14:textId="77777777" w:rsidR="005B279D" w:rsidRPr="00880D26" w:rsidRDefault="00000000">
      <w:pPr>
        <w:pStyle w:val="BodyText"/>
        <w:rPr>
          <w:i w:val="0"/>
          <w:iCs w:val="0"/>
        </w:rPr>
      </w:pPr>
      <w:r w:rsidRPr="00880D26">
        <w:rPr>
          <w:i w:val="0"/>
          <w:iCs w:val="0"/>
        </w:rPr>
        <w:t>Dans les autres cas, l’échelle de notation la plus faible est retenue.</w:t>
      </w:r>
    </w:p>
    <w:p w14:paraId="13440A50" w14:textId="77777777" w:rsidR="005B279D" w:rsidRPr="00880D26" w:rsidRDefault="00000000" w:rsidP="006E40B8">
      <w:pPr>
        <w:pStyle w:val="Compact"/>
        <w:numPr>
          <w:ilvl w:val="0"/>
          <w:numId w:val="75"/>
        </w:numPr>
        <w:rPr>
          <w:i w:val="0"/>
          <w:iCs w:val="0"/>
        </w:rPr>
      </w:pPr>
      <w:r w:rsidRPr="00880D26">
        <w:rPr>
          <w:i w:val="0"/>
          <w:iCs w:val="0"/>
        </w:rPr>
        <w:t>Pour les organismes dépositaires :</w:t>
      </w:r>
    </w:p>
    <w:p w14:paraId="344C65F2" w14:textId="77777777" w:rsidR="005B279D" w:rsidRPr="00880D26" w:rsidRDefault="00000000" w:rsidP="008E2C01">
      <w:pPr>
        <w:pStyle w:val="FirstParagraph"/>
        <w:jc w:val="both"/>
        <w:rPr>
          <w:i w:val="0"/>
          <w:iCs w:val="0"/>
          <w:sz w:val="21"/>
          <w:szCs w:val="21"/>
        </w:rPr>
      </w:pPr>
      <w:r w:rsidRPr="00880D26">
        <w:rPr>
          <w:i w:val="0"/>
          <w:iCs w:val="0"/>
          <w:sz w:val="21"/>
          <w:szCs w:val="21"/>
        </w:rPr>
        <w:t>L’échelle de notation à retenir correspond à la notation financière la plus récente délivrée, durant les dix-huit (18) derniers mois, par l’une des agences de notation citées ci-dessous et ce, conformément au tableau de correspondance suivant :</w:t>
      </w:r>
    </w:p>
    <w:tbl>
      <w:tblPr>
        <w:tblStyle w:val="GridTable1Light-Accent1"/>
        <w:tblW w:w="0" w:type="auto"/>
        <w:tblLook w:val="0020" w:firstRow="1" w:lastRow="0" w:firstColumn="0" w:lastColumn="0" w:noHBand="0" w:noVBand="0"/>
      </w:tblPr>
      <w:tblGrid>
        <w:gridCol w:w="1507"/>
        <w:gridCol w:w="2627"/>
        <w:gridCol w:w="2627"/>
        <w:gridCol w:w="2589"/>
      </w:tblGrid>
      <w:tr w:rsidR="005B279D" w:rsidRPr="00880D26" w14:paraId="37E36788" w14:textId="77777777" w:rsidTr="008E2C01">
        <w:trPr>
          <w:cnfStyle w:val="100000000000" w:firstRow="1" w:lastRow="0" w:firstColumn="0" w:lastColumn="0" w:oddVBand="0" w:evenVBand="0" w:oddHBand="0" w:evenHBand="0" w:firstRowFirstColumn="0" w:firstRowLastColumn="0" w:lastRowFirstColumn="0" w:lastRowLastColumn="0"/>
        </w:trPr>
        <w:tc>
          <w:tcPr>
            <w:tcW w:w="0" w:type="auto"/>
          </w:tcPr>
          <w:p w14:paraId="71EFC84E" w14:textId="77777777" w:rsidR="005B279D" w:rsidRPr="00880D26" w:rsidRDefault="007633AB">
            <w:pPr>
              <w:pStyle w:val="Compact"/>
              <w:rPr>
                <w:i w:val="0"/>
                <w:iCs w:val="0"/>
              </w:rPr>
            </w:pPr>
            <w:r w:rsidRPr="00880D26">
              <w:rPr>
                <w:i w:val="0"/>
                <w:iCs w:val="0"/>
              </w:rPr>
              <w:lastRenderedPageBreak/>
              <w:t>Échelle de notation</w:t>
            </w:r>
          </w:p>
        </w:tc>
        <w:tc>
          <w:tcPr>
            <w:tcW w:w="0" w:type="auto"/>
          </w:tcPr>
          <w:p w14:paraId="16E45EE9" w14:textId="77777777" w:rsidR="005B279D" w:rsidRPr="00880D26" w:rsidRDefault="00000000">
            <w:pPr>
              <w:pStyle w:val="Compact"/>
              <w:rPr>
                <w:i w:val="0"/>
                <w:iCs w:val="0"/>
              </w:rPr>
            </w:pPr>
            <w:r w:rsidRPr="00880D26">
              <w:rPr>
                <w:i w:val="0"/>
                <w:iCs w:val="0"/>
              </w:rPr>
              <w:t>S&amp;P</w:t>
            </w:r>
          </w:p>
        </w:tc>
        <w:tc>
          <w:tcPr>
            <w:tcW w:w="0" w:type="auto"/>
          </w:tcPr>
          <w:p w14:paraId="5219CCD0" w14:textId="77777777" w:rsidR="005B279D" w:rsidRPr="00880D26" w:rsidRDefault="00000000">
            <w:pPr>
              <w:pStyle w:val="Compact"/>
              <w:rPr>
                <w:i w:val="0"/>
                <w:iCs w:val="0"/>
              </w:rPr>
            </w:pPr>
            <w:r w:rsidRPr="00880D26">
              <w:rPr>
                <w:i w:val="0"/>
                <w:iCs w:val="0"/>
              </w:rPr>
              <w:t>FITCH RATINGS</w:t>
            </w:r>
          </w:p>
        </w:tc>
        <w:tc>
          <w:tcPr>
            <w:tcW w:w="0" w:type="auto"/>
          </w:tcPr>
          <w:p w14:paraId="42D31BEF" w14:textId="77777777" w:rsidR="005B279D" w:rsidRPr="00880D26" w:rsidRDefault="00000000">
            <w:pPr>
              <w:pStyle w:val="Compact"/>
              <w:rPr>
                <w:i w:val="0"/>
                <w:iCs w:val="0"/>
              </w:rPr>
            </w:pPr>
            <w:r w:rsidRPr="00880D26">
              <w:rPr>
                <w:i w:val="0"/>
                <w:iCs w:val="0"/>
              </w:rPr>
              <w:t>MOODY'S</w:t>
            </w:r>
          </w:p>
        </w:tc>
      </w:tr>
      <w:tr w:rsidR="005B279D" w:rsidRPr="00880D26" w14:paraId="132D3B7F" w14:textId="77777777" w:rsidTr="008E2C01">
        <w:tc>
          <w:tcPr>
            <w:tcW w:w="0" w:type="auto"/>
          </w:tcPr>
          <w:p w14:paraId="2A079FBA" w14:textId="77777777" w:rsidR="005B279D" w:rsidRPr="00880D26" w:rsidRDefault="00000000">
            <w:pPr>
              <w:pStyle w:val="Compact"/>
              <w:rPr>
                <w:i w:val="0"/>
                <w:iCs w:val="0"/>
              </w:rPr>
            </w:pPr>
            <w:r w:rsidRPr="00880D26">
              <w:rPr>
                <w:i w:val="0"/>
                <w:iCs w:val="0"/>
              </w:rPr>
              <w:t>1</w:t>
            </w:r>
          </w:p>
        </w:tc>
        <w:tc>
          <w:tcPr>
            <w:tcW w:w="0" w:type="auto"/>
          </w:tcPr>
          <w:p w14:paraId="01877BD0" w14:textId="77777777" w:rsidR="005B279D" w:rsidRPr="00880D26" w:rsidRDefault="00000000">
            <w:pPr>
              <w:pStyle w:val="Compact"/>
              <w:rPr>
                <w:i w:val="0"/>
                <w:iCs w:val="0"/>
              </w:rPr>
            </w:pPr>
            <w:r w:rsidRPr="00880D26">
              <w:rPr>
                <w:i w:val="0"/>
                <w:iCs w:val="0"/>
              </w:rPr>
              <w:t>Supérieure ou égale à AA</w:t>
            </w:r>
          </w:p>
        </w:tc>
        <w:tc>
          <w:tcPr>
            <w:tcW w:w="0" w:type="auto"/>
          </w:tcPr>
          <w:p w14:paraId="45A59ADA" w14:textId="77777777" w:rsidR="005B279D" w:rsidRPr="00880D26" w:rsidRDefault="00000000">
            <w:pPr>
              <w:pStyle w:val="Compact"/>
              <w:rPr>
                <w:i w:val="0"/>
                <w:iCs w:val="0"/>
              </w:rPr>
            </w:pPr>
            <w:r w:rsidRPr="00880D26">
              <w:rPr>
                <w:i w:val="0"/>
                <w:iCs w:val="0"/>
              </w:rPr>
              <w:t>Supérieure ou égale à AA</w:t>
            </w:r>
          </w:p>
        </w:tc>
        <w:tc>
          <w:tcPr>
            <w:tcW w:w="0" w:type="auto"/>
          </w:tcPr>
          <w:p w14:paraId="7D327130" w14:textId="77777777" w:rsidR="005B279D" w:rsidRPr="00880D26" w:rsidRDefault="00000000">
            <w:pPr>
              <w:pStyle w:val="Compact"/>
              <w:rPr>
                <w:i w:val="0"/>
                <w:iCs w:val="0"/>
              </w:rPr>
            </w:pPr>
            <w:r w:rsidRPr="00880D26">
              <w:rPr>
                <w:i w:val="0"/>
                <w:iCs w:val="0"/>
              </w:rPr>
              <w:t>Supérieure ou égale à Aa</w:t>
            </w:r>
          </w:p>
        </w:tc>
      </w:tr>
      <w:tr w:rsidR="005B279D" w:rsidRPr="00880D26" w14:paraId="35914022" w14:textId="77777777" w:rsidTr="008E2C01">
        <w:tc>
          <w:tcPr>
            <w:tcW w:w="0" w:type="auto"/>
          </w:tcPr>
          <w:p w14:paraId="495030C2" w14:textId="77777777" w:rsidR="005B279D" w:rsidRPr="00880D26" w:rsidRDefault="00000000">
            <w:pPr>
              <w:pStyle w:val="Compact"/>
              <w:rPr>
                <w:i w:val="0"/>
                <w:iCs w:val="0"/>
              </w:rPr>
            </w:pPr>
            <w:r w:rsidRPr="00880D26">
              <w:rPr>
                <w:i w:val="0"/>
                <w:iCs w:val="0"/>
              </w:rPr>
              <w:t>2</w:t>
            </w:r>
          </w:p>
        </w:tc>
        <w:tc>
          <w:tcPr>
            <w:tcW w:w="0" w:type="auto"/>
          </w:tcPr>
          <w:p w14:paraId="246B501B" w14:textId="77777777" w:rsidR="005B279D" w:rsidRPr="00880D26" w:rsidRDefault="00000000">
            <w:pPr>
              <w:pStyle w:val="Compact"/>
              <w:rPr>
                <w:i w:val="0"/>
                <w:iCs w:val="0"/>
              </w:rPr>
            </w:pPr>
            <w:r w:rsidRPr="00880D26">
              <w:rPr>
                <w:i w:val="0"/>
                <w:iCs w:val="0"/>
              </w:rPr>
              <w:t>Inférieure à AA et supérieure ou égale à A</w:t>
            </w:r>
          </w:p>
        </w:tc>
        <w:tc>
          <w:tcPr>
            <w:tcW w:w="0" w:type="auto"/>
          </w:tcPr>
          <w:p w14:paraId="43ECD62E" w14:textId="77777777" w:rsidR="005B279D" w:rsidRPr="00880D26" w:rsidRDefault="00000000">
            <w:pPr>
              <w:pStyle w:val="Compact"/>
              <w:rPr>
                <w:i w:val="0"/>
                <w:iCs w:val="0"/>
              </w:rPr>
            </w:pPr>
            <w:r w:rsidRPr="00880D26">
              <w:rPr>
                <w:i w:val="0"/>
                <w:iCs w:val="0"/>
              </w:rPr>
              <w:t>Inférieure à AA et supérieure ou égale à A</w:t>
            </w:r>
          </w:p>
        </w:tc>
        <w:tc>
          <w:tcPr>
            <w:tcW w:w="0" w:type="auto"/>
          </w:tcPr>
          <w:p w14:paraId="6FE1694A" w14:textId="77777777" w:rsidR="005B279D" w:rsidRPr="00880D26" w:rsidRDefault="00000000">
            <w:pPr>
              <w:pStyle w:val="Compact"/>
              <w:rPr>
                <w:i w:val="0"/>
                <w:iCs w:val="0"/>
              </w:rPr>
            </w:pPr>
            <w:r w:rsidRPr="00880D26">
              <w:rPr>
                <w:i w:val="0"/>
                <w:iCs w:val="0"/>
              </w:rPr>
              <w:t>Inférieure à Aa et supérieure ou égale à A</w:t>
            </w:r>
          </w:p>
        </w:tc>
      </w:tr>
      <w:tr w:rsidR="005B279D" w:rsidRPr="00880D26" w14:paraId="5617B1B0" w14:textId="77777777" w:rsidTr="008E2C01">
        <w:tc>
          <w:tcPr>
            <w:tcW w:w="0" w:type="auto"/>
          </w:tcPr>
          <w:p w14:paraId="205622C2" w14:textId="77777777" w:rsidR="005B279D" w:rsidRPr="00880D26" w:rsidRDefault="00000000">
            <w:pPr>
              <w:pStyle w:val="Compact"/>
              <w:rPr>
                <w:i w:val="0"/>
                <w:iCs w:val="0"/>
              </w:rPr>
            </w:pPr>
            <w:r w:rsidRPr="00880D26">
              <w:rPr>
                <w:i w:val="0"/>
                <w:iCs w:val="0"/>
              </w:rPr>
              <w:t>3</w:t>
            </w:r>
          </w:p>
        </w:tc>
        <w:tc>
          <w:tcPr>
            <w:tcW w:w="0" w:type="auto"/>
          </w:tcPr>
          <w:p w14:paraId="23802E1E" w14:textId="77777777" w:rsidR="005B279D" w:rsidRPr="00880D26" w:rsidRDefault="00000000">
            <w:pPr>
              <w:pStyle w:val="Compact"/>
              <w:rPr>
                <w:i w:val="0"/>
                <w:iCs w:val="0"/>
              </w:rPr>
            </w:pPr>
            <w:r w:rsidRPr="00880D26">
              <w:rPr>
                <w:i w:val="0"/>
                <w:iCs w:val="0"/>
              </w:rPr>
              <w:t>Inférieure A et supérieure ou égale à BBB</w:t>
            </w:r>
          </w:p>
        </w:tc>
        <w:tc>
          <w:tcPr>
            <w:tcW w:w="0" w:type="auto"/>
          </w:tcPr>
          <w:p w14:paraId="0775ECE0" w14:textId="77777777" w:rsidR="005B279D" w:rsidRPr="00880D26" w:rsidRDefault="00000000">
            <w:pPr>
              <w:pStyle w:val="Compact"/>
              <w:rPr>
                <w:i w:val="0"/>
                <w:iCs w:val="0"/>
              </w:rPr>
            </w:pPr>
            <w:r w:rsidRPr="00880D26">
              <w:rPr>
                <w:i w:val="0"/>
                <w:iCs w:val="0"/>
              </w:rPr>
              <w:t>Inférieure A et supérieure ou égale à BBB</w:t>
            </w:r>
          </w:p>
        </w:tc>
        <w:tc>
          <w:tcPr>
            <w:tcW w:w="0" w:type="auto"/>
          </w:tcPr>
          <w:p w14:paraId="520CF4C9" w14:textId="77777777" w:rsidR="005B279D" w:rsidRPr="00880D26" w:rsidRDefault="00000000">
            <w:pPr>
              <w:pStyle w:val="Compact"/>
              <w:rPr>
                <w:i w:val="0"/>
                <w:iCs w:val="0"/>
              </w:rPr>
            </w:pPr>
            <w:r w:rsidRPr="00880D26">
              <w:rPr>
                <w:i w:val="0"/>
                <w:iCs w:val="0"/>
              </w:rPr>
              <w:t>Inférieure A et supérieure ou égale à Baa</w:t>
            </w:r>
          </w:p>
        </w:tc>
      </w:tr>
      <w:tr w:rsidR="005B279D" w:rsidRPr="00880D26" w14:paraId="0104246A" w14:textId="77777777" w:rsidTr="008E2C01">
        <w:tc>
          <w:tcPr>
            <w:tcW w:w="0" w:type="auto"/>
          </w:tcPr>
          <w:p w14:paraId="660891A4" w14:textId="77777777" w:rsidR="005B279D" w:rsidRPr="00880D26" w:rsidRDefault="00000000">
            <w:pPr>
              <w:pStyle w:val="Compact"/>
              <w:rPr>
                <w:i w:val="0"/>
                <w:iCs w:val="0"/>
              </w:rPr>
            </w:pPr>
            <w:r w:rsidRPr="00880D26">
              <w:rPr>
                <w:i w:val="0"/>
                <w:iCs w:val="0"/>
              </w:rPr>
              <w:t>4</w:t>
            </w:r>
          </w:p>
        </w:tc>
        <w:tc>
          <w:tcPr>
            <w:tcW w:w="0" w:type="auto"/>
          </w:tcPr>
          <w:p w14:paraId="71C81F36" w14:textId="77777777" w:rsidR="005B279D" w:rsidRPr="00880D26" w:rsidRDefault="00000000">
            <w:pPr>
              <w:pStyle w:val="Compact"/>
              <w:rPr>
                <w:i w:val="0"/>
                <w:iCs w:val="0"/>
              </w:rPr>
            </w:pPr>
            <w:r w:rsidRPr="00880D26">
              <w:rPr>
                <w:i w:val="0"/>
                <w:iCs w:val="0"/>
              </w:rPr>
              <w:t>Inférieure à BBB et supérieure ou égale à BB</w:t>
            </w:r>
          </w:p>
        </w:tc>
        <w:tc>
          <w:tcPr>
            <w:tcW w:w="0" w:type="auto"/>
          </w:tcPr>
          <w:p w14:paraId="25624445" w14:textId="77777777" w:rsidR="005B279D" w:rsidRPr="00880D26" w:rsidRDefault="00000000">
            <w:pPr>
              <w:pStyle w:val="Compact"/>
              <w:rPr>
                <w:i w:val="0"/>
                <w:iCs w:val="0"/>
              </w:rPr>
            </w:pPr>
            <w:r w:rsidRPr="00880D26">
              <w:rPr>
                <w:i w:val="0"/>
                <w:iCs w:val="0"/>
              </w:rPr>
              <w:t>Inférieure à BBB et supérieure ou égale à BB</w:t>
            </w:r>
          </w:p>
        </w:tc>
        <w:tc>
          <w:tcPr>
            <w:tcW w:w="0" w:type="auto"/>
          </w:tcPr>
          <w:p w14:paraId="45E1C30A" w14:textId="77777777" w:rsidR="005B279D" w:rsidRPr="00880D26" w:rsidRDefault="00000000">
            <w:pPr>
              <w:pStyle w:val="Compact"/>
              <w:rPr>
                <w:i w:val="0"/>
                <w:iCs w:val="0"/>
              </w:rPr>
            </w:pPr>
            <w:r w:rsidRPr="00880D26">
              <w:rPr>
                <w:i w:val="0"/>
                <w:iCs w:val="0"/>
              </w:rPr>
              <w:t>Inférieure à Baa et supérieure ou égale à Ba</w:t>
            </w:r>
          </w:p>
        </w:tc>
      </w:tr>
      <w:tr w:rsidR="005B279D" w:rsidRPr="00880D26" w14:paraId="23FD8B3E" w14:textId="77777777" w:rsidTr="008E2C01">
        <w:tc>
          <w:tcPr>
            <w:tcW w:w="0" w:type="auto"/>
          </w:tcPr>
          <w:p w14:paraId="16F59874" w14:textId="77777777" w:rsidR="005B279D" w:rsidRPr="00880D26" w:rsidRDefault="00000000">
            <w:pPr>
              <w:pStyle w:val="Compact"/>
              <w:rPr>
                <w:i w:val="0"/>
                <w:iCs w:val="0"/>
              </w:rPr>
            </w:pPr>
            <w:r w:rsidRPr="00880D26">
              <w:rPr>
                <w:i w:val="0"/>
                <w:iCs w:val="0"/>
              </w:rPr>
              <w:t>5</w:t>
            </w:r>
          </w:p>
        </w:tc>
        <w:tc>
          <w:tcPr>
            <w:tcW w:w="0" w:type="auto"/>
          </w:tcPr>
          <w:p w14:paraId="66E6587B" w14:textId="77777777" w:rsidR="005B279D" w:rsidRPr="00880D26" w:rsidRDefault="00000000">
            <w:pPr>
              <w:pStyle w:val="Compact"/>
              <w:rPr>
                <w:i w:val="0"/>
                <w:iCs w:val="0"/>
              </w:rPr>
            </w:pPr>
            <w:r w:rsidRPr="00880D26">
              <w:rPr>
                <w:i w:val="0"/>
                <w:iCs w:val="0"/>
              </w:rPr>
              <w:t>Inférieure à BB</w:t>
            </w:r>
          </w:p>
        </w:tc>
        <w:tc>
          <w:tcPr>
            <w:tcW w:w="0" w:type="auto"/>
          </w:tcPr>
          <w:p w14:paraId="2DDD50D2" w14:textId="77777777" w:rsidR="005B279D" w:rsidRPr="00880D26" w:rsidRDefault="00000000">
            <w:pPr>
              <w:pStyle w:val="Compact"/>
              <w:rPr>
                <w:i w:val="0"/>
                <w:iCs w:val="0"/>
              </w:rPr>
            </w:pPr>
            <w:r w:rsidRPr="00880D26">
              <w:rPr>
                <w:i w:val="0"/>
                <w:iCs w:val="0"/>
              </w:rPr>
              <w:t>Inférieure à BB</w:t>
            </w:r>
          </w:p>
        </w:tc>
        <w:tc>
          <w:tcPr>
            <w:tcW w:w="0" w:type="auto"/>
          </w:tcPr>
          <w:p w14:paraId="1E725A43" w14:textId="77777777" w:rsidR="005B279D" w:rsidRPr="00880D26" w:rsidRDefault="00000000">
            <w:pPr>
              <w:pStyle w:val="Compact"/>
              <w:rPr>
                <w:i w:val="0"/>
                <w:iCs w:val="0"/>
              </w:rPr>
            </w:pPr>
            <w:r w:rsidRPr="00880D26">
              <w:rPr>
                <w:i w:val="0"/>
                <w:iCs w:val="0"/>
              </w:rPr>
              <w:t>Inférieure à Ba</w:t>
            </w:r>
          </w:p>
        </w:tc>
      </w:tr>
    </w:tbl>
    <w:p w14:paraId="20316A0F" w14:textId="77777777" w:rsidR="00B766DC" w:rsidRPr="00880D26" w:rsidRDefault="00B766DC" w:rsidP="008E2C01">
      <w:pPr>
        <w:pStyle w:val="BodyText"/>
        <w:jc w:val="both"/>
        <w:rPr>
          <w:i w:val="0"/>
          <w:iCs w:val="0"/>
          <w:sz w:val="21"/>
          <w:szCs w:val="21"/>
        </w:rPr>
      </w:pPr>
    </w:p>
    <w:p w14:paraId="50D38743" w14:textId="5EC0A972" w:rsidR="005B279D" w:rsidRPr="00880D26" w:rsidRDefault="00000000" w:rsidP="008E2C01">
      <w:pPr>
        <w:pStyle w:val="BodyText"/>
        <w:jc w:val="both"/>
        <w:rPr>
          <w:i w:val="0"/>
          <w:iCs w:val="0"/>
          <w:sz w:val="21"/>
          <w:szCs w:val="21"/>
        </w:rPr>
      </w:pPr>
      <w:r w:rsidRPr="00880D26">
        <w:rPr>
          <w:i w:val="0"/>
          <w:iCs w:val="0"/>
          <w:sz w:val="21"/>
          <w:szCs w:val="21"/>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de l’organisme dépositaire concerné et ce, conformément au tableau de correspondance suivant :</w:t>
      </w:r>
    </w:p>
    <w:tbl>
      <w:tblPr>
        <w:tblStyle w:val="PlainTable2"/>
        <w:tblW w:w="0" w:type="auto"/>
        <w:jc w:val="center"/>
        <w:tblLook w:val="0020" w:firstRow="1" w:lastRow="0" w:firstColumn="0" w:lastColumn="0" w:noHBand="0" w:noVBand="0"/>
      </w:tblPr>
      <w:tblGrid>
        <w:gridCol w:w="1979"/>
        <w:gridCol w:w="2205"/>
      </w:tblGrid>
      <w:tr w:rsidR="005B279D" w:rsidRPr="00880D26" w14:paraId="6ECD9860"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F908F4"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35D95CE5" w14:textId="77777777" w:rsidR="005B279D" w:rsidRPr="00880D26" w:rsidRDefault="00000000">
            <w:pPr>
              <w:pStyle w:val="Compact"/>
              <w:rPr>
                <w:i w:val="0"/>
                <w:iCs w:val="0"/>
              </w:rPr>
            </w:pPr>
            <w:r w:rsidRPr="00880D26">
              <w:rPr>
                <w:i w:val="0"/>
                <w:iCs w:val="0"/>
              </w:rPr>
              <w:t>Ratio de solvabilité</w:t>
            </w:r>
          </w:p>
        </w:tc>
      </w:tr>
      <w:tr w:rsidR="005B279D" w:rsidRPr="00880D26" w14:paraId="35251268"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05B9D40"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35AC7C30" w14:textId="77777777" w:rsidR="005B279D" w:rsidRPr="00880D26" w:rsidRDefault="00000000">
            <w:pPr>
              <w:pStyle w:val="Compact"/>
              <w:rPr>
                <w:i w:val="0"/>
                <w:iCs w:val="0"/>
              </w:rPr>
            </w:pPr>
            <w:r w:rsidRPr="00880D26">
              <w:rPr>
                <w:i w:val="0"/>
                <w:iCs w:val="0"/>
              </w:rPr>
              <w:t>Supérieur à 21%</w:t>
            </w:r>
          </w:p>
        </w:tc>
      </w:tr>
      <w:tr w:rsidR="005B279D" w:rsidRPr="00880D26" w14:paraId="073ACAD0" w14:textId="77777777" w:rsidTr="008E2C01">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A3FF8DE"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333B5BBA" w14:textId="77777777" w:rsidR="005B279D" w:rsidRPr="00880D26" w:rsidRDefault="00000000">
            <w:pPr>
              <w:pStyle w:val="Compact"/>
              <w:rPr>
                <w:i w:val="0"/>
                <w:iCs w:val="0"/>
              </w:rPr>
            </w:pPr>
            <w:r w:rsidRPr="00880D26">
              <w:rPr>
                <w:i w:val="0"/>
                <w:iCs w:val="0"/>
              </w:rPr>
              <w:t>]14,6% ; 21%]</w:t>
            </w:r>
          </w:p>
        </w:tc>
      </w:tr>
      <w:tr w:rsidR="005B279D" w:rsidRPr="00880D26" w14:paraId="6AFA3436"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58331AD"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4515A8D1" w14:textId="77777777" w:rsidR="005B279D" w:rsidRPr="00880D26" w:rsidRDefault="00000000">
            <w:pPr>
              <w:pStyle w:val="Compact"/>
              <w:rPr>
                <w:i w:val="0"/>
                <w:iCs w:val="0"/>
              </w:rPr>
            </w:pPr>
            <w:r w:rsidRPr="00880D26">
              <w:rPr>
                <w:i w:val="0"/>
                <w:iCs w:val="0"/>
              </w:rPr>
              <w:t>]11,4% ; 14,6%]</w:t>
            </w:r>
          </w:p>
        </w:tc>
      </w:tr>
      <w:tr w:rsidR="005B279D" w:rsidRPr="00880D26" w14:paraId="53D73FA5" w14:textId="77777777" w:rsidTr="008E2C01">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BB1F71A"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1561611D" w14:textId="77777777" w:rsidR="005B279D" w:rsidRPr="00880D26" w:rsidRDefault="00000000">
            <w:pPr>
              <w:pStyle w:val="Compact"/>
              <w:rPr>
                <w:i w:val="0"/>
                <w:iCs w:val="0"/>
              </w:rPr>
            </w:pPr>
            <w:r w:rsidRPr="00880D26">
              <w:rPr>
                <w:i w:val="0"/>
                <w:iCs w:val="0"/>
              </w:rPr>
              <w:t>]9% ; 11,4%]</w:t>
            </w:r>
          </w:p>
        </w:tc>
      </w:tr>
      <w:tr w:rsidR="005B279D" w:rsidRPr="00880D26" w14:paraId="5FA1D750"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3B179EE"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4A9F62E5" w14:textId="77777777" w:rsidR="005B279D" w:rsidRPr="00880D26" w:rsidRDefault="00000000">
            <w:pPr>
              <w:pStyle w:val="Compact"/>
              <w:rPr>
                <w:i w:val="0"/>
                <w:iCs w:val="0"/>
              </w:rPr>
            </w:pPr>
            <w:r w:rsidRPr="00880D26">
              <w:rPr>
                <w:i w:val="0"/>
                <w:iCs w:val="0"/>
              </w:rPr>
              <w:t>Inférieur ou égale à 9%</w:t>
            </w:r>
          </w:p>
        </w:tc>
      </w:tr>
    </w:tbl>
    <w:p w14:paraId="5ECDF605" w14:textId="77777777" w:rsidR="005B279D" w:rsidRPr="00880D26" w:rsidRDefault="00000000">
      <w:pPr>
        <w:pStyle w:val="BodyText"/>
        <w:rPr>
          <w:i w:val="0"/>
          <w:iCs w:val="0"/>
        </w:rPr>
      </w:pPr>
      <w:r w:rsidRPr="00880D26">
        <w:rPr>
          <w:i w:val="0"/>
          <w:iCs w:val="0"/>
        </w:rPr>
        <w:t>Dans les autres cas, l’échelle de notation la plus faible est retenue.</w:t>
      </w:r>
    </w:p>
    <w:p w14:paraId="1E64157B" w14:textId="77777777" w:rsidR="005B279D" w:rsidRPr="00880D26" w:rsidRDefault="00000000">
      <w:pPr>
        <w:pStyle w:val="Heading2"/>
        <w:rPr>
          <w:i w:val="0"/>
          <w:iCs w:val="0"/>
        </w:rPr>
      </w:pPr>
      <w:bookmarkStart w:id="238" w:name="_Toc137676306"/>
      <w:bookmarkEnd w:id="237"/>
      <w:r w:rsidRPr="00880D26">
        <w:rPr>
          <w:i w:val="0"/>
          <w:iCs w:val="0"/>
        </w:rPr>
        <w:t>Probabilités de défaut :</w:t>
      </w:r>
      <w:bookmarkStart w:id="239" w:name="X19201d892d1ecf03d622680eb90ba507529139d"/>
      <w:bookmarkStart w:id="240" w:name="probabilités-de-défaut"/>
      <w:bookmarkEnd w:id="238"/>
    </w:p>
    <w:p w14:paraId="0098C63C" w14:textId="77777777" w:rsidR="005B279D" w:rsidRPr="00880D26" w:rsidRDefault="00000000">
      <w:pPr>
        <w:pStyle w:val="FirstParagraph"/>
        <w:rPr>
          <w:i w:val="0"/>
          <w:iCs w:val="0"/>
        </w:rPr>
      </w:pPr>
      <w:r w:rsidRPr="00880D26">
        <w:rPr>
          <w:i w:val="0"/>
          <w:iCs w:val="0"/>
        </w:rPr>
        <w:t xml:space="preserve">La probabilité de défaut annuelle est établie en fonction de l’échelle de notation retenue en application des dispositions du 1) ci-dessus et ce, conformément au tableau de correspondance </w:t>
      </w:r>
      <w:r w:rsidR="007633AB" w:rsidRPr="00880D26">
        <w:rPr>
          <w:i w:val="0"/>
          <w:iCs w:val="0"/>
        </w:rPr>
        <w:t>ci-après</w:t>
      </w:r>
      <w:r w:rsidRPr="00880D26">
        <w:rPr>
          <w:i w:val="0"/>
          <w:iCs w:val="0"/>
        </w:rPr>
        <w:t xml:space="preserve"> :</w:t>
      </w:r>
    </w:p>
    <w:tbl>
      <w:tblPr>
        <w:tblStyle w:val="PlainTable2"/>
        <w:tblW w:w="0" w:type="auto"/>
        <w:jc w:val="center"/>
        <w:tblLook w:val="0020" w:firstRow="1" w:lastRow="0" w:firstColumn="0" w:lastColumn="0" w:noHBand="0" w:noVBand="0"/>
      </w:tblPr>
      <w:tblGrid>
        <w:gridCol w:w="1979"/>
        <w:gridCol w:w="3007"/>
      </w:tblGrid>
      <w:tr w:rsidR="005B279D" w:rsidRPr="00880D26" w14:paraId="7FA4F740"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FF9A843"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27B90296" w14:textId="77777777" w:rsidR="005B279D" w:rsidRPr="00880D26" w:rsidRDefault="00000000">
            <w:pPr>
              <w:pStyle w:val="Compact"/>
              <w:rPr>
                <w:i w:val="0"/>
                <w:iCs w:val="0"/>
              </w:rPr>
            </w:pPr>
            <w:r w:rsidRPr="00880D26">
              <w:rPr>
                <w:i w:val="0"/>
                <w:iCs w:val="0"/>
              </w:rPr>
              <w:t>Probabilité de défaut annuelle</w:t>
            </w:r>
          </w:p>
        </w:tc>
      </w:tr>
      <w:tr w:rsidR="005B279D" w:rsidRPr="00880D26" w14:paraId="1BDD2CA1"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6AE4C61"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17B52871" w14:textId="77777777" w:rsidR="005B279D" w:rsidRPr="00880D26" w:rsidRDefault="00000000">
            <w:pPr>
              <w:pStyle w:val="Compact"/>
              <w:rPr>
                <w:i w:val="0"/>
                <w:iCs w:val="0"/>
              </w:rPr>
            </w:pPr>
            <w:r w:rsidRPr="00880D26">
              <w:rPr>
                <w:i w:val="0"/>
                <w:iCs w:val="0"/>
              </w:rPr>
              <w:t>0,010%</w:t>
            </w:r>
          </w:p>
        </w:tc>
      </w:tr>
      <w:tr w:rsidR="005B279D" w:rsidRPr="00880D26" w14:paraId="68564DEA" w14:textId="77777777" w:rsidTr="008E2C01">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F05CB19"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6C4D30CE" w14:textId="77777777" w:rsidR="005B279D" w:rsidRPr="00880D26" w:rsidRDefault="00000000">
            <w:pPr>
              <w:pStyle w:val="Compact"/>
              <w:rPr>
                <w:i w:val="0"/>
                <w:iCs w:val="0"/>
              </w:rPr>
            </w:pPr>
            <w:r w:rsidRPr="00880D26">
              <w:rPr>
                <w:i w:val="0"/>
                <w:iCs w:val="0"/>
              </w:rPr>
              <w:t>0,050%</w:t>
            </w:r>
          </w:p>
        </w:tc>
      </w:tr>
      <w:tr w:rsidR="005B279D" w:rsidRPr="00880D26" w14:paraId="3961E3C1"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1F7E63E"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E48C95E" w14:textId="77777777" w:rsidR="005B279D" w:rsidRPr="00880D26" w:rsidRDefault="00000000">
            <w:pPr>
              <w:pStyle w:val="Compact"/>
              <w:rPr>
                <w:i w:val="0"/>
                <w:iCs w:val="0"/>
              </w:rPr>
            </w:pPr>
            <w:r w:rsidRPr="00880D26">
              <w:rPr>
                <w:i w:val="0"/>
                <w:iCs w:val="0"/>
              </w:rPr>
              <w:t>0,240%</w:t>
            </w:r>
          </w:p>
        </w:tc>
      </w:tr>
      <w:tr w:rsidR="005B279D" w:rsidRPr="00880D26" w14:paraId="4E739DFB" w14:textId="77777777" w:rsidTr="008E2C01">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B6B3D53"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5C1C8DAA" w14:textId="77777777" w:rsidR="005B279D" w:rsidRPr="00880D26" w:rsidRDefault="00000000">
            <w:pPr>
              <w:pStyle w:val="Compact"/>
              <w:rPr>
                <w:i w:val="0"/>
                <w:iCs w:val="0"/>
              </w:rPr>
            </w:pPr>
            <w:r w:rsidRPr="00880D26">
              <w:rPr>
                <w:i w:val="0"/>
                <w:iCs w:val="0"/>
              </w:rPr>
              <w:t>1,200%</w:t>
            </w:r>
          </w:p>
        </w:tc>
      </w:tr>
      <w:tr w:rsidR="005B279D" w:rsidRPr="00880D26" w14:paraId="2F8A31A2"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807D40"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1051DCA4" w14:textId="77777777" w:rsidR="005B279D" w:rsidRPr="00880D26" w:rsidRDefault="00000000">
            <w:pPr>
              <w:pStyle w:val="Compact"/>
              <w:rPr>
                <w:i w:val="0"/>
                <w:iCs w:val="0"/>
              </w:rPr>
            </w:pPr>
            <w:r w:rsidRPr="00880D26">
              <w:rPr>
                <w:i w:val="0"/>
                <w:iCs w:val="0"/>
              </w:rPr>
              <w:t>4,200%</w:t>
            </w:r>
          </w:p>
        </w:tc>
      </w:tr>
      <w:bookmarkEnd w:id="239"/>
      <w:bookmarkEnd w:id="240"/>
    </w:tbl>
    <w:p w14:paraId="639ED437" w14:textId="77777777" w:rsidR="008E2C01" w:rsidRPr="00880D26" w:rsidRDefault="008E2C01">
      <w:pPr>
        <w:rPr>
          <w:rFonts w:eastAsiaTheme="majorEastAsia" w:cstheme="majorBidi"/>
          <w:b/>
          <w:bCs/>
          <w:i w:val="0"/>
          <w:iCs w:val="0"/>
          <w:color w:val="224E76" w:themeColor="accent2" w:themeShade="7F"/>
          <w:sz w:val="36"/>
          <w:szCs w:val="22"/>
        </w:rPr>
      </w:pPr>
      <w:r w:rsidRPr="00880D26">
        <w:rPr>
          <w:i w:val="0"/>
          <w:iCs w:val="0"/>
        </w:rPr>
        <w:br w:type="page"/>
      </w:r>
    </w:p>
    <w:p w14:paraId="5F401CF1" w14:textId="77777777" w:rsidR="005B279D" w:rsidRPr="00880D26" w:rsidRDefault="00000000" w:rsidP="007E52FC">
      <w:pPr>
        <w:pStyle w:val="Style1"/>
      </w:pPr>
      <w:bookmarkStart w:id="241" w:name="_Toc137676307"/>
      <w:r w:rsidRPr="00880D26">
        <w:lastRenderedPageBreak/>
        <w:t>ANNEXE N°3 : TABLES DE MORTALITE TD 88-90</w:t>
      </w:r>
      <w:bookmarkStart w:id="242" w:name="annexe-n3-tables-de-mortalite-td-88-90"/>
      <w:bookmarkEnd w:id="241"/>
    </w:p>
    <w:p w14:paraId="39A33706" w14:textId="77777777" w:rsidR="005B279D" w:rsidRPr="00880D26" w:rsidRDefault="00000000" w:rsidP="008E2C01">
      <w:pPr>
        <w:pStyle w:val="TableCaption"/>
        <w:jc w:val="center"/>
        <w:rPr>
          <w:i w:val="0"/>
          <w:iCs w:val="0"/>
        </w:rPr>
      </w:pPr>
      <w:r w:rsidRPr="00880D26">
        <w:rPr>
          <w:i w:val="0"/>
          <w:iCs w:val="0"/>
        </w:rPr>
        <w:t>TABLE DE MORTALITE TD 88-90</w:t>
      </w:r>
    </w:p>
    <w:tbl>
      <w:tblPr>
        <w:tblStyle w:val="PlainTable1"/>
        <w:tblW w:w="4917" w:type="dxa"/>
        <w:jc w:val="center"/>
        <w:tblLook w:val="0020" w:firstRow="1" w:lastRow="0" w:firstColumn="0" w:lastColumn="0" w:noHBand="0" w:noVBand="0"/>
      </w:tblPr>
      <w:tblGrid>
        <w:gridCol w:w="1927"/>
        <w:gridCol w:w="2990"/>
      </w:tblGrid>
      <w:tr w:rsidR="005B279D" w:rsidRPr="00880D26" w14:paraId="258921AE" w14:textId="77777777" w:rsidTr="008E2C01">
        <w:trPr>
          <w:cnfStyle w:val="100000000000" w:firstRow="1" w:lastRow="0" w:firstColumn="0" w:lastColumn="0" w:oddVBand="0" w:evenVBand="0" w:oddHBand="0"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4582A31E" w14:textId="77777777" w:rsidR="005B279D" w:rsidRPr="00880D26" w:rsidRDefault="00000000">
            <w:pPr>
              <w:pStyle w:val="Compact"/>
              <w:jc w:val="right"/>
              <w:rPr>
                <w:i w:val="0"/>
                <w:iCs w:val="0"/>
                <w:sz w:val="16"/>
                <w:szCs w:val="16"/>
              </w:rPr>
            </w:pPr>
            <w:r w:rsidRPr="00880D26">
              <w:rPr>
                <w:i w:val="0"/>
                <w:iCs w:val="0"/>
                <w:sz w:val="16"/>
                <w:szCs w:val="16"/>
              </w:rPr>
              <w:t>x</w:t>
            </w:r>
          </w:p>
        </w:tc>
        <w:tc>
          <w:tcPr>
            <w:tcW w:w="0" w:type="auto"/>
          </w:tcPr>
          <w:p w14:paraId="3FB889BE"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Lx</w:t>
            </w:r>
          </w:p>
        </w:tc>
      </w:tr>
      <w:tr w:rsidR="005B279D" w:rsidRPr="00880D26" w14:paraId="63B3657A"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8DDDA05" w14:textId="77777777" w:rsidR="005B279D" w:rsidRPr="00880D26" w:rsidRDefault="00000000">
            <w:pPr>
              <w:pStyle w:val="Compact"/>
              <w:jc w:val="right"/>
              <w:rPr>
                <w:i w:val="0"/>
                <w:iCs w:val="0"/>
                <w:sz w:val="16"/>
                <w:szCs w:val="16"/>
              </w:rPr>
            </w:pPr>
            <w:r w:rsidRPr="00880D26">
              <w:rPr>
                <w:i w:val="0"/>
                <w:iCs w:val="0"/>
                <w:sz w:val="16"/>
                <w:szCs w:val="16"/>
              </w:rPr>
              <w:t>0</w:t>
            </w:r>
          </w:p>
        </w:tc>
        <w:tc>
          <w:tcPr>
            <w:tcW w:w="0" w:type="auto"/>
          </w:tcPr>
          <w:p w14:paraId="1201A213"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100000</w:t>
            </w:r>
          </w:p>
        </w:tc>
      </w:tr>
      <w:tr w:rsidR="005B279D" w:rsidRPr="00880D26" w14:paraId="37094123"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448EA76" w14:textId="77777777" w:rsidR="005B279D" w:rsidRPr="00880D26" w:rsidRDefault="00000000">
            <w:pPr>
              <w:pStyle w:val="Compact"/>
              <w:jc w:val="right"/>
              <w:rPr>
                <w:i w:val="0"/>
                <w:iCs w:val="0"/>
                <w:sz w:val="16"/>
                <w:szCs w:val="16"/>
              </w:rPr>
            </w:pPr>
            <w:r w:rsidRPr="00880D26">
              <w:rPr>
                <w:i w:val="0"/>
                <w:iCs w:val="0"/>
                <w:sz w:val="16"/>
                <w:szCs w:val="16"/>
              </w:rPr>
              <w:t>1</w:t>
            </w:r>
          </w:p>
        </w:tc>
        <w:tc>
          <w:tcPr>
            <w:tcW w:w="0" w:type="auto"/>
          </w:tcPr>
          <w:p w14:paraId="2C579559"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99129</w:t>
            </w:r>
          </w:p>
        </w:tc>
      </w:tr>
      <w:tr w:rsidR="005B279D" w:rsidRPr="00880D26" w14:paraId="663F2624"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7914B254" w14:textId="77777777" w:rsidR="005B279D" w:rsidRPr="00880D26" w:rsidRDefault="00000000">
            <w:pPr>
              <w:pStyle w:val="Compact"/>
              <w:jc w:val="right"/>
              <w:rPr>
                <w:i w:val="0"/>
                <w:iCs w:val="0"/>
                <w:sz w:val="16"/>
                <w:szCs w:val="16"/>
              </w:rPr>
            </w:pPr>
            <w:r w:rsidRPr="00880D26">
              <w:rPr>
                <w:i w:val="0"/>
                <w:iCs w:val="0"/>
                <w:sz w:val="16"/>
                <w:szCs w:val="16"/>
              </w:rPr>
              <w:t>2</w:t>
            </w:r>
          </w:p>
        </w:tc>
        <w:tc>
          <w:tcPr>
            <w:tcW w:w="0" w:type="auto"/>
          </w:tcPr>
          <w:p w14:paraId="2A0A3FD2"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99057</w:t>
            </w:r>
          </w:p>
        </w:tc>
      </w:tr>
      <w:tr w:rsidR="005B279D" w:rsidRPr="00880D26" w14:paraId="797F64B0"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1FA71E87" w14:textId="77777777" w:rsidR="005B279D" w:rsidRPr="00880D26" w:rsidRDefault="00000000">
            <w:pPr>
              <w:pStyle w:val="Compact"/>
              <w:jc w:val="right"/>
              <w:rPr>
                <w:i w:val="0"/>
                <w:iCs w:val="0"/>
                <w:sz w:val="16"/>
                <w:szCs w:val="16"/>
              </w:rPr>
            </w:pPr>
            <w:r w:rsidRPr="00880D26">
              <w:rPr>
                <w:i w:val="0"/>
                <w:iCs w:val="0"/>
                <w:sz w:val="16"/>
                <w:szCs w:val="16"/>
              </w:rPr>
              <w:t>3</w:t>
            </w:r>
          </w:p>
        </w:tc>
        <w:tc>
          <w:tcPr>
            <w:tcW w:w="0" w:type="auto"/>
          </w:tcPr>
          <w:p w14:paraId="694AE6A6"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99010</w:t>
            </w:r>
          </w:p>
        </w:tc>
      </w:tr>
      <w:tr w:rsidR="005B279D" w:rsidRPr="00880D26" w14:paraId="411BC973"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2746B3D8" w14:textId="77777777" w:rsidR="005B279D" w:rsidRPr="00880D26" w:rsidRDefault="00000000">
            <w:pPr>
              <w:pStyle w:val="Compact"/>
              <w:jc w:val="right"/>
              <w:rPr>
                <w:i w:val="0"/>
                <w:iCs w:val="0"/>
                <w:sz w:val="16"/>
                <w:szCs w:val="16"/>
              </w:rPr>
            </w:pPr>
            <w:r w:rsidRPr="00880D26">
              <w:rPr>
                <w:i w:val="0"/>
                <w:iCs w:val="0"/>
                <w:sz w:val="16"/>
                <w:szCs w:val="16"/>
              </w:rPr>
              <w:t>4</w:t>
            </w:r>
          </w:p>
        </w:tc>
        <w:tc>
          <w:tcPr>
            <w:tcW w:w="0" w:type="auto"/>
          </w:tcPr>
          <w:p w14:paraId="5E6E1B57"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98977</w:t>
            </w:r>
          </w:p>
        </w:tc>
      </w:tr>
      <w:tr w:rsidR="005B279D" w:rsidRPr="00880D26" w14:paraId="1F9AF614"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620C0962" w14:textId="77777777" w:rsidR="005B279D" w:rsidRPr="00880D26" w:rsidRDefault="00000000">
            <w:pPr>
              <w:pStyle w:val="Compact"/>
              <w:jc w:val="right"/>
              <w:rPr>
                <w:i w:val="0"/>
                <w:iCs w:val="0"/>
                <w:sz w:val="16"/>
                <w:szCs w:val="16"/>
              </w:rPr>
            </w:pPr>
            <w:r w:rsidRPr="00880D26">
              <w:rPr>
                <w:i w:val="0"/>
                <w:iCs w:val="0"/>
                <w:sz w:val="16"/>
                <w:szCs w:val="16"/>
              </w:rPr>
              <w:t>5</w:t>
            </w:r>
          </w:p>
        </w:tc>
        <w:tc>
          <w:tcPr>
            <w:tcW w:w="0" w:type="auto"/>
          </w:tcPr>
          <w:p w14:paraId="02D0CED2"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98948</w:t>
            </w:r>
          </w:p>
        </w:tc>
      </w:tr>
      <w:tr w:rsidR="005B279D" w:rsidRPr="00880D26" w14:paraId="3312FD18"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6DF220E" w14:textId="77777777" w:rsidR="005B279D" w:rsidRPr="00880D26" w:rsidRDefault="00000000">
            <w:pPr>
              <w:pStyle w:val="Compact"/>
              <w:jc w:val="right"/>
              <w:rPr>
                <w:i w:val="0"/>
                <w:iCs w:val="0"/>
                <w:sz w:val="16"/>
                <w:szCs w:val="16"/>
              </w:rPr>
            </w:pPr>
            <w:r w:rsidRPr="00880D26">
              <w:rPr>
                <w:i w:val="0"/>
                <w:iCs w:val="0"/>
                <w:sz w:val="16"/>
                <w:szCs w:val="16"/>
              </w:rPr>
              <w:t>6</w:t>
            </w:r>
          </w:p>
        </w:tc>
        <w:tc>
          <w:tcPr>
            <w:tcW w:w="0" w:type="auto"/>
          </w:tcPr>
          <w:p w14:paraId="092A33D4"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98921</w:t>
            </w:r>
          </w:p>
        </w:tc>
      </w:tr>
      <w:tr w:rsidR="005B279D" w:rsidRPr="00880D26" w14:paraId="4076A2A6"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A845A95" w14:textId="77777777" w:rsidR="005B279D" w:rsidRPr="00880D26" w:rsidRDefault="00000000">
            <w:pPr>
              <w:pStyle w:val="Compact"/>
              <w:jc w:val="right"/>
              <w:rPr>
                <w:i w:val="0"/>
                <w:iCs w:val="0"/>
                <w:sz w:val="16"/>
                <w:szCs w:val="16"/>
              </w:rPr>
            </w:pPr>
            <w:r w:rsidRPr="00880D26">
              <w:rPr>
                <w:i w:val="0"/>
                <w:iCs w:val="0"/>
                <w:sz w:val="16"/>
                <w:szCs w:val="16"/>
              </w:rPr>
              <w:t>7</w:t>
            </w:r>
          </w:p>
        </w:tc>
        <w:tc>
          <w:tcPr>
            <w:tcW w:w="0" w:type="auto"/>
          </w:tcPr>
          <w:p w14:paraId="4293F04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98897</w:t>
            </w:r>
          </w:p>
        </w:tc>
      </w:tr>
      <w:tr w:rsidR="005B279D" w:rsidRPr="00880D26" w14:paraId="5D6EA6CF"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224A8AA1" w14:textId="77777777" w:rsidR="005B279D" w:rsidRPr="00880D26" w:rsidRDefault="00000000">
            <w:pPr>
              <w:pStyle w:val="Compact"/>
              <w:jc w:val="right"/>
              <w:rPr>
                <w:i w:val="0"/>
                <w:iCs w:val="0"/>
                <w:sz w:val="16"/>
                <w:szCs w:val="16"/>
              </w:rPr>
            </w:pPr>
            <w:r w:rsidRPr="00880D26">
              <w:rPr>
                <w:i w:val="0"/>
                <w:iCs w:val="0"/>
                <w:sz w:val="16"/>
                <w:szCs w:val="16"/>
              </w:rPr>
              <w:t>8</w:t>
            </w:r>
          </w:p>
        </w:tc>
        <w:tc>
          <w:tcPr>
            <w:tcW w:w="0" w:type="auto"/>
          </w:tcPr>
          <w:p w14:paraId="20B5118A"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98876</w:t>
            </w:r>
          </w:p>
        </w:tc>
      </w:tr>
      <w:tr w:rsidR="005B279D" w:rsidRPr="00880D26" w14:paraId="0C9D1625"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9023E91" w14:textId="77777777" w:rsidR="005B279D" w:rsidRPr="00880D26" w:rsidRDefault="00000000">
            <w:pPr>
              <w:pStyle w:val="Compact"/>
              <w:jc w:val="right"/>
              <w:rPr>
                <w:i w:val="0"/>
                <w:iCs w:val="0"/>
                <w:sz w:val="16"/>
                <w:szCs w:val="16"/>
              </w:rPr>
            </w:pPr>
            <w:r w:rsidRPr="00880D26">
              <w:rPr>
                <w:i w:val="0"/>
                <w:iCs w:val="0"/>
                <w:sz w:val="16"/>
                <w:szCs w:val="16"/>
              </w:rPr>
              <w:t>9</w:t>
            </w:r>
          </w:p>
        </w:tc>
        <w:tc>
          <w:tcPr>
            <w:tcW w:w="0" w:type="auto"/>
          </w:tcPr>
          <w:p w14:paraId="66274C0A"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98855</w:t>
            </w:r>
          </w:p>
        </w:tc>
      </w:tr>
      <w:tr w:rsidR="005B279D" w:rsidRPr="00880D26" w14:paraId="51B8275F"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01673C3F" w14:textId="77777777" w:rsidR="005B279D" w:rsidRPr="00880D26" w:rsidRDefault="00000000">
            <w:pPr>
              <w:pStyle w:val="Compact"/>
              <w:jc w:val="right"/>
              <w:rPr>
                <w:i w:val="0"/>
                <w:iCs w:val="0"/>
                <w:sz w:val="16"/>
                <w:szCs w:val="16"/>
              </w:rPr>
            </w:pPr>
            <w:r w:rsidRPr="00880D26">
              <w:rPr>
                <w:i w:val="0"/>
                <w:iCs w:val="0"/>
                <w:sz w:val="16"/>
                <w:szCs w:val="16"/>
              </w:rPr>
              <w:t>10</w:t>
            </w:r>
          </w:p>
        </w:tc>
        <w:tc>
          <w:tcPr>
            <w:tcW w:w="0" w:type="auto"/>
          </w:tcPr>
          <w:p w14:paraId="707EF634"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98835</w:t>
            </w:r>
          </w:p>
        </w:tc>
      </w:tr>
      <w:tr w:rsidR="005B279D" w:rsidRPr="00880D26" w14:paraId="58294791"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20CB3DE8" w14:textId="77777777" w:rsidR="005B279D" w:rsidRPr="00880D26" w:rsidRDefault="00000000">
            <w:pPr>
              <w:pStyle w:val="Compact"/>
              <w:jc w:val="right"/>
              <w:rPr>
                <w:i w:val="0"/>
                <w:iCs w:val="0"/>
                <w:sz w:val="16"/>
                <w:szCs w:val="16"/>
              </w:rPr>
            </w:pPr>
            <w:r w:rsidRPr="00880D26">
              <w:rPr>
                <w:i w:val="0"/>
                <w:iCs w:val="0"/>
                <w:sz w:val="16"/>
                <w:szCs w:val="16"/>
              </w:rPr>
              <w:t>11</w:t>
            </w:r>
          </w:p>
        </w:tc>
        <w:tc>
          <w:tcPr>
            <w:tcW w:w="0" w:type="auto"/>
          </w:tcPr>
          <w:p w14:paraId="3012B15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98814</w:t>
            </w:r>
          </w:p>
        </w:tc>
      </w:tr>
      <w:tr w:rsidR="005B279D" w:rsidRPr="00880D26" w14:paraId="405187A1"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2AB6908" w14:textId="77777777" w:rsidR="005B279D" w:rsidRPr="00880D26" w:rsidRDefault="00000000">
            <w:pPr>
              <w:pStyle w:val="Compact"/>
              <w:jc w:val="right"/>
              <w:rPr>
                <w:i w:val="0"/>
                <w:iCs w:val="0"/>
                <w:sz w:val="16"/>
                <w:szCs w:val="16"/>
              </w:rPr>
            </w:pPr>
            <w:r w:rsidRPr="00880D26">
              <w:rPr>
                <w:i w:val="0"/>
                <w:iCs w:val="0"/>
                <w:sz w:val="16"/>
                <w:szCs w:val="16"/>
              </w:rPr>
              <w:t>12</w:t>
            </w:r>
          </w:p>
        </w:tc>
        <w:tc>
          <w:tcPr>
            <w:tcW w:w="0" w:type="auto"/>
          </w:tcPr>
          <w:p w14:paraId="44E92C33"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98793</w:t>
            </w:r>
          </w:p>
        </w:tc>
      </w:tr>
      <w:tr w:rsidR="005B279D" w:rsidRPr="00880D26" w14:paraId="4A9B8353"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12CD02EF" w14:textId="77777777" w:rsidR="005B279D" w:rsidRPr="00880D26" w:rsidRDefault="00000000">
            <w:pPr>
              <w:pStyle w:val="Compact"/>
              <w:jc w:val="right"/>
              <w:rPr>
                <w:i w:val="0"/>
                <w:iCs w:val="0"/>
                <w:sz w:val="16"/>
                <w:szCs w:val="16"/>
              </w:rPr>
            </w:pPr>
            <w:r w:rsidRPr="00880D26">
              <w:rPr>
                <w:i w:val="0"/>
                <w:iCs w:val="0"/>
                <w:sz w:val="16"/>
                <w:szCs w:val="16"/>
              </w:rPr>
              <w:t>13</w:t>
            </w:r>
          </w:p>
        </w:tc>
        <w:tc>
          <w:tcPr>
            <w:tcW w:w="0" w:type="auto"/>
          </w:tcPr>
          <w:p w14:paraId="5DF63D53"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98771</w:t>
            </w:r>
          </w:p>
        </w:tc>
      </w:tr>
      <w:tr w:rsidR="005B279D" w:rsidRPr="00880D26" w14:paraId="3B6336C4"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4B09EFC0" w14:textId="77777777" w:rsidR="005B279D" w:rsidRPr="00880D26" w:rsidRDefault="00000000">
            <w:pPr>
              <w:pStyle w:val="Compact"/>
              <w:jc w:val="right"/>
              <w:rPr>
                <w:i w:val="0"/>
                <w:iCs w:val="0"/>
                <w:sz w:val="16"/>
                <w:szCs w:val="16"/>
              </w:rPr>
            </w:pPr>
            <w:r w:rsidRPr="00880D26">
              <w:rPr>
                <w:i w:val="0"/>
                <w:iCs w:val="0"/>
                <w:sz w:val="16"/>
                <w:szCs w:val="16"/>
              </w:rPr>
              <w:t>14</w:t>
            </w:r>
          </w:p>
        </w:tc>
        <w:tc>
          <w:tcPr>
            <w:tcW w:w="0" w:type="auto"/>
          </w:tcPr>
          <w:p w14:paraId="573F887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98745</w:t>
            </w:r>
          </w:p>
        </w:tc>
      </w:tr>
      <w:tr w:rsidR="005B279D" w:rsidRPr="00880D26" w14:paraId="381144B9"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6838C881" w14:textId="77777777" w:rsidR="005B279D" w:rsidRPr="00880D26" w:rsidRDefault="00000000">
            <w:pPr>
              <w:pStyle w:val="Compact"/>
              <w:jc w:val="right"/>
              <w:rPr>
                <w:i w:val="0"/>
                <w:iCs w:val="0"/>
                <w:sz w:val="16"/>
                <w:szCs w:val="16"/>
              </w:rPr>
            </w:pPr>
            <w:r w:rsidRPr="00880D26">
              <w:rPr>
                <w:i w:val="0"/>
                <w:iCs w:val="0"/>
                <w:sz w:val="16"/>
                <w:szCs w:val="16"/>
              </w:rPr>
              <w:t>15</w:t>
            </w:r>
          </w:p>
        </w:tc>
        <w:tc>
          <w:tcPr>
            <w:tcW w:w="0" w:type="auto"/>
          </w:tcPr>
          <w:p w14:paraId="6570EBC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98712</w:t>
            </w:r>
          </w:p>
        </w:tc>
      </w:tr>
      <w:tr w:rsidR="005B279D" w:rsidRPr="00880D26" w14:paraId="2EE26A57"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09863F7B" w14:textId="77777777" w:rsidR="005B279D" w:rsidRPr="00880D26" w:rsidRDefault="00000000">
            <w:pPr>
              <w:pStyle w:val="Compact"/>
              <w:jc w:val="right"/>
              <w:rPr>
                <w:i w:val="0"/>
                <w:iCs w:val="0"/>
                <w:sz w:val="16"/>
                <w:szCs w:val="16"/>
              </w:rPr>
            </w:pPr>
            <w:r w:rsidRPr="00880D26">
              <w:rPr>
                <w:i w:val="0"/>
                <w:iCs w:val="0"/>
                <w:sz w:val="16"/>
                <w:szCs w:val="16"/>
              </w:rPr>
              <w:t>16</w:t>
            </w:r>
          </w:p>
        </w:tc>
        <w:tc>
          <w:tcPr>
            <w:tcW w:w="0" w:type="auto"/>
          </w:tcPr>
          <w:p w14:paraId="7E3E1617"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98667</w:t>
            </w:r>
          </w:p>
        </w:tc>
      </w:tr>
      <w:tr w:rsidR="005B279D" w:rsidRPr="00880D26" w14:paraId="10A82591"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3F165A5B" w14:textId="77777777" w:rsidR="005B279D" w:rsidRPr="00880D26" w:rsidRDefault="00000000">
            <w:pPr>
              <w:pStyle w:val="Compact"/>
              <w:jc w:val="right"/>
              <w:rPr>
                <w:i w:val="0"/>
                <w:iCs w:val="0"/>
                <w:sz w:val="16"/>
                <w:szCs w:val="16"/>
              </w:rPr>
            </w:pPr>
            <w:r w:rsidRPr="00880D26">
              <w:rPr>
                <w:i w:val="0"/>
                <w:iCs w:val="0"/>
                <w:sz w:val="16"/>
                <w:szCs w:val="16"/>
              </w:rPr>
              <w:t>17</w:t>
            </w:r>
          </w:p>
        </w:tc>
        <w:tc>
          <w:tcPr>
            <w:tcW w:w="0" w:type="auto"/>
          </w:tcPr>
          <w:p w14:paraId="57952B3A"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98606</w:t>
            </w:r>
          </w:p>
        </w:tc>
      </w:tr>
      <w:tr w:rsidR="005B279D" w:rsidRPr="00880D26" w14:paraId="41F4E964"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1DB5E8D2" w14:textId="77777777" w:rsidR="005B279D" w:rsidRPr="00880D26" w:rsidRDefault="00000000">
            <w:pPr>
              <w:pStyle w:val="Compact"/>
              <w:jc w:val="right"/>
              <w:rPr>
                <w:i w:val="0"/>
                <w:iCs w:val="0"/>
                <w:sz w:val="16"/>
                <w:szCs w:val="16"/>
              </w:rPr>
            </w:pPr>
            <w:r w:rsidRPr="00880D26">
              <w:rPr>
                <w:i w:val="0"/>
                <w:iCs w:val="0"/>
                <w:sz w:val="16"/>
                <w:szCs w:val="16"/>
              </w:rPr>
              <w:t>18</w:t>
            </w:r>
          </w:p>
        </w:tc>
        <w:tc>
          <w:tcPr>
            <w:tcW w:w="0" w:type="auto"/>
          </w:tcPr>
          <w:p w14:paraId="66B17C2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98520</w:t>
            </w:r>
          </w:p>
        </w:tc>
      </w:tr>
      <w:tr w:rsidR="005B279D" w:rsidRPr="00880D26" w14:paraId="7DA5E70A"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6BAA7984" w14:textId="77777777" w:rsidR="005B279D" w:rsidRPr="00880D26" w:rsidRDefault="00000000">
            <w:pPr>
              <w:pStyle w:val="Compact"/>
              <w:jc w:val="right"/>
              <w:rPr>
                <w:i w:val="0"/>
                <w:iCs w:val="0"/>
                <w:sz w:val="16"/>
                <w:szCs w:val="16"/>
              </w:rPr>
            </w:pPr>
            <w:r w:rsidRPr="00880D26">
              <w:rPr>
                <w:i w:val="0"/>
                <w:iCs w:val="0"/>
                <w:sz w:val="16"/>
                <w:szCs w:val="16"/>
              </w:rPr>
              <w:t>19</w:t>
            </w:r>
          </w:p>
        </w:tc>
        <w:tc>
          <w:tcPr>
            <w:tcW w:w="0" w:type="auto"/>
          </w:tcPr>
          <w:p w14:paraId="0604B524"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98406</w:t>
            </w:r>
          </w:p>
        </w:tc>
      </w:tr>
      <w:tr w:rsidR="005B279D" w:rsidRPr="00880D26" w14:paraId="26198F9D"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609D56FA" w14:textId="77777777" w:rsidR="005B279D" w:rsidRPr="00880D26" w:rsidRDefault="00000000">
            <w:pPr>
              <w:pStyle w:val="Compact"/>
              <w:jc w:val="right"/>
              <w:rPr>
                <w:i w:val="0"/>
                <w:iCs w:val="0"/>
                <w:sz w:val="16"/>
                <w:szCs w:val="16"/>
              </w:rPr>
            </w:pPr>
            <w:r w:rsidRPr="00880D26">
              <w:rPr>
                <w:i w:val="0"/>
                <w:iCs w:val="0"/>
                <w:sz w:val="16"/>
                <w:szCs w:val="16"/>
              </w:rPr>
              <w:t>20</w:t>
            </w:r>
          </w:p>
        </w:tc>
        <w:tc>
          <w:tcPr>
            <w:tcW w:w="0" w:type="auto"/>
          </w:tcPr>
          <w:p w14:paraId="0F1EA7D7"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98277</w:t>
            </w:r>
          </w:p>
        </w:tc>
      </w:tr>
      <w:tr w:rsidR="005B279D" w:rsidRPr="00880D26" w14:paraId="786771A6"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3DA74FD4" w14:textId="77777777" w:rsidR="005B279D" w:rsidRPr="00880D26" w:rsidRDefault="00000000">
            <w:pPr>
              <w:pStyle w:val="Compact"/>
              <w:jc w:val="right"/>
              <w:rPr>
                <w:i w:val="0"/>
                <w:iCs w:val="0"/>
                <w:sz w:val="16"/>
                <w:szCs w:val="16"/>
              </w:rPr>
            </w:pPr>
            <w:r w:rsidRPr="00880D26">
              <w:rPr>
                <w:i w:val="0"/>
                <w:iCs w:val="0"/>
                <w:sz w:val="16"/>
                <w:szCs w:val="16"/>
              </w:rPr>
              <w:t>21</w:t>
            </w:r>
          </w:p>
        </w:tc>
        <w:tc>
          <w:tcPr>
            <w:tcW w:w="0" w:type="auto"/>
          </w:tcPr>
          <w:p w14:paraId="56AE5108"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98137</w:t>
            </w:r>
          </w:p>
        </w:tc>
      </w:tr>
      <w:tr w:rsidR="005B279D" w:rsidRPr="00880D26" w14:paraId="6F90BE2C"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337FF407" w14:textId="77777777" w:rsidR="005B279D" w:rsidRPr="00880D26" w:rsidRDefault="00000000">
            <w:pPr>
              <w:pStyle w:val="Compact"/>
              <w:jc w:val="right"/>
              <w:rPr>
                <w:i w:val="0"/>
                <w:iCs w:val="0"/>
                <w:sz w:val="16"/>
                <w:szCs w:val="16"/>
              </w:rPr>
            </w:pPr>
            <w:r w:rsidRPr="00880D26">
              <w:rPr>
                <w:i w:val="0"/>
                <w:iCs w:val="0"/>
                <w:sz w:val="16"/>
                <w:szCs w:val="16"/>
              </w:rPr>
              <w:t>22</w:t>
            </w:r>
          </w:p>
        </w:tc>
        <w:tc>
          <w:tcPr>
            <w:tcW w:w="0" w:type="auto"/>
          </w:tcPr>
          <w:p w14:paraId="4EC17AC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97987</w:t>
            </w:r>
          </w:p>
        </w:tc>
      </w:tr>
      <w:tr w:rsidR="005B279D" w:rsidRPr="00880D26" w14:paraId="159799D4"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EDC8490" w14:textId="77777777" w:rsidR="005B279D" w:rsidRPr="00880D26" w:rsidRDefault="00000000">
            <w:pPr>
              <w:pStyle w:val="Compact"/>
              <w:jc w:val="right"/>
              <w:rPr>
                <w:i w:val="0"/>
                <w:iCs w:val="0"/>
                <w:sz w:val="16"/>
                <w:szCs w:val="16"/>
              </w:rPr>
            </w:pPr>
            <w:r w:rsidRPr="00880D26">
              <w:rPr>
                <w:i w:val="0"/>
                <w:iCs w:val="0"/>
                <w:sz w:val="16"/>
                <w:szCs w:val="16"/>
              </w:rPr>
              <w:t>23</w:t>
            </w:r>
          </w:p>
        </w:tc>
        <w:tc>
          <w:tcPr>
            <w:tcW w:w="0" w:type="auto"/>
          </w:tcPr>
          <w:p w14:paraId="0CD6556B"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97830</w:t>
            </w:r>
          </w:p>
        </w:tc>
      </w:tr>
      <w:tr w:rsidR="005B279D" w:rsidRPr="00880D26" w14:paraId="76691CF5"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3F51714" w14:textId="77777777" w:rsidR="005B279D" w:rsidRPr="00880D26" w:rsidRDefault="00000000">
            <w:pPr>
              <w:pStyle w:val="Compact"/>
              <w:jc w:val="right"/>
              <w:rPr>
                <w:i w:val="0"/>
                <w:iCs w:val="0"/>
                <w:sz w:val="16"/>
                <w:szCs w:val="16"/>
              </w:rPr>
            </w:pPr>
            <w:r w:rsidRPr="00880D26">
              <w:rPr>
                <w:i w:val="0"/>
                <w:iCs w:val="0"/>
                <w:sz w:val="16"/>
                <w:szCs w:val="16"/>
              </w:rPr>
              <w:t>24</w:t>
            </w:r>
          </w:p>
        </w:tc>
        <w:tc>
          <w:tcPr>
            <w:tcW w:w="0" w:type="auto"/>
          </w:tcPr>
          <w:p w14:paraId="1C835BE5"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97677</w:t>
            </w:r>
          </w:p>
        </w:tc>
      </w:tr>
      <w:tr w:rsidR="005B279D" w:rsidRPr="00880D26" w14:paraId="1085CED4"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3988C8C2" w14:textId="77777777" w:rsidR="005B279D" w:rsidRPr="00880D26" w:rsidRDefault="00000000">
            <w:pPr>
              <w:pStyle w:val="Compact"/>
              <w:jc w:val="right"/>
              <w:rPr>
                <w:i w:val="0"/>
                <w:iCs w:val="0"/>
                <w:sz w:val="16"/>
                <w:szCs w:val="16"/>
              </w:rPr>
            </w:pPr>
            <w:r w:rsidRPr="00880D26">
              <w:rPr>
                <w:i w:val="0"/>
                <w:iCs w:val="0"/>
                <w:sz w:val="16"/>
                <w:szCs w:val="16"/>
              </w:rPr>
              <w:t>25</w:t>
            </w:r>
          </w:p>
        </w:tc>
        <w:tc>
          <w:tcPr>
            <w:tcW w:w="0" w:type="auto"/>
          </w:tcPr>
          <w:p w14:paraId="4F8A87BA"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97524</w:t>
            </w:r>
          </w:p>
        </w:tc>
      </w:tr>
      <w:tr w:rsidR="005B279D" w:rsidRPr="00880D26" w14:paraId="4336A5D6"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85C4FD6" w14:textId="77777777" w:rsidR="005B279D" w:rsidRPr="00880D26" w:rsidRDefault="00000000">
            <w:pPr>
              <w:pStyle w:val="Compact"/>
              <w:jc w:val="right"/>
              <w:rPr>
                <w:i w:val="0"/>
                <w:iCs w:val="0"/>
                <w:sz w:val="16"/>
                <w:szCs w:val="16"/>
              </w:rPr>
            </w:pPr>
            <w:r w:rsidRPr="00880D26">
              <w:rPr>
                <w:i w:val="0"/>
                <w:iCs w:val="0"/>
                <w:sz w:val="16"/>
                <w:szCs w:val="16"/>
              </w:rPr>
              <w:t>26</w:t>
            </w:r>
          </w:p>
        </w:tc>
        <w:tc>
          <w:tcPr>
            <w:tcW w:w="0" w:type="auto"/>
          </w:tcPr>
          <w:p w14:paraId="086FC71F"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97373</w:t>
            </w:r>
          </w:p>
        </w:tc>
      </w:tr>
      <w:tr w:rsidR="005B279D" w:rsidRPr="00880D26" w14:paraId="0349DBF9"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2284D7B7" w14:textId="77777777" w:rsidR="005B279D" w:rsidRPr="00880D26" w:rsidRDefault="00000000">
            <w:pPr>
              <w:pStyle w:val="Compact"/>
              <w:jc w:val="right"/>
              <w:rPr>
                <w:i w:val="0"/>
                <w:iCs w:val="0"/>
                <w:sz w:val="16"/>
                <w:szCs w:val="16"/>
              </w:rPr>
            </w:pPr>
            <w:r w:rsidRPr="00880D26">
              <w:rPr>
                <w:i w:val="0"/>
                <w:iCs w:val="0"/>
                <w:sz w:val="16"/>
                <w:szCs w:val="16"/>
              </w:rPr>
              <w:t>27</w:t>
            </w:r>
          </w:p>
        </w:tc>
        <w:tc>
          <w:tcPr>
            <w:tcW w:w="0" w:type="auto"/>
          </w:tcPr>
          <w:p w14:paraId="5D543A35"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97222</w:t>
            </w:r>
          </w:p>
        </w:tc>
      </w:tr>
      <w:tr w:rsidR="005B279D" w:rsidRPr="00880D26" w14:paraId="44A8B108"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43889555" w14:textId="77777777" w:rsidR="005B279D" w:rsidRPr="00880D26" w:rsidRDefault="00000000">
            <w:pPr>
              <w:pStyle w:val="Compact"/>
              <w:jc w:val="right"/>
              <w:rPr>
                <w:i w:val="0"/>
                <w:iCs w:val="0"/>
                <w:sz w:val="16"/>
                <w:szCs w:val="16"/>
              </w:rPr>
            </w:pPr>
            <w:r w:rsidRPr="00880D26">
              <w:rPr>
                <w:i w:val="0"/>
                <w:iCs w:val="0"/>
                <w:sz w:val="16"/>
                <w:szCs w:val="16"/>
              </w:rPr>
              <w:t>28</w:t>
            </w:r>
          </w:p>
        </w:tc>
        <w:tc>
          <w:tcPr>
            <w:tcW w:w="0" w:type="auto"/>
          </w:tcPr>
          <w:p w14:paraId="69D5A85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97070</w:t>
            </w:r>
          </w:p>
        </w:tc>
      </w:tr>
      <w:tr w:rsidR="005B279D" w:rsidRPr="00880D26" w14:paraId="3D720B86"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69C510E" w14:textId="77777777" w:rsidR="005B279D" w:rsidRPr="00880D26" w:rsidRDefault="00000000">
            <w:pPr>
              <w:pStyle w:val="Compact"/>
              <w:jc w:val="right"/>
              <w:rPr>
                <w:i w:val="0"/>
                <w:iCs w:val="0"/>
                <w:sz w:val="16"/>
                <w:szCs w:val="16"/>
              </w:rPr>
            </w:pPr>
            <w:r w:rsidRPr="00880D26">
              <w:rPr>
                <w:i w:val="0"/>
                <w:iCs w:val="0"/>
                <w:sz w:val="16"/>
                <w:szCs w:val="16"/>
              </w:rPr>
              <w:t>29</w:t>
            </w:r>
          </w:p>
        </w:tc>
        <w:tc>
          <w:tcPr>
            <w:tcW w:w="0" w:type="auto"/>
          </w:tcPr>
          <w:p w14:paraId="05DE5510"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96916</w:t>
            </w:r>
          </w:p>
        </w:tc>
      </w:tr>
      <w:tr w:rsidR="005B279D" w:rsidRPr="00880D26" w14:paraId="4E7EFDAE"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5B30DCCF" w14:textId="77777777" w:rsidR="005B279D" w:rsidRPr="00880D26" w:rsidRDefault="00000000">
            <w:pPr>
              <w:pStyle w:val="Compact"/>
              <w:jc w:val="right"/>
              <w:rPr>
                <w:i w:val="0"/>
                <w:iCs w:val="0"/>
                <w:sz w:val="16"/>
                <w:szCs w:val="16"/>
              </w:rPr>
            </w:pPr>
            <w:r w:rsidRPr="00880D26">
              <w:rPr>
                <w:i w:val="0"/>
                <w:iCs w:val="0"/>
                <w:sz w:val="16"/>
                <w:szCs w:val="16"/>
              </w:rPr>
              <w:t>30</w:t>
            </w:r>
          </w:p>
        </w:tc>
        <w:tc>
          <w:tcPr>
            <w:tcW w:w="0" w:type="auto"/>
          </w:tcPr>
          <w:p w14:paraId="7C93D5D3"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96759</w:t>
            </w:r>
          </w:p>
        </w:tc>
      </w:tr>
      <w:tr w:rsidR="005B279D" w:rsidRPr="00880D26" w14:paraId="38F410EE"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78D6EA21" w14:textId="77777777" w:rsidR="005B279D" w:rsidRPr="00880D26" w:rsidRDefault="00000000">
            <w:pPr>
              <w:pStyle w:val="Compact"/>
              <w:jc w:val="right"/>
              <w:rPr>
                <w:i w:val="0"/>
                <w:iCs w:val="0"/>
                <w:sz w:val="16"/>
                <w:szCs w:val="16"/>
              </w:rPr>
            </w:pPr>
            <w:r w:rsidRPr="00880D26">
              <w:rPr>
                <w:i w:val="0"/>
                <w:iCs w:val="0"/>
                <w:sz w:val="16"/>
                <w:szCs w:val="16"/>
              </w:rPr>
              <w:t>31</w:t>
            </w:r>
          </w:p>
        </w:tc>
        <w:tc>
          <w:tcPr>
            <w:tcW w:w="0" w:type="auto"/>
          </w:tcPr>
          <w:p w14:paraId="67E0DFB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96597</w:t>
            </w:r>
          </w:p>
        </w:tc>
      </w:tr>
      <w:tr w:rsidR="005B279D" w:rsidRPr="00880D26" w14:paraId="1CEE5660"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063A47F1" w14:textId="77777777" w:rsidR="005B279D" w:rsidRPr="00880D26" w:rsidRDefault="00000000">
            <w:pPr>
              <w:pStyle w:val="Compact"/>
              <w:jc w:val="right"/>
              <w:rPr>
                <w:i w:val="0"/>
                <w:iCs w:val="0"/>
                <w:sz w:val="16"/>
                <w:szCs w:val="16"/>
              </w:rPr>
            </w:pPr>
            <w:r w:rsidRPr="00880D26">
              <w:rPr>
                <w:i w:val="0"/>
                <w:iCs w:val="0"/>
                <w:sz w:val="16"/>
                <w:szCs w:val="16"/>
              </w:rPr>
              <w:t>32</w:t>
            </w:r>
          </w:p>
        </w:tc>
        <w:tc>
          <w:tcPr>
            <w:tcW w:w="0" w:type="auto"/>
          </w:tcPr>
          <w:p w14:paraId="04E694FD"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96429</w:t>
            </w:r>
          </w:p>
        </w:tc>
      </w:tr>
      <w:tr w:rsidR="005B279D" w:rsidRPr="00880D26" w14:paraId="26B16CE1"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7E7457A5" w14:textId="77777777" w:rsidR="005B279D" w:rsidRPr="00880D26" w:rsidRDefault="00000000">
            <w:pPr>
              <w:pStyle w:val="Compact"/>
              <w:jc w:val="right"/>
              <w:rPr>
                <w:i w:val="0"/>
                <w:iCs w:val="0"/>
                <w:sz w:val="16"/>
                <w:szCs w:val="16"/>
              </w:rPr>
            </w:pPr>
            <w:r w:rsidRPr="00880D26">
              <w:rPr>
                <w:i w:val="0"/>
                <w:iCs w:val="0"/>
                <w:sz w:val="16"/>
                <w:szCs w:val="16"/>
              </w:rPr>
              <w:t>33</w:t>
            </w:r>
          </w:p>
        </w:tc>
        <w:tc>
          <w:tcPr>
            <w:tcW w:w="0" w:type="auto"/>
          </w:tcPr>
          <w:p w14:paraId="50534CA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96255</w:t>
            </w:r>
          </w:p>
        </w:tc>
      </w:tr>
      <w:tr w:rsidR="005B279D" w:rsidRPr="00880D26" w14:paraId="045844B1"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FAABA04" w14:textId="77777777" w:rsidR="005B279D" w:rsidRPr="00880D26" w:rsidRDefault="00000000">
            <w:pPr>
              <w:pStyle w:val="Compact"/>
              <w:jc w:val="right"/>
              <w:rPr>
                <w:i w:val="0"/>
                <w:iCs w:val="0"/>
                <w:sz w:val="16"/>
                <w:szCs w:val="16"/>
              </w:rPr>
            </w:pPr>
            <w:r w:rsidRPr="00880D26">
              <w:rPr>
                <w:i w:val="0"/>
                <w:iCs w:val="0"/>
                <w:sz w:val="16"/>
                <w:szCs w:val="16"/>
              </w:rPr>
              <w:t>34</w:t>
            </w:r>
          </w:p>
        </w:tc>
        <w:tc>
          <w:tcPr>
            <w:tcW w:w="0" w:type="auto"/>
          </w:tcPr>
          <w:p w14:paraId="53AF3A3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96071</w:t>
            </w:r>
          </w:p>
        </w:tc>
      </w:tr>
      <w:tr w:rsidR="005B279D" w:rsidRPr="00880D26" w14:paraId="7F1710A3"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94FFA70" w14:textId="77777777" w:rsidR="005B279D" w:rsidRPr="00880D26" w:rsidRDefault="00000000">
            <w:pPr>
              <w:pStyle w:val="Compact"/>
              <w:jc w:val="right"/>
              <w:rPr>
                <w:i w:val="0"/>
                <w:iCs w:val="0"/>
                <w:sz w:val="16"/>
                <w:szCs w:val="16"/>
              </w:rPr>
            </w:pPr>
            <w:r w:rsidRPr="00880D26">
              <w:rPr>
                <w:i w:val="0"/>
                <w:iCs w:val="0"/>
                <w:sz w:val="16"/>
                <w:szCs w:val="16"/>
              </w:rPr>
              <w:t>35</w:t>
            </w:r>
          </w:p>
        </w:tc>
        <w:tc>
          <w:tcPr>
            <w:tcW w:w="0" w:type="auto"/>
          </w:tcPr>
          <w:p w14:paraId="1C47871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95878</w:t>
            </w:r>
          </w:p>
        </w:tc>
      </w:tr>
      <w:tr w:rsidR="005B279D" w:rsidRPr="00880D26" w14:paraId="5EC0454B"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32E64AC1" w14:textId="77777777" w:rsidR="005B279D" w:rsidRPr="00880D26" w:rsidRDefault="00000000">
            <w:pPr>
              <w:pStyle w:val="Compact"/>
              <w:jc w:val="right"/>
              <w:rPr>
                <w:i w:val="0"/>
                <w:iCs w:val="0"/>
                <w:sz w:val="16"/>
                <w:szCs w:val="16"/>
              </w:rPr>
            </w:pPr>
            <w:r w:rsidRPr="00880D26">
              <w:rPr>
                <w:i w:val="0"/>
                <w:iCs w:val="0"/>
                <w:sz w:val="16"/>
                <w:szCs w:val="16"/>
              </w:rPr>
              <w:t>36</w:t>
            </w:r>
          </w:p>
        </w:tc>
        <w:tc>
          <w:tcPr>
            <w:tcW w:w="0" w:type="auto"/>
          </w:tcPr>
          <w:p w14:paraId="47CEAC99"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95676</w:t>
            </w:r>
          </w:p>
        </w:tc>
      </w:tr>
      <w:tr w:rsidR="005B279D" w:rsidRPr="00880D26" w14:paraId="5912C1C7"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12F34AD" w14:textId="77777777" w:rsidR="005B279D" w:rsidRPr="00880D26" w:rsidRDefault="00000000">
            <w:pPr>
              <w:pStyle w:val="Compact"/>
              <w:jc w:val="right"/>
              <w:rPr>
                <w:i w:val="0"/>
                <w:iCs w:val="0"/>
                <w:sz w:val="16"/>
                <w:szCs w:val="16"/>
              </w:rPr>
            </w:pPr>
            <w:r w:rsidRPr="00880D26">
              <w:rPr>
                <w:i w:val="0"/>
                <w:iCs w:val="0"/>
                <w:sz w:val="16"/>
                <w:szCs w:val="16"/>
              </w:rPr>
              <w:t>37</w:t>
            </w:r>
          </w:p>
        </w:tc>
        <w:tc>
          <w:tcPr>
            <w:tcW w:w="0" w:type="auto"/>
          </w:tcPr>
          <w:p w14:paraId="5B048FF0"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95463</w:t>
            </w:r>
          </w:p>
        </w:tc>
      </w:tr>
      <w:tr w:rsidR="005B279D" w:rsidRPr="00880D26" w14:paraId="3F8421A7"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3FA0D618" w14:textId="77777777" w:rsidR="005B279D" w:rsidRPr="00880D26" w:rsidRDefault="00000000">
            <w:pPr>
              <w:pStyle w:val="Compact"/>
              <w:jc w:val="right"/>
              <w:rPr>
                <w:i w:val="0"/>
                <w:iCs w:val="0"/>
                <w:sz w:val="16"/>
                <w:szCs w:val="16"/>
              </w:rPr>
            </w:pPr>
            <w:r w:rsidRPr="00880D26">
              <w:rPr>
                <w:i w:val="0"/>
                <w:iCs w:val="0"/>
                <w:sz w:val="16"/>
                <w:szCs w:val="16"/>
              </w:rPr>
              <w:t>38</w:t>
            </w:r>
          </w:p>
        </w:tc>
        <w:tc>
          <w:tcPr>
            <w:tcW w:w="0" w:type="auto"/>
          </w:tcPr>
          <w:p w14:paraId="184238A7"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95237</w:t>
            </w:r>
          </w:p>
        </w:tc>
      </w:tr>
      <w:tr w:rsidR="005B279D" w:rsidRPr="00880D26" w14:paraId="1D22584C"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B0BEC58" w14:textId="77777777" w:rsidR="005B279D" w:rsidRPr="00880D26" w:rsidRDefault="00000000">
            <w:pPr>
              <w:pStyle w:val="Compact"/>
              <w:jc w:val="right"/>
              <w:rPr>
                <w:i w:val="0"/>
                <w:iCs w:val="0"/>
                <w:sz w:val="16"/>
                <w:szCs w:val="16"/>
              </w:rPr>
            </w:pPr>
            <w:r w:rsidRPr="00880D26">
              <w:rPr>
                <w:i w:val="0"/>
                <w:iCs w:val="0"/>
                <w:sz w:val="16"/>
                <w:szCs w:val="16"/>
              </w:rPr>
              <w:t>39</w:t>
            </w:r>
          </w:p>
        </w:tc>
        <w:tc>
          <w:tcPr>
            <w:tcW w:w="0" w:type="auto"/>
          </w:tcPr>
          <w:p w14:paraId="2376BC4B"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94997</w:t>
            </w:r>
          </w:p>
        </w:tc>
      </w:tr>
      <w:tr w:rsidR="005B279D" w:rsidRPr="00880D26" w14:paraId="1D773DD5"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49A22749" w14:textId="77777777" w:rsidR="005B279D" w:rsidRPr="00880D26" w:rsidRDefault="00000000">
            <w:pPr>
              <w:pStyle w:val="Compact"/>
              <w:jc w:val="right"/>
              <w:rPr>
                <w:i w:val="0"/>
                <w:iCs w:val="0"/>
                <w:sz w:val="16"/>
                <w:szCs w:val="16"/>
              </w:rPr>
            </w:pPr>
            <w:r w:rsidRPr="00880D26">
              <w:rPr>
                <w:i w:val="0"/>
                <w:iCs w:val="0"/>
                <w:sz w:val="16"/>
                <w:szCs w:val="16"/>
              </w:rPr>
              <w:t>40</w:t>
            </w:r>
          </w:p>
        </w:tc>
        <w:tc>
          <w:tcPr>
            <w:tcW w:w="0" w:type="auto"/>
          </w:tcPr>
          <w:p w14:paraId="6CCA06E4"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94746</w:t>
            </w:r>
          </w:p>
        </w:tc>
      </w:tr>
      <w:tr w:rsidR="005B279D" w:rsidRPr="00880D26" w14:paraId="3B727F28"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028BE887" w14:textId="77777777" w:rsidR="005B279D" w:rsidRPr="00880D26" w:rsidRDefault="00000000">
            <w:pPr>
              <w:pStyle w:val="Compact"/>
              <w:jc w:val="right"/>
              <w:rPr>
                <w:i w:val="0"/>
                <w:iCs w:val="0"/>
                <w:sz w:val="16"/>
                <w:szCs w:val="16"/>
              </w:rPr>
            </w:pPr>
            <w:r w:rsidRPr="00880D26">
              <w:rPr>
                <w:i w:val="0"/>
                <w:iCs w:val="0"/>
                <w:sz w:val="16"/>
                <w:szCs w:val="16"/>
              </w:rPr>
              <w:t>41</w:t>
            </w:r>
          </w:p>
        </w:tc>
        <w:tc>
          <w:tcPr>
            <w:tcW w:w="0" w:type="auto"/>
          </w:tcPr>
          <w:p w14:paraId="4C6435D8"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94476</w:t>
            </w:r>
          </w:p>
        </w:tc>
      </w:tr>
      <w:tr w:rsidR="005B279D" w:rsidRPr="00880D26" w14:paraId="5DFDBE64"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3284EA4A" w14:textId="77777777" w:rsidR="005B279D" w:rsidRPr="00880D26" w:rsidRDefault="00000000">
            <w:pPr>
              <w:pStyle w:val="Compact"/>
              <w:jc w:val="right"/>
              <w:rPr>
                <w:i w:val="0"/>
                <w:iCs w:val="0"/>
                <w:sz w:val="16"/>
                <w:szCs w:val="16"/>
              </w:rPr>
            </w:pPr>
            <w:r w:rsidRPr="00880D26">
              <w:rPr>
                <w:i w:val="0"/>
                <w:iCs w:val="0"/>
                <w:sz w:val="16"/>
                <w:szCs w:val="16"/>
              </w:rPr>
              <w:lastRenderedPageBreak/>
              <w:t>42</w:t>
            </w:r>
          </w:p>
        </w:tc>
        <w:tc>
          <w:tcPr>
            <w:tcW w:w="0" w:type="auto"/>
          </w:tcPr>
          <w:p w14:paraId="301CDAA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94182</w:t>
            </w:r>
          </w:p>
        </w:tc>
      </w:tr>
      <w:tr w:rsidR="005B279D" w:rsidRPr="00880D26" w14:paraId="4990D949"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6A7DEE39" w14:textId="77777777" w:rsidR="005B279D" w:rsidRPr="00880D26" w:rsidRDefault="00000000">
            <w:pPr>
              <w:pStyle w:val="Compact"/>
              <w:jc w:val="right"/>
              <w:rPr>
                <w:i w:val="0"/>
                <w:iCs w:val="0"/>
                <w:sz w:val="16"/>
                <w:szCs w:val="16"/>
              </w:rPr>
            </w:pPr>
            <w:r w:rsidRPr="00880D26">
              <w:rPr>
                <w:i w:val="0"/>
                <w:iCs w:val="0"/>
                <w:sz w:val="16"/>
                <w:szCs w:val="16"/>
              </w:rPr>
              <w:t>43</w:t>
            </w:r>
          </w:p>
        </w:tc>
        <w:tc>
          <w:tcPr>
            <w:tcW w:w="0" w:type="auto"/>
          </w:tcPr>
          <w:p w14:paraId="7C28F01F"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93868</w:t>
            </w:r>
          </w:p>
        </w:tc>
      </w:tr>
      <w:tr w:rsidR="005B279D" w:rsidRPr="00880D26" w14:paraId="769C2D0B"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54ECA175" w14:textId="77777777" w:rsidR="005B279D" w:rsidRPr="00880D26" w:rsidRDefault="00000000">
            <w:pPr>
              <w:pStyle w:val="Compact"/>
              <w:jc w:val="right"/>
              <w:rPr>
                <w:i w:val="0"/>
                <w:iCs w:val="0"/>
                <w:sz w:val="16"/>
                <w:szCs w:val="16"/>
              </w:rPr>
            </w:pPr>
            <w:r w:rsidRPr="00880D26">
              <w:rPr>
                <w:i w:val="0"/>
                <w:iCs w:val="0"/>
                <w:sz w:val="16"/>
                <w:szCs w:val="16"/>
              </w:rPr>
              <w:t>44</w:t>
            </w:r>
          </w:p>
        </w:tc>
        <w:tc>
          <w:tcPr>
            <w:tcW w:w="0" w:type="auto"/>
          </w:tcPr>
          <w:p w14:paraId="14FADA7A"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93515</w:t>
            </w:r>
          </w:p>
        </w:tc>
      </w:tr>
      <w:tr w:rsidR="005B279D" w:rsidRPr="00880D26" w14:paraId="592A5E8E"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6078FE13" w14:textId="77777777" w:rsidR="005B279D" w:rsidRPr="00880D26" w:rsidRDefault="00000000">
            <w:pPr>
              <w:pStyle w:val="Compact"/>
              <w:jc w:val="right"/>
              <w:rPr>
                <w:i w:val="0"/>
                <w:iCs w:val="0"/>
                <w:sz w:val="16"/>
                <w:szCs w:val="16"/>
              </w:rPr>
            </w:pPr>
            <w:r w:rsidRPr="00880D26">
              <w:rPr>
                <w:i w:val="0"/>
                <w:iCs w:val="0"/>
                <w:sz w:val="16"/>
                <w:szCs w:val="16"/>
              </w:rPr>
              <w:t>45</w:t>
            </w:r>
          </w:p>
        </w:tc>
        <w:tc>
          <w:tcPr>
            <w:tcW w:w="0" w:type="auto"/>
          </w:tcPr>
          <w:p w14:paraId="1CB7FB24"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93133</w:t>
            </w:r>
          </w:p>
        </w:tc>
      </w:tr>
      <w:tr w:rsidR="005B279D" w:rsidRPr="00880D26" w14:paraId="3275BFA0"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97A5C8E" w14:textId="77777777" w:rsidR="005B279D" w:rsidRPr="00880D26" w:rsidRDefault="00000000">
            <w:pPr>
              <w:pStyle w:val="Compact"/>
              <w:jc w:val="right"/>
              <w:rPr>
                <w:i w:val="0"/>
                <w:iCs w:val="0"/>
                <w:sz w:val="16"/>
                <w:szCs w:val="16"/>
              </w:rPr>
            </w:pPr>
            <w:r w:rsidRPr="00880D26">
              <w:rPr>
                <w:i w:val="0"/>
                <w:iCs w:val="0"/>
                <w:sz w:val="16"/>
                <w:szCs w:val="16"/>
              </w:rPr>
              <w:t>46</w:t>
            </w:r>
          </w:p>
        </w:tc>
        <w:tc>
          <w:tcPr>
            <w:tcW w:w="0" w:type="auto"/>
          </w:tcPr>
          <w:p w14:paraId="763D8DC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92727</w:t>
            </w:r>
          </w:p>
        </w:tc>
      </w:tr>
      <w:tr w:rsidR="005B279D" w:rsidRPr="00880D26" w14:paraId="18063E6D"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6A4521FB" w14:textId="77777777" w:rsidR="005B279D" w:rsidRPr="00880D26" w:rsidRDefault="00000000">
            <w:pPr>
              <w:pStyle w:val="Compact"/>
              <w:jc w:val="right"/>
              <w:rPr>
                <w:i w:val="0"/>
                <w:iCs w:val="0"/>
                <w:sz w:val="16"/>
                <w:szCs w:val="16"/>
              </w:rPr>
            </w:pPr>
            <w:r w:rsidRPr="00880D26">
              <w:rPr>
                <w:i w:val="0"/>
                <w:iCs w:val="0"/>
                <w:sz w:val="16"/>
                <w:szCs w:val="16"/>
              </w:rPr>
              <w:t>47</w:t>
            </w:r>
          </w:p>
        </w:tc>
        <w:tc>
          <w:tcPr>
            <w:tcW w:w="0" w:type="auto"/>
          </w:tcPr>
          <w:p w14:paraId="7935979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92295</w:t>
            </w:r>
          </w:p>
        </w:tc>
      </w:tr>
      <w:tr w:rsidR="005B279D" w:rsidRPr="00880D26" w14:paraId="651C77C2"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2958DBA" w14:textId="77777777" w:rsidR="005B279D" w:rsidRPr="00880D26" w:rsidRDefault="00000000">
            <w:pPr>
              <w:pStyle w:val="Compact"/>
              <w:jc w:val="right"/>
              <w:rPr>
                <w:i w:val="0"/>
                <w:iCs w:val="0"/>
                <w:sz w:val="16"/>
                <w:szCs w:val="16"/>
              </w:rPr>
            </w:pPr>
            <w:r w:rsidRPr="00880D26">
              <w:rPr>
                <w:i w:val="0"/>
                <w:iCs w:val="0"/>
                <w:sz w:val="16"/>
                <w:szCs w:val="16"/>
              </w:rPr>
              <w:t>48</w:t>
            </w:r>
          </w:p>
        </w:tc>
        <w:tc>
          <w:tcPr>
            <w:tcW w:w="0" w:type="auto"/>
          </w:tcPr>
          <w:p w14:paraId="7E6ADFE6"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91833</w:t>
            </w:r>
          </w:p>
        </w:tc>
      </w:tr>
      <w:tr w:rsidR="005B279D" w:rsidRPr="00880D26" w14:paraId="3FE3132B"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102B3B66" w14:textId="77777777" w:rsidR="005B279D" w:rsidRPr="00880D26" w:rsidRDefault="00000000">
            <w:pPr>
              <w:pStyle w:val="Compact"/>
              <w:jc w:val="right"/>
              <w:rPr>
                <w:i w:val="0"/>
                <w:iCs w:val="0"/>
                <w:sz w:val="16"/>
                <w:szCs w:val="16"/>
              </w:rPr>
            </w:pPr>
            <w:r w:rsidRPr="00880D26">
              <w:rPr>
                <w:i w:val="0"/>
                <w:iCs w:val="0"/>
                <w:sz w:val="16"/>
                <w:szCs w:val="16"/>
              </w:rPr>
              <w:t>49</w:t>
            </w:r>
          </w:p>
        </w:tc>
        <w:tc>
          <w:tcPr>
            <w:tcW w:w="0" w:type="auto"/>
          </w:tcPr>
          <w:p w14:paraId="65927D70"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91332</w:t>
            </w:r>
          </w:p>
        </w:tc>
      </w:tr>
      <w:tr w:rsidR="005B279D" w:rsidRPr="00880D26" w14:paraId="1B4AE1EC"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05633E87" w14:textId="77777777" w:rsidR="005B279D" w:rsidRPr="00880D26" w:rsidRDefault="00000000">
            <w:pPr>
              <w:pStyle w:val="Compact"/>
              <w:jc w:val="right"/>
              <w:rPr>
                <w:i w:val="0"/>
                <w:iCs w:val="0"/>
                <w:sz w:val="16"/>
                <w:szCs w:val="16"/>
              </w:rPr>
            </w:pPr>
            <w:r w:rsidRPr="00880D26">
              <w:rPr>
                <w:i w:val="0"/>
                <w:iCs w:val="0"/>
                <w:sz w:val="16"/>
                <w:szCs w:val="16"/>
              </w:rPr>
              <w:t>50</w:t>
            </w:r>
          </w:p>
        </w:tc>
        <w:tc>
          <w:tcPr>
            <w:tcW w:w="0" w:type="auto"/>
          </w:tcPr>
          <w:p w14:paraId="4B6275B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90778</w:t>
            </w:r>
          </w:p>
        </w:tc>
      </w:tr>
      <w:tr w:rsidR="005B279D" w:rsidRPr="00880D26" w14:paraId="7DC4682E"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22C9D88D" w14:textId="77777777" w:rsidR="005B279D" w:rsidRPr="00880D26" w:rsidRDefault="00000000">
            <w:pPr>
              <w:pStyle w:val="Compact"/>
              <w:jc w:val="right"/>
              <w:rPr>
                <w:i w:val="0"/>
                <w:iCs w:val="0"/>
                <w:sz w:val="16"/>
                <w:szCs w:val="16"/>
              </w:rPr>
            </w:pPr>
            <w:r w:rsidRPr="00880D26">
              <w:rPr>
                <w:i w:val="0"/>
                <w:iCs w:val="0"/>
                <w:sz w:val="16"/>
                <w:szCs w:val="16"/>
              </w:rPr>
              <w:t>51</w:t>
            </w:r>
          </w:p>
        </w:tc>
        <w:tc>
          <w:tcPr>
            <w:tcW w:w="0" w:type="auto"/>
          </w:tcPr>
          <w:p w14:paraId="34856D7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90171</w:t>
            </w:r>
          </w:p>
        </w:tc>
      </w:tr>
      <w:tr w:rsidR="005B279D" w:rsidRPr="00880D26" w14:paraId="2B7955E7"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72DDAEA2" w14:textId="77777777" w:rsidR="005B279D" w:rsidRPr="00880D26" w:rsidRDefault="00000000">
            <w:pPr>
              <w:pStyle w:val="Compact"/>
              <w:jc w:val="right"/>
              <w:rPr>
                <w:i w:val="0"/>
                <w:iCs w:val="0"/>
                <w:sz w:val="16"/>
                <w:szCs w:val="16"/>
              </w:rPr>
            </w:pPr>
            <w:r w:rsidRPr="00880D26">
              <w:rPr>
                <w:i w:val="0"/>
                <w:iCs w:val="0"/>
                <w:sz w:val="16"/>
                <w:szCs w:val="16"/>
              </w:rPr>
              <w:t>52</w:t>
            </w:r>
          </w:p>
        </w:tc>
        <w:tc>
          <w:tcPr>
            <w:tcW w:w="0" w:type="auto"/>
          </w:tcPr>
          <w:p w14:paraId="3D817BD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89511</w:t>
            </w:r>
          </w:p>
        </w:tc>
      </w:tr>
      <w:tr w:rsidR="005B279D" w:rsidRPr="00880D26" w14:paraId="025AE36E"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68E1547C" w14:textId="77777777" w:rsidR="005B279D" w:rsidRPr="00880D26" w:rsidRDefault="00000000">
            <w:pPr>
              <w:pStyle w:val="Compact"/>
              <w:jc w:val="right"/>
              <w:rPr>
                <w:i w:val="0"/>
                <w:iCs w:val="0"/>
                <w:sz w:val="16"/>
                <w:szCs w:val="16"/>
              </w:rPr>
            </w:pPr>
            <w:r w:rsidRPr="00880D26">
              <w:rPr>
                <w:i w:val="0"/>
                <w:iCs w:val="0"/>
                <w:sz w:val="16"/>
                <w:szCs w:val="16"/>
              </w:rPr>
              <w:t>53</w:t>
            </w:r>
          </w:p>
        </w:tc>
        <w:tc>
          <w:tcPr>
            <w:tcW w:w="0" w:type="auto"/>
          </w:tcPr>
          <w:p w14:paraId="27730386"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88791</w:t>
            </w:r>
          </w:p>
        </w:tc>
      </w:tr>
      <w:tr w:rsidR="005B279D" w:rsidRPr="00880D26" w14:paraId="6A40CA04"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73D3ABD4" w14:textId="77777777" w:rsidR="005B279D" w:rsidRPr="00880D26" w:rsidRDefault="00000000">
            <w:pPr>
              <w:pStyle w:val="Compact"/>
              <w:jc w:val="right"/>
              <w:rPr>
                <w:i w:val="0"/>
                <w:iCs w:val="0"/>
                <w:sz w:val="16"/>
                <w:szCs w:val="16"/>
              </w:rPr>
            </w:pPr>
            <w:r w:rsidRPr="00880D26">
              <w:rPr>
                <w:i w:val="0"/>
                <w:iCs w:val="0"/>
                <w:sz w:val="16"/>
                <w:szCs w:val="16"/>
              </w:rPr>
              <w:t>54</w:t>
            </w:r>
          </w:p>
        </w:tc>
        <w:tc>
          <w:tcPr>
            <w:tcW w:w="0" w:type="auto"/>
          </w:tcPr>
          <w:p w14:paraId="1A73DF0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88011</w:t>
            </w:r>
          </w:p>
        </w:tc>
      </w:tr>
      <w:tr w:rsidR="005B279D" w:rsidRPr="00880D26" w14:paraId="6B3A9A68"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5292E28E" w14:textId="77777777" w:rsidR="005B279D" w:rsidRPr="00880D26" w:rsidRDefault="00000000">
            <w:pPr>
              <w:pStyle w:val="Compact"/>
              <w:jc w:val="right"/>
              <w:rPr>
                <w:i w:val="0"/>
                <w:iCs w:val="0"/>
                <w:sz w:val="16"/>
                <w:szCs w:val="16"/>
              </w:rPr>
            </w:pPr>
            <w:r w:rsidRPr="00880D26">
              <w:rPr>
                <w:i w:val="0"/>
                <w:iCs w:val="0"/>
                <w:sz w:val="16"/>
                <w:szCs w:val="16"/>
              </w:rPr>
              <w:t>55</w:t>
            </w:r>
          </w:p>
        </w:tc>
        <w:tc>
          <w:tcPr>
            <w:tcW w:w="0" w:type="auto"/>
          </w:tcPr>
          <w:p w14:paraId="680A3906"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87165</w:t>
            </w:r>
          </w:p>
        </w:tc>
      </w:tr>
      <w:tr w:rsidR="005B279D" w:rsidRPr="00880D26" w14:paraId="369FA1C0"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24271F4" w14:textId="77777777" w:rsidR="005B279D" w:rsidRPr="00880D26" w:rsidRDefault="00000000">
            <w:pPr>
              <w:pStyle w:val="Compact"/>
              <w:jc w:val="right"/>
              <w:rPr>
                <w:i w:val="0"/>
                <w:iCs w:val="0"/>
                <w:sz w:val="16"/>
                <w:szCs w:val="16"/>
              </w:rPr>
            </w:pPr>
            <w:r w:rsidRPr="00880D26">
              <w:rPr>
                <w:i w:val="0"/>
                <w:iCs w:val="0"/>
                <w:sz w:val="16"/>
                <w:szCs w:val="16"/>
              </w:rPr>
              <w:t>56</w:t>
            </w:r>
          </w:p>
        </w:tc>
        <w:tc>
          <w:tcPr>
            <w:tcW w:w="0" w:type="auto"/>
          </w:tcPr>
          <w:p w14:paraId="0A1A8652"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86241</w:t>
            </w:r>
          </w:p>
        </w:tc>
      </w:tr>
      <w:tr w:rsidR="005B279D" w:rsidRPr="00880D26" w14:paraId="5B48EA2D"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250D11CD" w14:textId="77777777" w:rsidR="005B279D" w:rsidRPr="00880D26" w:rsidRDefault="00000000">
            <w:pPr>
              <w:pStyle w:val="Compact"/>
              <w:jc w:val="right"/>
              <w:rPr>
                <w:i w:val="0"/>
                <w:iCs w:val="0"/>
                <w:sz w:val="16"/>
                <w:szCs w:val="16"/>
              </w:rPr>
            </w:pPr>
            <w:r w:rsidRPr="00880D26">
              <w:rPr>
                <w:i w:val="0"/>
                <w:iCs w:val="0"/>
                <w:sz w:val="16"/>
                <w:szCs w:val="16"/>
              </w:rPr>
              <w:t>57</w:t>
            </w:r>
          </w:p>
        </w:tc>
        <w:tc>
          <w:tcPr>
            <w:tcW w:w="0" w:type="auto"/>
          </w:tcPr>
          <w:p w14:paraId="0170B128"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85256</w:t>
            </w:r>
          </w:p>
        </w:tc>
      </w:tr>
      <w:tr w:rsidR="005B279D" w:rsidRPr="00880D26" w14:paraId="59527A7B"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174CA55B" w14:textId="77777777" w:rsidR="005B279D" w:rsidRPr="00880D26" w:rsidRDefault="00000000">
            <w:pPr>
              <w:pStyle w:val="Compact"/>
              <w:jc w:val="right"/>
              <w:rPr>
                <w:i w:val="0"/>
                <w:iCs w:val="0"/>
                <w:sz w:val="16"/>
                <w:szCs w:val="16"/>
              </w:rPr>
            </w:pPr>
            <w:r w:rsidRPr="00880D26">
              <w:rPr>
                <w:i w:val="0"/>
                <w:iCs w:val="0"/>
                <w:sz w:val="16"/>
                <w:szCs w:val="16"/>
              </w:rPr>
              <w:t>58</w:t>
            </w:r>
          </w:p>
        </w:tc>
        <w:tc>
          <w:tcPr>
            <w:tcW w:w="0" w:type="auto"/>
          </w:tcPr>
          <w:p w14:paraId="72704D4D"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84211</w:t>
            </w:r>
          </w:p>
        </w:tc>
      </w:tr>
      <w:tr w:rsidR="005B279D" w:rsidRPr="00880D26" w14:paraId="350E05DA"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C31B619" w14:textId="77777777" w:rsidR="005B279D" w:rsidRPr="00880D26" w:rsidRDefault="00000000">
            <w:pPr>
              <w:pStyle w:val="Compact"/>
              <w:jc w:val="right"/>
              <w:rPr>
                <w:i w:val="0"/>
                <w:iCs w:val="0"/>
                <w:sz w:val="16"/>
                <w:szCs w:val="16"/>
              </w:rPr>
            </w:pPr>
            <w:r w:rsidRPr="00880D26">
              <w:rPr>
                <w:i w:val="0"/>
                <w:iCs w:val="0"/>
                <w:sz w:val="16"/>
                <w:szCs w:val="16"/>
              </w:rPr>
              <w:t>59</w:t>
            </w:r>
          </w:p>
        </w:tc>
        <w:tc>
          <w:tcPr>
            <w:tcW w:w="0" w:type="auto"/>
          </w:tcPr>
          <w:p w14:paraId="2A23A8C3"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83083</w:t>
            </w:r>
          </w:p>
        </w:tc>
      </w:tr>
      <w:tr w:rsidR="005B279D" w:rsidRPr="00880D26" w14:paraId="74D698B4"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6033AD5" w14:textId="77777777" w:rsidR="005B279D" w:rsidRPr="00880D26" w:rsidRDefault="00000000">
            <w:pPr>
              <w:pStyle w:val="Compact"/>
              <w:jc w:val="right"/>
              <w:rPr>
                <w:i w:val="0"/>
                <w:iCs w:val="0"/>
                <w:sz w:val="16"/>
                <w:szCs w:val="16"/>
              </w:rPr>
            </w:pPr>
            <w:r w:rsidRPr="00880D26">
              <w:rPr>
                <w:i w:val="0"/>
                <w:iCs w:val="0"/>
                <w:sz w:val="16"/>
                <w:szCs w:val="16"/>
              </w:rPr>
              <w:t>60</w:t>
            </w:r>
          </w:p>
        </w:tc>
        <w:tc>
          <w:tcPr>
            <w:tcW w:w="0" w:type="auto"/>
          </w:tcPr>
          <w:p w14:paraId="74F4F7E2"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81884</w:t>
            </w:r>
          </w:p>
        </w:tc>
      </w:tr>
      <w:tr w:rsidR="005B279D" w:rsidRPr="00880D26" w14:paraId="1D53F244"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67AD181D" w14:textId="77777777" w:rsidR="005B279D" w:rsidRPr="00880D26" w:rsidRDefault="00000000">
            <w:pPr>
              <w:pStyle w:val="Compact"/>
              <w:jc w:val="right"/>
              <w:rPr>
                <w:i w:val="0"/>
                <w:iCs w:val="0"/>
                <w:sz w:val="16"/>
                <w:szCs w:val="16"/>
              </w:rPr>
            </w:pPr>
            <w:r w:rsidRPr="00880D26">
              <w:rPr>
                <w:i w:val="0"/>
                <w:iCs w:val="0"/>
                <w:sz w:val="16"/>
                <w:szCs w:val="16"/>
              </w:rPr>
              <w:t>61</w:t>
            </w:r>
          </w:p>
        </w:tc>
        <w:tc>
          <w:tcPr>
            <w:tcW w:w="0" w:type="auto"/>
          </w:tcPr>
          <w:p w14:paraId="768311EF"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80602</w:t>
            </w:r>
          </w:p>
        </w:tc>
      </w:tr>
      <w:tr w:rsidR="005B279D" w:rsidRPr="00880D26" w14:paraId="11CB4DB0"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3881D8AB" w14:textId="77777777" w:rsidR="005B279D" w:rsidRPr="00880D26" w:rsidRDefault="00000000">
            <w:pPr>
              <w:pStyle w:val="Compact"/>
              <w:jc w:val="right"/>
              <w:rPr>
                <w:i w:val="0"/>
                <w:iCs w:val="0"/>
                <w:sz w:val="16"/>
                <w:szCs w:val="16"/>
              </w:rPr>
            </w:pPr>
            <w:r w:rsidRPr="00880D26">
              <w:rPr>
                <w:i w:val="0"/>
                <w:iCs w:val="0"/>
                <w:sz w:val="16"/>
                <w:szCs w:val="16"/>
              </w:rPr>
              <w:t>62</w:t>
            </w:r>
          </w:p>
        </w:tc>
        <w:tc>
          <w:tcPr>
            <w:tcW w:w="0" w:type="auto"/>
          </w:tcPr>
          <w:p w14:paraId="6861FA46"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79243</w:t>
            </w:r>
          </w:p>
        </w:tc>
      </w:tr>
      <w:tr w:rsidR="005B279D" w:rsidRPr="00880D26" w14:paraId="6A22347D"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3F700EE3" w14:textId="77777777" w:rsidR="005B279D" w:rsidRPr="00880D26" w:rsidRDefault="00000000">
            <w:pPr>
              <w:pStyle w:val="Compact"/>
              <w:jc w:val="right"/>
              <w:rPr>
                <w:i w:val="0"/>
                <w:iCs w:val="0"/>
                <w:sz w:val="16"/>
                <w:szCs w:val="16"/>
              </w:rPr>
            </w:pPr>
            <w:r w:rsidRPr="00880D26">
              <w:rPr>
                <w:i w:val="0"/>
                <w:iCs w:val="0"/>
                <w:sz w:val="16"/>
                <w:szCs w:val="16"/>
              </w:rPr>
              <w:t>63</w:t>
            </w:r>
          </w:p>
        </w:tc>
        <w:tc>
          <w:tcPr>
            <w:tcW w:w="0" w:type="auto"/>
          </w:tcPr>
          <w:p w14:paraId="48F7EBE9"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77807</w:t>
            </w:r>
          </w:p>
        </w:tc>
      </w:tr>
      <w:tr w:rsidR="005B279D" w:rsidRPr="00880D26" w14:paraId="106FEB0E"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3D44A05D" w14:textId="77777777" w:rsidR="005B279D" w:rsidRPr="00880D26" w:rsidRDefault="00000000">
            <w:pPr>
              <w:pStyle w:val="Compact"/>
              <w:jc w:val="right"/>
              <w:rPr>
                <w:i w:val="0"/>
                <w:iCs w:val="0"/>
                <w:sz w:val="16"/>
                <w:szCs w:val="16"/>
              </w:rPr>
            </w:pPr>
            <w:r w:rsidRPr="00880D26">
              <w:rPr>
                <w:i w:val="0"/>
                <w:iCs w:val="0"/>
                <w:sz w:val="16"/>
                <w:szCs w:val="16"/>
              </w:rPr>
              <w:t>64</w:t>
            </w:r>
          </w:p>
        </w:tc>
        <w:tc>
          <w:tcPr>
            <w:tcW w:w="0" w:type="auto"/>
          </w:tcPr>
          <w:p w14:paraId="0CC8DA6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76295</w:t>
            </w:r>
          </w:p>
        </w:tc>
      </w:tr>
      <w:tr w:rsidR="005B279D" w:rsidRPr="00880D26" w14:paraId="28CFA26B"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309923B2" w14:textId="77777777" w:rsidR="005B279D" w:rsidRPr="00880D26" w:rsidRDefault="00000000">
            <w:pPr>
              <w:pStyle w:val="Compact"/>
              <w:jc w:val="right"/>
              <w:rPr>
                <w:i w:val="0"/>
                <w:iCs w:val="0"/>
                <w:sz w:val="16"/>
                <w:szCs w:val="16"/>
              </w:rPr>
            </w:pPr>
            <w:r w:rsidRPr="00880D26">
              <w:rPr>
                <w:i w:val="0"/>
                <w:iCs w:val="0"/>
                <w:sz w:val="16"/>
                <w:szCs w:val="16"/>
              </w:rPr>
              <w:t>65</w:t>
            </w:r>
          </w:p>
        </w:tc>
        <w:tc>
          <w:tcPr>
            <w:tcW w:w="0" w:type="auto"/>
          </w:tcPr>
          <w:p w14:paraId="7DFB328F"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74720</w:t>
            </w:r>
          </w:p>
        </w:tc>
      </w:tr>
      <w:tr w:rsidR="005B279D" w:rsidRPr="00880D26" w14:paraId="51159824"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4096B01F" w14:textId="77777777" w:rsidR="005B279D" w:rsidRPr="00880D26" w:rsidRDefault="00000000">
            <w:pPr>
              <w:pStyle w:val="Compact"/>
              <w:jc w:val="right"/>
              <w:rPr>
                <w:i w:val="0"/>
                <w:iCs w:val="0"/>
                <w:sz w:val="16"/>
                <w:szCs w:val="16"/>
              </w:rPr>
            </w:pPr>
            <w:r w:rsidRPr="00880D26">
              <w:rPr>
                <w:i w:val="0"/>
                <w:iCs w:val="0"/>
                <w:sz w:val="16"/>
                <w:szCs w:val="16"/>
              </w:rPr>
              <w:t>66</w:t>
            </w:r>
          </w:p>
        </w:tc>
        <w:tc>
          <w:tcPr>
            <w:tcW w:w="0" w:type="auto"/>
          </w:tcPr>
          <w:p w14:paraId="6FEF7983"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73075</w:t>
            </w:r>
          </w:p>
        </w:tc>
      </w:tr>
      <w:tr w:rsidR="005B279D" w:rsidRPr="00880D26" w14:paraId="405CD31B"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47A792A" w14:textId="77777777" w:rsidR="005B279D" w:rsidRPr="00880D26" w:rsidRDefault="00000000">
            <w:pPr>
              <w:pStyle w:val="Compact"/>
              <w:jc w:val="right"/>
              <w:rPr>
                <w:i w:val="0"/>
                <w:iCs w:val="0"/>
                <w:sz w:val="16"/>
                <w:szCs w:val="16"/>
              </w:rPr>
            </w:pPr>
            <w:r w:rsidRPr="00880D26">
              <w:rPr>
                <w:i w:val="0"/>
                <w:iCs w:val="0"/>
                <w:sz w:val="16"/>
                <w:szCs w:val="16"/>
              </w:rPr>
              <w:t>67</w:t>
            </w:r>
          </w:p>
        </w:tc>
        <w:tc>
          <w:tcPr>
            <w:tcW w:w="0" w:type="auto"/>
          </w:tcPr>
          <w:p w14:paraId="2987232A"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71366</w:t>
            </w:r>
          </w:p>
        </w:tc>
      </w:tr>
      <w:tr w:rsidR="005B279D" w:rsidRPr="00880D26" w14:paraId="2CC677C2"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441B8C46" w14:textId="77777777" w:rsidR="005B279D" w:rsidRPr="00880D26" w:rsidRDefault="00000000">
            <w:pPr>
              <w:pStyle w:val="Compact"/>
              <w:jc w:val="right"/>
              <w:rPr>
                <w:i w:val="0"/>
                <w:iCs w:val="0"/>
                <w:sz w:val="16"/>
                <w:szCs w:val="16"/>
              </w:rPr>
            </w:pPr>
            <w:r w:rsidRPr="00880D26">
              <w:rPr>
                <w:i w:val="0"/>
                <w:iCs w:val="0"/>
                <w:sz w:val="16"/>
                <w:szCs w:val="16"/>
              </w:rPr>
              <w:t>68</w:t>
            </w:r>
          </w:p>
        </w:tc>
        <w:tc>
          <w:tcPr>
            <w:tcW w:w="0" w:type="auto"/>
          </w:tcPr>
          <w:p w14:paraId="6FE12E9F"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69559</w:t>
            </w:r>
          </w:p>
        </w:tc>
      </w:tr>
      <w:tr w:rsidR="005B279D" w:rsidRPr="00880D26" w14:paraId="7AFBC426"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54ED19D4" w14:textId="77777777" w:rsidR="005B279D" w:rsidRPr="00880D26" w:rsidRDefault="00000000">
            <w:pPr>
              <w:pStyle w:val="Compact"/>
              <w:jc w:val="right"/>
              <w:rPr>
                <w:i w:val="0"/>
                <w:iCs w:val="0"/>
                <w:sz w:val="16"/>
                <w:szCs w:val="16"/>
              </w:rPr>
            </w:pPr>
            <w:r w:rsidRPr="00880D26">
              <w:rPr>
                <w:i w:val="0"/>
                <w:iCs w:val="0"/>
                <w:sz w:val="16"/>
                <w:szCs w:val="16"/>
              </w:rPr>
              <w:t>69</w:t>
            </w:r>
          </w:p>
        </w:tc>
        <w:tc>
          <w:tcPr>
            <w:tcW w:w="0" w:type="auto"/>
          </w:tcPr>
          <w:p w14:paraId="2704B76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67655</w:t>
            </w:r>
          </w:p>
        </w:tc>
      </w:tr>
      <w:tr w:rsidR="005B279D" w:rsidRPr="00880D26" w14:paraId="07EFCBD6"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27A0E3B0" w14:textId="77777777" w:rsidR="005B279D" w:rsidRPr="00880D26" w:rsidRDefault="00000000">
            <w:pPr>
              <w:pStyle w:val="Compact"/>
              <w:jc w:val="right"/>
              <w:rPr>
                <w:i w:val="0"/>
                <w:iCs w:val="0"/>
                <w:sz w:val="16"/>
                <w:szCs w:val="16"/>
              </w:rPr>
            </w:pPr>
            <w:r w:rsidRPr="00880D26">
              <w:rPr>
                <w:i w:val="0"/>
                <w:iCs w:val="0"/>
                <w:sz w:val="16"/>
                <w:szCs w:val="16"/>
              </w:rPr>
              <w:t>70</w:t>
            </w:r>
          </w:p>
        </w:tc>
        <w:tc>
          <w:tcPr>
            <w:tcW w:w="0" w:type="auto"/>
          </w:tcPr>
          <w:p w14:paraId="624B906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65649</w:t>
            </w:r>
          </w:p>
        </w:tc>
      </w:tr>
      <w:tr w:rsidR="005B279D" w:rsidRPr="00880D26" w14:paraId="493442C2"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56B935B" w14:textId="77777777" w:rsidR="005B279D" w:rsidRPr="00880D26" w:rsidRDefault="00000000">
            <w:pPr>
              <w:pStyle w:val="Compact"/>
              <w:jc w:val="right"/>
              <w:rPr>
                <w:i w:val="0"/>
                <w:iCs w:val="0"/>
                <w:sz w:val="16"/>
                <w:szCs w:val="16"/>
              </w:rPr>
            </w:pPr>
            <w:r w:rsidRPr="00880D26">
              <w:rPr>
                <w:i w:val="0"/>
                <w:iCs w:val="0"/>
                <w:sz w:val="16"/>
                <w:szCs w:val="16"/>
              </w:rPr>
              <w:t>71</w:t>
            </w:r>
          </w:p>
        </w:tc>
        <w:tc>
          <w:tcPr>
            <w:tcW w:w="0" w:type="auto"/>
          </w:tcPr>
          <w:p w14:paraId="5B00CFE4"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63543</w:t>
            </w:r>
          </w:p>
        </w:tc>
      </w:tr>
      <w:tr w:rsidR="005B279D" w:rsidRPr="00880D26" w14:paraId="5DBF4806"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4F1D9A6" w14:textId="77777777" w:rsidR="005B279D" w:rsidRPr="00880D26" w:rsidRDefault="00000000">
            <w:pPr>
              <w:pStyle w:val="Compact"/>
              <w:jc w:val="right"/>
              <w:rPr>
                <w:i w:val="0"/>
                <w:iCs w:val="0"/>
                <w:sz w:val="16"/>
                <w:szCs w:val="16"/>
              </w:rPr>
            </w:pPr>
            <w:r w:rsidRPr="00880D26">
              <w:rPr>
                <w:i w:val="0"/>
                <w:iCs w:val="0"/>
                <w:sz w:val="16"/>
                <w:szCs w:val="16"/>
              </w:rPr>
              <w:t>72</w:t>
            </w:r>
          </w:p>
        </w:tc>
        <w:tc>
          <w:tcPr>
            <w:tcW w:w="0" w:type="auto"/>
          </w:tcPr>
          <w:p w14:paraId="7D37B8F3"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61285</w:t>
            </w:r>
          </w:p>
        </w:tc>
      </w:tr>
      <w:tr w:rsidR="005B279D" w:rsidRPr="00880D26" w14:paraId="089038E7"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0E3AF0DD" w14:textId="77777777" w:rsidR="005B279D" w:rsidRPr="00880D26" w:rsidRDefault="00000000">
            <w:pPr>
              <w:pStyle w:val="Compact"/>
              <w:jc w:val="right"/>
              <w:rPr>
                <w:i w:val="0"/>
                <w:iCs w:val="0"/>
                <w:sz w:val="16"/>
                <w:szCs w:val="16"/>
              </w:rPr>
            </w:pPr>
            <w:r w:rsidRPr="00880D26">
              <w:rPr>
                <w:i w:val="0"/>
                <w:iCs w:val="0"/>
                <w:sz w:val="16"/>
                <w:szCs w:val="16"/>
              </w:rPr>
              <w:t>73</w:t>
            </w:r>
          </w:p>
        </w:tc>
        <w:tc>
          <w:tcPr>
            <w:tcW w:w="0" w:type="auto"/>
          </w:tcPr>
          <w:p w14:paraId="06370A3B"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58911</w:t>
            </w:r>
          </w:p>
        </w:tc>
      </w:tr>
      <w:tr w:rsidR="005B279D" w:rsidRPr="00880D26" w14:paraId="23D14498"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FE3A3A0" w14:textId="77777777" w:rsidR="005B279D" w:rsidRPr="00880D26" w:rsidRDefault="00000000">
            <w:pPr>
              <w:pStyle w:val="Compact"/>
              <w:jc w:val="right"/>
              <w:rPr>
                <w:i w:val="0"/>
                <w:iCs w:val="0"/>
                <w:sz w:val="16"/>
                <w:szCs w:val="16"/>
              </w:rPr>
            </w:pPr>
            <w:r w:rsidRPr="00880D26">
              <w:rPr>
                <w:i w:val="0"/>
                <w:iCs w:val="0"/>
                <w:sz w:val="16"/>
                <w:szCs w:val="16"/>
              </w:rPr>
              <w:t>74</w:t>
            </w:r>
          </w:p>
        </w:tc>
        <w:tc>
          <w:tcPr>
            <w:tcW w:w="0" w:type="auto"/>
          </w:tcPr>
          <w:p w14:paraId="7B09035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56416</w:t>
            </w:r>
          </w:p>
        </w:tc>
      </w:tr>
      <w:tr w:rsidR="005B279D" w:rsidRPr="00880D26" w14:paraId="1469D3B7"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2E4152F6" w14:textId="77777777" w:rsidR="005B279D" w:rsidRPr="00880D26" w:rsidRDefault="00000000">
            <w:pPr>
              <w:pStyle w:val="Compact"/>
              <w:jc w:val="right"/>
              <w:rPr>
                <w:i w:val="0"/>
                <w:iCs w:val="0"/>
                <w:sz w:val="16"/>
                <w:szCs w:val="16"/>
              </w:rPr>
            </w:pPr>
            <w:r w:rsidRPr="00880D26">
              <w:rPr>
                <w:i w:val="0"/>
                <w:iCs w:val="0"/>
                <w:sz w:val="16"/>
                <w:szCs w:val="16"/>
              </w:rPr>
              <w:t>75</w:t>
            </w:r>
          </w:p>
        </w:tc>
        <w:tc>
          <w:tcPr>
            <w:tcW w:w="0" w:type="auto"/>
          </w:tcPr>
          <w:p w14:paraId="1B1875BF"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53818</w:t>
            </w:r>
          </w:p>
        </w:tc>
      </w:tr>
      <w:tr w:rsidR="005B279D" w:rsidRPr="00880D26" w14:paraId="5E516682"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3AEBD737" w14:textId="77777777" w:rsidR="005B279D" w:rsidRPr="00880D26" w:rsidRDefault="00000000">
            <w:pPr>
              <w:pStyle w:val="Compact"/>
              <w:jc w:val="right"/>
              <w:rPr>
                <w:i w:val="0"/>
                <w:iCs w:val="0"/>
                <w:sz w:val="16"/>
                <w:szCs w:val="16"/>
              </w:rPr>
            </w:pPr>
            <w:r w:rsidRPr="00880D26">
              <w:rPr>
                <w:i w:val="0"/>
                <w:iCs w:val="0"/>
                <w:sz w:val="16"/>
                <w:szCs w:val="16"/>
              </w:rPr>
              <w:t>76</w:t>
            </w:r>
          </w:p>
        </w:tc>
        <w:tc>
          <w:tcPr>
            <w:tcW w:w="0" w:type="auto"/>
          </w:tcPr>
          <w:p w14:paraId="04AC3A9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51086</w:t>
            </w:r>
          </w:p>
        </w:tc>
      </w:tr>
      <w:tr w:rsidR="005B279D" w:rsidRPr="00880D26" w14:paraId="5DF3C884"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73D68262" w14:textId="77777777" w:rsidR="005B279D" w:rsidRPr="00880D26" w:rsidRDefault="00000000">
            <w:pPr>
              <w:pStyle w:val="Compact"/>
              <w:jc w:val="right"/>
              <w:rPr>
                <w:i w:val="0"/>
                <w:iCs w:val="0"/>
                <w:sz w:val="16"/>
                <w:szCs w:val="16"/>
              </w:rPr>
            </w:pPr>
            <w:r w:rsidRPr="00880D26">
              <w:rPr>
                <w:i w:val="0"/>
                <w:iCs w:val="0"/>
                <w:sz w:val="16"/>
                <w:szCs w:val="16"/>
              </w:rPr>
              <w:t>77</w:t>
            </w:r>
          </w:p>
        </w:tc>
        <w:tc>
          <w:tcPr>
            <w:tcW w:w="0" w:type="auto"/>
          </w:tcPr>
          <w:p w14:paraId="0754DECB"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48251</w:t>
            </w:r>
          </w:p>
        </w:tc>
      </w:tr>
      <w:tr w:rsidR="005B279D" w:rsidRPr="00880D26" w14:paraId="691D66B5"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6C6067B0" w14:textId="77777777" w:rsidR="005B279D" w:rsidRPr="00880D26" w:rsidRDefault="00000000">
            <w:pPr>
              <w:pStyle w:val="Compact"/>
              <w:jc w:val="right"/>
              <w:rPr>
                <w:i w:val="0"/>
                <w:iCs w:val="0"/>
                <w:sz w:val="16"/>
                <w:szCs w:val="16"/>
              </w:rPr>
            </w:pPr>
            <w:r w:rsidRPr="00880D26">
              <w:rPr>
                <w:i w:val="0"/>
                <w:iCs w:val="0"/>
                <w:sz w:val="16"/>
                <w:szCs w:val="16"/>
              </w:rPr>
              <w:t>78</w:t>
            </w:r>
          </w:p>
        </w:tc>
        <w:tc>
          <w:tcPr>
            <w:tcW w:w="0" w:type="auto"/>
          </w:tcPr>
          <w:p w14:paraId="4976AED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45284</w:t>
            </w:r>
          </w:p>
        </w:tc>
      </w:tr>
      <w:tr w:rsidR="005B279D" w:rsidRPr="00880D26" w14:paraId="7659F1CF"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27FA2557" w14:textId="77777777" w:rsidR="005B279D" w:rsidRPr="00880D26" w:rsidRDefault="00000000">
            <w:pPr>
              <w:pStyle w:val="Compact"/>
              <w:jc w:val="right"/>
              <w:rPr>
                <w:i w:val="0"/>
                <w:iCs w:val="0"/>
                <w:sz w:val="16"/>
                <w:szCs w:val="16"/>
              </w:rPr>
            </w:pPr>
            <w:r w:rsidRPr="00880D26">
              <w:rPr>
                <w:i w:val="0"/>
                <w:iCs w:val="0"/>
                <w:sz w:val="16"/>
                <w:szCs w:val="16"/>
              </w:rPr>
              <w:t>79</w:t>
            </w:r>
          </w:p>
        </w:tc>
        <w:tc>
          <w:tcPr>
            <w:tcW w:w="0" w:type="auto"/>
          </w:tcPr>
          <w:p w14:paraId="4277508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42203</w:t>
            </w:r>
          </w:p>
        </w:tc>
      </w:tr>
      <w:tr w:rsidR="005B279D" w:rsidRPr="00880D26" w14:paraId="05513E88"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39E8210" w14:textId="77777777" w:rsidR="005B279D" w:rsidRPr="00880D26" w:rsidRDefault="00000000">
            <w:pPr>
              <w:pStyle w:val="Compact"/>
              <w:jc w:val="right"/>
              <w:rPr>
                <w:i w:val="0"/>
                <w:iCs w:val="0"/>
                <w:sz w:val="16"/>
                <w:szCs w:val="16"/>
              </w:rPr>
            </w:pPr>
            <w:r w:rsidRPr="00880D26">
              <w:rPr>
                <w:i w:val="0"/>
                <w:iCs w:val="0"/>
                <w:sz w:val="16"/>
                <w:szCs w:val="16"/>
              </w:rPr>
              <w:t>80</w:t>
            </w:r>
          </w:p>
        </w:tc>
        <w:tc>
          <w:tcPr>
            <w:tcW w:w="0" w:type="auto"/>
          </w:tcPr>
          <w:p w14:paraId="22F0A75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39041</w:t>
            </w:r>
          </w:p>
        </w:tc>
      </w:tr>
      <w:tr w:rsidR="005B279D" w:rsidRPr="00880D26" w14:paraId="66875053"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8D88D2C" w14:textId="77777777" w:rsidR="005B279D" w:rsidRPr="00880D26" w:rsidRDefault="00000000">
            <w:pPr>
              <w:pStyle w:val="Compact"/>
              <w:jc w:val="right"/>
              <w:rPr>
                <w:i w:val="0"/>
                <w:iCs w:val="0"/>
                <w:sz w:val="16"/>
                <w:szCs w:val="16"/>
              </w:rPr>
            </w:pPr>
            <w:r w:rsidRPr="00880D26">
              <w:rPr>
                <w:i w:val="0"/>
                <w:iCs w:val="0"/>
                <w:sz w:val="16"/>
                <w:szCs w:val="16"/>
              </w:rPr>
              <w:t>81</w:t>
            </w:r>
          </w:p>
        </w:tc>
        <w:tc>
          <w:tcPr>
            <w:tcW w:w="0" w:type="auto"/>
          </w:tcPr>
          <w:p w14:paraId="46AC997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35824</w:t>
            </w:r>
          </w:p>
        </w:tc>
      </w:tr>
      <w:tr w:rsidR="005B279D" w:rsidRPr="00880D26" w14:paraId="56237C5A"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0217CE8" w14:textId="77777777" w:rsidR="005B279D" w:rsidRPr="00880D26" w:rsidRDefault="00000000">
            <w:pPr>
              <w:pStyle w:val="Compact"/>
              <w:jc w:val="right"/>
              <w:rPr>
                <w:i w:val="0"/>
                <w:iCs w:val="0"/>
                <w:sz w:val="16"/>
                <w:szCs w:val="16"/>
              </w:rPr>
            </w:pPr>
            <w:r w:rsidRPr="00880D26">
              <w:rPr>
                <w:i w:val="0"/>
                <w:iCs w:val="0"/>
                <w:sz w:val="16"/>
                <w:szCs w:val="16"/>
              </w:rPr>
              <w:t>82</w:t>
            </w:r>
          </w:p>
        </w:tc>
        <w:tc>
          <w:tcPr>
            <w:tcW w:w="0" w:type="auto"/>
          </w:tcPr>
          <w:p w14:paraId="4FC1BAA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32518</w:t>
            </w:r>
          </w:p>
        </w:tc>
      </w:tr>
      <w:tr w:rsidR="005B279D" w:rsidRPr="00880D26" w14:paraId="1D1C978F"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2A666C0D" w14:textId="77777777" w:rsidR="005B279D" w:rsidRPr="00880D26" w:rsidRDefault="00000000">
            <w:pPr>
              <w:pStyle w:val="Compact"/>
              <w:jc w:val="right"/>
              <w:rPr>
                <w:i w:val="0"/>
                <w:iCs w:val="0"/>
                <w:sz w:val="16"/>
                <w:szCs w:val="16"/>
              </w:rPr>
            </w:pPr>
            <w:r w:rsidRPr="00880D26">
              <w:rPr>
                <w:i w:val="0"/>
                <w:iCs w:val="0"/>
                <w:sz w:val="16"/>
                <w:szCs w:val="16"/>
              </w:rPr>
              <w:t>83</w:t>
            </w:r>
          </w:p>
        </w:tc>
        <w:tc>
          <w:tcPr>
            <w:tcW w:w="0" w:type="auto"/>
          </w:tcPr>
          <w:p w14:paraId="364C0305"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29220</w:t>
            </w:r>
          </w:p>
        </w:tc>
      </w:tr>
      <w:tr w:rsidR="005B279D" w:rsidRPr="00880D26" w14:paraId="7B5AFB1A"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6CEEFA06" w14:textId="77777777" w:rsidR="005B279D" w:rsidRPr="00880D26" w:rsidRDefault="00000000">
            <w:pPr>
              <w:pStyle w:val="Compact"/>
              <w:jc w:val="right"/>
              <w:rPr>
                <w:i w:val="0"/>
                <w:iCs w:val="0"/>
                <w:sz w:val="16"/>
                <w:szCs w:val="16"/>
              </w:rPr>
            </w:pPr>
            <w:r w:rsidRPr="00880D26">
              <w:rPr>
                <w:i w:val="0"/>
                <w:iCs w:val="0"/>
                <w:sz w:val="16"/>
                <w:szCs w:val="16"/>
              </w:rPr>
              <w:t>84</w:t>
            </w:r>
          </w:p>
        </w:tc>
        <w:tc>
          <w:tcPr>
            <w:tcW w:w="0" w:type="auto"/>
          </w:tcPr>
          <w:p w14:paraId="26FAB769"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25962</w:t>
            </w:r>
          </w:p>
        </w:tc>
      </w:tr>
      <w:tr w:rsidR="005B279D" w:rsidRPr="00880D26" w14:paraId="70E7B521"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6C600AFB" w14:textId="77777777" w:rsidR="005B279D" w:rsidRPr="00880D26" w:rsidRDefault="00000000">
            <w:pPr>
              <w:pStyle w:val="Compact"/>
              <w:jc w:val="right"/>
              <w:rPr>
                <w:i w:val="0"/>
                <w:iCs w:val="0"/>
                <w:sz w:val="16"/>
                <w:szCs w:val="16"/>
              </w:rPr>
            </w:pPr>
            <w:r w:rsidRPr="00880D26">
              <w:rPr>
                <w:i w:val="0"/>
                <w:iCs w:val="0"/>
                <w:sz w:val="16"/>
                <w:szCs w:val="16"/>
              </w:rPr>
              <w:t>85</w:t>
            </w:r>
          </w:p>
        </w:tc>
        <w:tc>
          <w:tcPr>
            <w:tcW w:w="0" w:type="auto"/>
          </w:tcPr>
          <w:p w14:paraId="3B9226CF"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22780</w:t>
            </w:r>
          </w:p>
        </w:tc>
      </w:tr>
      <w:tr w:rsidR="005B279D" w:rsidRPr="00880D26" w14:paraId="05590271"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041C9C57" w14:textId="77777777" w:rsidR="005B279D" w:rsidRPr="00880D26" w:rsidRDefault="00000000">
            <w:pPr>
              <w:pStyle w:val="Compact"/>
              <w:jc w:val="right"/>
              <w:rPr>
                <w:i w:val="0"/>
                <w:iCs w:val="0"/>
                <w:sz w:val="16"/>
                <w:szCs w:val="16"/>
              </w:rPr>
            </w:pPr>
            <w:r w:rsidRPr="00880D26">
              <w:rPr>
                <w:i w:val="0"/>
                <w:iCs w:val="0"/>
                <w:sz w:val="16"/>
                <w:szCs w:val="16"/>
              </w:rPr>
              <w:t>86</w:t>
            </w:r>
          </w:p>
        </w:tc>
        <w:tc>
          <w:tcPr>
            <w:tcW w:w="0" w:type="auto"/>
          </w:tcPr>
          <w:p w14:paraId="58A6781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19725</w:t>
            </w:r>
          </w:p>
        </w:tc>
      </w:tr>
      <w:tr w:rsidR="005B279D" w:rsidRPr="00880D26" w14:paraId="473FCDA4"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42BF497F" w14:textId="77777777" w:rsidR="005B279D" w:rsidRPr="00880D26" w:rsidRDefault="00000000">
            <w:pPr>
              <w:pStyle w:val="Compact"/>
              <w:jc w:val="right"/>
              <w:rPr>
                <w:i w:val="0"/>
                <w:iCs w:val="0"/>
                <w:sz w:val="16"/>
                <w:szCs w:val="16"/>
              </w:rPr>
            </w:pPr>
            <w:r w:rsidRPr="00880D26">
              <w:rPr>
                <w:i w:val="0"/>
                <w:iCs w:val="0"/>
                <w:sz w:val="16"/>
                <w:szCs w:val="16"/>
              </w:rPr>
              <w:t>87</w:t>
            </w:r>
          </w:p>
        </w:tc>
        <w:tc>
          <w:tcPr>
            <w:tcW w:w="0" w:type="auto"/>
          </w:tcPr>
          <w:p w14:paraId="3F735990"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16843</w:t>
            </w:r>
          </w:p>
        </w:tc>
      </w:tr>
      <w:tr w:rsidR="005B279D" w:rsidRPr="00880D26" w14:paraId="05C35FD4"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5C0EEBB" w14:textId="77777777" w:rsidR="005B279D" w:rsidRPr="00880D26" w:rsidRDefault="00000000">
            <w:pPr>
              <w:pStyle w:val="Compact"/>
              <w:jc w:val="right"/>
              <w:rPr>
                <w:i w:val="0"/>
                <w:iCs w:val="0"/>
                <w:sz w:val="16"/>
                <w:szCs w:val="16"/>
              </w:rPr>
            </w:pPr>
            <w:r w:rsidRPr="00880D26">
              <w:rPr>
                <w:i w:val="0"/>
                <w:iCs w:val="0"/>
                <w:sz w:val="16"/>
                <w:szCs w:val="16"/>
              </w:rPr>
              <w:t>88</w:t>
            </w:r>
          </w:p>
        </w:tc>
        <w:tc>
          <w:tcPr>
            <w:tcW w:w="0" w:type="auto"/>
          </w:tcPr>
          <w:p w14:paraId="05937A3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14133</w:t>
            </w:r>
          </w:p>
        </w:tc>
      </w:tr>
      <w:tr w:rsidR="005B279D" w:rsidRPr="00880D26" w14:paraId="39852CE2"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333FFA12" w14:textId="77777777" w:rsidR="005B279D" w:rsidRPr="00880D26" w:rsidRDefault="00000000">
            <w:pPr>
              <w:pStyle w:val="Compact"/>
              <w:jc w:val="right"/>
              <w:rPr>
                <w:i w:val="0"/>
                <w:iCs w:val="0"/>
                <w:sz w:val="16"/>
                <w:szCs w:val="16"/>
              </w:rPr>
            </w:pPr>
            <w:r w:rsidRPr="00880D26">
              <w:rPr>
                <w:i w:val="0"/>
                <w:iCs w:val="0"/>
                <w:sz w:val="16"/>
                <w:szCs w:val="16"/>
              </w:rPr>
              <w:t>89</w:t>
            </w:r>
          </w:p>
        </w:tc>
        <w:tc>
          <w:tcPr>
            <w:tcW w:w="0" w:type="auto"/>
          </w:tcPr>
          <w:p w14:paraId="386944E7"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11625</w:t>
            </w:r>
          </w:p>
        </w:tc>
      </w:tr>
      <w:tr w:rsidR="005B279D" w:rsidRPr="00880D26" w14:paraId="5A55596E"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4517A135" w14:textId="77777777" w:rsidR="005B279D" w:rsidRPr="00880D26" w:rsidRDefault="00000000">
            <w:pPr>
              <w:pStyle w:val="Compact"/>
              <w:jc w:val="right"/>
              <w:rPr>
                <w:i w:val="0"/>
                <w:iCs w:val="0"/>
                <w:sz w:val="16"/>
                <w:szCs w:val="16"/>
              </w:rPr>
            </w:pPr>
            <w:r w:rsidRPr="00880D26">
              <w:rPr>
                <w:i w:val="0"/>
                <w:iCs w:val="0"/>
                <w:sz w:val="16"/>
                <w:szCs w:val="16"/>
              </w:rPr>
              <w:lastRenderedPageBreak/>
              <w:t>90</w:t>
            </w:r>
          </w:p>
        </w:tc>
        <w:tc>
          <w:tcPr>
            <w:tcW w:w="0" w:type="auto"/>
          </w:tcPr>
          <w:p w14:paraId="3690568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9389</w:t>
            </w:r>
          </w:p>
        </w:tc>
      </w:tr>
      <w:tr w:rsidR="005B279D" w:rsidRPr="00880D26" w14:paraId="07633083"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1754B49E" w14:textId="77777777" w:rsidR="005B279D" w:rsidRPr="00880D26" w:rsidRDefault="00000000">
            <w:pPr>
              <w:pStyle w:val="Compact"/>
              <w:jc w:val="right"/>
              <w:rPr>
                <w:i w:val="0"/>
                <w:iCs w:val="0"/>
                <w:sz w:val="16"/>
                <w:szCs w:val="16"/>
              </w:rPr>
            </w:pPr>
            <w:r w:rsidRPr="00880D26">
              <w:rPr>
                <w:i w:val="0"/>
                <w:iCs w:val="0"/>
                <w:sz w:val="16"/>
                <w:szCs w:val="16"/>
              </w:rPr>
              <w:t>91</w:t>
            </w:r>
          </w:p>
        </w:tc>
        <w:tc>
          <w:tcPr>
            <w:tcW w:w="0" w:type="auto"/>
          </w:tcPr>
          <w:p w14:paraId="27A1DB34"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7438</w:t>
            </w:r>
          </w:p>
        </w:tc>
      </w:tr>
      <w:tr w:rsidR="005B279D" w:rsidRPr="00880D26" w14:paraId="54D6DD89"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0348C42C" w14:textId="77777777" w:rsidR="005B279D" w:rsidRPr="00880D26" w:rsidRDefault="00000000">
            <w:pPr>
              <w:pStyle w:val="Compact"/>
              <w:jc w:val="right"/>
              <w:rPr>
                <w:i w:val="0"/>
                <w:iCs w:val="0"/>
                <w:sz w:val="16"/>
                <w:szCs w:val="16"/>
              </w:rPr>
            </w:pPr>
            <w:r w:rsidRPr="00880D26">
              <w:rPr>
                <w:i w:val="0"/>
                <w:iCs w:val="0"/>
                <w:sz w:val="16"/>
                <w:szCs w:val="16"/>
              </w:rPr>
              <w:t>92</w:t>
            </w:r>
          </w:p>
        </w:tc>
        <w:tc>
          <w:tcPr>
            <w:tcW w:w="0" w:type="auto"/>
          </w:tcPr>
          <w:p w14:paraId="199A7067"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5763</w:t>
            </w:r>
          </w:p>
        </w:tc>
      </w:tr>
      <w:tr w:rsidR="005B279D" w:rsidRPr="00880D26" w14:paraId="74A6BB4C"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51FDB180" w14:textId="77777777" w:rsidR="005B279D" w:rsidRPr="00880D26" w:rsidRDefault="00000000">
            <w:pPr>
              <w:pStyle w:val="Compact"/>
              <w:jc w:val="right"/>
              <w:rPr>
                <w:i w:val="0"/>
                <w:iCs w:val="0"/>
                <w:sz w:val="16"/>
                <w:szCs w:val="16"/>
              </w:rPr>
            </w:pPr>
            <w:r w:rsidRPr="00880D26">
              <w:rPr>
                <w:i w:val="0"/>
                <w:iCs w:val="0"/>
                <w:sz w:val="16"/>
                <w:szCs w:val="16"/>
              </w:rPr>
              <w:t>93</w:t>
            </w:r>
          </w:p>
        </w:tc>
        <w:tc>
          <w:tcPr>
            <w:tcW w:w="0" w:type="auto"/>
          </w:tcPr>
          <w:p w14:paraId="0C8F6873"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4350</w:t>
            </w:r>
          </w:p>
        </w:tc>
      </w:tr>
      <w:tr w:rsidR="005B279D" w:rsidRPr="00880D26" w14:paraId="254582D2"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3B6C434D" w14:textId="77777777" w:rsidR="005B279D" w:rsidRPr="00880D26" w:rsidRDefault="00000000">
            <w:pPr>
              <w:pStyle w:val="Compact"/>
              <w:jc w:val="right"/>
              <w:rPr>
                <w:i w:val="0"/>
                <w:iCs w:val="0"/>
                <w:sz w:val="16"/>
                <w:szCs w:val="16"/>
              </w:rPr>
            </w:pPr>
            <w:r w:rsidRPr="00880D26">
              <w:rPr>
                <w:i w:val="0"/>
                <w:iCs w:val="0"/>
                <w:sz w:val="16"/>
                <w:szCs w:val="16"/>
              </w:rPr>
              <w:t>94</w:t>
            </w:r>
          </w:p>
        </w:tc>
        <w:tc>
          <w:tcPr>
            <w:tcW w:w="0" w:type="auto"/>
          </w:tcPr>
          <w:p w14:paraId="435EC20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3211</w:t>
            </w:r>
          </w:p>
        </w:tc>
      </w:tr>
      <w:tr w:rsidR="005B279D" w:rsidRPr="00880D26" w14:paraId="7C2545EE"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76B87FB0" w14:textId="77777777" w:rsidR="005B279D" w:rsidRPr="00880D26" w:rsidRDefault="00000000">
            <w:pPr>
              <w:pStyle w:val="Compact"/>
              <w:jc w:val="right"/>
              <w:rPr>
                <w:i w:val="0"/>
                <w:iCs w:val="0"/>
                <w:sz w:val="16"/>
                <w:szCs w:val="16"/>
              </w:rPr>
            </w:pPr>
            <w:r w:rsidRPr="00880D26">
              <w:rPr>
                <w:i w:val="0"/>
                <w:iCs w:val="0"/>
                <w:sz w:val="16"/>
                <w:szCs w:val="16"/>
              </w:rPr>
              <w:t>95</w:t>
            </w:r>
          </w:p>
        </w:tc>
        <w:tc>
          <w:tcPr>
            <w:tcW w:w="0" w:type="auto"/>
          </w:tcPr>
          <w:p w14:paraId="1F07752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2315</w:t>
            </w:r>
          </w:p>
        </w:tc>
      </w:tr>
      <w:tr w:rsidR="005B279D" w:rsidRPr="00880D26" w14:paraId="7A4248D3"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3CF8BE96" w14:textId="77777777" w:rsidR="005B279D" w:rsidRPr="00880D26" w:rsidRDefault="00000000">
            <w:pPr>
              <w:pStyle w:val="Compact"/>
              <w:jc w:val="right"/>
              <w:rPr>
                <w:i w:val="0"/>
                <w:iCs w:val="0"/>
                <w:sz w:val="16"/>
                <w:szCs w:val="16"/>
              </w:rPr>
            </w:pPr>
            <w:r w:rsidRPr="00880D26">
              <w:rPr>
                <w:i w:val="0"/>
                <w:iCs w:val="0"/>
                <w:sz w:val="16"/>
                <w:szCs w:val="16"/>
              </w:rPr>
              <w:t>96</w:t>
            </w:r>
          </w:p>
        </w:tc>
        <w:tc>
          <w:tcPr>
            <w:tcW w:w="0" w:type="auto"/>
          </w:tcPr>
          <w:p w14:paraId="2DB4558A"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1635</w:t>
            </w:r>
          </w:p>
        </w:tc>
      </w:tr>
      <w:tr w:rsidR="005B279D" w:rsidRPr="00880D26" w14:paraId="45D74959"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5BF0C19C" w14:textId="77777777" w:rsidR="005B279D" w:rsidRPr="00880D26" w:rsidRDefault="00000000">
            <w:pPr>
              <w:pStyle w:val="Compact"/>
              <w:jc w:val="right"/>
              <w:rPr>
                <w:i w:val="0"/>
                <w:iCs w:val="0"/>
                <w:sz w:val="16"/>
                <w:szCs w:val="16"/>
              </w:rPr>
            </w:pPr>
            <w:r w:rsidRPr="00880D26">
              <w:rPr>
                <w:i w:val="0"/>
                <w:iCs w:val="0"/>
                <w:sz w:val="16"/>
                <w:szCs w:val="16"/>
              </w:rPr>
              <w:t>97</w:t>
            </w:r>
          </w:p>
        </w:tc>
        <w:tc>
          <w:tcPr>
            <w:tcW w:w="0" w:type="auto"/>
          </w:tcPr>
          <w:p w14:paraId="3E405A5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1115</w:t>
            </w:r>
          </w:p>
        </w:tc>
      </w:tr>
      <w:tr w:rsidR="005B279D" w:rsidRPr="00880D26" w14:paraId="4BD16DD1"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6F25B192" w14:textId="77777777" w:rsidR="005B279D" w:rsidRPr="00880D26" w:rsidRDefault="00000000">
            <w:pPr>
              <w:pStyle w:val="Compact"/>
              <w:jc w:val="right"/>
              <w:rPr>
                <w:i w:val="0"/>
                <w:iCs w:val="0"/>
                <w:sz w:val="16"/>
                <w:szCs w:val="16"/>
              </w:rPr>
            </w:pPr>
            <w:r w:rsidRPr="00880D26">
              <w:rPr>
                <w:i w:val="0"/>
                <w:iCs w:val="0"/>
                <w:sz w:val="16"/>
                <w:szCs w:val="16"/>
              </w:rPr>
              <w:t>98</w:t>
            </w:r>
          </w:p>
        </w:tc>
        <w:tc>
          <w:tcPr>
            <w:tcW w:w="0" w:type="auto"/>
          </w:tcPr>
          <w:p w14:paraId="141A30D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740</w:t>
            </w:r>
          </w:p>
        </w:tc>
      </w:tr>
      <w:tr w:rsidR="005B279D" w:rsidRPr="00880D26" w14:paraId="37A513A3"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3C6EDB78" w14:textId="77777777" w:rsidR="005B279D" w:rsidRPr="00880D26" w:rsidRDefault="00000000">
            <w:pPr>
              <w:pStyle w:val="Compact"/>
              <w:jc w:val="right"/>
              <w:rPr>
                <w:i w:val="0"/>
                <w:iCs w:val="0"/>
                <w:sz w:val="16"/>
                <w:szCs w:val="16"/>
              </w:rPr>
            </w:pPr>
            <w:r w:rsidRPr="00880D26">
              <w:rPr>
                <w:i w:val="0"/>
                <w:iCs w:val="0"/>
                <w:sz w:val="16"/>
                <w:szCs w:val="16"/>
              </w:rPr>
              <w:t>99</w:t>
            </w:r>
          </w:p>
        </w:tc>
        <w:tc>
          <w:tcPr>
            <w:tcW w:w="0" w:type="auto"/>
          </w:tcPr>
          <w:p w14:paraId="03E65DB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453</w:t>
            </w:r>
          </w:p>
        </w:tc>
      </w:tr>
      <w:tr w:rsidR="005B279D" w:rsidRPr="00880D26" w14:paraId="5AA93F1C"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52EF20DE" w14:textId="77777777" w:rsidR="005B279D" w:rsidRPr="00880D26" w:rsidRDefault="00000000">
            <w:pPr>
              <w:pStyle w:val="Compact"/>
              <w:jc w:val="right"/>
              <w:rPr>
                <w:i w:val="0"/>
                <w:iCs w:val="0"/>
                <w:sz w:val="16"/>
                <w:szCs w:val="16"/>
              </w:rPr>
            </w:pPr>
            <w:r w:rsidRPr="00880D26">
              <w:rPr>
                <w:i w:val="0"/>
                <w:iCs w:val="0"/>
                <w:sz w:val="16"/>
                <w:szCs w:val="16"/>
              </w:rPr>
              <w:t>100</w:t>
            </w:r>
          </w:p>
        </w:tc>
        <w:tc>
          <w:tcPr>
            <w:tcW w:w="0" w:type="auto"/>
          </w:tcPr>
          <w:p w14:paraId="3ACCB785"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263</w:t>
            </w:r>
          </w:p>
        </w:tc>
      </w:tr>
      <w:tr w:rsidR="005B279D" w:rsidRPr="00880D26" w14:paraId="5FD1E06E"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29E6EE30" w14:textId="77777777" w:rsidR="005B279D" w:rsidRPr="00880D26" w:rsidRDefault="00000000">
            <w:pPr>
              <w:pStyle w:val="Compact"/>
              <w:jc w:val="right"/>
              <w:rPr>
                <w:i w:val="0"/>
                <w:iCs w:val="0"/>
                <w:sz w:val="16"/>
                <w:szCs w:val="16"/>
              </w:rPr>
            </w:pPr>
            <w:r w:rsidRPr="00880D26">
              <w:rPr>
                <w:i w:val="0"/>
                <w:iCs w:val="0"/>
                <w:sz w:val="16"/>
                <w:szCs w:val="16"/>
              </w:rPr>
              <w:t>101</w:t>
            </w:r>
          </w:p>
        </w:tc>
        <w:tc>
          <w:tcPr>
            <w:tcW w:w="0" w:type="auto"/>
          </w:tcPr>
          <w:p w14:paraId="1B4C7930"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145</w:t>
            </w:r>
          </w:p>
        </w:tc>
      </w:tr>
      <w:tr w:rsidR="005B279D" w:rsidRPr="00880D26" w14:paraId="5A528ECF"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119BCC6E" w14:textId="77777777" w:rsidR="005B279D" w:rsidRPr="00880D26" w:rsidRDefault="00000000">
            <w:pPr>
              <w:pStyle w:val="Compact"/>
              <w:jc w:val="right"/>
              <w:rPr>
                <w:i w:val="0"/>
                <w:iCs w:val="0"/>
                <w:sz w:val="16"/>
                <w:szCs w:val="16"/>
              </w:rPr>
            </w:pPr>
            <w:r w:rsidRPr="00880D26">
              <w:rPr>
                <w:i w:val="0"/>
                <w:iCs w:val="0"/>
                <w:sz w:val="16"/>
                <w:szCs w:val="16"/>
              </w:rPr>
              <w:t>102</w:t>
            </w:r>
          </w:p>
        </w:tc>
        <w:tc>
          <w:tcPr>
            <w:tcW w:w="0" w:type="auto"/>
          </w:tcPr>
          <w:p w14:paraId="20FE6417"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76</w:t>
            </w:r>
          </w:p>
        </w:tc>
      </w:tr>
      <w:tr w:rsidR="005B279D" w:rsidRPr="00880D26" w14:paraId="0AFEBD8A"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2C3D8DD7" w14:textId="77777777" w:rsidR="005B279D" w:rsidRPr="00880D26" w:rsidRDefault="00000000">
            <w:pPr>
              <w:pStyle w:val="Compact"/>
              <w:jc w:val="right"/>
              <w:rPr>
                <w:i w:val="0"/>
                <w:iCs w:val="0"/>
                <w:sz w:val="16"/>
                <w:szCs w:val="16"/>
              </w:rPr>
            </w:pPr>
            <w:r w:rsidRPr="00880D26">
              <w:rPr>
                <w:i w:val="0"/>
                <w:iCs w:val="0"/>
                <w:sz w:val="16"/>
                <w:szCs w:val="16"/>
              </w:rPr>
              <w:t>103</w:t>
            </w:r>
          </w:p>
        </w:tc>
        <w:tc>
          <w:tcPr>
            <w:tcW w:w="0" w:type="auto"/>
          </w:tcPr>
          <w:p w14:paraId="5077477F"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37</w:t>
            </w:r>
          </w:p>
        </w:tc>
      </w:tr>
      <w:tr w:rsidR="005B279D" w:rsidRPr="00880D26" w14:paraId="2739294C" w14:textId="77777777"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69BA07E9" w14:textId="77777777" w:rsidR="005B279D" w:rsidRPr="00880D26" w:rsidRDefault="00000000">
            <w:pPr>
              <w:pStyle w:val="Compact"/>
              <w:jc w:val="right"/>
              <w:rPr>
                <w:i w:val="0"/>
                <w:iCs w:val="0"/>
                <w:sz w:val="16"/>
                <w:szCs w:val="16"/>
              </w:rPr>
            </w:pPr>
            <w:r w:rsidRPr="00880D26">
              <w:rPr>
                <w:i w:val="0"/>
                <w:iCs w:val="0"/>
                <w:sz w:val="16"/>
                <w:szCs w:val="16"/>
              </w:rPr>
              <w:t>104</w:t>
            </w:r>
          </w:p>
        </w:tc>
        <w:tc>
          <w:tcPr>
            <w:tcW w:w="0" w:type="auto"/>
          </w:tcPr>
          <w:p w14:paraId="20CE5900"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17</w:t>
            </w:r>
          </w:p>
        </w:tc>
      </w:tr>
      <w:tr w:rsidR="005B279D" w:rsidRPr="00880D26" w14:paraId="0208EECC" w14:textId="77777777"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56F20959" w14:textId="77777777" w:rsidR="005B279D" w:rsidRPr="00880D26" w:rsidRDefault="00000000">
            <w:pPr>
              <w:pStyle w:val="Compact"/>
              <w:jc w:val="right"/>
              <w:rPr>
                <w:i w:val="0"/>
                <w:iCs w:val="0"/>
                <w:sz w:val="16"/>
                <w:szCs w:val="16"/>
              </w:rPr>
            </w:pPr>
            <w:r w:rsidRPr="00880D26">
              <w:rPr>
                <w:i w:val="0"/>
                <w:iCs w:val="0"/>
                <w:sz w:val="16"/>
                <w:szCs w:val="16"/>
              </w:rPr>
              <w:t>105</w:t>
            </w:r>
          </w:p>
        </w:tc>
        <w:tc>
          <w:tcPr>
            <w:tcW w:w="0" w:type="auto"/>
          </w:tcPr>
          <w:p w14:paraId="1E5D72C7"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7</w:t>
            </w:r>
          </w:p>
        </w:tc>
      </w:tr>
      <w:tr w:rsidR="005B279D" w:rsidRPr="00880D26" w14:paraId="0C2AD6D1"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2BBDCBEC" w14:textId="77777777" w:rsidR="005B279D" w:rsidRPr="00880D26" w:rsidRDefault="00000000">
            <w:pPr>
              <w:pStyle w:val="Compact"/>
              <w:jc w:val="right"/>
              <w:rPr>
                <w:i w:val="0"/>
                <w:iCs w:val="0"/>
                <w:sz w:val="16"/>
                <w:szCs w:val="16"/>
              </w:rPr>
            </w:pPr>
            <w:r w:rsidRPr="00880D26">
              <w:rPr>
                <w:i w:val="0"/>
                <w:iCs w:val="0"/>
                <w:sz w:val="16"/>
                <w:szCs w:val="16"/>
              </w:rPr>
              <w:t>106</w:t>
            </w:r>
          </w:p>
        </w:tc>
        <w:tc>
          <w:tcPr>
            <w:tcW w:w="0" w:type="auto"/>
          </w:tcPr>
          <w:p w14:paraId="2B44DEFA"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2</w:t>
            </w:r>
          </w:p>
        </w:tc>
      </w:tr>
      <w:tr w:rsidR="005B279D" w:rsidRPr="00880D26" w14:paraId="6351EEB9"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627FDA07" w14:textId="77777777" w:rsidR="005B279D" w:rsidRPr="00880D26" w:rsidRDefault="00000000">
            <w:pPr>
              <w:pStyle w:val="Compact"/>
              <w:jc w:val="right"/>
              <w:rPr>
                <w:i w:val="0"/>
                <w:iCs w:val="0"/>
                <w:sz w:val="16"/>
                <w:szCs w:val="16"/>
              </w:rPr>
            </w:pPr>
            <w:r w:rsidRPr="00880D26">
              <w:rPr>
                <w:i w:val="0"/>
                <w:iCs w:val="0"/>
                <w:sz w:val="16"/>
                <w:szCs w:val="16"/>
              </w:rPr>
              <w:t>107</w:t>
            </w:r>
          </w:p>
        </w:tc>
        <w:tc>
          <w:tcPr>
            <w:tcW w:w="0" w:type="auto"/>
          </w:tcPr>
          <w:p w14:paraId="5DDC3108"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0</w:t>
            </w:r>
          </w:p>
        </w:tc>
      </w:tr>
      <w:tr w:rsidR="005B279D" w:rsidRPr="00880D26" w14:paraId="40C86D1B"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594021D9" w14:textId="77777777" w:rsidR="005B279D" w:rsidRPr="00880D26" w:rsidRDefault="00000000">
            <w:pPr>
              <w:pStyle w:val="Compact"/>
              <w:jc w:val="right"/>
              <w:rPr>
                <w:i w:val="0"/>
                <w:iCs w:val="0"/>
                <w:sz w:val="16"/>
                <w:szCs w:val="16"/>
              </w:rPr>
            </w:pPr>
            <w:r w:rsidRPr="00880D26">
              <w:rPr>
                <w:i w:val="0"/>
                <w:iCs w:val="0"/>
                <w:sz w:val="16"/>
                <w:szCs w:val="16"/>
              </w:rPr>
              <w:t>108</w:t>
            </w:r>
          </w:p>
        </w:tc>
        <w:tc>
          <w:tcPr>
            <w:tcW w:w="0" w:type="auto"/>
          </w:tcPr>
          <w:p w14:paraId="0C5F583A"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0</w:t>
            </w:r>
          </w:p>
        </w:tc>
      </w:tr>
      <w:tr w:rsidR="005B279D" w:rsidRPr="00880D26" w14:paraId="52A9A725"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640E7BF3" w14:textId="77777777" w:rsidR="005B279D" w:rsidRPr="00880D26" w:rsidRDefault="00000000">
            <w:pPr>
              <w:pStyle w:val="Compact"/>
              <w:jc w:val="right"/>
              <w:rPr>
                <w:i w:val="0"/>
                <w:iCs w:val="0"/>
                <w:sz w:val="16"/>
                <w:szCs w:val="16"/>
              </w:rPr>
            </w:pPr>
            <w:r w:rsidRPr="00880D26">
              <w:rPr>
                <w:i w:val="0"/>
                <w:iCs w:val="0"/>
                <w:sz w:val="16"/>
                <w:szCs w:val="16"/>
              </w:rPr>
              <w:t>109</w:t>
            </w:r>
          </w:p>
        </w:tc>
        <w:tc>
          <w:tcPr>
            <w:tcW w:w="0" w:type="auto"/>
          </w:tcPr>
          <w:p w14:paraId="1AB5FCA3"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0</w:t>
            </w:r>
          </w:p>
        </w:tc>
      </w:tr>
      <w:tr w:rsidR="005B279D" w:rsidRPr="00880D26" w14:paraId="303BB40E" w14:textId="77777777"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14:paraId="517E1D8B" w14:textId="77777777" w:rsidR="005B279D" w:rsidRPr="00880D26" w:rsidRDefault="00000000">
            <w:pPr>
              <w:pStyle w:val="Compact"/>
              <w:jc w:val="right"/>
              <w:rPr>
                <w:i w:val="0"/>
                <w:iCs w:val="0"/>
                <w:sz w:val="16"/>
                <w:szCs w:val="16"/>
              </w:rPr>
            </w:pPr>
            <w:r w:rsidRPr="00880D26">
              <w:rPr>
                <w:i w:val="0"/>
                <w:iCs w:val="0"/>
                <w:sz w:val="16"/>
                <w:szCs w:val="16"/>
              </w:rPr>
              <w:t>110</w:t>
            </w:r>
          </w:p>
        </w:tc>
        <w:tc>
          <w:tcPr>
            <w:tcW w:w="0" w:type="auto"/>
          </w:tcPr>
          <w:p w14:paraId="6E4034EF"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6"/>
                <w:szCs w:val="16"/>
              </w:rPr>
            </w:pPr>
            <w:r w:rsidRPr="00880D26">
              <w:rPr>
                <w:i w:val="0"/>
                <w:iCs w:val="0"/>
                <w:sz w:val="16"/>
                <w:szCs w:val="16"/>
              </w:rPr>
              <w:t>0</w:t>
            </w:r>
          </w:p>
        </w:tc>
      </w:tr>
      <w:tr w:rsidR="005B279D" w:rsidRPr="00880D26" w14:paraId="2736FE09" w14:textId="77777777"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14:paraId="7D77410B" w14:textId="77777777" w:rsidR="005B279D" w:rsidRPr="00880D26" w:rsidRDefault="00000000">
            <w:pPr>
              <w:pStyle w:val="Compact"/>
              <w:jc w:val="right"/>
              <w:rPr>
                <w:i w:val="0"/>
                <w:iCs w:val="0"/>
                <w:sz w:val="16"/>
                <w:szCs w:val="16"/>
              </w:rPr>
            </w:pPr>
            <w:r w:rsidRPr="00880D26">
              <w:rPr>
                <w:i w:val="0"/>
                <w:iCs w:val="0"/>
                <w:sz w:val="16"/>
                <w:szCs w:val="16"/>
              </w:rPr>
              <w:t>111</w:t>
            </w:r>
          </w:p>
        </w:tc>
        <w:tc>
          <w:tcPr>
            <w:tcW w:w="0" w:type="auto"/>
          </w:tcPr>
          <w:p w14:paraId="63073988"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6"/>
                <w:szCs w:val="16"/>
              </w:rPr>
            </w:pPr>
            <w:r w:rsidRPr="00880D26">
              <w:rPr>
                <w:i w:val="0"/>
                <w:iCs w:val="0"/>
                <w:sz w:val="16"/>
                <w:szCs w:val="16"/>
              </w:rPr>
              <w:t>0</w:t>
            </w:r>
          </w:p>
        </w:tc>
      </w:tr>
      <w:bookmarkEnd w:id="242"/>
    </w:tbl>
    <w:p w14:paraId="03BC5AC4" w14:textId="77777777" w:rsidR="008E2C01" w:rsidRPr="00880D26" w:rsidRDefault="008E2C01">
      <w:pPr>
        <w:rPr>
          <w:rFonts w:eastAsiaTheme="majorEastAsia" w:cstheme="majorBidi"/>
          <w:b/>
          <w:bCs/>
          <w:i w:val="0"/>
          <w:iCs w:val="0"/>
          <w:color w:val="224E76" w:themeColor="accent2" w:themeShade="7F"/>
          <w:sz w:val="36"/>
          <w:szCs w:val="22"/>
        </w:rPr>
      </w:pPr>
      <w:r w:rsidRPr="00880D26">
        <w:rPr>
          <w:i w:val="0"/>
          <w:iCs w:val="0"/>
        </w:rPr>
        <w:br w:type="page"/>
      </w:r>
    </w:p>
    <w:p w14:paraId="6BF2CD38" w14:textId="77777777" w:rsidR="005B279D" w:rsidRPr="00880D26" w:rsidRDefault="00000000" w:rsidP="007E52FC">
      <w:pPr>
        <w:pStyle w:val="Style1"/>
      </w:pPr>
      <w:bookmarkStart w:id="243" w:name="_Toc137676308"/>
      <w:r w:rsidRPr="00880D26">
        <w:lastRenderedPageBreak/>
        <w:t>ANNEXE N°4 : Vérification des hypothèses de Chain Ladder</w:t>
      </w:r>
      <w:bookmarkStart w:id="244" w:name="Xc692bbae865006956caeac992ec269981dfef21"/>
      <w:bookmarkEnd w:id="243"/>
    </w:p>
    <w:p w14:paraId="5CB7CA23" w14:textId="77777777" w:rsidR="005B279D" w:rsidRPr="00880D26" w:rsidRDefault="00000000">
      <w:pPr>
        <w:pStyle w:val="FirstParagraph"/>
        <w:rPr>
          <w:i w:val="0"/>
          <w:iCs w:val="0"/>
        </w:rPr>
      </w:pPr>
      <w:r w:rsidRPr="00880D26">
        <w:rPr>
          <w:b/>
          <w:bCs/>
          <w:i w:val="0"/>
          <w:iCs w:val="0"/>
        </w:rPr>
        <w:t>Hypothèse N°1 :</w:t>
      </w:r>
    </w:p>
    <w:p w14:paraId="11D29708" w14:textId="77777777" w:rsidR="005B279D" w:rsidRPr="00880D26" w:rsidRDefault="00000000" w:rsidP="008E2C01">
      <w:pPr>
        <w:pStyle w:val="BodyText"/>
        <w:jc w:val="both"/>
        <w:rPr>
          <w:i w:val="0"/>
          <w:iCs w:val="0"/>
          <w:sz w:val="21"/>
          <w:szCs w:val="21"/>
        </w:rPr>
      </w:pPr>
      <w:r w:rsidRPr="00880D26">
        <w:rPr>
          <w:i w:val="0"/>
          <w:iCs w:val="0"/>
          <w:sz w:val="21"/>
          <w:szCs w:val="21"/>
        </w:rPr>
        <w:t>L’hypothèse d’indépendance, suppose que les paiements de sinistres sont indépendants les uns des autres, ce qui signifie que le montant d’un sinistre ne dépend pas des montants des autres sinistres.</w:t>
      </w:r>
    </w:p>
    <w:p w14:paraId="56F8BA1D" w14:textId="498E9590" w:rsidR="005B279D" w:rsidRPr="00880D26" w:rsidRDefault="00000000" w:rsidP="008E2C01">
      <w:pPr>
        <w:pStyle w:val="BodyText"/>
        <w:jc w:val="both"/>
        <w:rPr>
          <w:i w:val="0"/>
          <w:iCs w:val="0"/>
          <w:sz w:val="21"/>
          <w:szCs w:val="21"/>
        </w:rPr>
      </w:pPr>
      <w:r w:rsidRPr="00880D26">
        <w:rPr>
          <w:i w:val="0"/>
          <w:iCs w:val="0"/>
          <w:sz w:val="21"/>
          <w:szCs w:val="21"/>
        </w:rPr>
        <w:t xml:space="preserve">Pour la vérification de cette hypothèse, Nous avons tracé les facteurs de développement </w:t>
      </w:r>
      <m:oMath>
        <m:sSub>
          <m:sSubPr>
            <m:ctrlPr>
              <w:rPr>
                <w:rFonts w:ascii="Cambria Math" w:hAnsi="Cambria Math"/>
                <w:i w:val="0"/>
                <w:iCs w:val="0"/>
                <w:sz w:val="21"/>
                <w:szCs w:val="21"/>
              </w:rPr>
            </m:ctrlPr>
          </m:sSubPr>
          <m:e>
            <m:r>
              <w:rPr>
                <w:rFonts w:ascii="Cambria Math" w:hAnsi="Cambria Math"/>
                <w:sz w:val="21"/>
                <w:szCs w:val="21"/>
              </w:rPr>
              <m:t>f</m:t>
            </m:r>
          </m:e>
          <m:sub>
            <m:r>
              <w:rPr>
                <w:rFonts w:ascii="Cambria Math" w:hAnsi="Cambria Math"/>
                <w:sz w:val="21"/>
                <w:szCs w:val="21"/>
              </w:rPr>
              <m:t>i,j</m:t>
            </m:r>
          </m:sub>
        </m:sSub>
      </m:oMath>
      <w:r w:rsidRPr="00880D26">
        <w:rPr>
          <w:i w:val="0"/>
          <w:iCs w:val="0"/>
          <w:sz w:val="21"/>
          <w:szCs w:val="21"/>
        </w:rPr>
        <w:t xml:space="preserve"> individuel pour chaque année de développement </w:t>
      </w:r>
      <m:oMath>
        <m:r>
          <w:rPr>
            <w:rFonts w:ascii="Cambria Math" w:hAnsi="Cambria Math"/>
            <w:sz w:val="21"/>
            <w:szCs w:val="21"/>
          </w:rPr>
          <m:t>j</m:t>
        </m:r>
      </m:oMath>
      <w:r w:rsidRPr="00880D26">
        <w:rPr>
          <w:i w:val="0"/>
          <w:iCs w:val="0"/>
          <w:sz w:val="21"/>
          <w:szCs w:val="21"/>
        </w:rPr>
        <w:t xml:space="preserve"> en fonction de toutes les années de survenance </w:t>
      </w:r>
      <m:oMath>
        <m:r>
          <w:rPr>
            <w:rFonts w:ascii="Cambria Math" w:hAnsi="Cambria Math"/>
            <w:sz w:val="21"/>
            <w:szCs w:val="21"/>
          </w:rPr>
          <m:t>i</m:t>
        </m:r>
      </m:oMath>
      <w:r w:rsidRPr="00880D26">
        <w:rPr>
          <w:i w:val="0"/>
          <w:iCs w:val="0"/>
          <w:sz w:val="21"/>
          <w:szCs w:val="21"/>
        </w:rPr>
        <w:t>, et on a comparé la moyenne de facteur de développement individuel.</w:t>
      </w:r>
    </w:p>
    <w:p w14:paraId="1F08CAD2" w14:textId="40EE3316" w:rsidR="005B279D" w:rsidRPr="00880D26" w:rsidRDefault="00000000" w:rsidP="008E2C01">
      <w:pPr>
        <w:pStyle w:val="BodyText"/>
        <w:jc w:val="both"/>
        <w:rPr>
          <w:i w:val="0"/>
          <w:iCs w:val="0"/>
          <w:sz w:val="21"/>
          <w:szCs w:val="21"/>
        </w:rPr>
      </w:pPr>
      <w:r w:rsidRPr="00880D26">
        <w:rPr>
          <w:i w:val="0"/>
          <w:iCs w:val="0"/>
          <w:sz w:val="21"/>
          <w:szCs w:val="21"/>
        </w:rPr>
        <w:t xml:space="preserve">Les facteurs de développement individuels relatif à une année de développement </w:t>
      </w:r>
      <m:oMath>
        <m:r>
          <w:rPr>
            <w:rFonts w:ascii="Cambria Math" w:hAnsi="Cambria Math"/>
            <w:sz w:val="21"/>
            <w:szCs w:val="21"/>
          </w:rPr>
          <m:t>j</m:t>
        </m:r>
      </m:oMath>
      <w:r w:rsidRPr="00880D26">
        <w:rPr>
          <w:i w:val="0"/>
          <w:iCs w:val="0"/>
          <w:sz w:val="21"/>
          <w:szCs w:val="21"/>
        </w:rPr>
        <w:t xml:space="preserve"> doivent être significativement proche de la moyenne des facteurs de développement individuels sur ladite année pour que la première hypothèse soit vérifiée.</w:t>
      </w:r>
    </w:p>
    <w:p w14:paraId="2F599D6D" w14:textId="77777777" w:rsidR="008E2C01" w:rsidRPr="00880D26" w:rsidRDefault="008E2C01" w:rsidP="008E2C01">
      <w:pPr>
        <w:pStyle w:val="Caption"/>
        <w:keepNext/>
        <w:rPr>
          <w:i w:val="0"/>
          <w:iCs w:val="0"/>
        </w:rPr>
      </w:pPr>
      <w:bookmarkStart w:id="245" w:name="_Toc137673571"/>
      <w:r w:rsidRPr="00880D26">
        <w:rPr>
          <w:i w:val="0"/>
          <w:iCs w:val="0"/>
        </w:rPr>
        <w:t xml:space="preserve">Figure </w:t>
      </w:r>
      <w:r w:rsidRPr="00880D26">
        <w:rPr>
          <w:i w:val="0"/>
          <w:iCs w:val="0"/>
        </w:rPr>
        <w:fldChar w:fldCharType="begin"/>
      </w:r>
      <w:r w:rsidRPr="00880D26">
        <w:rPr>
          <w:i w:val="0"/>
          <w:iCs w:val="0"/>
        </w:rPr>
        <w:instrText xml:space="preserve"> SEQ Figure \* ARABIC </w:instrText>
      </w:r>
      <w:r w:rsidRPr="00880D26">
        <w:rPr>
          <w:i w:val="0"/>
          <w:iCs w:val="0"/>
        </w:rPr>
        <w:fldChar w:fldCharType="separate"/>
      </w:r>
      <w:r w:rsidRPr="00880D26">
        <w:rPr>
          <w:i w:val="0"/>
          <w:iCs w:val="0"/>
          <w:noProof/>
        </w:rPr>
        <w:t>21</w:t>
      </w:r>
      <w:r w:rsidRPr="00880D26">
        <w:rPr>
          <w:i w:val="0"/>
          <w:iCs w:val="0"/>
        </w:rPr>
        <w:fldChar w:fldCharType="end"/>
      </w:r>
      <w:r w:rsidRPr="00880D26">
        <w:rPr>
          <w:i w:val="0"/>
          <w:iCs w:val="0"/>
        </w:rPr>
        <w:t xml:space="preserve">: Vérification de l’hypothèse N°1 </w:t>
      </w:r>
      <w:r w:rsidR="002844B1" w:rsidRPr="00880D26">
        <w:rPr>
          <w:i w:val="0"/>
          <w:iCs w:val="0"/>
        </w:rPr>
        <w:t>sur les</w:t>
      </w:r>
      <w:r w:rsidRPr="00880D26">
        <w:rPr>
          <w:i w:val="0"/>
          <w:iCs w:val="0"/>
        </w:rPr>
        <w:t xml:space="preserve"> années de développement</w:t>
      </w:r>
      <w:bookmarkEnd w:id="245"/>
    </w:p>
    <w:tbl>
      <w:tblPr>
        <w:tblStyle w:val="Table"/>
        <w:tblW w:w="5000" w:type="pct"/>
        <w:tblLook w:val="0000" w:firstRow="0" w:lastRow="0" w:firstColumn="0" w:lastColumn="0" w:noHBand="0" w:noVBand="0"/>
      </w:tblPr>
      <w:tblGrid>
        <w:gridCol w:w="9360"/>
      </w:tblGrid>
      <w:tr w:rsidR="005B279D" w:rsidRPr="00880D26" w14:paraId="73879ACE" w14:textId="77777777">
        <w:tc>
          <w:tcPr>
            <w:tcW w:w="0" w:type="auto"/>
          </w:tcPr>
          <w:p w14:paraId="1BF92ED9" w14:textId="77777777" w:rsidR="005B279D" w:rsidRPr="00880D26" w:rsidRDefault="00000000">
            <w:pPr>
              <w:jc w:val="center"/>
              <w:rPr>
                <w:i w:val="0"/>
                <w:iCs w:val="0"/>
              </w:rPr>
            </w:pPr>
            <w:r w:rsidRPr="00880D26">
              <w:rPr>
                <w:i w:val="0"/>
                <w:iCs w:val="0"/>
                <w:noProof/>
              </w:rPr>
              <w:drawing>
                <wp:inline distT="0" distB="0" distL="0" distR="0" wp14:anchorId="67186570" wp14:editId="2DF86F1A">
                  <wp:extent cx="5334000" cy="3422092"/>
                  <wp:effectExtent l="0" t="0" r="0" b="0"/>
                  <wp:docPr id="339" name="Picture"/>
                  <wp:cNvGraphicFramePr/>
                  <a:graphic xmlns:a="http://schemas.openxmlformats.org/drawingml/2006/main">
                    <a:graphicData uri="http://schemas.openxmlformats.org/drawingml/2006/picture">
                      <pic:pic xmlns:pic="http://schemas.openxmlformats.org/drawingml/2006/picture">
                        <pic:nvPicPr>
                          <pic:cNvPr id="340" name="Picture" descr="Rapport-PFE_files/figure-html/H1_1.png"/>
                          <pic:cNvPicPr>
                            <a:picLocks noChangeAspect="1" noChangeArrowheads="1"/>
                          </pic:cNvPicPr>
                        </pic:nvPicPr>
                        <pic:blipFill>
                          <a:blip r:embed="rId42"/>
                          <a:stretch>
                            <a:fillRect/>
                          </a:stretch>
                        </pic:blipFill>
                        <pic:spPr bwMode="auto">
                          <a:xfrm>
                            <a:off x="0" y="0"/>
                            <a:ext cx="5334000" cy="3422092"/>
                          </a:xfrm>
                          <a:prstGeom prst="rect">
                            <a:avLst/>
                          </a:prstGeom>
                          <a:noFill/>
                          <a:ln w="9525">
                            <a:noFill/>
                            <a:headEnd/>
                            <a:tailEnd/>
                          </a:ln>
                        </pic:spPr>
                      </pic:pic>
                    </a:graphicData>
                  </a:graphic>
                </wp:inline>
              </w:drawing>
            </w:r>
          </w:p>
          <w:p w14:paraId="418702EA" w14:textId="77777777" w:rsidR="005B279D" w:rsidRPr="00880D26" w:rsidRDefault="005B279D">
            <w:pPr>
              <w:pStyle w:val="ImageCaption"/>
              <w:spacing w:before="200"/>
              <w:rPr>
                <w:i w:val="0"/>
                <w:iCs w:val="0"/>
              </w:rPr>
            </w:pPr>
          </w:p>
        </w:tc>
      </w:tr>
      <w:tr w:rsidR="005B279D" w:rsidRPr="00880D26" w14:paraId="6CD47769" w14:textId="77777777">
        <w:tc>
          <w:tcPr>
            <w:tcW w:w="0" w:type="auto"/>
          </w:tcPr>
          <w:p w14:paraId="344ABBD6" w14:textId="77777777" w:rsidR="008E2C01" w:rsidRPr="00880D26" w:rsidRDefault="008E2C01" w:rsidP="008E2C01">
            <w:pPr>
              <w:pStyle w:val="Caption"/>
              <w:keepNext/>
              <w:jc w:val="center"/>
              <w:rPr>
                <w:i w:val="0"/>
                <w:iCs w:val="0"/>
              </w:rPr>
            </w:pPr>
            <w:bookmarkStart w:id="246" w:name="_Toc137673572"/>
            <w:bookmarkStart w:id="247" w:name="fig-CL11"/>
            <w:r w:rsidRPr="00880D26">
              <w:rPr>
                <w:i w:val="0"/>
                <w:iCs w:val="0"/>
              </w:rPr>
              <w:lastRenderedPageBreak/>
              <w:t xml:space="preserve">Figure </w:t>
            </w:r>
            <w:r w:rsidRPr="00880D26">
              <w:rPr>
                <w:i w:val="0"/>
                <w:iCs w:val="0"/>
              </w:rPr>
              <w:fldChar w:fldCharType="begin"/>
            </w:r>
            <w:r w:rsidRPr="00880D26">
              <w:rPr>
                <w:i w:val="0"/>
                <w:iCs w:val="0"/>
              </w:rPr>
              <w:instrText xml:space="preserve"> SEQ Figure \* ARABIC </w:instrText>
            </w:r>
            <w:r w:rsidRPr="00880D26">
              <w:rPr>
                <w:i w:val="0"/>
                <w:iCs w:val="0"/>
              </w:rPr>
              <w:fldChar w:fldCharType="separate"/>
            </w:r>
            <w:r w:rsidRPr="00880D26">
              <w:rPr>
                <w:i w:val="0"/>
                <w:iCs w:val="0"/>
                <w:noProof/>
              </w:rPr>
              <w:t>22</w:t>
            </w:r>
            <w:r w:rsidRPr="00880D26">
              <w:rPr>
                <w:i w:val="0"/>
                <w:iCs w:val="0"/>
              </w:rPr>
              <w:fldChar w:fldCharType="end"/>
            </w:r>
            <w:r w:rsidRPr="00880D26">
              <w:rPr>
                <w:i w:val="0"/>
                <w:iCs w:val="0"/>
              </w:rPr>
              <w:t xml:space="preserve">: Vérification de l’hypothèse N°1 </w:t>
            </w:r>
            <w:r w:rsidR="002844B1" w:rsidRPr="00880D26">
              <w:rPr>
                <w:i w:val="0"/>
                <w:iCs w:val="0"/>
              </w:rPr>
              <w:t>sur les</w:t>
            </w:r>
            <w:r w:rsidRPr="00880D26">
              <w:rPr>
                <w:i w:val="0"/>
                <w:iCs w:val="0"/>
              </w:rPr>
              <w:t xml:space="preserve"> années de développement</w:t>
            </w:r>
            <w:bookmarkEnd w:id="246"/>
          </w:p>
          <w:p w14:paraId="3214C2E8" w14:textId="77777777" w:rsidR="005B279D" w:rsidRPr="00880D26" w:rsidRDefault="00000000">
            <w:pPr>
              <w:jc w:val="center"/>
              <w:rPr>
                <w:i w:val="0"/>
                <w:iCs w:val="0"/>
              </w:rPr>
            </w:pPr>
            <w:r w:rsidRPr="00880D26">
              <w:rPr>
                <w:i w:val="0"/>
                <w:iCs w:val="0"/>
                <w:noProof/>
              </w:rPr>
              <w:drawing>
                <wp:inline distT="0" distB="0" distL="0" distR="0" wp14:anchorId="2ECB0420" wp14:editId="3D6A04A2">
                  <wp:extent cx="5334000" cy="3427410"/>
                  <wp:effectExtent l="0" t="0" r="0" b="0"/>
                  <wp:docPr id="343" name="Picture"/>
                  <wp:cNvGraphicFramePr/>
                  <a:graphic xmlns:a="http://schemas.openxmlformats.org/drawingml/2006/main">
                    <a:graphicData uri="http://schemas.openxmlformats.org/drawingml/2006/picture">
                      <pic:pic xmlns:pic="http://schemas.openxmlformats.org/drawingml/2006/picture">
                        <pic:nvPicPr>
                          <pic:cNvPr id="344" name="Picture" descr="Rapport-PFE_files/figure-html/H1_2.png"/>
                          <pic:cNvPicPr>
                            <a:picLocks noChangeAspect="1" noChangeArrowheads="1"/>
                          </pic:cNvPicPr>
                        </pic:nvPicPr>
                        <pic:blipFill>
                          <a:blip r:embed="rId43"/>
                          <a:stretch>
                            <a:fillRect/>
                          </a:stretch>
                        </pic:blipFill>
                        <pic:spPr bwMode="auto">
                          <a:xfrm>
                            <a:off x="0" y="0"/>
                            <a:ext cx="5334000" cy="3427410"/>
                          </a:xfrm>
                          <a:prstGeom prst="rect">
                            <a:avLst/>
                          </a:prstGeom>
                          <a:noFill/>
                          <a:ln w="9525">
                            <a:noFill/>
                            <a:headEnd/>
                            <a:tailEnd/>
                          </a:ln>
                        </pic:spPr>
                      </pic:pic>
                    </a:graphicData>
                  </a:graphic>
                </wp:inline>
              </w:drawing>
            </w:r>
          </w:p>
          <w:p w14:paraId="618600AA" w14:textId="77777777" w:rsidR="005B279D" w:rsidRPr="00880D26" w:rsidRDefault="005B279D">
            <w:pPr>
              <w:pStyle w:val="ImageCaption"/>
              <w:spacing w:before="200"/>
              <w:rPr>
                <w:i w:val="0"/>
                <w:iCs w:val="0"/>
              </w:rPr>
            </w:pPr>
          </w:p>
        </w:tc>
        <w:bookmarkEnd w:id="247"/>
      </w:tr>
    </w:tbl>
    <w:p w14:paraId="2DF5E870" w14:textId="60A41A89" w:rsidR="005B279D" w:rsidRPr="00880D26" w:rsidRDefault="00000000" w:rsidP="008E2C01">
      <w:pPr>
        <w:pStyle w:val="BodyText"/>
        <w:jc w:val="both"/>
        <w:rPr>
          <w:i w:val="0"/>
          <w:iCs w:val="0"/>
          <w:sz w:val="21"/>
          <w:szCs w:val="21"/>
        </w:rPr>
      </w:pPr>
      <w:r w:rsidRPr="00880D26">
        <w:rPr>
          <w:i w:val="0"/>
          <w:iCs w:val="0"/>
          <w:sz w:val="21"/>
          <w:szCs w:val="21"/>
        </w:rPr>
        <w:t xml:space="preserve">On peut constater que les </w:t>
      </w:r>
      <m:oMath>
        <m:sSub>
          <m:sSubPr>
            <m:ctrlPr>
              <w:rPr>
                <w:rFonts w:ascii="Cambria Math" w:hAnsi="Cambria Math"/>
                <w:i w:val="0"/>
                <w:iCs w:val="0"/>
                <w:sz w:val="21"/>
                <w:szCs w:val="21"/>
              </w:rPr>
            </m:ctrlPr>
          </m:sSubPr>
          <m:e>
            <m:r>
              <w:rPr>
                <w:rFonts w:ascii="Cambria Math" w:hAnsi="Cambria Math"/>
                <w:sz w:val="21"/>
                <w:szCs w:val="21"/>
              </w:rPr>
              <m:t>f</m:t>
            </m:r>
          </m:e>
          <m:sub>
            <m:r>
              <w:rPr>
                <w:rFonts w:ascii="Cambria Math" w:hAnsi="Cambria Math"/>
                <w:sz w:val="21"/>
                <w:szCs w:val="21"/>
              </w:rPr>
              <m:t>i,j</m:t>
            </m:r>
          </m:sub>
        </m:sSub>
      </m:oMath>
      <w:r w:rsidRPr="00880D26">
        <w:rPr>
          <w:i w:val="0"/>
          <w:iCs w:val="0"/>
          <w:sz w:val="21"/>
          <w:szCs w:val="21"/>
        </w:rPr>
        <w:t xml:space="preserve"> sont à peu près alignés autour des {f_j} ce qui nous pousse a validé la première hypothèse de Chian Ladder.</w:t>
      </w:r>
    </w:p>
    <w:p w14:paraId="4DE2DCBD" w14:textId="77777777" w:rsidR="005B279D" w:rsidRPr="00880D26" w:rsidRDefault="00000000">
      <w:pPr>
        <w:pStyle w:val="BodyText"/>
        <w:rPr>
          <w:i w:val="0"/>
          <w:iCs w:val="0"/>
        </w:rPr>
      </w:pPr>
      <w:r w:rsidRPr="00880D26">
        <w:rPr>
          <w:b/>
          <w:bCs/>
          <w:i w:val="0"/>
          <w:iCs w:val="0"/>
        </w:rPr>
        <w:t>Hypothèse N°2 :</w:t>
      </w:r>
    </w:p>
    <w:p w14:paraId="133B2684" w14:textId="77777777" w:rsidR="005B279D" w:rsidRPr="00880D26" w:rsidRDefault="00000000" w:rsidP="008E2C01">
      <w:pPr>
        <w:pStyle w:val="BodyText"/>
        <w:jc w:val="both"/>
        <w:rPr>
          <w:i w:val="0"/>
          <w:iCs w:val="0"/>
          <w:sz w:val="21"/>
          <w:szCs w:val="21"/>
        </w:rPr>
      </w:pPr>
      <w:r w:rsidRPr="00880D26">
        <w:rPr>
          <w:i w:val="0"/>
          <w:iCs w:val="0"/>
          <w:sz w:val="21"/>
          <w:szCs w:val="21"/>
        </w:rPr>
        <w:t>L’hypothèse de linéarité dans la méthode de Chain-Ladder suppose que les sinistres évoluent de manière constante et prévisible au fil du temps. Cela signifie que la tendance observée dans les paiements de sinistres passés se poursuivra sans changement significatif à l’avenir.</w:t>
      </w:r>
    </w:p>
    <w:p w14:paraId="5F413FFC" w14:textId="2478A984" w:rsidR="005B279D" w:rsidRPr="00880D26" w:rsidRDefault="00000000" w:rsidP="008E2C01">
      <w:pPr>
        <w:pStyle w:val="BodyText"/>
        <w:jc w:val="both"/>
        <w:rPr>
          <w:i w:val="0"/>
          <w:iCs w:val="0"/>
          <w:sz w:val="21"/>
          <w:szCs w:val="21"/>
        </w:rPr>
      </w:pPr>
      <w:r w:rsidRPr="00880D26">
        <w:rPr>
          <w:i w:val="0"/>
          <w:iCs w:val="0"/>
          <w:sz w:val="21"/>
          <w:szCs w:val="21"/>
        </w:rPr>
        <w:t xml:space="preserve">Pour vérifier cette hypothèse, on a tracé les montants des règlements cumulés de chaque année de développement en fonction de l’année de développement précédant, et on a contrôlé s’il y a une linéarité entre ces deux années. </w:t>
      </w:r>
      <w:r w:rsidR="002844B1" w:rsidRPr="00880D26">
        <w:rPr>
          <w:i w:val="0"/>
          <w:iCs w:val="0"/>
          <w:sz w:val="21"/>
          <w:szCs w:val="21"/>
        </w:rPr>
        <w:t>Le</w:t>
      </w:r>
      <w:r w:rsidRPr="00880D26">
        <w:rPr>
          <w:i w:val="0"/>
          <w:iCs w:val="0"/>
          <w:sz w:val="21"/>
          <w:szCs w:val="21"/>
        </w:rPr>
        <w:t xml:space="preserve"> nuage de points représentant les règlements cumulés d’une année </w:t>
      </w:r>
      <m:oMath>
        <m:r>
          <w:rPr>
            <w:rFonts w:ascii="Cambria Math" w:hAnsi="Cambria Math"/>
            <w:sz w:val="21"/>
            <w:szCs w:val="21"/>
          </w:rPr>
          <m:t>j</m:t>
        </m:r>
      </m:oMath>
      <w:r w:rsidRPr="00880D26">
        <w:rPr>
          <w:i w:val="0"/>
          <w:iCs w:val="0"/>
          <w:sz w:val="21"/>
          <w:szCs w:val="21"/>
        </w:rPr>
        <w:t xml:space="preserve"> par rapport aux règlements cumulés de l’année </w:t>
      </w:r>
      <m:oMath>
        <m:r>
          <w:rPr>
            <w:rFonts w:ascii="Cambria Math" w:hAnsi="Cambria Math"/>
            <w:sz w:val="21"/>
            <w:szCs w:val="21"/>
          </w:rPr>
          <m:t>j-1</m:t>
        </m:r>
      </m:oMath>
      <w:r w:rsidRPr="00880D26">
        <w:rPr>
          <w:i w:val="0"/>
          <w:iCs w:val="0"/>
          <w:sz w:val="21"/>
          <w:szCs w:val="21"/>
        </w:rPr>
        <w:t xml:space="preserve"> doit être approché significativement par une droite.</w:t>
      </w:r>
    </w:p>
    <w:tbl>
      <w:tblPr>
        <w:tblStyle w:val="Table"/>
        <w:tblW w:w="5000" w:type="pct"/>
        <w:tblLook w:val="0000" w:firstRow="0" w:lastRow="0" w:firstColumn="0" w:lastColumn="0" w:noHBand="0" w:noVBand="0"/>
      </w:tblPr>
      <w:tblGrid>
        <w:gridCol w:w="9360"/>
      </w:tblGrid>
      <w:tr w:rsidR="005B279D" w:rsidRPr="00880D26" w14:paraId="41EC2133" w14:textId="77777777">
        <w:tc>
          <w:tcPr>
            <w:tcW w:w="0" w:type="auto"/>
          </w:tcPr>
          <w:p w14:paraId="6540A2ED" w14:textId="77777777" w:rsidR="005B279D" w:rsidRPr="00880D26" w:rsidRDefault="00000000">
            <w:pPr>
              <w:jc w:val="center"/>
              <w:rPr>
                <w:i w:val="0"/>
                <w:iCs w:val="0"/>
              </w:rPr>
            </w:pPr>
            <w:bookmarkStart w:id="248" w:name="fig-CL21"/>
            <w:r w:rsidRPr="00880D26">
              <w:rPr>
                <w:i w:val="0"/>
                <w:iCs w:val="0"/>
                <w:noProof/>
              </w:rPr>
              <w:lastRenderedPageBreak/>
              <w:drawing>
                <wp:inline distT="0" distB="0" distL="0" distR="0" wp14:anchorId="27409FDB" wp14:editId="754168B3">
                  <wp:extent cx="5334000" cy="3932829"/>
                  <wp:effectExtent l="0" t="0" r="0" b="0"/>
                  <wp:docPr id="347" name="Picture"/>
                  <wp:cNvGraphicFramePr/>
                  <a:graphic xmlns:a="http://schemas.openxmlformats.org/drawingml/2006/main">
                    <a:graphicData uri="http://schemas.openxmlformats.org/drawingml/2006/picture">
                      <pic:pic xmlns:pic="http://schemas.openxmlformats.org/drawingml/2006/picture">
                        <pic:nvPicPr>
                          <pic:cNvPr id="348" name="Picture" descr="Rapport-PFE_files/figure-html/H2-1.png"/>
                          <pic:cNvPicPr>
                            <a:picLocks noChangeAspect="1" noChangeArrowheads="1"/>
                          </pic:cNvPicPr>
                        </pic:nvPicPr>
                        <pic:blipFill>
                          <a:blip r:embed="rId44"/>
                          <a:stretch>
                            <a:fillRect/>
                          </a:stretch>
                        </pic:blipFill>
                        <pic:spPr bwMode="auto">
                          <a:xfrm>
                            <a:off x="0" y="0"/>
                            <a:ext cx="5334000" cy="3932829"/>
                          </a:xfrm>
                          <a:prstGeom prst="rect">
                            <a:avLst/>
                          </a:prstGeom>
                          <a:noFill/>
                          <a:ln w="9525">
                            <a:noFill/>
                            <a:headEnd/>
                            <a:tailEnd/>
                          </a:ln>
                        </pic:spPr>
                      </pic:pic>
                    </a:graphicData>
                  </a:graphic>
                </wp:inline>
              </w:drawing>
            </w:r>
          </w:p>
          <w:p w14:paraId="7BB74C04" w14:textId="77777777" w:rsidR="005B279D" w:rsidRPr="00880D26" w:rsidRDefault="00000000">
            <w:pPr>
              <w:pStyle w:val="ImageCaption"/>
              <w:spacing w:before="200"/>
              <w:rPr>
                <w:i w:val="0"/>
                <w:iCs w:val="0"/>
              </w:rPr>
            </w:pPr>
            <w:r w:rsidRPr="00880D26">
              <w:rPr>
                <w:i w:val="0"/>
                <w:iCs w:val="0"/>
              </w:rPr>
              <w:t xml:space="preserve">Figure 23: Vérification de l’hypothèse N°1 </w:t>
            </w:r>
            <w:r w:rsidR="002844B1" w:rsidRPr="00880D26">
              <w:rPr>
                <w:i w:val="0"/>
                <w:iCs w:val="0"/>
              </w:rPr>
              <w:t>sur les</w:t>
            </w:r>
            <w:r w:rsidRPr="00880D26">
              <w:rPr>
                <w:i w:val="0"/>
                <w:iCs w:val="0"/>
              </w:rPr>
              <w:t xml:space="preserve"> années de développement</w:t>
            </w:r>
          </w:p>
        </w:tc>
        <w:bookmarkEnd w:id="248"/>
      </w:tr>
      <w:tr w:rsidR="005B279D" w:rsidRPr="00880D26" w14:paraId="1B58D44F" w14:textId="77777777">
        <w:tc>
          <w:tcPr>
            <w:tcW w:w="0" w:type="auto"/>
          </w:tcPr>
          <w:p w14:paraId="1AC28329" w14:textId="77777777" w:rsidR="005B279D" w:rsidRPr="00880D26" w:rsidRDefault="00000000">
            <w:pPr>
              <w:jc w:val="center"/>
              <w:rPr>
                <w:i w:val="0"/>
                <w:iCs w:val="0"/>
              </w:rPr>
            </w:pPr>
            <w:bookmarkStart w:id="249" w:name="fig-CL22"/>
            <w:r w:rsidRPr="00880D26">
              <w:rPr>
                <w:i w:val="0"/>
                <w:iCs w:val="0"/>
                <w:noProof/>
              </w:rPr>
              <w:lastRenderedPageBreak/>
              <w:drawing>
                <wp:inline distT="0" distB="0" distL="0" distR="0" wp14:anchorId="695A9A8E" wp14:editId="53E8196B">
                  <wp:extent cx="5334000" cy="3772635"/>
                  <wp:effectExtent l="0" t="0" r="0" b="0"/>
                  <wp:docPr id="351" name="Picture"/>
                  <wp:cNvGraphicFramePr/>
                  <a:graphic xmlns:a="http://schemas.openxmlformats.org/drawingml/2006/main">
                    <a:graphicData uri="http://schemas.openxmlformats.org/drawingml/2006/picture">
                      <pic:pic xmlns:pic="http://schemas.openxmlformats.org/drawingml/2006/picture">
                        <pic:nvPicPr>
                          <pic:cNvPr id="352" name="Picture" descr="Rapport-PFE_files/figure-html/H2-2.png"/>
                          <pic:cNvPicPr>
                            <a:picLocks noChangeAspect="1" noChangeArrowheads="1"/>
                          </pic:cNvPicPr>
                        </pic:nvPicPr>
                        <pic:blipFill>
                          <a:blip r:embed="rId45"/>
                          <a:stretch>
                            <a:fillRect/>
                          </a:stretch>
                        </pic:blipFill>
                        <pic:spPr bwMode="auto">
                          <a:xfrm>
                            <a:off x="0" y="0"/>
                            <a:ext cx="5334000" cy="3772635"/>
                          </a:xfrm>
                          <a:prstGeom prst="rect">
                            <a:avLst/>
                          </a:prstGeom>
                          <a:noFill/>
                          <a:ln w="9525">
                            <a:noFill/>
                            <a:headEnd/>
                            <a:tailEnd/>
                          </a:ln>
                        </pic:spPr>
                      </pic:pic>
                    </a:graphicData>
                  </a:graphic>
                </wp:inline>
              </w:drawing>
            </w:r>
          </w:p>
          <w:p w14:paraId="332E895F" w14:textId="77777777" w:rsidR="005B279D" w:rsidRPr="00880D26" w:rsidRDefault="00000000">
            <w:pPr>
              <w:pStyle w:val="ImageCaption"/>
              <w:spacing w:before="200"/>
              <w:rPr>
                <w:i w:val="0"/>
                <w:iCs w:val="0"/>
              </w:rPr>
            </w:pPr>
            <w:r w:rsidRPr="00880D26">
              <w:rPr>
                <w:i w:val="0"/>
                <w:iCs w:val="0"/>
              </w:rPr>
              <w:t>Figure 24: Vérification de l’hypothèse N°2 pour les années de développement</w:t>
            </w:r>
          </w:p>
        </w:tc>
        <w:bookmarkEnd w:id="249"/>
      </w:tr>
    </w:tbl>
    <w:p w14:paraId="39D5A986" w14:textId="77777777" w:rsidR="005B279D" w:rsidRPr="00880D26" w:rsidRDefault="00000000" w:rsidP="008E2C01">
      <w:pPr>
        <w:pStyle w:val="BodyText"/>
        <w:jc w:val="both"/>
        <w:rPr>
          <w:i w:val="0"/>
          <w:iCs w:val="0"/>
          <w:sz w:val="21"/>
          <w:szCs w:val="21"/>
        </w:rPr>
      </w:pPr>
      <w:r w:rsidRPr="00880D26">
        <w:rPr>
          <w:i w:val="0"/>
          <w:iCs w:val="0"/>
          <w:sz w:val="21"/>
          <w:szCs w:val="21"/>
        </w:rPr>
        <w:t>On remarque bien, que pour toutes les années de développement, il y a une sorte de linéarité entre les années de développements. Ce qui prouve la deuxième hypothèse.</w:t>
      </w:r>
      <w:bookmarkEnd w:id="244"/>
    </w:p>
    <w:sectPr w:rsidR="005B279D" w:rsidRPr="00880D26" w:rsidSect="00BE35D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2A879" w14:textId="77777777" w:rsidR="003E1E16" w:rsidRDefault="003E1E16">
      <w:pPr>
        <w:spacing w:after="0" w:line="240" w:lineRule="auto"/>
      </w:pPr>
      <w:r>
        <w:separator/>
      </w:r>
    </w:p>
  </w:endnote>
  <w:endnote w:type="continuationSeparator" w:id="0">
    <w:p w14:paraId="414E680C" w14:textId="77777777" w:rsidR="003E1E16" w:rsidRDefault="003E1E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Bodoni MT">
    <w:panose1 w:val="02070603080606020203"/>
    <w:charset w:val="4D"/>
    <w:family w:val="roman"/>
    <w:pitch w:val="variable"/>
    <w:sig w:usb0="00000003" w:usb1="00000000" w:usb2="00000000" w:usb3="00000000" w:csb0="00000001" w:csb1="00000000"/>
  </w:font>
  <w:font w:name="Lucida Bright">
    <w:panose1 w:val="02040602050505020304"/>
    <w:charset w:val="4D"/>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95867687"/>
      <w:docPartObj>
        <w:docPartGallery w:val="Page Numbers (Bottom of Page)"/>
        <w:docPartUnique/>
      </w:docPartObj>
    </w:sdtPr>
    <w:sdtContent>
      <w:p w14:paraId="444362F7" w14:textId="599D8A38" w:rsidR="009A035A" w:rsidRDefault="009A035A" w:rsidP="00BE35D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8F9DA96" w14:textId="77777777" w:rsidR="009A035A" w:rsidRDefault="009A035A" w:rsidP="009A035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1284723"/>
      <w:docPartObj>
        <w:docPartGallery w:val="Page Numbers (Bottom of Page)"/>
        <w:docPartUnique/>
      </w:docPartObj>
    </w:sdtPr>
    <w:sdtContent>
      <w:p w14:paraId="3228403A" w14:textId="1E264728" w:rsidR="00BE35D6" w:rsidRDefault="00BE35D6" w:rsidP="00A43BD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31</w:t>
        </w:r>
        <w:r>
          <w:rPr>
            <w:rStyle w:val="PageNumber"/>
          </w:rPr>
          <w:fldChar w:fldCharType="end"/>
        </w:r>
      </w:p>
    </w:sdtContent>
  </w:sdt>
  <w:p w14:paraId="4B76EDA4" w14:textId="77777777" w:rsidR="009A035A" w:rsidRDefault="009A035A" w:rsidP="009A035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AD0A3" w14:textId="77777777" w:rsidR="003E1E16" w:rsidRDefault="003E1E16">
      <w:r>
        <w:separator/>
      </w:r>
    </w:p>
  </w:footnote>
  <w:footnote w:type="continuationSeparator" w:id="0">
    <w:p w14:paraId="0CFDC8CB" w14:textId="77777777" w:rsidR="003E1E16" w:rsidRDefault="003E1E16">
      <w:r>
        <w:continuationSeparator/>
      </w:r>
    </w:p>
  </w:footnote>
  <w:footnote w:id="1">
    <w:p w14:paraId="175AF484" w14:textId="77777777" w:rsidR="005B279D" w:rsidRDefault="00000000">
      <w:pPr>
        <w:pStyle w:val="FootnoteText"/>
      </w:pPr>
      <w:r>
        <w:rPr>
          <w:rStyle w:val="FootnoteReference"/>
        </w:rPr>
        <w:footnoteRef/>
      </w:r>
      <w:r>
        <w:t xml:space="preserve"> https://www.acaps.ma/fr/l-acaps/missions</w:t>
      </w:r>
    </w:p>
  </w:footnote>
  <w:footnote w:id="2">
    <w:p w14:paraId="17632CEB" w14:textId="77777777" w:rsidR="005B279D" w:rsidRDefault="00000000">
      <w:pPr>
        <w:pStyle w:val="FootnoteText"/>
      </w:pPr>
      <w:r>
        <w:rPr>
          <w:rStyle w:val="FootnoteReference"/>
        </w:rPr>
        <w:footnoteRef/>
      </w:r>
      <w:r>
        <w:t xml:space="preserve"> https://www.atlas-mag.net/article/marche-africain-de-l-assurance-en-2019-chiffre-d-affaires-des-principaux-pays</w:t>
      </w:r>
    </w:p>
  </w:footnote>
  <w:footnote w:id="3">
    <w:p w14:paraId="52BEF95A" w14:textId="77777777" w:rsidR="005B279D" w:rsidRDefault="00000000">
      <w:pPr>
        <w:pStyle w:val="FootnoteText"/>
      </w:pPr>
      <w:r>
        <w:rPr>
          <w:rStyle w:val="FootnoteReference"/>
        </w:rPr>
        <w:footnoteRef/>
      </w:r>
      <w:r>
        <w:t xml:space="preserve"> solvabilité basée sur les risques assurances Maroc , ACAPS</w:t>
      </w:r>
    </w:p>
  </w:footnote>
  <w:footnote w:id="4">
    <w:p w14:paraId="0370E490" w14:textId="77777777" w:rsidR="005B279D" w:rsidRDefault="00000000">
      <w:pPr>
        <w:pStyle w:val="FootnoteText"/>
      </w:pPr>
      <w:r>
        <w:rPr>
          <w:rStyle w:val="FootnoteReference"/>
        </w:rPr>
        <w:footnoteRef/>
      </w:r>
      <w:r>
        <w:t xml:space="preserve"> https://fnh.ma/article/actualite-financiere-maroc/assurances-solvabilite-basee-sur-les-risques-les-seuils-minimums-fixes-en-janvier-2019</w:t>
      </w:r>
    </w:p>
  </w:footnote>
  <w:footnote w:id="5">
    <w:p w14:paraId="1CFD2D40" w14:textId="77777777" w:rsidR="005B279D" w:rsidRPr="006C037D" w:rsidRDefault="00000000">
      <w:pPr>
        <w:pStyle w:val="FootnoteText"/>
        <w:rPr>
          <w:lang w:val="en-US"/>
        </w:rPr>
      </w:pPr>
      <w:r>
        <w:rPr>
          <w:rStyle w:val="FootnoteReference"/>
        </w:rPr>
        <w:footnoteRef/>
      </w:r>
      <w:r w:rsidRPr="006C037D">
        <w:rPr>
          <w:lang w:val="en-US"/>
        </w:rPr>
        <w:t xml:space="preserve"> ORSA : Own Risk and Solvency Assessment</w:t>
      </w:r>
    </w:p>
  </w:footnote>
  <w:footnote w:id="6">
    <w:p w14:paraId="37BDA7EC" w14:textId="77777777" w:rsidR="005B279D" w:rsidRDefault="00000000">
      <w:pPr>
        <w:pStyle w:val="FootnoteText"/>
      </w:pPr>
      <w:r>
        <w:rPr>
          <w:rStyle w:val="FootnoteReference"/>
        </w:rPr>
        <w:footnoteRef/>
      </w:r>
      <w:r>
        <w:t xml:space="preserve"> </w:t>
      </w:r>
      <w:hyperlink r:id="rId1">
        <w:r w:rsidR="007633AB">
          <w:rPr>
            <w:rStyle w:val="Hyperlink"/>
          </w:rPr>
          <w:t>Circulaire</w:t>
        </w:r>
        <w:r>
          <w:rPr>
            <w:rStyle w:val="Hyperlink"/>
          </w:rPr>
          <w:t xml:space="preserve"> en préparation concernant le second pilier relatif à la gouvernance</w:t>
        </w:r>
      </w:hyperlink>
    </w:p>
  </w:footnote>
  <w:footnote w:id="7">
    <w:p w14:paraId="01DFE101" w14:textId="77777777" w:rsidR="005B279D" w:rsidRPr="00AA7351" w:rsidRDefault="00000000">
      <w:pPr>
        <w:pStyle w:val="FootnoteText"/>
        <w:rPr>
          <w:lang w:val="fr-FR"/>
        </w:rPr>
      </w:pPr>
      <w:r>
        <w:rPr>
          <w:rStyle w:val="FootnoteReference"/>
        </w:rPr>
        <w:footnoteRef/>
      </w:r>
      <w:r w:rsidRPr="00AA7351">
        <w:rPr>
          <w:lang w:val="fr-FR"/>
        </w:rPr>
        <w:t xml:space="preserve"> La métrique de risque n’est pas encore </w:t>
      </w:r>
      <w:r w:rsidR="007633AB" w:rsidRPr="00AA7351">
        <w:rPr>
          <w:lang w:val="fr-FR"/>
        </w:rPr>
        <w:t>définie</w:t>
      </w:r>
      <w:r w:rsidRPr="00AA7351">
        <w:rPr>
          <w:lang w:val="fr-FR"/>
        </w:rPr>
        <w:t xml:space="preserve"> dans le projet marocain </w:t>
      </w:r>
      <m:oMath>
        <m:r>
          <w:rPr>
            <w:rFonts w:ascii="Cambria Math" w:hAnsi="Cambria Math"/>
          </w:rPr>
          <m:t>SBR</m:t>
        </m:r>
      </m:oMath>
    </w:p>
  </w:footnote>
  <w:footnote w:id="8">
    <w:p w14:paraId="04C795CB" w14:textId="77777777" w:rsidR="005B279D" w:rsidRPr="006C037D" w:rsidRDefault="00000000">
      <w:pPr>
        <w:pStyle w:val="FootnoteText"/>
        <w:rPr>
          <w:lang w:val="en-US"/>
        </w:rPr>
      </w:pPr>
      <w:r>
        <w:rPr>
          <w:rStyle w:val="FootnoteReference"/>
        </w:rPr>
        <w:footnoteRef/>
      </w:r>
      <w:r w:rsidRPr="006C037D">
        <w:rPr>
          <w:lang w:val="en-US"/>
        </w:rPr>
        <w:t xml:space="preserve"> Alonso Peña, Ph.D, C++ For Quantitative Finance</w:t>
      </w:r>
    </w:p>
  </w:footnote>
  <w:footnote w:id="9">
    <w:p w14:paraId="77CA4996" w14:textId="77777777" w:rsidR="005B279D" w:rsidRPr="006C037D" w:rsidRDefault="00000000">
      <w:pPr>
        <w:pStyle w:val="FootnoteText"/>
        <w:rPr>
          <w:lang w:val="en-US"/>
        </w:rPr>
      </w:pPr>
      <w:r>
        <w:rPr>
          <w:rStyle w:val="FootnoteReference"/>
        </w:rPr>
        <w:footnoteRef/>
      </w:r>
      <w:r w:rsidRPr="006C037D">
        <w:rPr>
          <w:lang w:val="en-US"/>
        </w:rPr>
        <w:t xml:space="preserve"> The Actuary and IBNR publié en 1972</w:t>
      </w:r>
    </w:p>
  </w:footnote>
  <w:footnote w:id="10">
    <w:p w14:paraId="26760335" w14:textId="77777777" w:rsidR="005B279D" w:rsidRDefault="00000000">
      <w:pPr>
        <w:pStyle w:val="FootnoteText"/>
      </w:pPr>
      <w:r>
        <w:rPr>
          <w:rStyle w:val="FootnoteReference"/>
        </w:rPr>
        <w:footnoteRef/>
      </w:r>
      <w:r>
        <w:t xml:space="preserve"> CNAM 2002-2003, Mathématiques actuarielles fondamentales (assurance non vie), Eléments de cours – 24 mars 2003 – liquidation des sinistres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72A656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9C526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5B89A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D0E443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7C68C3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49E255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A7277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CCE2BE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C441DE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BEA0E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1"/>
    <w:multiLevelType w:val="multilevel"/>
    <w:tmpl w:val="95DCA23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1" w15:restartNumberingAfterBreak="0">
    <w:nsid w:val="00A99411"/>
    <w:multiLevelType w:val="multilevel"/>
    <w:tmpl w:val="70F039D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2" w15:restartNumberingAfterBreak="0">
    <w:nsid w:val="00A99421"/>
    <w:multiLevelType w:val="multilevel"/>
    <w:tmpl w:val="EE56D90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31454FAD"/>
    <w:multiLevelType w:val="hybridMultilevel"/>
    <w:tmpl w:val="B5E0E2C8"/>
    <w:lvl w:ilvl="0" w:tplc="D2F822BC">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4" w15:restartNumberingAfterBreak="0">
    <w:nsid w:val="424169A0"/>
    <w:multiLevelType w:val="hybridMultilevel"/>
    <w:tmpl w:val="C16E4A1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57937374"/>
    <w:multiLevelType w:val="hybridMultilevel"/>
    <w:tmpl w:val="79FE7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7D7B59"/>
    <w:multiLevelType w:val="hybridMultilevel"/>
    <w:tmpl w:val="E0800B1A"/>
    <w:lvl w:ilvl="0" w:tplc="D2F822B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16cid:durableId="1891768736">
    <w:abstractNumId w:val="10"/>
  </w:num>
  <w:num w:numId="2" w16cid:durableId="1834175551">
    <w:abstractNumId w:val="10"/>
  </w:num>
  <w:num w:numId="3" w16cid:durableId="1575385458">
    <w:abstractNumId w:val="10"/>
  </w:num>
  <w:num w:numId="4" w16cid:durableId="873227565">
    <w:abstractNumId w:val="10"/>
  </w:num>
  <w:num w:numId="5" w16cid:durableId="771902768">
    <w:abstractNumId w:val="10"/>
  </w:num>
  <w:num w:numId="6" w16cid:durableId="178742600">
    <w:abstractNumId w:val="10"/>
  </w:num>
  <w:num w:numId="7" w16cid:durableId="1466386349">
    <w:abstractNumId w:val="10"/>
  </w:num>
  <w:num w:numId="8" w16cid:durableId="908157326">
    <w:abstractNumId w:val="10"/>
  </w:num>
  <w:num w:numId="9" w16cid:durableId="1004628652">
    <w:abstractNumId w:val="10"/>
  </w:num>
  <w:num w:numId="10" w16cid:durableId="950161267">
    <w:abstractNumId w:val="10"/>
  </w:num>
  <w:num w:numId="11" w16cid:durableId="1945531481">
    <w:abstractNumId w:val="10"/>
  </w:num>
  <w:num w:numId="12" w16cid:durableId="1435784726">
    <w:abstractNumId w:val="10"/>
  </w:num>
  <w:num w:numId="13" w16cid:durableId="365525314">
    <w:abstractNumId w:val="10"/>
  </w:num>
  <w:num w:numId="14" w16cid:durableId="998925145">
    <w:abstractNumId w:val="10"/>
  </w:num>
  <w:num w:numId="15" w16cid:durableId="1265839649">
    <w:abstractNumId w:val="10"/>
  </w:num>
  <w:num w:numId="16" w16cid:durableId="1163427489">
    <w:abstractNumId w:val="10"/>
  </w:num>
  <w:num w:numId="17" w16cid:durableId="2072387051">
    <w:abstractNumId w:val="10"/>
  </w:num>
  <w:num w:numId="18" w16cid:durableId="684526786">
    <w:abstractNumId w:val="10"/>
  </w:num>
  <w:num w:numId="19" w16cid:durableId="1642224825">
    <w:abstractNumId w:val="10"/>
  </w:num>
  <w:num w:numId="20" w16cid:durableId="1978483584">
    <w:abstractNumId w:val="10"/>
  </w:num>
  <w:num w:numId="21" w16cid:durableId="846793738">
    <w:abstractNumId w:val="10"/>
  </w:num>
  <w:num w:numId="22" w16cid:durableId="2115979436">
    <w:abstractNumId w:val="10"/>
  </w:num>
  <w:num w:numId="23" w16cid:durableId="1340623598">
    <w:abstractNumId w:val="10"/>
  </w:num>
  <w:num w:numId="24" w16cid:durableId="191185795">
    <w:abstractNumId w:val="10"/>
  </w:num>
  <w:num w:numId="25" w16cid:durableId="1380740202">
    <w:abstractNumId w:val="10"/>
  </w:num>
  <w:num w:numId="26" w16cid:durableId="788016210">
    <w:abstractNumId w:val="10"/>
  </w:num>
  <w:num w:numId="27" w16cid:durableId="1133014014">
    <w:abstractNumId w:val="10"/>
  </w:num>
  <w:num w:numId="28" w16cid:durableId="926232021">
    <w:abstractNumId w:val="10"/>
  </w:num>
  <w:num w:numId="29" w16cid:durableId="1577548506">
    <w:abstractNumId w:val="10"/>
  </w:num>
  <w:num w:numId="30" w16cid:durableId="1353723600">
    <w:abstractNumId w:val="10"/>
  </w:num>
  <w:num w:numId="31" w16cid:durableId="88359076">
    <w:abstractNumId w:val="10"/>
  </w:num>
  <w:num w:numId="32" w16cid:durableId="1825200153">
    <w:abstractNumId w:val="10"/>
  </w:num>
  <w:num w:numId="33" w16cid:durableId="821847449">
    <w:abstractNumId w:val="10"/>
  </w:num>
  <w:num w:numId="34" w16cid:durableId="766005525">
    <w:abstractNumId w:val="10"/>
  </w:num>
  <w:num w:numId="35" w16cid:durableId="1662198715">
    <w:abstractNumId w:val="10"/>
  </w:num>
  <w:num w:numId="36" w16cid:durableId="1523396077">
    <w:abstractNumId w:val="10"/>
  </w:num>
  <w:num w:numId="37" w16cid:durableId="621963274">
    <w:abstractNumId w:val="10"/>
  </w:num>
  <w:num w:numId="38" w16cid:durableId="1173296014">
    <w:abstractNumId w:val="10"/>
  </w:num>
  <w:num w:numId="39" w16cid:durableId="1406412330">
    <w:abstractNumId w:val="10"/>
  </w:num>
  <w:num w:numId="40" w16cid:durableId="866911107">
    <w:abstractNumId w:val="10"/>
  </w:num>
  <w:num w:numId="41" w16cid:durableId="587926438">
    <w:abstractNumId w:val="10"/>
  </w:num>
  <w:num w:numId="42" w16cid:durableId="958806079">
    <w:abstractNumId w:val="10"/>
  </w:num>
  <w:num w:numId="43" w16cid:durableId="376467133">
    <w:abstractNumId w:val="10"/>
  </w:num>
  <w:num w:numId="44" w16cid:durableId="298074736">
    <w:abstractNumId w:val="10"/>
  </w:num>
  <w:num w:numId="45" w16cid:durableId="1001280337">
    <w:abstractNumId w:val="10"/>
  </w:num>
  <w:num w:numId="46" w16cid:durableId="47540023">
    <w:abstractNumId w:val="10"/>
  </w:num>
  <w:num w:numId="47" w16cid:durableId="1816726856">
    <w:abstractNumId w:val="10"/>
  </w:num>
  <w:num w:numId="48" w16cid:durableId="827751780">
    <w:abstractNumId w:val="10"/>
  </w:num>
  <w:num w:numId="49" w16cid:durableId="1164012329">
    <w:abstractNumId w:val="10"/>
  </w:num>
  <w:num w:numId="50" w16cid:durableId="1915892491">
    <w:abstractNumId w:val="10"/>
  </w:num>
  <w:num w:numId="51" w16cid:durableId="670447835">
    <w:abstractNumId w:val="10"/>
  </w:num>
  <w:num w:numId="52" w16cid:durableId="69432111">
    <w:abstractNumId w:val="10"/>
  </w:num>
  <w:num w:numId="53" w16cid:durableId="685208538">
    <w:abstractNumId w:val="10"/>
  </w:num>
  <w:num w:numId="54" w16cid:durableId="1296182948">
    <w:abstractNumId w:val="10"/>
  </w:num>
  <w:num w:numId="55" w16cid:durableId="1817643439">
    <w:abstractNumId w:val="10"/>
  </w:num>
  <w:num w:numId="56" w16cid:durableId="833648261">
    <w:abstractNumId w:val="10"/>
  </w:num>
  <w:num w:numId="57" w16cid:durableId="5358919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014065259">
    <w:abstractNumId w:val="10"/>
  </w:num>
  <w:num w:numId="59" w16cid:durableId="1621181810">
    <w:abstractNumId w:val="10"/>
  </w:num>
  <w:num w:numId="60" w16cid:durableId="653265162">
    <w:abstractNumId w:val="10"/>
  </w:num>
  <w:num w:numId="61" w16cid:durableId="39214388">
    <w:abstractNumId w:val="10"/>
  </w:num>
  <w:num w:numId="62" w16cid:durableId="1101070773">
    <w:abstractNumId w:val="10"/>
  </w:num>
  <w:num w:numId="63" w16cid:durableId="1893341660">
    <w:abstractNumId w:val="10"/>
  </w:num>
  <w:num w:numId="64" w16cid:durableId="569385096">
    <w:abstractNumId w:val="10"/>
  </w:num>
  <w:num w:numId="65" w16cid:durableId="316540473">
    <w:abstractNumId w:val="10"/>
  </w:num>
  <w:num w:numId="66" w16cid:durableId="39204585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524901145">
    <w:abstractNumId w:val="10"/>
  </w:num>
  <w:num w:numId="68" w16cid:durableId="1514801482">
    <w:abstractNumId w:val="10"/>
  </w:num>
  <w:num w:numId="69" w16cid:durableId="1892963113">
    <w:abstractNumId w:val="10"/>
  </w:num>
  <w:num w:numId="70" w16cid:durableId="2123843381">
    <w:abstractNumId w:val="10"/>
  </w:num>
  <w:num w:numId="71" w16cid:durableId="850753155">
    <w:abstractNumId w:val="10"/>
  </w:num>
  <w:num w:numId="72" w16cid:durableId="1280334795">
    <w:abstractNumId w:val="10"/>
  </w:num>
  <w:num w:numId="73" w16cid:durableId="138230766">
    <w:abstractNumId w:val="10"/>
  </w:num>
  <w:num w:numId="74" w16cid:durableId="470638667">
    <w:abstractNumId w:val="10"/>
  </w:num>
  <w:num w:numId="75" w16cid:durableId="1013797153">
    <w:abstractNumId w:val="10"/>
  </w:num>
  <w:num w:numId="76" w16cid:durableId="1087921876">
    <w:abstractNumId w:val="15"/>
  </w:num>
  <w:num w:numId="77" w16cid:durableId="1024399363">
    <w:abstractNumId w:val="16"/>
  </w:num>
  <w:num w:numId="78" w16cid:durableId="1912815518">
    <w:abstractNumId w:val="0"/>
  </w:num>
  <w:num w:numId="79" w16cid:durableId="1109735227">
    <w:abstractNumId w:val="1"/>
  </w:num>
  <w:num w:numId="80" w16cid:durableId="1733652759">
    <w:abstractNumId w:val="2"/>
  </w:num>
  <w:num w:numId="81" w16cid:durableId="1186672615">
    <w:abstractNumId w:val="3"/>
  </w:num>
  <w:num w:numId="82" w16cid:durableId="1512641621">
    <w:abstractNumId w:val="8"/>
  </w:num>
  <w:num w:numId="83" w16cid:durableId="1246768545">
    <w:abstractNumId w:val="4"/>
  </w:num>
  <w:num w:numId="84" w16cid:durableId="1912932160">
    <w:abstractNumId w:val="5"/>
  </w:num>
  <w:num w:numId="85" w16cid:durableId="76563927">
    <w:abstractNumId w:val="6"/>
  </w:num>
  <w:num w:numId="86" w16cid:durableId="1224760030">
    <w:abstractNumId w:val="7"/>
  </w:num>
  <w:num w:numId="87" w16cid:durableId="354384956">
    <w:abstractNumId w:val="9"/>
  </w:num>
  <w:num w:numId="88" w16cid:durableId="1727752257">
    <w:abstractNumId w:val="0"/>
  </w:num>
  <w:num w:numId="89" w16cid:durableId="497309937">
    <w:abstractNumId w:val="1"/>
  </w:num>
  <w:num w:numId="90" w16cid:durableId="957494720">
    <w:abstractNumId w:val="2"/>
  </w:num>
  <w:num w:numId="91" w16cid:durableId="1528061943">
    <w:abstractNumId w:val="3"/>
  </w:num>
  <w:num w:numId="92" w16cid:durableId="1775589481">
    <w:abstractNumId w:val="8"/>
  </w:num>
  <w:num w:numId="93" w16cid:durableId="33044644">
    <w:abstractNumId w:val="4"/>
  </w:num>
  <w:num w:numId="94" w16cid:durableId="2105950761">
    <w:abstractNumId w:val="5"/>
  </w:num>
  <w:num w:numId="95" w16cid:durableId="938484927">
    <w:abstractNumId w:val="6"/>
  </w:num>
  <w:num w:numId="96" w16cid:durableId="1190296395">
    <w:abstractNumId w:val="7"/>
  </w:num>
  <w:num w:numId="97" w16cid:durableId="1751269416">
    <w:abstractNumId w:val="9"/>
  </w:num>
  <w:num w:numId="98" w16cid:durableId="2026664593">
    <w:abstractNumId w:val="0"/>
  </w:num>
  <w:num w:numId="99" w16cid:durableId="2054117340">
    <w:abstractNumId w:val="1"/>
  </w:num>
  <w:num w:numId="100" w16cid:durableId="1706632720">
    <w:abstractNumId w:val="2"/>
  </w:num>
  <w:num w:numId="101" w16cid:durableId="1021930085">
    <w:abstractNumId w:val="3"/>
  </w:num>
  <w:num w:numId="102" w16cid:durableId="1617325238">
    <w:abstractNumId w:val="8"/>
  </w:num>
  <w:num w:numId="103" w16cid:durableId="1881238129">
    <w:abstractNumId w:val="4"/>
  </w:num>
  <w:num w:numId="104" w16cid:durableId="1355885655">
    <w:abstractNumId w:val="5"/>
  </w:num>
  <w:num w:numId="105" w16cid:durableId="1273825934">
    <w:abstractNumId w:val="6"/>
  </w:num>
  <w:num w:numId="106" w16cid:durableId="157697457">
    <w:abstractNumId w:val="7"/>
  </w:num>
  <w:num w:numId="107" w16cid:durableId="67772516">
    <w:abstractNumId w:val="9"/>
  </w:num>
  <w:num w:numId="108" w16cid:durableId="596139111">
    <w:abstractNumId w:val="0"/>
  </w:num>
  <w:num w:numId="109" w16cid:durableId="1221288550">
    <w:abstractNumId w:val="1"/>
  </w:num>
  <w:num w:numId="110" w16cid:durableId="1666863002">
    <w:abstractNumId w:val="2"/>
  </w:num>
  <w:num w:numId="111" w16cid:durableId="363215991">
    <w:abstractNumId w:val="3"/>
  </w:num>
  <w:num w:numId="112" w16cid:durableId="920989416">
    <w:abstractNumId w:val="8"/>
  </w:num>
  <w:num w:numId="113" w16cid:durableId="18700880">
    <w:abstractNumId w:val="4"/>
  </w:num>
  <w:num w:numId="114" w16cid:durableId="2048486457">
    <w:abstractNumId w:val="5"/>
  </w:num>
  <w:num w:numId="115" w16cid:durableId="1823232186">
    <w:abstractNumId w:val="6"/>
  </w:num>
  <w:num w:numId="116" w16cid:durableId="816146377">
    <w:abstractNumId w:val="7"/>
  </w:num>
  <w:num w:numId="117" w16cid:durableId="390082303">
    <w:abstractNumId w:val="9"/>
  </w:num>
  <w:num w:numId="118" w16cid:durableId="2136674792">
    <w:abstractNumId w:val="0"/>
  </w:num>
  <w:num w:numId="119" w16cid:durableId="1086997194">
    <w:abstractNumId w:val="1"/>
  </w:num>
  <w:num w:numId="120" w16cid:durableId="1678385031">
    <w:abstractNumId w:val="2"/>
  </w:num>
  <w:num w:numId="121" w16cid:durableId="226691227">
    <w:abstractNumId w:val="3"/>
  </w:num>
  <w:num w:numId="122" w16cid:durableId="538784288">
    <w:abstractNumId w:val="8"/>
  </w:num>
  <w:num w:numId="123" w16cid:durableId="1554267313">
    <w:abstractNumId w:val="4"/>
  </w:num>
  <w:num w:numId="124" w16cid:durableId="438450395">
    <w:abstractNumId w:val="5"/>
  </w:num>
  <w:num w:numId="125" w16cid:durableId="2039576801">
    <w:abstractNumId w:val="6"/>
  </w:num>
  <w:num w:numId="126" w16cid:durableId="1710834268">
    <w:abstractNumId w:val="7"/>
  </w:num>
  <w:num w:numId="127" w16cid:durableId="519045675">
    <w:abstractNumId w:val="9"/>
  </w:num>
  <w:num w:numId="128" w16cid:durableId="808858754">
    <w:abstractNumId w:val="0"/>
  </w:num>
  <w:num w:numId="129" w16cid:durableId="1090781859">
    <w:abstractNumId w:val="1"/>
  </w:num>
  <w:num w:numId="130" w16cid:durableId="1512640248">
    <w:abstractNumId w:val="2"/>
  </w:num>
  <w:num w:numId="131" w16cid:durableId="2106263412">
    <w:abstractNumId w:val="3"/>
  </w:num>
  <w:num w:numId="132" w16cid:durableId="1483111302">
    <w:abstractNumId w:val="8"/>
  </w:num>
  <w:num w:numId="133" w16cid:durableId="792674084">
    <w:abstractNumId w:val="4"/>
  </w:num>
  <w:num w:numId="134" w16cid:durableId="246546652">
    <w:abstractNumId w:val="5"/>
  </w:num>
  <w:num w:numId="135" w16cid:durableId="1334838239">
    <w:abstractNumId w:val="6"/>
  </w:num>
  <w:num w:numId="136" w16cid:durableId="30571391">
    <w:abstractNumId w:val="7"/>
  </w:num>
  <w:num w:numId="137" w16cid:durableId="1376925124">
    <w:abstractNumId w:val="9"/>
  </w:num>
  <w:num w:numId="138" w16cid:durableId="1427966865">
    <w:abstractNumId w:val="0"/>
  </w:num>
  <w:num w:numId="139" w16cid:durableId="1507793065">
    <w:abstractNumId w:val="1"/>
  </w:num>
  <w:num w:numId="140" w16cid:durableId="539830147">
    <w:abstractNumId w:val="2"/>
  </w:num>
  <w:num w:numId="141" w16cid:durableId="1094205682">
    <w:abstractNumId w:val="3"/>
  </w:num>
  <w:num w:numId="142" w16cid:durableId="1528517027">
    <w:abstractNumId w:val="8"/>
  </w:num>
  <w:num w:numId="143" w16cid:durableId="116609642">
    <w:abstractNumId w:val="4"/>
  </w:num>
  <w:num w:numId="144" w16cid:durableId="212039876">
    <w:abstractNumId w:val="5"/>
  </w:num>
  <w:num w:numId="145" w16cid:durableId="1425761855">
    <w:abstractNumId w:val="6"/>
  </w:num>
  <w:num w:numId="146" w16cid:durableId="718626716">
    <w:abstractNumId w:val="7"/>
  </w:num>
  <w:num w:numId="147" w16cid:durableId="1636445004">
    <w:abstractNumId w:val="9"/>
  </w:num>
  <w:num w:numId="148" w16cid:durableId="1411153893">
    <w:abstractNumId w:val="0"/>
  </w:num>
  <w:num w:numId="149" w16cid:durableId="1792047392">
    <w:abstractNumId w:val="1"/>
  </w:num>
  <w:num w:numId="150" w16cid:durableId="1919515610">
    <w:abstractNumId w:val="2"/>
  </w:num>
  <w:num w:numId="151" w16cid:durableId="707219190">
    <w:abstractNumId w:val="3"/>
  </w:num>
  <w:num w:numId="152" w16cid:durableId="1186484825">
    <w:abstractNumId w:val="8"/>
  </w:num>
  <w:num w:numId="153" w16cid:durableId="2100985342">
    <w:abstractNumId w:val="4"/>
  </w:num>
  <w:num w:numId="154" w16cid:durableId="1619603001">
    <w:abstractNumId w:val="5"/>
  </w:num>
  <w:num w:numId="155" w16cid:durableId="296420108">
    <w:abstractNumId w:val="6"/>
  </w:num>
  <w:num w:numId="156" w16cid:durableId="1799449407">
    <w:abstractNumId w:val="7"/>
  </w:num>
  <w:num w:numId="157" w16cid:durableId="967587165">
    <w:abstractNumId w:val="9"/>
  </w:num>
  <w:num w:numId="158" w16cid:durableId="1704749855">
    <w:abstractNumId w:val="0"/>
  </w:num>
  <w:num w:numId="159" w16cid:durableId="1108626111">
    <w:abstractNumId w:val="1"/>
  </w:num>
  <w:num w:numId="160" w16cid:durableId="612129883">
    <w:abstractNumId w:val="2"/>
  </w:num>
  <w:num w:numId="161" w16cid:durableId="1225217376">
    <w:abstractNumId w:val="3"/>
  </w:num>
  <w:num w:numId="162" w16cid:durableId="1889874859">
    <w:abstractNumId w:val="8"/>
  </w:num>
  <w:num w:numId="163" w16cid:durableId="1921214024">
    <w:abstractNumId w:val="4"/>
  </w:num>
  <w:num w:numId="164" w16cid:durableId="479156885">
    <w:abstractNumId w:val="5"/>
  </w:num>
  <w:num w:numId="165" w16cid:durableId="446508175">
    <w:abstractNumId w:val="6"/>
  </w:num>
  <w:num w:numId="166" w16cid:durableId="611548450">
    <w:abstractNumId w:val="7"/>
  </w:num>
  <w:num w:numId="167" w16cid:durableId="504248554">
    <w:abstractNumId w:val="9"/>
  </w:num>
  <w:num w:numId="168" w16cid:durableId="1633317494">
    <w:abstractNumId w:val="0"/>
  </w:num>
  <w:num w:numId="169" w16cid:durableId="1195581840">
    <w:abstractNumId w:val="1"/>
  </w:num>
  <w:num w:numId="170" w16cid:durableId="1525945038">
    <w:abstractNumId w:val="2"/>
  </w:num>
  <w:num w:numId="171" w16cid:durableId="323823156">
    <w:abstractNumId w:val="3"/>
  </w:num>
  <w:num w:numId="172" w16cid:durableId="657225436">
    <w:abstractNumId w:val="8"/>
  </w:num>
  <w:num w:numId="173" w16cid:durableId="1138955889">
    <w:abstractNumId w:val="4"/>
  </w:num>
  <w:num w:numId="174" w16cid:durableId="1140733970">
    <w:abstractNumId w:val="5"/>
  </w:num>
  <w:num w:numId="175" w16cid:durableId="1215965280">
    <w:abstractNumId w:val="6"/>
  </w:num>
  <w:num w:numId="176" w16cid:durableId="73403257">
    <w:abstractNumId w:val="7"/>
  </w:num>
  <w:num w:numId="177" w16cid:durableId="1808663764">
    <w:abstractNumId w:val="9"/>
  </w:num>
  <w:num w:numId="178" w16cid:durableId="1877541859">
    <w:abstractNumId w:val="0"/>
  </w:num>
  <w:num w:numId="179" w16cid:durableId="849758439">
    <w:abstractNumId w:val="1"/>
  </w:num>
  <w:num w:numId="180" w16cid:durableId="888683712">
    <w:abstractNumId w:val="2"/>
  </w:num>
  <w:num w:numId="181" w16cid:durableId="1405225644">
    <w:abstractNumId w:val="3"/>
  </w:num>
  <w:num w:numId="182" w16cid:durableId="1372152523">
    <w:abstractNumId w:val="8"/>
  </w:num>
  <w:num w:numId="183" w16cid:durableId="1384938886">
    <w:abstractNumId w:val="4"/>
  </w:num>
  <w:num w:numId="184" w16cid:durableId="444616318">
    <w:abstractNumId w:val="5"/>
  </w:num>
  <w:num w:numId="185" w16cid:durableId="1735153534">
    <w:abstractNumId w:val="6"/>
  </w:num>
  <w:num w:numId="186" w16cid:durableId="2017538965">
    <w:abstractNumId w:val="7"/>
  </w:num>
  <w:num w:numId="187" w16cid:durableId="49693064">
    <w:abstractNumId w:val="9"/>
  </w:num>
  <w:num w:numId="188" w16cid:durableId="1974410707">
    <w:abstractNumId w:val="0"/>
  </w:num>
  <w:num w:numId="189" w16cid:durableId="1280454560">
    <w:abstractNumId w:val="1"/>
  </w:num>
  <w:num w:numId="190" w16cid:durableId="338431930">
    <w:abstractNumId w:val="2"/>
  </w:num>
  <w:num w:numId="191" w16cid:durableId="1622220390">
    <w:abstractNumId w:val="3"/>
  </w:num>
  <w:num w:numId="192" w16cid:durableId="1727529886">
    <w:abstractNumId w:val="8"/>
  </w:num>
  <w:num w:numId="193" w16cid:durableId="1779375817">
    <w:abstractNumId w:val="4"/>
  </w:num>
  <w:num w:numId="194" w16cid:durableId="2019841172">
    <w:abstractNumId w:val="5"/>
  </w:num>
  <w:num w:numId="195" w16cid:durableId="439030232">
    <w:abstractNumId w:val="6"/>
  </w:num>
  <w:num w:numId="196" w16cid:durableId="658003152">
    <w:abstractNumId w:val="7"/>
  </w:num>
  <w:num w:numId="197" w16cid:durableId="2090492925">
    <w:abstractNumId w:val="9"/>
  </w:num>
  <w:num w:numId="198" w16cid:durableId="1969119286">
    <w:abstractNumId w:val="14"/>
  </w:num>
  <w:num w:numId="199" w16cid:durableId="1989243108">
    <w:abstractNumId w:val="13"/>
  </w:num>
  <w:num w:numId="200" w16cid:durableId="1724596364">
    <w:abstractNumId w:val="0"/>
  </w:num>
  <w:num w:numId="201" w16cid:durableId="1152328653">
    <w:abstractNumId w:val="1"/>
  </w:num>
  <w:num w:numId="202" w16cid:durableId="1737894373">
    <w:abstractNumId w:val="2"/>
  </w:num>
  <w:num w:numId="203" w16cid:durableId="340159962">
    <w:abstractNumId w:val="3"/>
  </w:num>
  <w:num w:numId="204" w16cid:durableId="150024169">
    <w:abstractNumId w:val="8"/>
  </w:num>
  <w:num w:numId="205" w16cid:durableId="427043889">
    <w:abstractNumId w:val="4"/>
  </w:num>
  <w:num w:numId="206" w16cid:durableId="555047640">
    <w:abstractNumId w:val="5"/>
  </w:num>
  <w:num w:numId="207" w16cid:durableId="2087338519">
    <w:abstractNumId w:val="6"/>
  </w:num>
  <w:num w:numId="208" w16cid:durableId="837307039">
    <w:abstractNumId w:val="7"/>
  </w:num>
  <w:num w:numId="209" w16cid:durableId="1347754056">
    <w:abstractNumId w:val="9"/>
  </w:num>
  <w:num w:numId="210" w16cid:durableId="1134105058">
    <w:abstractNumId w:val="0"/>
  </w:num>
  <w:num w:numId="211" w16cid:durableId="950867037">
    <w:abstractNumId w:val="1"/>
  </w:num>
  <w:num w:numId="212" w16cid:durableId="152450647">
    <w:abstractNumId w:val="2"/>
  </w:num>
  <w:num w:numId="213" w16cid:durableId="455488042">
    <w:abstractNumId w:val="3"/>
  </w:num>
  <w:num w:numId="214" w16cid:durableId="1162548598">
    <w:abstractNumId w:val="8"/>
  </w:num>
  <w:num w:numId="215" w16cid:durableId="446117429">
    <w:abstractNumId w:val="4"/>
  </w:num>
  <w:num w:numId="216" w16cid:durableId="1620405541">
    <w:abstractNumId w:val="5"/>
  </w:num>
  <w:num w:numId="217" w16cid:durableId="2102489916">
    <w:abstractNumId w:val="6"/>
  </w:num>
  <w:num w:numId="218" w16cid:durableId="2010016205">
    <w:abstractNumId w:val="7"/>
  </w:num>
  <w:num w:numId="219" w16cid:durableId="1101225508">
    <w:abstractNumId w:val="9"/>
  </w:num>
  <w:num w:numId="220" w16cid:durableId="981008934">
    <w:abstractNumId w:val="0"/>
  </w:num>
  <w:num w:numId="221" w16cid:durableId="1923220659">
    <w:abstractNumId w:val="1"/>
  </w:num>
  <w:num w:numId="222" w16cid:durableId="1457946540">
    <w:abstractNumId w:val="2"/>
  </w:num>
  <w:num w:numId="223" w16cid:durableId="446584227">
    <w:abstractNumId w:val="3"/>
  </w:num>
  <w:num w:numId="224" w16cid:durableId="24793481">
    <w:abstractNumId w:val="8"/>
  </w:num>
  <w:num w:numId="225" w16cid:durableId="717893516">
    <w:abstractNumId w:val="4"/>
  </w:num>
  <w:num w:numId="226" w16cid:durableId="1789159141">
    <w:abstractNumId w:val="5"/>
  </w:num>
  <w:num w:numId="227" w16cid:durableId="271744414">
    <w:abstractNumId w:val="6"/>
  </w:num>
  <w:num w:numId="228" w16cid:durableId="1430586877">
    <w:abstractNumId w:val="7"/>
  </w:num>
  <w:num w:numId="229" w16cid:durableId="1700356511">
    <w:abstractNumId w:val="9"/>
  </w:num>
  <w:num w:numId="230" w16cid:durableId="566459236">
    <w:abstractNumId w:val="0"/>
  </w:num>
  <w:num w:numId="231" w16cid:durableId="1974093718">
    <w:abstractNumId w:val="1"/>
  </w:num>
  <w:num w:numId="232" w16cid:durableId="705984434">
    <w:abstractNumId w:val="2"/>
  </w:num>
  <w:num w:numId="233" w16cid:durableId="17631111">
    <w:abstractNumId w:val="3"/>
  </w:num>
  <w:num w:numId="234" w16cid:durableId="1975521480">
    <w:abstractNumId w:val="8"/>
  </w:num>
  <w:num w:numId="235" w16cid:durableId="839782479">
    <w:abstractNumId w:val="4"/>
  </w:num>
  <w:num w:numId="236" w16cid:durableId="837161141">
    <w:abstractNumId w:val="5"/>
  </w:num>
  <w:num w:numId="237" w16cid:durableId="1932733797">
    <w:abstractNumId w:val="6"/>
  </w:num>
  <w:num w:numId="238" w16cid:durableId="253974851">
    <w:abstractNumId w:val="7"/>
  </w:num>
  <w:num w:numId="239" w16cid:durableId="1822967293">
    <w:abstractNumId w:val="9"/>
  </w:num>
  <w:num w:numId="240" w16cid:durableId="143009871">
    <w:abstractNumId w:val="0"/>
  </w:num>
  <w:num w:numId="241" w16cid:durableId="906305116">
    <w:abstractNumId w:val="1"/>
  </w:num>
  <w:num w:numId="242" w16cid:durableId="1136800314">
    <w:abstractNumId w:val="2"/>
  </w:num>
  <w:num w:numId="243" w16cid:durableId="1048912822">
    <w:abstractNumId w:val="3"/>
  </w:num>
  <w:num w:numId="244" w16cid:durableId="1668945613">
    <w:abstractNumId w:val="8"/>
  </w:num>
  <w:num w:numId="245" w16cid:durableId="520554442">
    <w:abstractNumId w:val="4"/>
  </w:num>
  <w:num w:numId="246" w16cid:durableId="689450708">
    <w:abstractNumId w:val="5"/>
  </w:num>
  <w:num w:numId="247" w16cid:durableId="1877546567">
    <w:abstractNumId w:val="6"/>
  </w:num>
  <w:num w:numId="248" w16cid:durableId="1113284010">
    <w:abstractNumId w:val="7"/>
  </w:num>
  <w:num w:numId="249" w16cid:durableId="609123629">
    <w:abstractNumId w:val="9"/>
  </w:num>
  <w:num w:numId="250" w16cid:durableId="704478951">
    <w:abstractNumId w:val="0"/>
  </w:num>
  <w:num w:numId="251" w16cid:durableId="759982623">
    <w:abstractNumId w:val="1"/>
  </w:num>
  <w:num w:numId="252" w16cid:durableId="332881799">
    <w:abstractNumId w:val="2"/>
  </w:num>
  <w:num w:numId="253" w16cid:durableId="1766421856">
    <w:abstractNumId w:val="3"/>
  </w:num>
  <w:num w:numId="254" w16cid:durableId="732197889">
    <w:abstractNumId w:val="8"/>
  </w:num>
  <w:num w:numId="255" w16cid:durableId="909927493">
    <w:abstractNumId w:val="4"/>
  </w:num>
  <w:num w:numId="256" w16cid:durableId="953362602">
    <w:abstractNumId w:val="5"/>
  </w:num>
  <w:num w:numId="257" w16cid:durableId="182520936">
    <w:abstractNumId w:val="6"/>
  </w:num>
  <w:num w:numId="258" w16cid:durableId="1562666677">
    <w:abstractNumId w:val="7"/>
  </w:num>
  <w:num w:numId="259" w16cid:durableId="1547334640">
    <w:abstractNumId w:val="9"/>
  </w:num>
  <w:num w:numId="260" w16cid:durableId="1118569683">
    <w:abstractNumId w:val="0"/>
  </w:num>
  <w:num w:numId="261" w16cid:durableId="1446538774">
    <w:abstractNumId w:val="1"/>
  </w:num>
  <w:num w:numId="262" w16cid:durableId="760225452">
    <w:abstractNumId w:val="2"/>
  </w:num>
  <w:num w:numId="263" w16cid:durableId="846670477">
    <w:abstractNumId w:val="3"/>
  </w:num>
  <w:num w:numId="264" w16cid:durableId="1621841173">
    <w:abstractNumId w:val="8"/>
  </w:num>
  <w:num w:numId="265" w16cid:durableId="1547791176">
    <w:abstractNumId w:val="4"/>
  </w:num>
  <w:num w:numId="266" w16cid:durableId="1905870360">
    <w:abstractNumId w:val="5"/>
  </w:num>
  <w:num w:numId="267" w16cid:durableId="1969434439">
    <w:abstractNumId w:val="6"/>
  </w:num>
  <w:num w:numId="268" w16cid:durableId="893853792">
    <w:abstractNumId w:val="7"/>
  </w:num>
  <w:num w:numId="269" w16cid:durableId="512766367">
    <w:abstractNumId w:val="9"/>
  </w:num>
  <w:num w:numId="270" w16cid:durableId="1716616177">
    <w:abstractNumId w:val="0"/>
  </w:num>
  <w:num w:numId="271" w16cid:durableId="1709184000">
    <w:abstractNumId w:val="1"/>
  </w:num>
  <w:num w:numId="272" w16cid:durableId="167596913">
    <w:abstractNumId w:val="2"/>
  </w:num>
  <w:num w:numId="273" w16cid:durableId="366758101">
    <w:abstractNumId w:val="3"/>
  </w:num>
  <w:num w:numId="274" w16cid:durableId="667102589">
    <w:abstractNumId w:val="8"/>
  </w:num>
  <w:num w:numId="275" w16cid:durableId="700940108">
    <w:abstractNumId w:val="4"/>
  </w:num>
  <w:num w:numId="276" w16cid:durableId="1996369347">
    <w:abstractNumId w:val="5"/>
  </w:num>
  <w:num w:numId="277" w16cid:durableId="731469962">
    <w:abstractNumId w:val="6"/>
  </w:num>
  <w:num w:numId="278" w16cid:durableId="283117653">
    <w:abstractNumId w:val="7"/>
  </w:num>
  <w:num w:numId="279" w16cid:durableId="821889015">
    <w:abstractNumId w:val="9"/>
  </w:num>
  <w:num w:numId="280" w16cid:durableId="638265630">
    <w:abstractNumId w:val="0"/>
  </w:num>
  <w:num w:numId="281" w16cid:durableId="699818050">
    <w:abstractNumId w:val="1"/>
  </w:num>
  <w:num w:numId="282" w16cid:durableId="1206142551">
    <w:abstractNumId w:val="2"/>
  </w:num>
  <w:num w:numId="283" w16cid:durableId="367872359">
    <w:abstractNumId w:val="3"/>
  </w:num>
  <w:num w:numId="284" w16cid:durableId="1129206044">
    <w:abstractNumId w:val="8"/>
  </w:num>
  <w:num w:numId="285" w16cid:durableId="2058429690">
    <w:abstractNumId w:val="4"/>
  </w:num>
  <w:num w:numId="286" w16cid:durableId="275721856">
    <w:abstractNumId w:val="5"/>
  </w:num>
  <w:num w:numId="287" w16cid:durableId="995911545">
    <w:abstractNumId w:val="6"/>
  </w:num>
  <w:num w:numId="288" w16cid:durableId="1278560662">
    <w:abstractNumId w:val="7"/>
  </w:num>
  <w:num w:numId="289" w16cid:durableId="1068184704">
    <w:abstractNumId w:val="9"/>
  </w:num>
  <w:num w:numId="290" w16cid:durableId="1318194119">
    <w:abstractNumId w:val="0"/>
  </w:num>
  <w:num w:numId="291" w16cid:durableId="1116103318">
    <w:abstractNumId w:val="1"/>
  </w:num>
  <w:num w:numId="292" w16cid:durableId="1048915582">
    <w:abstractNumId w:val="2"/>
  </w:num>
  <w:num w:numId="293" w16cid:durableId="6490734">
    <w:abstractNumId w:val="3"/>
  </w:num>
  <w:num w:numId="294" w16cid:durableId="882986103">
    <w:abstractNumId w:val="8"/>
  </w:num>
  <w:num w:numId="295" w16cid:durableId="1492603304">
    <w:abstractNumId w:val="4"/>
  </w:num>
  <w:num w:numId="296" w16cid:durableId="1993097529">
    <w:abstractNumId w:val="5"/>
  </w:num>
  <w:num w:numId="297" w16cid:durableId="564409988">
    <w:abstractNumId w:val="6"/>
  </w:num>
  <w:num w:numId="298" w16cid:durableId="783766088">
    <w:abstractNumId w:val="7"/>
  </w:num>
  <w:num w:numId="299" w16cid:durableId="603269669">
    <w:abstractNumId w:val="9"/>
  </w:num>
  <w:num w:numId="300" w16cid:durableId="574782302">
    <w:abstractNumId w:val="0"/>
  </w:num>
  <w:num w:numId="301" w16cid:durableId="599220937">
    <w:abstractNumId w:val="1"/>
  </w:num>
  <w:num w:numId="302" w16cid:durableId="611866279">
    <w:abstractNumId w:val="2"/>
  </w:num>
  <w:num w:numId="303" w16cid:durableId="1783913218">
    <w:abstractNumId w:val="3"/>
  </w:num>
  <w:num w:numId="304" w16cid:durableId="685060194">
    <w:abstractNumId w:val="8"/>
  </w:num>
  <w:num w:numId="305" w16cid:durableId="615799209">
    <w:abstractNumId w:val="4"/>
  </w:num>
  <w:num w:numId="306" w16cid:durableId="1345546457">
    <w:abstractNumId w:val="5"/>
  </w:num>
  <w:num w:numId="307" w16cid:durableId="1918317259">
    <w:abstractNumId w:val="6"/>
  </w:num>
  <w:num w:numId="308" w16cid:durableId="214631811">
    <w:abstractNumId w:val="7"/>
  </w:num>
  <w:num w:numId="309" w16cid:durableId="651717596">
    <w:abstractNumId w:val="9"/>
  </w:num>
  <w:num w:numId="310" w16cid:durableId="933979579">
    <w:abstractNumId w:val="0"/>
  </w:num>
  <w:num w:numId="311" w16cid:durableId="1365595751">
    <w:abstractNumId w:val="1"/>
  </w:num>
  <w:num w:numId="312" w16cid:durableId="1083261327">
    <w:abstractNumId w:val="2"/>
  </w:num>
  <w:num w:numId="313" w16cid:durableId="1953854730">
    <w:abstractNumId w:val="3"/>
  </w:num>
  <w:num w:numId="314" w16cid:durableId="1335717482">
    <w:abstractNumId w:val="8"/>
  </w:num>
  <w:num w:numId="315" w16cid:durableId="1815097628">
    <w:abstractNumId w:val="4"/>
  </w:num>
  <w:num w:numId="316" w16cid:durableId="530458099">
    <w:abstractNumId w:val="5"/>
  </w:num>
  <w:num w:numId="317" w16cid:durableId="1863126519">
    <w:abstractNumId w:val="6"/>
  </w:num>
  <w:num w:numId="318" w16cid:durableId="2121024778">
    <w:abstractNumId w:val="7"/>
  </w:num>
  <w:num w:numId="319" w16cid:durableId="535195124">
    <w:abstractNumId w:val="9"/>
  </w:num>
  <w:num w:numId="320" w16cid:durableId="2101176324">
    <w:abstractNumId w:val="0"/>
  </w:num>
  <w:num w:numId="321" w16cid:durableId="1680038852">
    <w:abstractNumId w:val="1"/>
  </w:num>
  <w:num w:numId="322" w16cid:durableId="1688289912">
    <w:abstractNumId w:val="2"/>
  </w:num>
  <w:num w:numId="323" w16cid:durableId="694354011">
    <w:abstractNumId w:val="3"/>
  </w:num>
  <w:num w:numId="324" w16cid:durableId="1088160905">
    <w:abstractNumId w:val="8"/>
  </w:num>
  <w:num w:numId="325" w16cid:durableId="329142628">
    <w:abstractNumId w:val="4"/>
  </w:num>
  <w:num w:numId="326" w16cid:durableId="1320882959">
    <w:abstractNumId w:val="5"/>
  </w:num>
  <w:num w:numId="327" w16cid:durableId="1789011816">
    <w:abstractNumId w:val="6"/>
  </w:num>
  <w:num w:numId="328" w16cid:durableId="1838644324">
    <w:abstractNumId w:val="7"/>
  </w:num>
  <w:num w:numId="329" w16cid:durableId="1211067993">
    <w:abstractNumId w:val="9"/>
  </w:num>
  <w:num w:numId="330" w16cid:durableId="135341345">
    <w:abstractNumId w:val="0"/>
  </w:num>
  <w:num w:numId="331" w16cid:durableId="1080327483">
    <w:abstractNumId w:val="1"/>
  </w:num>
  <w:num w:numId="332" w16cid:durableId="333727569">
    <w:abstractNumId w:val="2"/>
  </w:num>
  <w:num w:numId="333" w16cid:durableId="2023773983">
    <w:abstractNumId w:val="3"/>
  </w:num>
  <w:num w:numId="334" w16cid:durableId="1778718127">
    <w:abstractNumId w:val="8"/>
  </w:num>
  <w:num w:numId="335" w16cid:durableId="280919878">
    <w:abstractNumId w:val="4"/>
  </w:num>
  <w:num w:numId="336" w16cid:durableId="774909380">
    <w:abstractNumId w:val="5"/>
  </w:num>
  <w:num w:numId="337" w16cid:durableId="680930376">
    <w:abstractNumId w:val="6"/>
  </w:num>
  <w:num w:numId="338" w16cid:durableId="1915582419">
    <w:abstractNumId w:val="7"/>
  </w:num>
  <w:num w:numId="339" w16cid:durableId="664670578">
    <w:abstractNumId w:val="9"/>
  </w:num>
  <w:num w:numId="340" w16cid:durableId="90129119">
    <w:abstractNumId w:val="0"/>
  </w:num>
  <w:num w:numId="341" w16cid:durableId="2013605602">
    <w:abstractNumId w:val="1"/>
  </w:num>
  <w:num w:numId="342" w16cid:durableId="1346784014">
    <w:abstractNumId w:val="2"/>
  </w:num>
  <w:num w:numId="343" w16cid:durableId="2070223864">
    <w:abstractNumId w:val="3"/>
  </w:num>
  <w:num w:numId="344" w16cid:durableId="879979880">
    <w:abstractNumId w:val="8"/>
  </w:num>
  <w:num w:numId="345" w16cid:durableId="73210228">
    <w:abstractNumId w:val="4"/>
  </w:num>
  <w:num w:numId="346" w16cid:durableId="606743139">
    <w:abstractNumId w:val="5"/>
  </w:num>
  <w:num w:numId="347" w16cid:durableId="661549915">
    <w:abstractNumId w:val="6"/>
  </w:num>
  <w:num w:numId="348" w16cid:durableId="1120075984">
    <w:abstractNumId w:val="7"/>
  </w:num>
  <w:num w:numId="349" w16cid:durableId="1405297617">
    <w:abstractNumId w:val="9"/>
  </w:num>
  <w:num w:numId="350" w16cid:durableId="323121464">
    <w:abstractNumId w:val="0"/>
  </w:num>
  <w:num w:numId="351" w16cid:durableId="1529444327">
    <w:abstractNumId w:val="1"/>
  </w:num>
  <w:num w:numId="352" w16cid:durableId="1032075225">
    <w:abstractNumId w:val="2"/>
  </w:num>
  <w:num w:numId="353" w16cid:durableId="1576353888">
    <w:abstractNumId w:val="3"/>
  </w:num>
  <w:num w:numId="354" w16cid:durableId="1306279157">
    <w:abstractNumId w:val="8"/>
  </w:num>
  <w:num w:numId="355" w16cid:durableId="768962662">
    <w:abstractNumId w:val="4"/>
  </w:num>
  <w:num w:numId="356" w16cid:durableId="1892499078">
    <w:abstractNumId w:val="5"/>
  </w:num>
  <w:num w:numId="357" w16cid:durableId="233978936">
    <w:abstractNumId w:val="6"/>
  </w:num>
  <w:num w:numId="358" w16cid:durableId="191892396">
    <w:abstractNumId w:val="7"/>
  </w:num>
  <w:num w:numId="359" w16cid:durableId="450171804">
    <w:abstractNumId w:val="9"/>
  </w:num>
  <w:num w:numId="360" w16cid:durableId="399332641">
    <w:abstractNumId w:val="0"/>
  </w:num>
  <w:num w:numId="361" w16cid:durableId="597956236">
    <w:abstractNumId w:val="1"/>
  </w:num>
  <w:num w:numId="362" w16cid:durableId="1049182202">
    <w:abstractNumId w:val="2"/>
  </w:num>
  <w:num w:numId="363" w16cid:durableId="1819565991">
    <w:abstractNumId w:val="3"/>
  </w:num>
  <w:num w:numId="364" w16cid:durableId="1002272124">
    <w:abstractNumId w:val="8"/>
  </w:num>
  <w:num w:numId="365" w16cid:durableId="369958448">
    <w:abstractNumId w:val="4"/>
  </w:num>
  <w:num w:numId="366" w16cid:durableId="1645698830">
    <w:abstractNumId w:val="5"/>
  </w:num>
  <w:num w:numId="367" w16cid:durableId="2049639531">
    <w:abstractNumId w:val="6"/>
  </w:num>
  <w:num w:numId="368" w16cid:durableId="464080445">
    <w:abstractNumId w:val="7"/>
  </w:num>
  <w:num w:numId="369" w16cid:durableId="2002342118">
    <w:abstractNumId w:val="9"/>
  </w:num>
  <w:num w:numId="370" w16cid:durableId="198200317">
    <w:abstractNumId w:val="0"/>
  </w:num>
  <w:num w:numId="371" w16cid:durableId="1989944047">
    <w:abstractNumId w:val="1"/>
  </w:num>
  <w:num w:numId="372" w16cid:durableId="184442333">
    <w:abstractNumId w:val="2"/>
  </w:num>
  <w:num w:numId="373" w16cid:durableId="1261645122">
    <w:abstractNumId w:val="3"/>
  </w:num>
  <w:num w:numId="374" w16cid:durableId="667293251">
    <w:abstractNumId w:val="8"/>
  </w:num>
  <w:num w:numId="375" w16cid:durableId="191266626">
    <w:abstractNumId w:val="4"/>
  </w:num>
  <w:num w:numId="376" w16cid:durableId="1782800138">
    <w:abstractNumId w:val="5"/>
  </w:num>
  <w:num w:numId="377" w16cid:durableId="1100371377">
    <w:abstractNumId w:val="6"/>
  </w:num>
  <w:num w:numId="378" w16cid:durableId="1408844302">
    <w:abstractNumId w:val="7"/>
  </w:num>
  <w:num w:numId="379" w16cid:durableId="1530993796">
    <w:abstractNumId w:val="9"/>
  </w:num>
  <w:num w:numId="380" w16cid:durableId="1985045222">
    <w:abstractNumId w:val="0"/>
  </w:num>
  <w:num w:numId="381" w16cid:durableId="796795270">
    <w:abstractNumId w:val="1"/>
  </w:num>
  <w:num w:numId="382" w16cid:durableId="2048944838">
    <w:abstractNumId w:val="2"/>
  </w:num>
  <w:num w:numId="383" w16cid:durableId="1900047106">
    <w:abstractNumId w:val="3"/>
  </w:num>
  <w:num w:numId="384" w16cid:durableId="50689119">
    <w:abstractNumId w:val="8"/>
  </w:num>
  <w:num w:numId="385" w16cid:durableId="1890916474">
    <w:abstractNumId w:val="4"/>
  </w:num>
  <w:num w:numId="386" w16cid:durableId="975138130">
    <w:abstractNumId w:val="5"/>
  </w:num>
  <w:num w:numId="387" w16cid:durableId="1079710073">
    <w:abstractNumId w:val="6"/>
  </w:num>
  <w:num w:numId="388" w16cid:durableId="1551500314">
    <w:abstractNumId w:val="7"/>
  </w:num>
  <w:num w:numId="389" w16cid:durableId="108673237">
    <w:abstractNumId w:val="9"/>
  </w:num>
  <w:num w:numId="390" w16cid:durableId="1799568890">
    <w:abstractNumId w:val="0"/>
  </w:num>
  <w:num w:numId="391" w16cid:durableId="1604415765">
    <w:abstractNumId w:val="1"/>
  </w:num>
  <w:num w:numId="392" w16cid:durableId="2067758398">
    <w:abstractNumId w:val="2"/>
  </w:num>
  <w:num w:numId="393" w16cid:durableId="880440181">
    <w:abstractNumId w:val="3"/>
  </w:num>
  <w:num w:numId="394" w16cid:durableId="1601640803">
    <w:abstractNumId w:val="8"/>
  </w:num>
  <w:num w:numId="395" w16cid:durableId="866336485">
    <w:abstractNumId w:val="4"/>
  </w:num>
  <w:num w:numId="396" w16cid:durableId="1244679243">
    <w:abstractNumId w:val="5"/>
  </w:num>
  <w:num w:numId="397" w16cid:durableId="161437354">
    <w:abstractNumId w:val="6"/>
  </w:num>
  <w:num w:numId="398" w16cid:durableId="491721437">
    <w:abstractNumId w:val="7"/>
  </w:num>
  <w:num w:numId="399" w16cid:durableId="821972825">
    <w:abstractNumId w:val="9"/>
  </w:num>
  <w:num w:numId="400" w16cid:durableId="1337463683">
    <w:abstractNumId w:val="0"/>
  </w:num>
  <w:num w:numId="401" w16cid:durableId="1553536191">
    <w:abstractNumId w:val="1"/>
  </w:num>
  <w:num w:numId="402" w16cid:durableId="232546316">
    <w:abstractNumId w:val="2"/>
  </w:num>
  <w:num w:numId="403" w16cid:durableId="151027224">
    <w:abstractNumId w:val="3"/>
  </w:num>
  <w:num w:numId="404" w16cid:durableId="108748255">
    <w:abstractNumId w:val="8"/>
  </w:num>
  <w:num w:numId="405" w16cid:durableId="1762292135">
    <w:abstractNumId w:val="4"/>
  </w:num>
  <w:num w:numId="406" w16cid:durableId="820735236">
    <w:abstractNumId w:val="5"/>
  </w:num>
  <w:num w:numId="407" w16cid:durableId="19480967">
    <w:abstractNumId w:val="6"/>
  </w:num>
  <w:num w:numId="408" w16cid:durableId="149710402">
    <w:abstractNumId w:val="7"/>
  </w:num>
  <w:num w:numId="409" w16cid:durableId="1821536576">
    <w:abstractNumId w:val="9"/>
  </w:num>
  <w:num w:numId="410" w16cid:durableId="1881821643">
    <w:abstractNumId w:val="0"/>
  </w:num>
  <w:num w:numId="411" w16cid:durableId="2140487502">
    <w:abstractNumId w:val="1"/>
  </w:num>
  <w:num w:numId="412" w16cid:durableId="1197427242">
    <w:abstractNumId w:val="2"/>
  </w:num>
  <w:num w:numId="413" w16cid:durableId="319623724">
    <w:abstractNumId w:val="3"/>
  </w:num>
  <w:num w:numId="414" w16cid:durableId="451287545">
    <w:abstractNumId w:val="8"/>
  </w:num>
  <w:num w:numId="415" w16cid:durableId="312491047">
    <w:abstractNumId w:val="4"/>
  </w:num>
  <w:num w:numId="416" w16cid:durableId="848906559">
    <w:abstractNumId w:val="5"/>
  </w:num>
  <w:num w:numId="417" w16cid:durableId="2036730459">
    <w:abstractNumId w:val="6"/>
  </w:num>
  <w:num w:numId="418" w16cid:durableId="1940943070">
    <w:abstractNumId w:val="7"/>
  </w:num>
  <w:num w:numId="419" w16cid:durableId="1141965324">
    <w:abstractNumId w:val="9"/>
  </w:num>
  <w:num w:numId="420" w16cid:durableId="1875069906">
    <w:abstractNumId w:val="0"/>
  </w:num>
  <w:num w:numId="421" w16cid:durableId="748884539">
    <w:abstractNumId w:val="1"/>
  </w:num>
  <w:num w:numId="422" w16cid:durableId="2145846212">
    <w:abstractNumId w:val="2"/>
  </w:num>
  <w:num w:numId="423" w16cid:durableId="667289739">
    <w:abstractNumId w:val="3"/>
  </w:num>
  <w:num w:numId="424" w16cid:durableId="1892420888">
    <w:abstractNumId w:val="8"/>
  </w:num>
  <w:num w:numId="425" w16cid:durableId="1559322710">
    <w:abstractNumId w:val="4"/>
  </w:num>
  <w:num w:numId="426" w16cid:durableId="854728841">
    <w:abstractNumId w:val="5"/>
  </w:num>
  <w:num w:numId="427" w16cid:durableId="1712416469">
    <w:abstractNumId w:val="6"/>
  </w:num>
  <w:num w:numId="428" w16cid:durableId="438572885">
    <w:abstractNumId w:val="7"/>
  </w:num>
  <w:num w:numId="429" w16cid:durableId="1546412250">
    <w:abstractNumId w:val="9"/>
  </w:num>
  <w:num w:numId="430" w16cid:durableId="1909728089">
    <w:abstractNumId w:val="0"/>
  </w:num>
  <w:num w:numId="431" w16cid:durableId="732506067">
    <w:abstractNumId w:val="1"/>
  </w:num>
  <w:num w:numId="432" w16cid:durableId="1999189339">
    <w:abstractNumId w:val="2"/>
  </w:num>
  <w:num w:numId="433" w16cid:durableId="1934623479">
    <w:abstractNumId w:val="3"/>
  </w:num>
  <w:num w:numId="434" w16cid:durableId="1022051254">
    <w:abstractNumId w:val="8"/>
  </w:num>
  <w:num w:numId="435" w16cid:durableId="365757157">
    <w:abstractNumId w:val="4"/>
  </w:num>
  <w:num w:numId="436" w16cid:durableId="697317333">
    <w:abstractNumId w:val="5"/>
  </w:num>
  <w:num w:numId="437" w16cid:durableId="398014724">
    <w:abstractNumId w:val="6"/>
  </w:num>
  <w:num w:numId="438" w16cid:durableId="12151811">
    <w:abstractNumId w:val="7"/>
  </w:num>
  <w:num w:numId="439" w16cid:durableId="387463275">
    <w:abstractNumId w:val="9"/>
  </w:num>
  <w:num w:numId="440" w16cid:durableId="1764493042">
    <w:abstractNumId w:val="0"/>
  </w:num>
  <w:num w:numId="441" w16cid:durableId="654266331">
    <w:abstractNumId w:val="1"/>
  </w:num>
  <w:num w:numId="442" w16cid:durableId="1201170611">
    <w:abstractNumId w:val="2"/>
  </w:num>
  <w:num w:numId="443" w16cid:durableId="963846936">
    <w:abstractNumId w:val="3"/>
  </w:num>
  <w:num w:numId="444" w16cid:durableId="711197461">
    <w:abstractNumId w:val="8"/>
  </w:num>
  <w:num w:numId="445" w16cid:durableId="1301960900">
    <w:abstractNumId w:val="4"/>
  </w:num>
  <w:num w:numId="446" w16cid:durableId="1177616483">
    <w:abstractNumId w:val="5"/>
  </w:num>
  <w:num w:numId="447" w16cid:durableId="1772816222">
    <w:abstractNumId w:val="6"/>
  </w:num>
  <w:num w:numId="448" w16cid:durableId="9332037">
    <w:abstractNumId w:val="7"/>
  </w:num>
  <w:num w:numId="449" w16cid:durableId="1520923288">
    <w:abstractNumId w:val="9"/>
  </w:num>
  <w:num w:numId="450" w16cid:durableId="549154031">
    <w:abstractNumId w:val="0"/>
  </w:num>
  <w:num w:numId="451" w16cid:durableId="2087729811">
    <w:abstractNumId w:val="1"/>
  </w:num>
  <w:num w:numId="452" w16cid:durableId="1097478450">
    <w:abstractNumId w:val="2"/>
  </w:num>
  <w:num w:numId="453" w16cid:durableId="106239058">
    <w:abstractNumId w:val="3"/>
  </w:num>
  <w:num w:numId="454" w16cid:durableId="1932203583">
    <w:abstractNumId w:val="8"/>
  </w:num>
  <w:num w:numId="455" w16cid:durableId="1308633689">
    <w:abstractNumId w:val="4"/>
  </w:num>
  <w:num w:numId="456" w16cid:durableId="1529755741">
    <w:abstractNumId w:val="5"/>
  </w:num>
  <w:num w:numId="457" w16cid:durableId="122160220">
    <w:abstractNumId w:val="6"/>
  </w:num>
  <w:num w:numId="458" w16cid:durableId="38478819">
    <w:abstractNumId w:val="7"/>
  </w:num>
  <w:num w:numId="459" w16cid:durableId="1459690400">
    <w:abstractNumId w:val="9"/>
  </w:num>
  <w:num w:numId="460" w16cid:durableId="1102146748">
    <w:abstractNumId w:val="0"/>
  </w:num>
  <w:num w:numId="461" w16cid:durableId="1301688131">
    <w:abstractNumId w:val="1"/>
  </w:num>
  <w:num w:numId="462" w16cid:durableId="1155075238">
    <w:abstractNumId w:val="2"/>
  </w:num>
  <w:num w:numId="463" w16cid:durableId="774401019">
    <w:abstractNumId w:val="3"/>
  </w:num>
  <w:num w:numId="464" w16cid:durableId="1311978280">
    <w:abstractNumId w:val="8"/>
  </w:num>
  <w:num w:numId="465" w16cid:durableId="873730038">
    <w:abstractNumId w:val="4"/>
  </w:num>
  <w:num w:numId="466" w16cid:durableId="924194527">
    <w:abstractNumId w:val="5"/>
  </w:num>
  <w:num w:numId="467" w16cid:durableId="1008752797">
    <w:abstractNumId w:val="6"/>
  </w:num>
  <w:num w:numId="468" w16cid:durableId="1633948269">
    <w:abstractNumId w:val="7"/>
  </w:num>
  <w:num w:numId="469" w16cid:durableId="1807700099">
    <w:abstractNumId w:val="9"/>
  </w:num>
  <w:num w:numId="470" w16cid:durableId="1135370553">
    <w:abstractNumId w:val="0"/>
  </w:num>
  <w:num w:numId="471" w16cid:durableId="1203249513">
    <w:abstractNumId w:val="1"/>
  </w:num>
  <w:num w:numId="472" w16cid:durableId="1416122481">
    <w:abstractNumId w:val="2"/>
  </w:num>
  <w:num w:numId="473" w16cid:durableId="474764963">
    <w:abstractNumId w:val="3"/>
  </w:num>
  <w:num w:numId="474" w16cid:durableId="2023193754">
    <w:abstractNumId w:val="8"/>
  </w:num>
  <w:num w:numId="475" w16cid:durableId="2050184918">
    <w:abstractNumId w:val="4"/>
  </w:num>
  <w:num w:numId="476" w16cid:durableId="1133980560">
    <w:abstractNumId w:val="5"/>
  </w:num>
  <w:num w:numId="477" w16cid:durableId="994341435">
    <w:abstractNumId w:val="6"/>
  </w:num>
  <w:num w:numId="478" w16cid:durableId="684215795">
    <w:abstractNumId w:val="7"/>
  </w:num>
  <w:num w:numId="479" w16cid:durableId="1663699012">
    <w:abstractNumId w:val="9"/>
  </w:num>
  <w:num w:numId="480" w16cid:durableId="127014785">
    <w:abstractNumId w:val="0"/>
  </w:num>
  <w:num w:numId="481" w16cid:durableId="231477074">
    <w:abstractNumId w:val="1"/>
  </w:num>
  <w:num w:numId="482" w16cid:durableId="1202521485">
    <w:abstractNumId w:val="2"/>
  </w:num>
  <w:num w:numId="483" w16cid:durableId="1159464501">
    <w:abstractNumId w:val="3"/>
  </w:num>
  <w:num w:numId="484" w16cid:durableId="981622334">
    <w:abstractNumId w:val="8"/>
  </w:num>
  <w:num w:numId="485" w16cid:durableId="967779344">
    <w:abstractNumId w:val="4"/>
  </w:num>
  <w:num w:numId="486" w16cid:durableId="2050371509">
    <w:abstractNumId w:val="5"/>
  </w:num>
  <w:num w:numId="487" w16cid:durableId="514543348">
    <w:abstractNumId w:val="6"/>
  </w:num>
  <w:num w:numId="488" w16cid:durableId="754127149">
    <w:abstractNumId w:val="7"/>
  </w:num>
  <w:num w:numId="489" w16cid:durableId="603728128">
    <w:abstractNumId w:val="9"/>
  </w:num>
  <w:num w:numId="490" w16cid:durableId="1591811396">
    <w:abstractNumId w:val="0"/>
  </w:num>
  <w:num w:numId="491" w16cid:durableId="2021395742">
    <w:abstractNumId w:val="1"/>
  </w:num>
  <w:num w:numId="492" w16cid:durableId="93213873">
    <w:abstractNumId w:val="2"/>
  </w:num>
  <w:num w:numId="493" w16cid:durableId="63576794">
    <w:abstractNumId w:val="3"/>
  </w:num>
  <w:num w:numId="494" w16cid:durableId="765997311">
    <w:abstractNumId w:val="8"/>
  </w:num>
  <w:num w:numId="495" w16cid:durableId="429353403">
    <w:abstractNumId w:val="4"/>
  </w:num>
  <w:num w:numId="496" w16cid:durableId="1758866230">
    <w:abstractNumId w:val="5"/>
  </w:num>
  <w:num w:numId="497" w16cid:durableId="301546259">
    <w:abstractNumId w:val="6"/>
  </w:num>
  <w:num w:numId="498" w16cid:durableId="612976999">
    <w:abstractNumId w:val="7"/>
  </w:num>
  <w:num w:numId="499" w16cid:durableId="883061053">
    <w:abstractNumId w:val="9"/>
  </w:num>
  <w:num w:numId="500" w16cid:durableId="22051721">
    <w:abstractNumId w:val="0"/>
  </w:num>
  <w:num w:numId="501" w16cid:durableId="1356150179">
    <w:abstractNumId w:val="1"/>
  </w:num>
  <w:num w:numId="502" w16cid:durableId="235937523">
    <w:abstractNumId w:val="2"/>
  </w:num>
  <w:num w:numId="503" w16cid:durableId="495344741">
    <w:abstractNumId w:val="3"/>
  </w:num>
  <w:num w:numId="504" w16cid:durableId="1338339237">
    <w:abstractNumId w:val="8"/>
  </w:num>
  <w:num w:numId="505" w16cid:durableId="1112089610">
    <w:abstractNumId w:val="4"/>
  </w:num>
  <w:num w:numId="506" w16cid:durableId="234055163">
    <w:abstractNumId w:val="5"/>
  </w:num>
  <w:num w:numId="507" w16cid:durableId="335108550">
    <w:abstractNumId w:val="6"/>
  </w:num>
  <w:num w:numId="508" w16cid:durableId="1300572136">
    <w:abstractNumId w:val="7"/>
  </w:num>
  <w:num w:numId="509" w16cid:durableId="1917007013">
    <w:abstractNumId w:val="9"/>
  </w:num>
  <w:num w:numId="510" w16cid:durableId="182792682">
    <w:abstractNumId w:val="0"/>
  </w:num>
  <w:num w:numId="511" w16cid:durableId="1831288803">
    <w:abstractNumId w:val="1"/>
  </w:num>
  <w:num w:numId="512" w16cid:durableId="811948462">
    <w:abstractNumId w:val="2"/>
  </w:num>
  <w:num w:numId="513" w16cid:durableId="1412310287">
    <w:abstractNumId w:val="3"/>
  </w:num>
  <w:num w:numId="514" w16cid:durableId="1422490950">
    <w:abstractNumId w:val="8"/>
  </w:num>
  <w:num w:numId="515" w16cid:durableId="583075984">
    <w:abstractNumId w:val="4"/>
  </w:num>
  <w:num w:numId="516" w16cid:durableId="265577081">
    <w:abstractNumId w:val="5"/>
  </w:num>
  <w:num w:numId="517" w16cid:durableId="1948852294">
    <w:abstractNumId w:val="6"/>
  </w:num>
  <w:num w:numId="518" w16cid:durableId="768966066">
    <w:abstractNumId w:val="7"/>
  </w:num>
  <w:num w:numId="519" w16cid:durableId="501160580">
    <w:abstractNumId w:val="9"/>
  </w:num>
  <w:num w:numId="520" w16cid:durableId="1458715099">
    <w:abstractNumId w:val="0"/>
  </w:num>
  <w:num w:numId="521" w16cid:durableId="2076269532">
    <w:abstractNumId w:val="1"/>
  </w:num>
  <w:num w:numId="522" w16cid:durableId="1203664919">
    <w:abstractNumId w:val="2"/>
  </w:num>
  <w:num w:numId="523" w16cid:durableId="1801336860">
    <w:abstractNumId w:val="3"/>
  </w:num>
  <w:num w:numId="524" w16cid:durableId="1168595239">
    <w:abstractNumId w:val="8"/>
  </w:num>
  <w:num w:numId="525" w16cid:durableId="1336300880">
    <w:abstractNumId w:val="4"/>
  </w:num>
  <w:num w:numId="526" w16cid:durableId="439569286">
    <w:abstractNumId w:val="5"/>
  </w:num>
  <w:num w:numId="527" w16cid:durableId="1634141353">
    <w:abstractNumId w:val="6"/>
  </w:num>
  <w:num w:numId="528" w16cid:durableId="1190800894">
    <w:abstractNumId w:val="7"/>
  </w:num>
  <w:num w:numId="529" w16cid:durableId="537622092">
    <w:abstractNumId w:val="9"/>
  </w:num>
  <w:num w:numId="530" w16cid:durableId="436024689">
    <w:abstractNumId w:val="0"/>
  </w:num>
  <w:num w:numId="531" w16cid:durableId="257636211">
    <w:abstractNumId w:val="1"/>
  </w:num>
  <w:num w:numId="532" w16cid:durableId="1849631575">
    <w:abstractNumId w:val="2"/>
  </w:num>
  <w:num w:numId="533" w16cid:durableId="1233740542">
    <w:abstractNumId w:val="3"/>
  </w:num>
  <w:num w:numId="534" w16cid:durableId="228152773">
    <w:abstractNumId w:val="8"/>
  </w:num>
  <w:num w:numId="535" w16cid:durableId="691152237">
    <w:abstractNumId w:val="4"/>
  </w:num>
  <w:num w:numId="536" w16cid:durableId="1333725207">
    <w:abstractNumId w:val="5"/>
  </w:num>
  <w:num w:numId="537" w16cid:durableId="1860662510">
    <w:abstractNumId w:val="6"/>
  </w:num>
  <w:num w:numId="538" w16cid:durableId="57359618">
    <w:abstractNumId w:val="7"/>
  </w:num>
  <w:num w:numId="539" w16cid:durableId="199589689">
    <w:abstractNumId w:val="9"/>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79D"/>
    <w:rsid w:val="00243BBE"/>
    <w:rsid w:val="00263816"/>
    <w:rsid w:val="002844B1"/>
    <w:rsid w:val="00367E60"/>
    <w:rsid w:val="003A03C3"/>
    <w:rsid w:val="003E1E16"/>
    <w:rsid w:val="004056C5"/>
    <w:rsid w:val="005A07E5"/>
    <w:rsid w:val="005B279D"/>
    <w:rsid w:val="005C634B"/>
    <w:rsid w:val="0061492D"/>
    <w:rsid w:val="006A0BBC"/>
    <w:rsid w:val="006C037D"/>
    <w:rsid w:val="006E40B8"/>
    <w:rsid w:val="00722D71"/>
    <w:rsid w:val="007521DB"/>
    <w:rsid w:val="007633AB"/>
    <w:rsid w:val="00773F09"/>
    <w:rsid w:val="007E52FC"/>
    <w:rsid w:val="008440F2"/>
    <w:rsid w:val="00880D26"/>
    <w:rsid w:val="008E2C01"/>
    <w:rsid w:val="00997111"/>
    <w:rsid w:val="009A035A"/>
    <w:rsid w:val="00A92406"/>
    <w:rsid w:val="00A96318"/>
    <w:rsid w:val="00AA7351"/>
    <w:rsid w:val="00B363DE"/>
    <w:rsid w:val="00B766DC"/>
    <w:rsid w:val="00BE35D6"/>
    <w:rsid w:val="00D70A47"/>
    <w:rsid w:val="00E47473"/>
    <w:rsid w:val="00E53985"/>
    <w:rsid w:val="00EF32B8"/>
    <w:rsid w:val="00F407E8"/>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634FF"/>
  <w15:docId w15:val="{A445577E-3054-DE48-B8C7-E779A472C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0" w:defSemiHidden="0" w:defUnhideWhenUsed="0" w:defQFormat="0" w:count="376">
    <w:lsdException w:name="heading 7" w:qFormat="1"/>
    <w:lsdException w:name="heading 8" w:qFormat="1"/>
    <w:lsdException w:name="heading 9" w:qFormat="1"/>
    <w:lsdException w:name="toc 1" w:uiPriority="39"/>
    <w:lsdException w:name="toc 2" w:uiPriority="39"/>
    <w:lsdException w:name="toc 3" w:uiPriority="39"/>
    <w:lsdException w:name="caption" w:uiPriority="35" w:qFormat="1"/>
    <w:lsdException w:name="table of figures" w:uiPriority="99"/>
    <w:lsdException w:name="Title" w:uiPriority="10"/>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A7351"/>
    <w:rPr>
      <w:i/>
      <w:iCs/>
      <w:sz w:val="20"/>
      <w:szCs w:val="20"/>
      <w:lang w:val="fr-CA"/>
    </w:rPr>
  </w:style>
  <w:style w:type="paragraph" w:styleId="Heading1">
    <w:name w:val="heading 1"/>
    <w:basedOn w:val="Normal"/>
    <w:next w:val="Normal"/>
    <w:link w:val="Heading1Char"/>
    <w:uiPriority w:val="9"/>
    <w:qFormat/>
    <w:rsid w:val="00AA7351"/>
    <w:pPr>
      <w:pBdr>
        <w:top w:val="single" w:sz="8" w:space="0" w:color="629DD1" w:themeColor="accent2"/>
        <w:left w:val="single" w:sz="8" w:space="0" w:color="629DD1" w:themeColor="accent2"/>
        <w:bottom w:val="single" w:sz="8" w:space="0" w:color="629DD1" w:themeColor="accent2"/>
        <w:right w:val="single" w:sz="8" w:space="0" w:color="629DD1" w:themeColor="accent2"/>
      </w:pBdr>
      <w:shd w:val="clear" w:color="auto" w:fill="DFEBF5" w:themeFill="accent2" w:themeFillTint="33"/>
      <w:spacing w:before="480" w:after="100" w:line="269" w:lineRule="auto"/>
      <w:contextualSpacing/>
      <w:outlineLvl w:val="0"/>
    </w:pPr>
    <w:rPr>
      <w:rFonts w:asciiTheme="majorHAnsi" w:eastAsiaTheme="majorEastAsia" w:hAnsiTheme="majorHAnsi" w:cstheme="majorBidi"/>
      <w:b/>
      <w:bCs/>
      <w:color w:val="224E76" w:themeColor="accent2" w:themeShade="7F"/>
      <w:sz w:val="22"/>
      <w:szCs w:val="22"/>
    </w:rPr>
  </w:style>
  <w:style w:type="paragraph" w:styleId="Heading2">
    <w:name w:val="heading 2"/>
    <w:basedOn w:val="Normal"/>
    <w:next w:val="Normal"/>
    <w:link w:val="Heading2Char"/>
    <w:uiPriority w:val="9"/>
    <w:unhideWhenUsed/>
    <w:qFormat/>
    <w:rsid w:val="00AA7351"/>
    <w:pPr>
      <w:pBdr>
        <w:top w:val="single" w:sz="4" w:space="0" w:color="629DD1" w:themeColor="accent2"/>
        <w:left w:val="single" w:sz="48" w:space="2" w:color="629DD1" w:themeColor="accent2"/>
        <w:bottom w:val="single" w:sz="4" w:space="0" w:color="629DD1" w:themeColor="accent2"/>
        <w:right w:val="single" w:sz="4" w:space="4" w:color="629DD1" w:themeColor="accent2"/>
      </w:pBdr>
      <w:spacing w:before="200" w:after="100" w:line="269" w:lineRule="auto"/>
      <w:ind w:left="144"/>
      <w:contextualSpacing/>
      <w:outlineLvl w:val="1"/>
    </w:pPr>
    <w:rPr>
      <w:rFonts w:asciiTheme="majorHAnsi" w:eastAsiaTheme="majorEastAsia" w:hAnsiTheme="majorHAnsi" w:cstheme="majorBidi"/>
      <w:b/>
      <w:bCs/>
      <w:color w:val="3476B1" w:themeColor="accent2" w:themeShade="BF"/>
      <w:sz w:val="22"/>
      <w:szCs w:val="22"/>
    </w:rPr>
  </w:style>
  <w:style w:type="paragraph" w:styleId="Heading3">
    <w:name w:val="heading 3"/>
    <w:basedOn w:val="Normal"/>
    <w:next w:val="Normal"/>
    <w:link w:val="Heading3Char"/>
    <w:uiPriority w:val="9"/>
    <w:unhideWhenUsed/>
    <w:qFormat/>
    <w:rsid w:val="00AA7351"/>
    <w:pPr>
      <w:pBdr>
        <w:left w:val="single" w:sz="48" w:space="2" w:color="629DD1" w:themeColor="accent2"/>
        <w:bottom w:val="single" w:sz="4" w:space="0" w:color="629DD1" w:themeColor="accent2"/>
      </w:pBdr>
      <w:spacing w:before="200" w:after="100" w:line="240" w:lineRule="auto"/>
      <w:ind w:left="144"/>
      <w:contextualSpacing/>
      <w:outlineLvl w:val="2"/>
    </w:pPr>
    <w:rPr>
      <w:rFonts w:asciiTheme="majorHAnsi" w:eastAsiaTheme="majorEastAsia" w:hAnsiTheme="majorHAnsi" w:cstheme="majorBidi"/>
      <w:b/>
      <w:bCs/>
      <w:color w:val="3476B1" w:themeColor="accent2" w:themeShade="BF"/>
      <w:sz w:val="22"/>
      <w:szCs w:val="22"/>
    </w:rPr>
  </w:style>
  <w:style w:type="paragraph" w:styleId="Heading4">
    <w:name w:val="heading 4"/>
    <w:basedOn w:val="Normal"/>
    <w:next w:val="Normal"/>
    <w:link w:val="Heading4Char"/>
    <w:uiPriority w:val="9"/>
    <w:unhideWhenUsed/>
    <w:qFormat/>
    <w:rsid w:val="00AA7351"/>
    <w:pPr>
      <w:pBdr>
        <w:left w:val="single" w:sz="4" w:space="2" w:color="629DD1" w:themeColor="accent2"/>
        <w:bottom w:val="single" w:sz="4" w:space="2" w:color="629DD1" w:themeColor="accent2"/>
      </w:pBdr>
      <w:spacing w:before="200" w:after="100" w:line="240" w:lineRule="auto"/>
      <w:ind w:left="86"/>
      <w:contextualSpacing/>
      <w:outlineLvl w:val="3"/>
    </w:pPr>
    <w:rPr>
      <w:rFonts w:asciiTheme="majorHAnsi" w:eastAsiaTheme="majorEastAsia" w:hAnsiTheme="majorHAnsi" w:cstheme="majorBidi"/>
      <w:b/>
      <w:bCs/>
      <w:color w:val="3476B1" w:themeColor="accent2" w:themeShade="BF"/>
      <w:sz w:val="22"/>
      <w:szCs w:val="22"/>
    </w:rPr>
  </w:style>
  <w:style w:type="paragraph" w:styleId="Heading5">
    <w:name w:val="heading 5"/>
    <w:basedOn w:val="Normal"/>
    <w:next w:val="Normal"/>
    <w:link w:val="Heading5Char"/>
    <w:uiPriority w:val="9"/>
    <w:unhideWhenUsed/>
    <w:qFormat/>
    <w:rsid w:val="00AA7351"/>
    <w:pPr>
      <w:pBdr>
        <w:left w:val="dotted" w:sz="4" w:space="2" w:color="629DD1" w:themeColor="accent2"/>
        <w:bottom w:val="dotted" w:sz="4" w:space="2" w:color="629DD1" w:themeColor="accent2"/>
      </w:pBdr>
      <w:spacing w:before="200" w:after="100" w:line="240" w:lineRule="auto"/>
      <w:ind w:left="86"/>
      <w:contextualSpacing/>
      <w:outlineLvl w:val="4"/>
    </w:pPr>
    <w:rPr>
      <w:rFonts w:asciiTheme="majorHAnsi" w:eastAsiaTheme="majorEastAsia" w:hAnsiTheme="majorHAnsi" w:cstheme="majorBidi"/>
      <w:b/>
      <w:bCs/>
      <w:color w:val="3476B1" w:themeColor="accent2" w:themeShade="BF"/>
      <w:sz w:val="22"/>
      <w:szCs w:val="22"/>
    </w:rPr>
  </w:style>
  <w:style w:type="paragraph" w:styleId="Heading6">
    <w:name w:val="heading 6"/>
    <w:basedOn w:val="Normal"/>
    <w:next w:val="Normal"/>
    <w:link w:val="Heading6Char"/>
    <w:uiPriority w:val="9"/>
    <w:unhideWhenUsed/>
    <w:qFormat/>
    <w:rsid w:val="00AA7351"/>
    <w:pPr>
      <w:pBdr>
        <w:bottom w:val="single" w:sz="4" w:space="2" w:color="C0D7EC" w:themeColor="accent2" w:themeTint="66"/>
      </w:pBdr>
      <w:spacing w:before="200" w:after="100" w:line="240" w:lineRule="auto"/>
      <w:contextualSpacing/>
      <w:outlineLvl w:val="5"/>
    </w:pPr>
    <w:rPr>
      <w:rFonts w:asciiTheme="majorHAnsi" w:eastAsiaTheme="majorEastAsia" w:hAnsiTheme="majorHAnsi" w:cstheme="majorBidi"/>
      <w:color w:val="3476B1" w:themeColor="accent2" w:themeShade="BF"/>
      <w:sz w:val="22"/>
      <w:szCs w:val="22"/>
    </w:rPr>
  </w:style>
  <w:style w:type="paragraph" w:styleId="Heading7">
    <w:name w:val="heading 7"/>
    <w:basedOn w:val="Normal"/>
    <w:next w:val="Normal"/>
    <w:link w:val="Heading7Char"/>
    <w:uiPriority w:val="9"/>
    <w:unhideWhenUsed/>
    <w:qFormat/>
    <w:rsid w:val="00AA7351"/>
    <w:pPr>
      <w:pBdr>
        <w:bottom w:val="dotted" w:sz="4" w:space="2" w:color="A0C3E3" w:themeColor="accent2" w:themeTint="99"/>
      </w:pBdr>
      <w:spacing w:before="200" w:after="100" w:line="240" w:lineRule="auto"/>
      <w:contextualSpacing/>
      <w:outlineLvl w:val="6"/>
    </w:pPr>
    <w:rPr>
      <w:rFonts w:asciiTheme="majorHAnsi" w:eastAsiaTheme="majorEastAsia" w:hAnsiTheme="majorHAnsi" w:cstheme="majorBidi"/>
      <w:color w:val="3476B1" w:themeColor="accent2" w:themeShade="BF"/>
      <w:sz w:val="22"/>
      <w:szCs w:val="22"/>
    </w:rPr>
  </w:style>
  <w:style w:type="paragraph" w:styleId="Heading8">
    <w:name w:val="heading 8"/>
    <w:basedOn w:val="Normal"/>
    <w:next w:val="Normal"/>
    <w:link w:val="Heading8Char"/>
    <w:uiPriority w:val="9"/>
    <w:unhideWhenUsed/>
    <w:qFormat/>
    <w:rsid w:val="00AA7351"/>
    <w:pPr>
      <w:spacing w:before="200" w:after="100" w:line="240" w:lineRule="auto"/>
      <w:contextualSpacing/>
      <w:outlineLvl w:val="7"/>
    </w:pPr>
    <w:rPr>
      <w:rFonts w:asciiTheme="majorHAnsi" w:eastAsiaTheme="majorEastAsia" w:hAnsiTheme="majorHAnsi" w:cstheme="majorBidi"/>
      <w:color w:val="629DD1" w:themeColor="accent2"/>
      <w:sz w:val="22"/>
      <w:szCs w:val="22"/>
    </w:rPr>
  </w:style>
  <w:style w:type="paragraph" w:styleId="Heading9">
    <w:name w:val="heading 9"/>
    <w:basedOn w:val="Normal"/>
    <w:next w:val="Normal"/>
    <w:link w:val="Heading9Char"/>
    <w:uiPriority w:val="9"/>
    <w:unhideWhenUsed/>
    <w:qFormat/>
    <w:rsid w:val="00AA7351"/>
    <w:pPr>
      <w:spacing w:before="200" w:after="100" w:line="240" w:lineRule="auto"/>
      <w:contextualSpacing/>
      <w:outlineLvl w:val="8"/>
    </w:pPr>
    <w:rPr>
      <w:rFonts w:asciiTheme="majorHAnsi" w:eastAsiaTheme="majorEastAsia" w:hAnsiTheme="majorHAnsi" w:cstheme="majorBidi"/>
      <w:color w:val="629DD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AA7351"/>
    <w:pPr>
      <w:pBdr>
        <w:top w:val="single" w:sz="48" w:space="0" w:color="629DD1" w:themeColor="accent2"/>
        <w:bottom w:val="single" w:sz="48" w:space="0" w:color="629DD1" w:themeColor="accent2"/>
      </w:pBdr>
      <w:shd w:val="clear" w:color="auto" w:fill="629DD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paragraph" w:styleId="Subtitle">
    <w:name w:val="Subtitle"/>
    <w:basedOn w:val="Normal"/>
    <w:next w:val="Normal"/>
    <w:link w:val="SubtitleChar"/>
    <w:uiPriority w:val="11"/>
    <w:qFormat/>
    <w:rsid w:val="00AA7351"/>
    <w:pPr>
      <w:pBdr>
        <w:bottom w:val="dotted" w:sz="8" w:space="10" w:color="629DD1" w:themeColor="accent2"/>
      </w:pBdr>
      <w:spacing w:before="200" w:after="900" w:line="240" w:lineRule="auto"/>
      <w:jc w:val="center"/>
    </w:pPr>
    <w:rPr>
      <w:rFonts w:asciiTheme="majorHAnsi" w:eastAsiaTheme="majorEastAsia" w:hAnsiTheme="majorHAnsi" w:cstheme="majorBidi"/>
      <w:color w:val="224E76" w:themeColor="accent2" w:themeShade="7F"/>
      <w:sz w:val="24"/>
      <w:szCs w:val="24"/>
    </w:rPr>
  </w:style>
  <w:style w:type="paragraph" w:customStyle="1" w:styleId="Author">
    <w:name w:val="Author"/>
    <w:next w:val="BodyText"/>
    <w:qForma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style>
  <w:style w:type="paragraph" w:styleId="Bibliography">
    <w:name w:val="Bibliography"/>
    <w:basedOn w:val="Normal"/>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AA7351"/>
    <w:rPr>
      <w:b/>
      <w:bCs/>
      <w:color w:val="3476B1" w:themeColor="accent2" w:themeShade="BF"/>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i/>
      <w:iCs/>
      <w:color w:val="3476B1" w:themeColor="accent2" w:themeShade="BF"/>
      <w:sz w:val="18"/>
      <w:szCs w:val="18"/>
    </w:rPr>
  </w:style>
  <w:style w:type="character" w:customStyle="1" w:styleId="VerbatimChar">
    <w:name w:val="Verbatim Char"/>
    <w:basedOn w:val="CaptionChar"/>
    <w:link w:val="SourceCode"/>
    <w:rPr>
      <w:rFonts w:ascii="Consolas" w:hAnsi="Consolas"/>
      <w:b/>
      <w:bCs/>
      <w:i/>
      <w:iCs/>
      <w:color w:val="3476B1" w:themeColor="accent2" w:themeShade="BF"/>
      <w:sz w:val="22"/>
      <w:szCs w:val="18"/>
    </w:rPr>
  </w:style>
  <w:style w:type="character" w:customStyle="1" w:styleId="SectionNumber">
    <w:name w:val="Section Number"/>
    <w:basedOn w:val="CaptionChar"/>
    <w:rPr>
      <w:b/>
      <w:bCs/>
      <w:i/>
      <w:iCs/>
      <w:color w:val="3476B1" w:themeColor="accent2" w:themeShade="BF"/>
      <w:sz w:val="18"/>
      <w:szCs w:val="18"/>
    </w:rPr>
  </w:style>
  <w:style w:type="character" w:styleId="FootnoteReference">
    <w:name w:val="footnote reference"/>
    <w:basedOn w:val="CaptionChar"/>
    <w:rPr>
      <w:b/>
      <w:bCs/>
      <w:i/>
      <w:iCs/>
      <w:color w:val="3476B1" w:themeColor="accent2" w:themeShade="BF"/>
      <w:sz w:val="18"/>
      <w:szCs w:val="18"/>
      <w:vertAlign w:val="superscript"/>
    </w:rPr>
  </w:style>
  <w:style w:type="character" w:styleId="Hyperlink">
    <w:name w:val="Hyperlink"/>
    <w:basedOn w:val="CaptionChar"/>
    <w:uiPriority w:val="99"/>
    <w:rPr>
      <w:b/>
      <w:bCs/>
      <w:i/>
      <w:iCs/>
      <w:color w:val="4A66AC" w:themeColor="accent1"/>
      <w:sz w:val="18"/>
      <w:szCs w:val="18"/>
    </w:rPr>
  </w:style>
  <w:style w:type="paragraph" w:styleId="TOCHeading">
    <w:name w:val="TOC Heading"/>
    <w:basedOn w:val="Heading1"/>
    <w:next w:val="Normal"/>
    <w:uiPriority w:val="39"/>
    <w:unhideWhenUsed/>
    <w:qFormat/>
    <w:rsid w:val="00AA7351"/>
    <w:pPr>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i/>
      <w:iCs/>
      <w:color w:val="003B4F"/>
      <w:sz w:val="22"/>
      <w:szCs w:val="18"/>
      <w:shd w:val="clear" w:color="auto" w:fill="F1F3F5"/>
    </w:rPr>
  </w:style>
  <w:style w:type="character" w:customStyle="1" w:styleId="DataTypeTok">
    <w:name w:val="DataTypeTok"/>
    <w:basedOn w:val="VerbatimChar"/>
    <w:rPr>
      <w:rFonts w:ascii="Consolas" w:hAnsi="Consolas"/>
      <w:b/>
      <w:bCs/>
      <w:i/>
      <w:iCs/>
      <w:color w:val="AD0000"/>
      <w:sz w:val="22"/>
      <w:szCs w:val="18"/>
      <w:shd w:val="clear" w:color="auto" w:fill="F1F3F5"/>
    </w:rPr>
  </w:style>
  <w:style w:type="character" w:customStyle="1" w:styleId="DecValTok">
    <w:name w:val="DecValTok"/>
    <w:basedOn w:val="VerbatimChar"/>
    <w:rPr>
      <w:rFonts w:ascii="Consolas" w:hAnsi="Consolas"/>
      <w:b/>
      <w:bCs/>
      <w:i/>
      <w:iCs/>
      <w:color w:val="AD0000"/>
      <w:sz w:val="22"/>
      <w:szCs w:val="18"/>
      <w:shd w:val="clear" w:color="auto" w:fill="F1F3F5"/>
    </w:rPr>
  </w:style>
  <w:style w:type="character" w:customStyle="1" w:styleId="BaseNTok">
    <w:name w:val="BaseNTok"/>
    <w:basedOn w:val="VerbatimChar"/>
    <w:rPr>
      <w:rFonts w:ascii="Consolas" w:hAnsi="Consolas"/>
      <w:b/>
      <w:bCs/>
      <w:i/>
      <w:iCs/>
      <w:color w:val="AD0000"/>
      <w:sz w:val="22"/>
      <w:szCs w:val="18"/>
      <w:shd w:val="clear" w:color="auto" w:fill="F1F3F5"/>
    </w:rPr>
  </w:style>
  <w:style w:type="character" w:customStyle="1" w:styleId="FloatTok">
    <w:name w:val="FloatTok"/>
    <w:basedOn w:val="VerbatimChar"/>
    <w:rPr>
      <w:rFonts w:ascii="Consolas" w:hAnsi="Consolas"/>
      <w:b/>
      <w:bCs/>
      <w:i/>
      <w:iCs/>
      <w:color w:val="AD0000"/>
      <w:sz w:val="22"/>
      <w:szCs w:val="18"/>
      <w:shd w:val="clear" w:color="auto" w:fill="F1F3F5"/>
    </w:rPr>
  </w:style>
  <w:style w:type="character" w:customStyle="1" w:styleId="ConstantTok">
    <w:name w:val="ConstantTok"/>
    <w:basedOn w:val="VerbatimChar"/>
    <w:rPr>
      <w:rFonts w:ascii="Consolas" w:hAnsi="Consolas"/>
      <w:b/>
      <w:bCs/>
      <w:i/>
      <w:iCs/>
      <w:color w:val="8F5902"/>
      <w:sz w:val="22"/>
      <w:szCs w:val="18"/>
      <w:shd w:val="clear" w:color="auto" w:fill="F1F3F5"/>
    </w:rPr>
  </w:style>
  <w:style w:type="character" w:customStyle="1" w:styleId="CharTok">
    <w:name w:val="CharTok"/>
    <w:basedOn w:val="VerbatimChar"/>
    <w:rPr>
      <w:rFonts w:ascii="Consolas" w:hAnsi="Consolas"/>
      <w:b/>
      <w:bCs/>
      <w:i/>
      <w:iCs/>
      <w:color w:val="20794D"/>
      <w:sz w:val="22"/>
      <w:szCs w:val="18"/>
      <w:shd w:val="clear" w:color="auto" w:fill="F1F3F5"/>
    </w:rPr>
  </w:style>
  <w:style w:type="character" w:customStyle="1" w:styleId="SpecialCharTok">
    <w:name w:val="SpecialCharTok"/>
    <w:basedOn w:val="VerbatimChar"/>
    <w:rPr>
      <w:rFonts w:ascii="Consolas" w:hAnsi="Consolas"/>
      <w:b/>
      <w:bCs/>
      <w:i/>
      <w:iCs/>
      <w:color w:val="5E5E5E"/>
      <w:sz w:val="22"/>
      <w:szCs w:val="18"/>
      <w:shd w:val="clear" w:color="auto" w:fill="F1F3F5"/>
    </w:rPr>
  </w:style>
  <w:style w:type="character" w:customStyle="1" w:styleId="StringTok">
    <w:name w:val="StringTok"/>
    <w:basedOn w:val="VerbatimChar"/>
    <w:rPr>
      <w:rFonts w:ascii="Consolas" w:hAnsi="Consolas"/>
      <w:b/>
      <w:bCs/>
      <w:i/>
      <w:iCs/>
      <w:color w:val="20794D"/>
      <w:sz w:val="22"/>
      <w:szCs w:val="18"/>
      <w:shd w:val="clear" w:color="auto" w:fill="F1F3F5"/>
    </w:rPr>
  </w:style>
  <w:style w:type="character" w:customStyle="1" w:styleId="VerbatimStringTok">
    <w:name w:val="VerbatimStringTok"/>
    <w:basedOn w:val="VerbatimChar"/>
    <w:rPr>
      <w:rFonts w:ascii="Consolas" w:hAnsi="Consolas"/>
      <w:b/>
      <w:bCs/>
      <w:i/>
      <w:iCs/>
      <w:color w:val="20794D"/>
      <w:sz w:val="22"/>
      <w:szCs w:val="18"/>
      <w:shd w:val="clear" w:color="auto" w:fill="F1F3F5"/>
    </w:rPr>
  </w:style>
  <w:style w:type="character" w:customStyle="1" w:styleId="SpecialStringTok">
    <w:name w:val="SpecialStringTok"/>
    <w:basedOn w:val="VerbatimChar"/>
    <w:rPr>
      <w:rFonts w:ascii="Consolas" w:hAnsi="Consolas"/>
      <w:b/>
      <w:bCs/>
      <w:i/>
      <w:iCs/>
      <w:color w:val="20794D"/>
      <w:sz w:val="22"/>
      <w:szCs w:val="18"/>
      <w:shd w:val="clear" w:color="auto" w:fill="F1F3F5"/>
    </w:rPr>
  </w:style>
  <w:style w:type="character" w:customStyle="1" w:styleId="ImportTok">
    <w:name w:val="ImportTok"/>
    <w:basedOn w:val="VerbatimChar"/>
    <w:rPr>
      <w:rFonts w:ascii="Consolas" w:hAnsi="Consolas"/>
      <w:b/>
      <w:bCs/>
      <w:i/>
      <w:iCs/>
      <w:color w:val="00769E"/>
      <w:sz w:val="22"/>
      <w:szCs w:val="18"/>
      <w:shd w:val="clear" w:color="auto" w:fill="F1F3F5"/>
    </w:rPr>
  </w:style>
  <w:style w:type="character" w:customStyle="1" w:styleId="CommentTok">
    <w:name w:val="CommentTok"/>
    <w:basedOn w:val="VerbatimChar"/>
    <w:rPr>
      <w:rFonts w:ascii="Consolas" w:hAnsi="Consolas"/>
      <w:b/>
      <w:bCs/>
      <w:i/>
      <w:iCs/>
      <w:color w:val="5E5E5E"/>
      <w:sz w:val="22"/>
      <w:szCs w:val="18"/>
      <w:shd w:val="clear" w:color="auto" w:fill="F1F3F5"/>
    </w:rPr>
  </w:style>
  <w:style w:type="character" w:customStyle="1" w:styleId="DocumentationTok">
    <w:name w:val="DocumentationTok"/>
    <w:basedOn w:val="VerbatimChar"/>
    <w:rPr>
      <w:rFonts w:ascii="Consolas" w:hAnsi="Consolas"/>
      <w:b/>
      <w:bCs/>
      <w:i w:val="0"/>
      <w:iCs/>
      <w:color w:val="5E5E5E"/>
      <w:sz w:val="22"/>
      <w:szCs w:val="18"/>
      <w:shd w:val="clear" w:color="auto" w:fill="F1F3F5"/>
    </w:rPr>
  </w:style>
  <w:style w:type="character" w:customStyle="1" w:styleId="AnnotationTok">
    <w:name w:val="AnnotationTok"/>
    <w:basedOn w:val="VerbatimChar"/>
    <w:rPr>
      <w:rFonts w:ascii="Consolas" w:hAnsi="Consolas"/>
      <w:b/>
      <w:bCs/>
      <w:i/>
      <w:iCs/>
      <w:color w:val="5E5E5E"/>
      <w:sz w:val="22"/>
      <w:szCs w:val="18"/>
      <w:shd w:val="clear" w:color="auto" w:fill="F1F3F5"/>
    </w:rPr>
  </w:style>
  <w:style w:type="character" w:customStyle="1" w:styleId="CommentVarTok">
    <w:name w:val="CommentVarTok"/>
    <w:basedOn w:val="VerbatimChar"/>
    <w:rPr>
      <w:rFonts w:ascii="Consolas" w:hAnsi="Consolas"/>
      <w:b/>
      <w:bCs/>
      <w:i w:val="0"/>
      <w:iCs/>
      <w:color w:val="5E5E5E"/>
      <w:sz w:val="22"/>
      <w:szCs w:val="18"/>
      <w:shd w:val="clear" w:color="auto" w:fill="F1F3F5"/>
    </w:rPr>
  </w:style>
  <w:style w:type="character" w:customStyle="1" w:styleId="OtherTok">
    <w:name w:val="OtherTok"/>
    <w:basedOn w:val="VerbatimChar"/>
    <w:rPr>
      <w:rFonts w:ascii="Consolas" w:hAnsi="Consolas"/>
      <w:b/>
      <w:bCs/>
      <w:i/>
      <w:iCs/>
      <w:color w:val="003B4F"/>
      <w:sz w:val="22"/>
      <w:szCs w:val="18"/>
      <w:shd w:val="clear" w:color="auto" w:fill="F1F3F5"/>
    </w:rPr>
  </w:style>
  <w:style w:type="character" w:customStyle="1" w:styleId="FunctionTok">
    <w:name w:val="FunctionTok"/>
    <w:basedOn w:val="VerbatimChar"/>
    <w:rPr>
      <w:rFonts w:ascii="Consolas" w:hAnsi="Consolas"/>
      <w:b/>
      <w:bCs/>
      <w:i/>
      <w:iCs/>
      <w:color w:val="4758AB"/>
      <w:sz w:val="22"/>
      <w:szCs w:val="18"/>
      <w:shd w:val="clear" w:color="auto" w:fill="F1F3F5"/>
    </w:rPr>
  </w:style>
  <w:style w:type="character" w:customStyle="1" w:styleId="VariableTok">
    <w:name w:val="VariableTok"/>
    <w:basedOn w:val="VerbatimChar"/>
    <w:rPr>
      <w:rFonts w:ascii="Consolas" w:hAnsi="Consolas"/>
      <w:b/>
      <w:bCs/>
      <w:i/>
      <w:iCs/>
      <w:color w:val="111111"/>
      <w:sz w:val="22"/>
      <w:szCs w:val="18"/>
      <w:shd w:val="clear" w:color="auto" w:fill="F1F3F5"/>
    </w:rPr>
  </w:style>
  <w:style w:type="character" w:customStyle="1" w:styleId="ControlFlowTok">
    <w:name w:val="ControlFlowTok"/>
    <w:basedOn w:val="VerbatimChar"/>
    <w:rPr>
      <w:rFonts w:ascii="Consolas" w:hAnsi="Consolas"/>
      <w:b/>
      <w:bCs/>
      <w:i/>
      <w:iCs/>
      <w:color w:val="003B4F"/>
      <w:sz w:val="22"/>
      <w:szCs w:val="18"/>
      <w:shd w:val="clear" w:color="auto" w:fill="F1F3F5"/>
    </w:rPr>
  </w:style>
  <w:style w:type="character" w:customStyle="1" w:styleId="OperatorTok">
    <w:name w:val="OperatorTok"/>
    <w:basedOn w:val="VerbatimChar"/>
    <w:rPr>
      <w:rFonts w:ascii="Consolas" w:hAnsi="Consolas"/>
      <w:b/>
      <w:bCs/>
      <w:i/>
      <w:iCs/>
      <w:color w:val="5E5E5E"/>
      <w:sz w:val="22"/>
      <w:szCs w:val="18"/>
      <w:shd w:val="clear" w:color="auto" w:fill="F1F3F5"/>
    </w:rPr>
  </w:style>
  <w:style w:type="character" w:customStyle="1" w:styleId="BuiltInTok">
    <w:name w:val="BuiltInTok"/>
    <w:basedOn w:val="VerbatimChar"/>
    <w:rPr>
      <w:rFonts w:ascii="Consolas" w:hAnsi="Consolas"/>
      <w:b/>
      <w:bCs/>
      <w:i/>
      <w:iCs/>
      <w:color w:val="003B4F"/>
      <w:sz w:val="22"/>
      <w:szCs w:val="18"/>
      <w:shd w:val="clear" w:color="auto" w:fill="F1F3F5"/>
    </w:rPr>
  </w:style>
  <w:style w:type="character" w:customStyle="1" w:styleId="ExtensionTok">
    <w:name w:val="ExtensionTok"/>
    <w:basedOn w:val="VerbatimChar"/>
    <w:rPr>
      <w:rFonts w:ascii="Consolas" w:hAnsi="Consolas"/>
      <w:b/>
      <w:bCs/>
      <w:i/>
      <w:iCs/>
      <w:color w:val="003B4F"/>
      <w:sz w:val="22"/>
      <w:szCs w:val="18"/>
      <w:shd w:val="clear" w:color="auto" w:fill="F1F3F5"/>
    </w:rPr>
  </w:style>
  <w:style w:type="character" w:customStyle="1" w:styleId="PreprocessorTok">
    <w:name w:val="PreprocessorTok"/>
    <w:basedOn w:val="VerbatimChar"/>
    <w:rPr>
      <w:rFonts w:ascii="Consolas" w:hAnsi="Consolas"/>
      <w:b/>
      <w:bCs/>
      <w:i/>
      <w:iCs/>
      <w:color w:val="AD0000"/>
      <w:sz w:val="22"/>
      <w:szCs w:val="18"/>
      <w:shd w:val="clear" w:color="auto" w:fill="F1F3F5"/>
    </w:rPr>
  </w:style>
  <w:style w:type="character" w:customStyle="1" w:styleId="AttributeTok">
    <w:name w:val="AttributeTok"/>
    <w:basedOn w:val="VerbatimChar"/>
    <w:rPr>
      <w:rFonts w:ascii="Consolas" w:hAnsi="Consolas"/>
      <w:b/>
      <w:bCs/>
      <w:i/>
      <w:iCs/>
      <w:color w:val="657422"/>
      <w:sz w:val="22"/>
      <w:szCs w:val="18"/>
      <w:shd w:val="clear" w:color="auto" w:fill="F1F3F5"/>
    </w:rPr>
  </w:style>
  <w:style w:type="character" w:customStyle="1" w:styleId="RegionMarkerTok">
    <w:name w:val="RegionMarkerTok"/>
    <w:basedOn w:val="VerbatimChar"/>
    <w:rPr>
      <w:rFonts w:ascii="Consolas" w:hAnsi="Consolas"/>
      <w:b/>
      <w:bCs/>
      <w:i/>
      <w:iCs/>
      <w:color w:val="003B4F"/>
      <w:sz w:val="22"/>
      <w:szCs w:val="18"/>
      <w:shd w:val="clear" w:color="auto" w:fill="F1F3F5"/>
    </w:rPr>
  </w:style>
  <w:style w:type="character" w:customStyle="1" w:styleId="InformationTok">
    <w:name w:val="InformationTok"/>
    <w:basedOn w:val="VerbatimChar"/>
    <w:rPr>
      <w:rFonts w:ascii="Consolas" w:hAnsi="Consolas"/>
      <w:b/>
      <w:bCs/>
      <w:i/>
      <w:iCs/>
      <w:color w:val="5E5E5E"/>
      <w:sz w:val="22"/>
      <w:szCs w:val="18"/>
      <w:shd w:val="clear" w:color="auto" w:fill="F1F3F5"/>
    </w:rPr>
  </w:style>
  <w:style w:type="character" w:customStyle="1" w:styleId="WarningTok">
    <w:name w:val="WarningTok"/>
    <w:basedOn w:val="VerbatimChar"/>
    <w:rPr>
      <w:rFonts w:ascii="Consolas" w:hAnsi="Consolas"/>
      <w:b/>
      <w:bCs/>
      <w:i w:val="0"/>
      <w:iCs/>
      <w:color w:val="5E5E5E"/>
      <w:sz w:val="22"/>
      <w:szCs w:val="18"/>
      <w:shd w:val="clear" w:color="auto" w:fill="F1F3F5"/>
    </w:rPr>
  </w:style>
  <w:style w:type="character" w:customStyle="1" w:styleId="AlertTok">
    <w:name w:val="AlertTok"/>
    <w:basedOn w:val="VerbatimChar"/>
    <w:rPr>
      <w:rFonts w:ascii="Consolas" w:hAnsi="Consolas"/>
      <w:b/>
      <w:bCs/>
      <w:i/>
      <w:iCs/>
      <w:color w:val="AD0000"/>
      <w:sz w:val="22"/>
      <w:szCs w:val="18"/>
      <w:shd w:val="clear" w:color="auto" w:fill="F1F3F5"/>
    </w:rPr>
  </w:style>
  <w:style w:type="character" w:customStyle="1" w:styleId="ErrorTok">
    <w:name w:val="ErrorTok"/>
    <w:basedOn w:val="VerbatimChar"/>
    <w:rPr>
      <w:rFonts w:ascii="Consolas" w:hAnsi="Consolas"/>
      <w:b/>
      <w:bCs/>
      <w:i/>
      <w:iCs/>
      <w:color w:val="AD0000"/>
      <w:sz w:val="22"/>
      <w:szCs w:val="18"/>
      <w:shd w:val="clear" w:color="auto" w:fill="F1F3F5"/>
    </w:rPr>
  </w:style>
  <w:style w:type="character" w:customStyle="1" w:styleId="NormalTok">
    <w:name w:val="NormalTok"/>
    <w:basedOn w:val="VerbatimChar"/>
    <w:rPr>
      <w:rFonts w:ascii="Consolas" w:hAnsi="Consolas"/>
      <w:b/>
      <w:bCs/>
      <w:i/>
      <w:iCs/>
      <w:color w:val="003B4F"/>
      <w:sz w:val="22"/>
      <w:szCs w:val="18"/>
      <w:shd w:val="clear" w:color="auto" w:fill="F1F3F5"/>
    </w:rPr>
  </w:style>
  <w:style w:type="paragraph" w:styleId="TOC1">
    <w:name w:val="toc 1"/>
    <w:basedOn w:val="Normal"/>
    <w:next w:val="Normal"/>
    <w:autoRedefine/>
    <w:uiPriority w:val="39"/>
    <w:rsid w:val="006C037D"/>
    <w:pPr>
      <w:spacing w:before="120" w:after="0"/>
    </w:pPr>
    <w:rPr>
      <w:rFonts w:cs="Times New Roman"/>
      <w:b/>
      <w:bCs/>
      <w:sz w:val="24"/>
      <w:szCs w:val="28"/>
    </w:rPr>
  </w:style>
  <w:style w:type="paragraph" w:styleId="TOC2">
    <w:name w:val="toc 2"/>
    <w:basedOn w:val="Normal"/>
    <w:next w:val="Normal"/>
    <w:autoRedefine/>
    <w:uiPriority w:val="39"/>
    <w:rsid w:val="006C037D"/>
    <w:pPr>
      <w:spacing w:before="120" w:after="0"/>
      <w:ind w:left="200"/>
    </w:pPr>
    <w:rPr>
      <w:rFonts w:cs="Times New Roman"/>
      <w:b/>
      <w:bCs/>
      <w:i w:val="0"/>
      <w:iCs w:val="0"/>
      <w:sz w:val="22"/>
      <w:szCs w:val="26"/>
    </w:rPr>
  </w:style>
  <w:style w:type="character" w:customStyle="1" w:styleId="Heading1Char">
    <w:name w:val="Heading 1 Char"/>
    <w:basedOn w:val="DefaultParagraphFont"/>
    <w:link w:val="Heading1"/>
    <w:uiPriority w:val="9"/>
    <w:rsid w:val="00AA7351"/>
    <w:rPr>
      <w:rFonts w:asciiTheme="majorHAnsi" w:eastAsiaTheme="majorEastAsia" w:hAnsiTheme="majorHAnsi" w:cstheme="majorBidi"/>
      <w:b/>
      <w:bCs/>
      <w:i/>
      <w:iCs/>
      <w:color w:val="224E76" w:themeColor="accent2" w:themeShade="7F"/>
      <w:shd w:val="clear" w:color="auto" w:fill="DFEBF5" w:themeFill="accent2" w:themeFillTint="33"/>
    </w:rPr>
  </w:style>
  <w:style w:type="character" w:customStyle="1" w:styleId="BodyTextChar">
    <w:name w:val="Body Text Char"/>
    <w:basedOn w:val="DefaultParagraphFont"/>
    <w:link w:val="BodyText"/>
    <w:rsid w:val="006C037D"/>
    <w:rPr>
      <w:lang w:val="fr-CA"/>
    </w:rPr>
  </w:style>
  <w:style w:type="character" w:customStyle="1" w:styleId="Heading2Char">
    <w:name w:val="Heading 2 Char"/>
    <w:basedOn w:val="DefaultParagraphFont"/>
    <w:link w:val="Heading2"/>
    <w:uiPriority w:val="9"/>
    <w:rsid w:val="00AA7351"/>
    <w:rPr>
      <w:rFonts w:asciiTheme="majorHAnsi" w:eastAsiaTheme="majorEastAsia" w:hAnsiTheme="majorHAnsi" w:cstheme="majorBidi"/>
      <w:b/>
      <w:bCs/>
      <w:i/>
      <w:iCs/>
      <w:color w:val="3476B1" w:themeColor="accent2" w:themeShade="BF"/>
    </w:rPr>
  </w:style>
  <w:style w:type="character" w:customStyle="1" w:styleId="Heading3Char">
    <w:name w:val="Heading 3 Char"/>
    <w:basedOn w:val="DefaultParagraphFont"/>
    <w:link w:val="Heading3"/>
    <w:uiPriority w:val="9"/>
    <w:rsid w:val="00AA7351"/>
    <w:rPr>
      <w:rFonts w:asciiTheme="majorHAnsi" w:eastAsiaTheme="majorEastAsia" w:hAnsiTheme="majorHAnsi" w:cstheme="majorBidi"/>
      <w:b/>
      <w:bCs/>
      <w:i/>
      <w:iCs/>
      <w:color w:val="3476B1" w:themeColor="accent2" w:themeShade="BF"/>
    </w:rPr>
  </w:style>
  <w:style w:type="character" w:customStyle="1" w:styleId="Heading4Char">
    <w:name w:val="Heading 4 Char"/>
    <w:basedOn w:val="DefaultParagraphFont"/>
    <w:link w:val="Heading4"/>
    <w:uiPriority w:val="9"/>
    <w:rsid w:val="00AA7351"/>
    <w:rPr>
      <w:rFonts w:asciiTheme="majorHAnsi" w:eastAsiaTheme="majorEastAsia" w:hAnsiTheme="majorHAnsi" w:cstheme="majorBidi"/>
      <w:b/>
      <w:bCs/>
      <w:i/>
      <w:iCs/>
      <w:color w:val="3476B1" w:themeColor="accent2" w:themeShade="BF"/>
    </w:rPr>
  </w:style>
  <w:style w:type="character" w:customStyle="1" w:styleId="Heading5Char">
    <w:name w:val="Heading 5 Char"/>
    <w:basedOn w:val="DefaultParagraphFont"/>
    <w:link w:val="Heading5"/>
    <w:uiPriority w:val="9"/>
    <w:rsid w:val="00AA7351"/>
    <w:rPr>
      <w:rFonts w:asciiTheme="majorHAnsi" w:eastAsiaTheme="majorEastAsia" w:hAnsiTheme="majorHAnsi" w:cstheme="majorBidi"/>
      <w:b/>
      <w:bCs/>
      <w:i/>
      <w:iCs/>
      <w:color w:val="3476B1" w:themeColor="accent2" w:themeShade="BF"/>
    </w:rPr>
  </w:style>
  <w:style w:type="character" w:customStyle="1" w:styleId="Heading6Char">
    <w:name w:val="Heading 6 Char"/>
    <w:basedOn w:val="DefaultParagraphFont"/>
    <w:link w:val="Heading6"/>
    <w:uiPriority w:val="9"/>
    <w:rsid w:val="00AA7351"/>
    <w:rPr>
      <w:rFonts w:asciiTheme="majorHAnsi" w:eastAsiaTheme="majorEastAsia" w:hAnsiTheme="majorHAnsi" w:cstheme="majorBidi"/>
      <w:i/>
      <w:iCs/>
      <w:color w:val="3476B1" w:themeColor="accent2" w:themeShade="BF"/>
    </w:rPr>
  </w:style>
  <w:style w:type="character" w:customStyle="1" w:styleId="Heading7Char">
    <w:name w:val="Heading 7 Char"/>
    <w:basedOn w:val="DefaultParagraphFont"/>
    <w:link w:val="Heading7"/>
    <w:uiPriority w:val="9"/>
    <w:rsid w:val="00AA7351"/>
    <w:rPr>
      <w:rFonts w:asciiTheme="majorHAnsi" w:eastAsiaTheme="majorEastAsia" w:hAnsiTheme="majorHAnsi" w:cstheme="majorBidi"/>
      <w:i/>
      <w:iCs/>
      <w:color w:val="3476B1" w:themeColor="accent2" w:themeShade="BF"/>
    </w:rPr>
  </w:style>
  <w:style w:type="character" w:customStyle="1" w:styleId="Heading8Char">
    <w:name w:val="Heading 8 Char"/>
    <w:basedOn w:val="DefaultParagraphFont"/>
    <w:link w:val="Heading8"/>
    <w:uiPriority w:val="9"/>
    <w:rsid w:val="00AA7351"/>
    <w:rPr>
      <w:rFonts w:asciiTheme="majorHAnsi" w:eastAsiaTheme="majorEastAsia" w:hAnsiTheme="majorHAnsi" w:cstheme="majorBidi"/>
      <w:i/>
      <w:iCs/>
      <w:color w:val="629DD1" w:themeColor="accent2"/>
    </w:rPr>
  </w:style>
  <w:style w:type="character" w:customStyle="1" w:styleId="Heading9Char">
    <w:name w:val="Heading 9 Char"/>
    <w:basedOn w:val="DefaultParagraphFont"/>
    <w:link w:val="Heading9"/>
    <w:uiPriority w:val="9"/>
    <w:rsid w:val="00AA7351"/>
    <w:rPr>
      <w:rFonts w:asciiTheme="majorHAnsi" w:eastAsiaTheme="majorEastAsia" w:hAnsiTheme="majorHAnsi" w:cstheme="majorBidi"/>
      <w:i/>
      <w:iCs/>
      <w:color w:val="629DD1" w:themeColor="accent2"/>
      <w:sz w:val="20"/>
      <w:szCs w:val="20"/>
    </w:rPr>
  </w:style>
  <w:style w:type="character" w:customStyle="1" w:styleId="TitleChar">
    <w:name w:val="Title Char"/>
    <w:basedOn w:val="DefaultParagraphFont"/>
    <w:link w:val="Title"/>
    <w:uiPriority w:val="10"/>
    <w:rsid w:val="00AA7351"/>
    <w:rPr>
      <w:rFonts w:asciiTheme="majorHAnsi" w:eastAsiaTheme="majorEastAsia" w:hAnsiTheme="majorHAnsi" w:cstheme="majorBidi"/>
      <w:i/>
      <w:iCs/>
      <w:color w:val="FFFFFF" w:themeColor="background1"/>
      <w:spacing w:val="10"/>
      <w:sz w:val="48"/>
      <w:szCs w:val="48"/>
      <w:shd w:val="clear" w:color="auto" w:fill="629DD1" w:themeFill="accent2"/>
    </w:rPr>
  </w:style>
  <w:style w:type="character" w:customStyle="1" w:styleId="SubtitleChar">
    <w:name w:val="Subtitle Char"/>
    <w:basedOn w:val="DefaultParagraphFont"/>
    <w:link w:val="Subtitle"/>
    <w:uiPriority w:val="11"/>
    <w:rsid w:val="00AA7351"/>
    <w:rPr>
      <w:rFonts w:asciiTheme="majorHAnsi" w:eastAsiaTheme="majorEastAsia" w:hAnsiTheme="majorHAnsi" w:cstheme="majorBidi"/>
      <w:i/>
      <w:iCs/>
      <w:color w:val="224E76" w:themeColor="accent2" w:themeShade="7F"/>
      <w:sz w:val="24"/>
      <w:szCs w:val="24"/>
    </w:rPr>
  </w:style>
  <w:style w:type="character" w:styleId="Strong">
    <w:name w:val="Strong"/>
    <w:uiPriority w:val="22"/>
    <w:qFormat/>
    <w:rsid w:val="00AA7351"/>
    <w:rPr>
      <w:b/>
      <w:bCs/>
      <w:spacing w:val="0"/>
    </w:rPr>
  </w:style>
  <w:style w:type="character" w:styleId="Emphasis">
    <w:name w:val="Emphasis"/>
    <w:uiPriority w:val="20"/>
    <w:qFormat/>
    <w:rsid w:val="00AA7351"/>
    <w:rPr>
      <w:rFonts w:asciiTheme="majorHAnsi" w:eastAsiaTheme="majorEastAsia" w:hAnsiTheme="majorHAnsi" w:cstheme="majorBidi"/>
      <w:b/>
      <w:bCs/>
      <w:i/>
      <w:iCs/>
      <w:color w:val="629DD1" w:themeColor="accent2"/>
      <w:bdr w:val="single" w:sz="18" w:space="0" w:color="DFEBF5" w:themeColor="accent2" w:themeTint="33"/>
      <w:shd w:val="clear" w:color="auto" w:fill="DFEBF5" w:themeFill="accent2" w:themeFillTint="33"/>
    </w:rPr>
  </w:style>
  <w:style w:type="paragraph" w:styleId="NoSpacing">
    <w:name w:val="No Spacing"/>
    <w:basedOn w:val="Normal"/>
    <w:link w:val="NoSpacingChar"/>
    <w:uiPriority w:val="1"/>
    <w:qFormat/>
    <w:rsid w:val="00AA7351"/>
    <w:pPr>
      <w:spacing w:after="0" w:line="240" w:lineRule="auto"/>
    </w:pPr>
  </w:style>
  <w:style w:type="character" w:customStyle="1" w:styleId="NoSpacingChar">
    <w:name w:val="No Spacing Char"/>
    <w:basedOn w:val="DefaultParagraphFont"/>
    <w:link w:val="NoSpacing"/>
    <w:uiPriority w:val="1"/>
    <w:rsid w:val="006C037D"/>
    <w:rPr>
      <w:i/>
      <w:iCs/>
      <w:sz w:val="20"/>
      <w:szCs w:val="20"/>
    </w:rPr>
  </w:style>
  <w:style w:type="paragraph" w:styleId="ListParagraph">
    <w:name w:val="List Paragraph"/>
    <w:basedOn w:val="Normal"/>
    <w:uiPriority w:val="34"/>
    <w:qFormat/>
    <w:rsid w:val="00AA7351"/>
    <w:pPr>
      <w:ind w:left="720"/>
      <w:contextualSpacing/>
    </w:pPr>
  </w:style>
  <w:style w:type="paragraph" w:styleId="Quote">
    <w:name w:val="Quote"/>
    <w:basedOn w:val="Normal"/>
    <w:next w:val="Normal"/>
    <w:link w:val="QuoteChar"/>
    <w:uiPriority w:val="29"/>
    <w:qFormat/>
    <w:rsid w:val="00AA7351"/>
    <w:rPr>
      <w:i w:val="0"/>
      <w:iCs w:val="0"/>
      <w:color w:val="3476B1" w:themeColor="accent2" w:themeShade="BF"/>
    </w:rPr>
  </w:style>
  <w:style w:type="character" w:customStyle="1" w:styleId="QuoteChar">
    <w:name w:val="Quote Char"/>
    <w:basedOn w:val="DefaultParagraphFont"/>
    <w:link w:val="Quote"/>
    <w:uiPriority w:val="29"/>
    <w:rsid w:val="00AA7351"/>
    <w:rPr>
      <w:color w:val="3476B1" w:themeColor="accent2" w:themeShade="BF"/>
      <w:sz w:val="20"/>
      <w:szCs w:val="20"/>
    </w:rPr>
  </w:style>
  <w:style w:type="paragraph" w:styleId="IntenseQuote">
    <w:name w:val="Intense Quote"/>
    <w:basedOn w:val="Normal"/>
    <w:next w:val="Normal"/>
    <w:link w:val="IntenseQuoteChar"/>
    <w:uiPriority w:val="30"/>
    <w:qFormat/>
    <w:rsid w:val="00AA7351"/>
    <w:pPr>
      <w:pBdr>
        <w:top w:val="dotted" w:sz="8" w:space="10" w:color="629DD1" w:themeColor="accent2"/>
        <w:bottom w:val="dotted" w:sz="8" w:space="10" w:color="629DD1" w:themeColor="accent2"/>
      </w:pBdr>
      <w:spacing w:line="300" w:lineRule="auto"/>
      <w:ind w:left="2160" w:right="2160"/>
      <w:jc w:val="center"/>
    </w:pPr>
    <w:rPr>
      <w:rFonts w:asciiTheme="majorHAnsi" w:eastAsiaTheme="majorEastAsia" w:hAnsiTheme="majorHAnsi" w:cstheme="majorBidi"/>
      <w:b/>
      <w:bCs/>
      <w:color w:val="629DD1" w:themeColor="accent2"/>
    </w:rPr>
  </w:style>
  <w:style w:type="character" w:customStyle="1" w:styleId="IntenseQuoteChar">
    <w:name w:val="Intense Quote Char"/>
    <w:basedOn w:val="DefaultParagraphFont"/>
    <w:link w:val="IntenseQuote"/>
    <w:uiPriority w:val="30"/>
    <w:rsid w:val="00AA7351"/>
    <w:rPr>
      <w:rFonts w:asciiTheme="majorHAnsi" w:eastAsiaTheme="majorEastAsia" w:hAnsiTheme="majorHAnsi" w:cstheme="majorBidi"/>
      <w:b/>
      <w:bCs/>
      <w:i/>
      <w:iCs/>
      <w:color w:val="629DD1" w:themeColor="accent2"/>
      <w:sz w:val="20"/>
      <w:szCs w:val="20"/>
    </w:rPr>
  </w:style>
  <w:style w:type="character" w:styleId="SubtleEmphasis">
    <w:name w:val="Subtle Emphasis"/>
    <w:uiPriority w:val="19"/>
    <w:qFormat/>
    <w:rsid w:val="00AA7351"/>
    <w:rPr>
      <w:rFonts w:asciiTheme="majorHAnsi" w:eastAsiaTheme="majorEastAsia" w:hAnsiTheme="majorHAnsi" w:cstheme="majorBidi"/>
      <w:i/>
      <w:iCs/>
      <w:color w:val="629DD1" w:themeColor="accent2"/>
    </w:rPr>
  </w:style>
  <w:style w:type="character" w:styleId="IntenseEmphasis">
    <w:name w:val="Intense Emphasis"/>
    <w:uiPriority w:val="21"/>
    <w:qFormat/>
    <w:rsid w:val="00AA7351"/>
    <w:rPr>
      <w:rFonts w:asciiTheme="majorHAnsi" w:eastAsiaTheme="majorEastAsia" w:hAnsiTheme="majorHAnsi" w:cstheme="majorBidi"/>
      <w:b/>
      <w:bCs/>
      <w:i/>
      <w:iCs/>
      <w:dstrike w:val="0"/>
      <w:color w:val="FFFFFF" w:themeColor="background1"/>
      <w:bdr w:val="single" w:sz="18" w:space="0" w:color="629DD1" w:themeColor="accent2"/>
      <w:shd w:val="clear" w:color="auto" w:fill="629DD1" w:themeFill="accent2"/>
      <w:vertAlign w:val="baseline"/>
    </w:rPr>
  </w:style>
  <w:style w:type="character" w:styleId="SubtleReference">
    <w:name w:val="Subtle Reference"/>
    <w:uiPriority w:val="31"/>
    <w:qFormat/>
    <w:rsid w:val="00AA7351"/>
    <w:rPr>
      <w:i/>
      <w:iCs/>
      <w:smallCaps/>
      <w:color w:val="629DD1" w:themeColor="accent2"/>
      <w:u w:color="629DD1" w:themeColor="accent2"/>
    </w:rPr>
  </w:style>
  <w:style w:type="character" w:styleId="IntenseReference">
    <w:name w:val="Intense Reference"/>
    <w:uiPriority w:val="32"/>
    <w:qFormat/>
    <w:rsid w:val="00AA7351"/>
    <w:rPr>
      <w:b/>
      <w:bCs/>
      <w:i/>
      <w:iCs/>
      <w:smallCaps/>
      <w:color w:val="629DD1" w:themeColor="accent2"/>
      <w:u w:color="629DD1" w:themeColor="accent2"/>
    </w:rPr>
  </w:style>
  <w:style w:type="character" w:styleId="BookTitle">
    <w:name w:val="Book Title"/>
    <w:uiPriority w:val="33"/>
    <w:qFormat/>
    <w:rsid w:val="00AA7351"/>
    <w:rPr>
      <w:rFonts w:asciiTheme="majorHAnsi" w:eastAsiaTheme="majorEastAsia" w:hAnsiTheme="majorHAnsi" w:cstheme="majorBidi"/>
      <w:b/>
      <w:bCs/>
      <w:i/>
      <w:iCs/>
      <w:smallCaps/>
      <w:color w:val="3476B1" w:themeColor="accent2" w:themeShade="BF"/>
      <w:u w:val="single"/>
    </w:rPr>
  </w:style>
  <w:style w:type="table" w:styleId="GridTable2-Accent1">
    <w:name w:val="Grid Table 2 Accent 1"/>
    <w:basedOn w:val="TableNormal"/>
    <w:uiPriority w:val="47"/>
    <w:rsid w:val="006C037D"/>
    <w:pPr>
      <w:spacing w:after="0" w:line="240" w:lineRule="auto"/>
    </w:pPr>
    <w:tblPr>
      <w:tblStyleRowBandSize w:val="1"/>
      <w:tblStyleColBandSize w:val="1"/>
      <w:tblBorders>
        <w:top w:val="single" w:sz="2" w:space="0" w:color="90A1CF" w:themeColor="accent1" w:themeTint="99"/>
        <w:bottom w:val="single" w:sz="2" w:space="0" w:color="90A1CF" w:themeColor="accent1" w:themeTint="99"/>
        <w:insideH w:val="single" w:sz="2" w:space="0" w:color="90A1CF" w:themeColor="accent1" w:themeTint="99"/>
        <w:insideV w:val="single" w:sz="2" w:space="0" w:color="90A1CF" w:themeColor="accent1" w:themeTint="99"/>
      </w:tblBorders>
    </w:tblPr>
    <w:tblStylePr w:type="firstRow">
      <w:rPr>
        <w:b/>
        <w:bCs/>
      </w:rPr>
      <w:tblPr/>
      <w:tcPr>
        <w:tcBorders>
          <w:top w:val="nil"/>
          <w:bottom w:val="single" w:sz="12" w:space="0" w:color="90A1CF" w:themeColor="accent1" w:themeTint="99"/>
          <w:insideH w:val="nil"/>
          <w:insideV w:val="nil"/>
        </w:tcBorders>
        <w:shd w:val="clear" w:color="auto" w:fill="FFFFFF" w:themeFill="background1"/>
      </w:tcPr>
    </w:tblStylePr>
    <w:tblStylePr w:type="lastRow">
      <w:rPr>
        <w:b/>
        <w:bCs/>
      </w:rPr>
      <w:tblPr/>
      <w:tcPr>
        <w:tcBorders>
          <w:top w:val="double" w:sz="2" w:space="0" w:color="90A1C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TOC3">
    <w:name w:val="toc 3"/>
    <w:basedOn w:val="Normal"/>
    <w:next w:val="Normal"/>
    <w:autoRedefine/>
    <w:uiPriority w:val="39"/>
    <w:rsid w:val="00AA7351"/>
    <w:pPr>
      <w:spacing w:after="0"/>
      <w:ind w:left="400"/>
    </w:pPr>
    <w:rPr>
      <w:rFonts w:cs="Times New Roman"/>
      <w:i w:val="0"/>
      <w:iCs w:val="0"/>
      <w:szCs w:val="24"/>
    </w:rPr>
  </w:style>
  <w:style w:type="paragraph" w:styleId="TOC4">
    <w:name w:val="toc 4"/>
    <w:basedOn w:val="Normal"/>
    <w:next w:val="Normal"/>
    <w:autoRedefine/>
    <w:rsid w:val="00AA7351"/>
    <w:pPr>
      <w:spacing w:after="0"/>
      <w:ind w:left="600"/>
    </w:pPr>
    <w:rPr>
      <w:rFonts w:cs="Times New Roman"/>
      <w:i w:val="0"/>
      <w:iCs w:val="0"/>
      <w:szCs w:val="24"/>
    </w:rPr>
  </w:style>
  <w:style w:type="paragraph" w:styleId="TOC5">
    <w:name w:val="toc 5"/>
    <w:basedOn w:val="Normal"/>
    <w:next w:val="Normal"/>
    <w:autoRedefine/>
    <w:rsid w:val="00AA7351"/>
    <w:pPr>
      <w:spacing w:after="0"/>
      <w:ind w:left="800"/>
    </w:pPr>
    <w:rPr>
      <w:rFonts w:cs="Times New Roman"/>
      <w:i w:val="0"/>
      <w:iCs w:val="0"/>
      <w:szCs w:val="24"/>
    </w:rPr>
  </w:style>
  <w:style w:type="paragraph" w:styleId="TOC6">
    <w:name w:val="toc 6"/>
    <w:basedOn w:val="Normal"/>
    <w:next w:val="Normal"/>
    <w:autoRedefine/>
    <w:rsid w:val="00AA7351"/>
    <w:pPr>
      <w:spacing w:after="0"/>
      <w:ind w:left="1000"/>
    </w:pPr>
    <w:rPr>
      <w:rFonts w:cs="Times New Roman"/>
      <w:i w:val="0"/>
      <w:iCs w:val="0"/>
      <w:szCs w:val="24"/>
    </w:rPr>
  </w:style>
  <w:style w:type="paragraph" w:styleId="TOC7">
    <w:name w:val="toc 7"/>
    <w:basedOn w:val="Normal"/>
    <w:next w:val="Normal"/>
    <w:autoRedefine/>
    <w:rsid w:val="00AA7351"/>
    <w:pPr>
      <w:spacing w:after="0"/>
      <w:ind w:left="1200"/>
    </w:pPr>
    <w:rPr>
      <w:rFonts w:cs="Times New Roman"/>
      <w:i w:val="0"/>
      <w:iCs w:val="0"/>
      <w:szCs w:val="24"/>
    </w:rPr>
  </w:style>
  <w:style w:type="paragraph" w:styleId="TOC8">
    <w:name w:val="toc 8"/>
    <w:basedOn w:val="Normal"/>
    <w:next w:val="Normal"/>
    <w:autoRedefine/>
    <w:rsid w:val="00AA7351"/>
    <w:pPr>
      <w:spacing w:after="0"/>
      <w:ind w:left="1400"/>
    </w:pPr>
    <w:rPr>
      <w:rFonts w:cs="Times New Roman"/>
      <w:i w:val="0"/>
      <w:iCs w:val="0"/>
      <w:szCs w:val="24"/>
    </w:rPr>
  </w:style>
  <w:style w:type="paragraph" w:styleId="TOC9">
    <w:name w:val="toc 9"/>
    <w:basedOn w:val="Normal"/>
    <w:next w:val="Normal"/>
    <w:autoRedefine/>
    <w:rsid w:val="00AA7351"/>
    <w:pPr>
      <w:spacing w:after="0"/>
      <w:ind w:left="1600"/>
    </w:pPr>
    <w:rPr>
      <w:rFonts w:cs="Times New Roman"/>
      <w:i w:val="0"/>
      <w:iCs w:val="0"/>
      <w:szCs w:val="24"/>
    </w:rPr>
  </w:style>
  <w:style w:type="paragraph" w:customStyle="1" w:styleId="headAOD">
    <w:name w:val="head AOD"/>
    <w:basedOn w:val="Heading1"/>
    <w:qFormat/>
    <w:rsid w:val="00AA7351"/>
    <w:rPr>
      <w:rFonts w:asciiTheme="minorHAnsi" w:hAnsiTheme="minorHAnsi"/>
      <w:sz w:val="36"/>
    </w:rPr>
  </w:style>
  <w:style w:type="table" w:styleId="PlainTable1">
    <w:name w:val="Plain Table 1"/>
    <w:basedOn w:val="TableNormal"/>
    <w:rsid w:val="00AA73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8440F2"/>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4-Accent1">
    <w:name w:val="Grid Table 4 Accent 1"/>
    <w:basedOn w:val="TableNormal"/>
    <w:uiPriority w:val="49"/>
    <w:rsid w:val="00A92406"/>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4-Accent2">
    <w:name w:val="Grid Table 4 Accent 2"/>
    <w:basedOn w:val="TableNormal"/>
    <w:uiPriority w:val="49"/>
    <w:rsid w:val="00A92406"/>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GridTable3-Accent3">
    <w:name w:val="Grid Table 3 Accent 3"/>
    <w:basedOn w:val="TableNormal"/>
    <w:uiPriority w:val="48"/>
    <w:rsid w:val="00A92406"/>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PlainTable2">
    <w:name w:val="Plain Table 2"/>
    <w:basedOn w:val="TableNormal"/>
    <w:rsid w:val="007521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rsid w:val="0061492D"/>
    <w:rPr>
      <w:color w:val="808080"/>
    </w:rPr>
  </w:style>
  <w:style w:type="table" w:styleId="TableGridLight">
    <w:name w:val="Grid Table Light"/>
    <w:basedOn w:val="TableNormal"/>
    <w:rsid w:val="0061492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rsid w:val="006149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E53985"/>
    <w:rPr>
      <w:color w:val="3EBBF0" w:themeColor="followedHyperlink"/>
      <w:u w:val="single"/>
    </w:rPr>
  </w:style>
  <w:style w:type="table" w:styleId="GridTable2">
    <w:name w:val="Grid Table 2"/>
    <w:basedOn w:val="TableNormal"/>
    <w:rsid w:val="008E2C0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5">
    <w:name w:val="Plain Table 5"/>
    <w:basedOn w:val="TableNormal"/>
    <w:rsid w:val="008E2C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rsid w:val="008E2C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
    <w:name w:val="Grid Table 3"/>
    <w:basedOn w:val="TableNormal"/>
    <w:rsid w:val="008E2C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Accent4">
    <w:name w:val="Grid Table 1 Light Accent 4"/>
    <w:basedOn w:val="TableNormal"/>
    <w:uiPriority w:val="46"/>
    <w:rsid w:val="008E2C01"/>
    <w:pPr>
      <w:spacing w:after="0" w:line="240" w:lineRule="auto"/>
    </w:pPr>
    <w:tblPr>
      <w:tblStyleRowBandSize w:val="1"/>
      <w:tblStyleColBandSize w:val="1"/>
      <w:tblBorders>
        <w:top w:val="single" w:sz="4" w:space="0" w:color="CBD2DC" w:themeColor="accent4" w:themeTint="66"/>
        <w:left w:val="single" w:sz="4" w:space="0" w:color="CBD2DC" w:themeColor="accent4" w:themeTint="66"/>
        <w:bottom w:val="single" w:sz="4" w:space="0" w:color="CBD2DC" w:themeColor="accent4" w:themeTint="66"/>
        <w:right w:val="single" w:sz="4" w:space="0" w:color="CBD2DC" w:themeColor="accent4" w:themeTint="66"/>
        <w:insideH w:val="single" w:sz="4" w:space="0" w:color="CBD2DC" w:themeColor="accent4" w:themeTint="66"/>
        <w:insideV w:val="single" w:sz="4" w:space="0" w:color="CBD2DC" w:themeColor="accent4" w:themeTint="66"/>
      </w:tblBorders>
    </w:tblPr>
    <w:tblStylePr w:type="firstRow">
      <w:rPr>
        <w:b/>
        <w:bCs/>
      </w:rPr>
      <w:tblPr/>
      <w:tcPr>
        <w:tcBorders>
          <w:bottom w:val="single" w:sz="12" w:space="0" w:color="B2BBCB" w:themeColor="accent4" w:themeTint="99"/>
        </w:tcBorders>
      </w:tcPr>
    </w:tblStylePr>
    <w:tblStylePr w:type="lastRow">
      <w:rPr>
        <w:b/>
        <w:bCs/>
      </w:rPr>
      <w:tblPr/>
      <w:tcPr>
        <w:tcBorders>
          <w:top w:val="double" w:sz="2" w:space="0" w:color="B2BBCB" w:themeColor="accent4"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8E2C01"/>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character" w:customStyle="1" w:styleId="fontstyle01">
    <w:name w:val="fontstyle01"/>
    <w:basedOn w:val="DefaultParagraphFont"/>
    <w:rsid w:val="00367E60"/>
    <w:rPr>
      <w:rFonts w:ascii="Calibri" w:hAnsi="Calibri" w:cs="Calibri" w:hint="default"/>
      <w:b/>
      <w:bCs/>
      <w:i w:val="0"/>
      <w:iCs w:val="0"/>
      <w:color w:val="0070C0"/>
      <w:sz w:val="52"/>
      <w:szCs w:val="52"/>
    </w:rPr>
  </w:style>
  <w:style w:type="paragraph" w:styleId="TableofFigures">
    <w:name w:val="table of figures"/>
    <w:basedOn w:val="Normal"/>
    <w:next w:val="Normal"/>
    <w:uiPriority w:val="99"/>
    <w:rsid w:val="006E40B8"/>
    <w:pPr>
      <w:spacing w:after="0"/>
    </w:pPr>
  </w:style>
  <w:style w:type="paragraph" w:styleId="Footer">
    <w:name w:val="footer"/>
    <w:basedOn w:val="Normal"/>
    <w:link w:val="FooterChar"/>
    <w:rsid w:val="009A035A"/>
    <w:pPr>
      <w:tabs>
        <w:tab w:val="center" w:pos="4680"/>
        <w:tab w:val="right" w:pos="9360"/>
      </w:tabs>
      <w:spacing w:after="0" w:line="240" w:lineRule="auto"/>
    </w:pPr>
  </w:style>
  <w:style w:type="character" w:customStyle="1" w:styleId="FooterChar">
    <w:name w:val="Footer Char"/>
    <w:basedOn w:val="DefaultParagraphFont"/>
    <w:link w:val="Footer"/>
    <w:rsid w:val="009A035A"/>
    <w:rPr>
      <w:i/>
      <w:iCs/>
      <w:sz w:val="20"/>
      <w:szCs w:val="20"/>
      <w:lang w:val="fr-CA"/>
    </w:rPr>
  </w:style>
  <w:style w:type="character" w:styleId="PageNumber">
    <w:name w:val="page number"/>
    <w:basedOn w:val="DefaultParagraphFont"/>
    <w:rsid w:val="009A035A"/>
  </w:style>
  <w:style w:type="paragraph" w:customStyle="1" w:styleId="Style1">
    <w:name w:val="Style1"/>
    <w:basedOn w:val="headAOD"/>
    <w:qFormat/>
    <w:rsid w:val="007E52FC"/>
    <w:rPr>
      <w:iCs w:val="0"/>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95466">
      <w:bodyDiv w:val="1"/>
      <w:marLeft w:val="0"/>
      <w:marRight w:val="0"/>
      <w:marTop w:val="0"/>
      <w:marBottom w:val="0"/>
      <w:divBdr>
        <w:top w:val="none" w:sz="0" w:space="0" w:color="auto"/>
        <w:left w:val="none" w:sz="0" w:space="0" w:color="auto"/>
        <w:bottom w:val="none" w:sz="0" w:space="0" w:color="auto"/>
        <w:right w:val="none" w:sz="0" w:space="0" w:color="auto"/>
      </w:divBdr>
    </w:div>
    <w:div w:id="284971767">
      <w:bodyDiv w:val="1"/>
      <w:marLeft w:val="0"/>
      <w:marRight w:val="0"/>
      <w:marTop w:val="0"/>
      <w:marBottom w:val="0"/>
      <w:divBdr>
        <w:top w:val="none" w:sz="0" w:space="0" w:color="auto"/>
        <w:left w:val="none" w:sz="0" w:space="0" w:color="auto"/>
        <w:bottom w:val="none" w:sz="0" w:space="0" w:color="auto"/>
        <w:right w:val="none" w:sz="0" w:space="0" w:color="auto"/>
      </w:divBdr>
      <w:divsChild>
        <w:div w:id="873420643">
          <w:marLeft w:val="0"/>
          <w:marRight w:val="0"/>
          <w:marTop w:val="0"/>
          <w:marBottom w:val="0"/>
          <w:divBdr>
            <w:top w:val="none" w:sz="0" w:space="0" w:color="auto"/>
            <w:left w:val="none" w:sz="0" w:space="0" w:color="auto"/>
            <w:bottom w:val="none" w:sz="0" w:space="0" w:color="auto"/>
            <w:right w:val="none" w:sz="0" w:space="0" w:color="auto"/>
          </w:divBdr>
          <w:divsChild>
            <w:div w:id="1040204165">
              <w:marLeft w:val="0"/>
              <w:marRight w:val="0"/>
              <w:marTop w:val="0"/>
              <w:marBottom w:val="0"/>
              <w:divBdr>
                <w:top w:val="none" w:sz="0" w:space="0" w:color="auto"/>
                <w:left w:val="none" w:sz="0" w:space="0" w:color="auto"/>
                <w:bottom w:val="none" w:sz="0" w:space="0" w:color="auto"/>
                <w:right w:val="none" w:sz="0" w:space="0" w:color="auto"/>
              </w:divBdr>
              <w:divsChild>
                <w:div w:id="164161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314430">
      <w:bodyDiv w:val="1"/>
      <w:marLeft w:val="0"/>
      <w:marRight w:val="0"/>
      <w:marTop w:val="0"/>
      <w:marBottom w:val="0"/>
      <w:divBdr>
        <w:top w:val="none" w:sz="0" w:space="0" w:color="auto"/>
        <w:left w:val="none" w:sz="0" w:space="0" w:color="auto"/>
        <w:bottom w:val="none" w:sz="0" w:space="0" w:color="auto"/>
        <w:right w:val="none" w:sz="0" w:space="0" w:color="auto"/>
      </w:divBdr>
      <w:divsChild>
        <w:div w:id="1335377344">
          <w:marLeft w:val="0"/>
          <w:marRight w:val="0"/>
          <w:marTop w:val="0"/>
          <w:marBottom w:val="0"/>
          <w:divBdr>
            <w:top w:val="none" w:sz="0" w:space="0" w:color="auto"/>
            <w:left w:val="none" w:sz="0" w:space="0" w:color="auto"/>
            <w:bottom w:val="none" w:sz="0" w:space="0" w:color="auto"/>
            <w:right w:val="none" w:sz="0" w:space="0" w:color="auto"/>
          </w:divBdr>
          <w:divsChild>
            <w:div w:id="715814625">
              <w:marLeft w:val="0"/>
              <w:marRight w:val="0"/>
              <w:marTop w:val="0"/>
              <w:marBottom w:val="0"/>
              <w:divBdr>
                <w:top w:val="none" w:sz="0" w:space="0" w:color="auto"/>
                <w:left w:val="none" w:sz="0" w:space="0" w:color="auto"/>
                <w:bottom w:val="none" w:sz="0" w:space="0" w:color="auto"/>
                <w:right w:val="none" w:sz="0" w:space="0" w:color="auto"/>
              </w:divBdr>
              <w:divsChild>
                <w:div w:id="23213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303984">
      <w:bodyDiv w:val="1"/>
      <w:marLeft w:val="0"/>
      <w:marRight w:val="0"/>
      <w:marTop w:val="0"/>
      <w:marBottom w:val="0"/>
      <w:divBdr>
        <w:top w:val="none" w:sz="0" w:space="0" w:color="auto"/>
        <w:left w:val="none" w:sz="0" w:space="0" w:color="auto"/>
        <w:bottom w:val="none" w:sz="0" w:space="0" w:color="auto"/>
        <w:right w:val="none" w:sz="0" w:space="0" w:color="auto"/>
      </w:divBdr>
      <w:divsChild>
        <w:div w:id="216859759">
          <w:marLeft w:val="0"/>
          <w:marRight w:val="0"/>
          <w:marTop w:val="0"/>
          <w:marBottom w:val="0"/>
          <w:divBdr>
            <w:top w:val="none" w:sz="0" w:space="0" w:color="auto"/>
            <w:left w:val="none" w:sz="0" w:space="0" w:color="auto"/>
            <w:bottom w:val="none" w:sz="0" w:space="0" w:color="auto"/>
            <w:right w:val="none" w:sz="0" w:space="0" w:color="auto"/>
          </w:divBdr>
          <w:divsChild>
            <w:div w:id="1125927635">
              <w:marLeft w:val="0"/>
              <w:marRight w:val="0"/>
              <w:marTop w:val="0"/>
              <w:marBottom w:val="0"/>
              <w:divBdr>
                <w:top w:val="none" w:sz="0" w:space="0" w:color="auto"/>
                <w:left w:val="none" w:sz="0" w:space="0" w:color="auto"/>
                <w:bottom w:val="none" w:sz="0" w:space="0" w:color="auto"/>
                <w:right w:val="none" w:sz="0" w:space="0" w:color="auto"/>
              </w:divBdr>
              <w:divsChild>
                <w:div w:id="8750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18645">
      <w:bodyDiv w:val="1"/>
      <w:marLeft w:val="0"/>
      <w:marRight w:val="0"/>
      <w:marTop w:val="0"/>
      <w:marBottom w:val="0"/>
      <w:divBdr>
        <w:top w:val="none" w:sz="0" w:space="0" w:color="auto"/>
        <w:left w:val="none" w:sz="0" w:space="0" w:color="auto"/>
        <w:bottom w:val="none" w:sz="0" w:space="0" w:color="auto"/>
        <w:right w:val="none" w:sz="0" w:space="0" w:color="auto"/>
      </w:divBdr>
    </w:div>
    <w:div w:id="19372066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bkam.ma/Marches/Principaux-indicateurs/Marche-obligataire/Marche-des-bons-de-tresor/Marche-secondaire/Taux-de-reference-des-bons-du-tresor?date=23%2F03%2F2023&amp;block=e1d6b9bbf87f86f8ba53e8518e882982" TargetMode="External"/><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rinterface.github.io/bs4Dash/index.html" TargetMode="External"/><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file:///\\var\folders\cj\g23r_c816f7bnscwx8dzk__h0000gn\T\com.microsoft.Word\WebArchiveCopyPasteTempFiles\LOGO-FST.png" TargetMode="External"/><Relationship Id="rId14" Type="http://schemas.openxmlformats.org/officeDocument/2006/relationships/hyperlink" Target="https://www.atlas-mag.net/article/marche-africain-de-l-assurance-en-2019-chiffre-d-affaires-des-principaux-pays" TargetMode="External"/><Relationship Id="rId22" Type="http://schemas.openxmlformats.org/officeDocument/2006/relationships/image" Target="media/image10.png"/><Relationship Id="rId27" Type="http://schemas.openxmlformats.org/officeDocument/2006/relationships/hyperlink" Target="https://shiny.posit.co/"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7.png"/></Relationships>
</file>

<file path=word/_rels/footnotes.xml.rels><?xml version="1.0" encoding="UTF-8" standalone="yes"?>
<Relationships xmlns="http://schemas.openxmlformats.org/package/2006/relationships"><Relationship Id="rId1" Type="http://schemas.openxmlformats.org/officeDocument/2006/relationships/hyperlink" Target="https://fnh.ma/article/actualite-financiere-maroc/assurances-sbr-un-projet-de-circulaire-en-preparation"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CBAF7515-7C51-4E42-A1D9-D73C28651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95</Pages>
  <Words>21322</Words>
  <Characters>121536</Characters>
  <Application>Microsoft Office Word</Application>
  <DocSecurity>0</DocSecurity>
  <Lines>1012</Lines>
  <Paragraphs>285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Solvabilité Basée sur les Risques (SBR), Application de calcul des Provisions Prudentielles et du Capital de Solvabilité Requis en assurance vie et non-vie</vt:lpstr>
      <vt:lpstr>Solvabilité Basée sur les Risques (SBR), Application de calcul des Provisions Prudentielles et du Capital de Solvabilité Requis en assurance vie et non-vie</vt:lpstr>
    </vt:vector>
  </TitlesOfParts>
  <Company/>
  <LinksUpToDate>false</LinksUpToDate>
  <CharactersWithSpaces>142573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Solvabilité Basée sur les Risques (SBR), Application de calcul des Provisions Prudentielles et du Capital de Solvabilité Requis en assurance vie et non-vie</dc:title>
  <dc:creator>DIAKITE Abdoul Oudouss, ETTADLAOUI Othmane</dc:creator>
  <cp:keywords/>
  <cp:lastModifiedBy>Abdoul Oudouss Diakité</cp:lastModifiedBy>
  <cp:revision>4</cp:revision>
  <dcterms:created xsi:type="dcterms:W3CDTF">2023-06-14T21:52:00Z</dcterms:created>
  <dcterms:modified xsi:type="dcterms:W3CDTF">2023-06-14T22:04:00Z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lof">
    <vt:lpwstr>True</vt:lpwstr>
  </property>
  <property fmtid="{D5CDD505-2E9C-101B-9397-08002B2CF9AE}" pid="10" name="lot">
    <vt:lpwstr>True</vt:lpwstr>
  </property>
  <property fmtid="{D5CDD505-2E9C-101B-9397-08002B2CF9AE}" pid="11" name="number-depth">
    <vt:lpwstr>2</vt:lpwstr>
  </property>
  <property fmtid="{D5CDD505-2E9C-101B-9397-08002B2CF9AE}" pid="12" name="toc-title">
    <vt:lpwstr>Table of contents</vt:lpwstr>
  </property>
</Properties>
</file>