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rPr>
      </w:pPr>
      <w:r>
        <w:rPr>
          <w:rFonts w:hint="eastAsia"/>
          <w:b/>
        </w:rPr>
        <w:t>上海安亭：吸引社会力量参与文化建设</w:t>
      </w:r>
    </w:p>
    <w:p>
      <w:pPr>
        <w:jc w:val="center"/>
        <w:rPr>
          <w:b/>
        </w:rPr>
      </w:pPr>
    </w:p>
    <w:p>
      <w:pPr>
        <w:ind w:firstLine="420" w:firstLineChars="200"/>
      </w:pPr>
      <w:r>
        <w:rPr>
          <w:rFonts w:hint="eastAsia"/>
        </w:rPr>
        <w:t>退休后的我总想为故乡做点什么，给故乡的人留下些什么。今天，心里的这块石头终于落下了。日前，原上海贝尔股份有限公司董事长李大来将其多年收藏的近200件古钟藏品无偿捐赠给上海市嘉定区安亭镇政府，这些古钟藏品不久还将在大来古钟展示馆集中展出，该展示馆将打造成一个面向青少年的公益性科普基地。</w:t>
      </w:r>
    </w:p>
    <w:p>
      <w:pPr>
        <w:ind w:firstLine="420" w:firstLineChars="200"/>
      </w:pPr>
      <w:r>
        <w:rPr>
          <w:rFonts w:hint="eastAsia"/>
        </w:rPr>
        <w:t>近年来，安亭镇在经济迅猛发展的同时，加强公共文化建设，让这座汽车城不仅有了财气，同时也有了文气。年过八旬的李大来老先生出生于安亭镇双浦村，这次老先生决定把自己所有的钟表藏品全部捐赠给故乡，就是想为安亭增添新的文化色彩。除捐赠藏品外，李大来还邀自己的老朋友、老部下和他一起成为展示馆的志愿者，为参观者个性化解说机械钟表背后的秘密。</w:t>
      </w:r>
    </w:p>
    <w:p>
      <w:pPr>
        <w:ind w:firstLine="420" w:firstLineChars="200"/>
      </w:pPr>
      <w:r>
        <w:rPr>
          <w:rFonts w:hint="eastAsia"/>
        </w:rPr>
        <w:t>牵手社会主体，让公共文化内容多样化、服务专业化，是安亭镇近几年来走出的新路子。作为国际汽车城，安亭活跃着来自全国各地的精英人才。他们的到来不仅让公共文化需求趋于多元，也对公共文化服务提出了更高的要求。原本单靠政府打造的公共文化服务已经不能满足百姓的需求。安亭集聚着丰富的文化资源，也不乏公共文化的建设者。若能牵手这些优质企业，势必能为地区公共文化建设添砖加瓦。安亭文化活动中心主任李海鹰告诉记者，出于文化发展的需求和当地的实际情况，安亭走出了探索公共文化项目社会化运作模式的第一步。</w:t>
      </w:r>
    </w:p>
    <w:p>
      <w:pPr>
        <w:ind w:firstLine="420" w:firstLineChars="200"/>
      </w:pPr>
      <w:r>
        <w:rPr>
          <w:rFonts w:hint="eastAsia"/>
        </w:rPr>
        <w:t>2012年，经过一系列策划和筹备，安亭镇政府率先和上海国际汽车城(集团)有限公司建立了公共文化发展联席会议制度。随后，借助上海市民文化节，通过开展多样化的文化活动，安亭涌现出一大批群众文化团队和民星达人，同时激发了各类社会主体参与文化建设和服务的潜力。2014年，安亭推出文化一家门公共文化服务项目发布认领机制，通过征求群众意见，将全年的文化服务内容项目化，向社会公开招募承办主体。就这样，一批批文化合作项目应运而生。2015年，上海市民文化节开幕之际，社区文化活动中心发布的30多个惠及百姓的公共文化项目被各类社会主体争相认领。如今，安亭镇已和汽车城的嘉亭荟城市生活广场、汽车博物馆、国际汽车城旅游发展有限公司、同济大学嘉定校区、汽车城金融港等40多家社会主体形成了共建机制，营造了文化共建共享的良好氛围。</w:t>
      </w:r>
    </w:p>
    <w:p>
      <w:pPr>
        <w:ind w:firstLine="420" w:firstLineChars="200"/>
      </w:pPr>
      <w:r>
        <w:rPr>
          <w:rFonts w:hint="eastAsia"/>
        </w:rPr>
        <w:t>与上海市打击乐协会合作的百场艺术体验项目、与安亭青年中心和安亭热线等合作的青年社交项目、由8家群众戏曲团队认领的百场下乡惠民项目、与上海汽车博物馆和上海翥云艺术博物馆合作的千人艺术观展项目、与上海市曲艺家协会合作的青少年艺术培训项目、与上海大众汽车公司众阅书友会合作的图书漂流文化分享项目……牵手社会力量，各式各样的文化活动正遍布安亭。福耀集团的年轻白领周先生说：以往的公共文化活动形式和内容都较单一，且偏向老年群体。现在，各类活动丰富多彩，各个年龄段的人都能找到适合自己的文化活动，有时候项目多得都玩不过来。</w:t>
      </w:r>
    </w:p>
    <w:p>
      <w:pPr>
        <w:ind w:firstLine="420" w:firstLineChars="200"/>
      </w:pPr>
      <w:r>
        <w:rPr>
          <w:rFonts w:hint="eastAsia"/>
        </w:rPr>
        <w:t>如今，安亭还将文化场馆管理项目化，引进专业团队参与共建。毗邻安亭古树公园的安亭文博园博物馆以建设海上文博苑等重大文化项目为契机，将建成以嘉定竹刻、名人字画、本土文献、非遗陈列等为内容的公益性博物馆，开展文化普及、非遗传承、学术交流等活动。镇政府牵手上海翥云艺术博物馆，签订合作管理协议，上海翥云艺术博物馆今后将负责博物馆免费开放、文化讲座、培训等日常运行管理。此外，安亭镇文体中心方泰分中心已通过公开投标，委托上海创图科技有限公司进行专业化管理，依托先进的文化云平台，整合数字文化活动信息及场馆设施资源，向公众免费提供公共文化服务。</w:t>
      </w:r>
    </w:p>
    <w:p>
      <w:pPr>
        <w:ind w:firstLine="420" w:firstLineChars="200"/>
        <w:rPr>
          <w:rFonts w:hint="eastAsia"/>
        </w:rPr>
      </w:pPr>
      <w:r>
        <w:rPr>
          <w:rFonts w:hint="eastAsia"/>
        </w:rPr>
        <w:t>经过几年的试水探索，安亭建立了民星来了无墙图书馆文化家常菜等品牌，形成以开放的姿态吸引社会主体参与的常态，政府搭台、社会参与、群众受益的公共文化服务新格局也逐渐呈现。多元主体为公共文化服务建设注入了新鲜‘血液’，为这座城市文化的繁荣与发展带来了新的生气。嘉定区文广局相关领导指出，嘉定区将进一步完善相关机制，培育文化发展的沃土，让社会主体在参与公共文化建设过程中发挥更大作用。</w:t>
      </w:r>
    </w:p>
    <w:p>
      <w:pPr>
        <w:wordWrap w:val="0"/>
        <w:jc w:val="right"/>
      </w:pPr>
      <w:bookmarkStart w:id="0" w:name="_GoBack"/>
      <w:bookmarkEnd w:id="0"/>
      <w:r>
        <w:rPr>
          <w:rFonts w:hint="eastAsia"/>
        </w:rPr>
        <w:t>全国数字文化网 2017-1-6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D48"/>
    <w:rsid w:val="00633A9D"/>
    <w:rsid w:val="00664FE9"/>
    <w:rsid w:val="007E0D48"/>
    <w:rsid w:val="68361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248</Words>
  <Characters>1418</Characters>
  <Lines>11</Lines>
  <Paragraphs>3</Paragraphs>
  <TotalTime>0</TotalTime>
  <ScaleCrop>false</ScaleCrop>
  <LinksUpToDate>false</LinksUpToDate>
  <CharactersWithSpaces>1663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2017-01-09T05:34:00Z</dcterms:created>
  <dc:creator>微软用户</dc:creator>
  <cp:lastModifiedBy>Administrator</cp:lastModifiedBy>
  <dcterms:modified xsi:type="dcterms:W3CDTF">2017-05-10T01:54:25Z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