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C3B0" w14:textId="71B77C24" w:rsidR="00DC56D7" w:rsidRPr="00CB0A71" w:rsidRDefault="00CB43C8">
      <w:pPr>
        <w:rPr>
          <w:sz w:val="28"/>
          <w:szCs w:val="32"/>
        </w:rPr>
      </w:pPr>
      <w:r w:rsidRPr="00CB0A71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49DCDA8" wp14:editId="272264B2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4045585" cy="1953260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97A" w:rsidRPr="00CB0A71">
        <w:rPr>
          <w:rFonts w:hint="eastAsia"/>
          <w:color w:val="FF0000"/>
          <w:sz w:val="28"/>
          <w:szCs w:val="32"/>
        </w:rPr>
        <w:t>原理性介绍</w:t>
      </w:r>
      <w:r w:rsidR="0033097A" w:rsidRPr="00CB0A71">
        <w:rPr>
          <w:rFonts w:hint="eastAsia"/>
          <w:sz w:val="28"/>
          <w:szCs w:val="32"/>
        </w:rPr>
        <w:t>：</w:t>
      </w:r>
    </w:p>
    <w:p w14:paraId="7009E5C4" w14:textId="1A06569A" w:rsidR="00A90D84" w:rsidRPr="00CB0A71" w:rsidRDefault="00A90D84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CB0A71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PHY</w:t>
      </w:r>
      <w:r w:rsidRPr="00CB0A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物理层</w:t>
      </w:r>
      <w:r w:rsidR="00D70783" w:rsidRPr="00CB0A7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：</w:t>
      </w:r>
      <w:r w:rsidRPr="00CB0A7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定义了数据传送与接收所需要的电与光信号、线路状态、时钟基准、数据编码和电路等，并向数</w:t>
      </w:r>
      <w:r w:rsidRPr="00CB0A71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据链路层设备提供标准接口。</w:t>
      </w:r>
    </w:p>
    <w:p w14:paraId="5542E0AA" w14:textId="0DE20861" w:rsidR="00D70783" w:rsidRPr="00CB0A71" w:rsidRDefault="00D70783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CB0A71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>MAC</w:t>
      </w:r>
      <w:r w:rsidRPr="00CB0A71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数据链路层</w:t>
      </w:r>
      <w:r w:rsidRPr="00CB0A7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：则提供寻址机构、数据帧的构建、数据差错检查、传送控制、向网络层提供标准的数据接口等</w:t>
      </w:r>
      <w:r w:rsidRPr="00CB0A71">
        <w:rPr>
          <w:rFonts w:ascii="微软雅黑" w:eastAsia="微软雅黑" w:hAnsi="微软雅黑"/>
          <w:sz w:val="18"/>
          <w:szCs w:val="18"/>
          <w:shd w:val="clear" w:color="auto" w:fill="FFFFFF"/>
        </w:rPr>
        <w:t xml:space="preserve"> 功能。</w:t>
      </w:r>
    </w:p>
    <w:p w14:paraId="21623B74" w14:textId="11471C00" w:rsidR="00A311AF" w:rsidRPr="00CB0A71" w:rsidRDefault="00A311AF">
      <w:r w:rsidRPr="00CB0A71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对于上述的三部分,并不一定都是独立的芯片,根据组合形式,可分为下列几种类型:</w:t>
      </w:r>
    </w:p>
    <w:p w14:paraId="35745A62" w14:textId="0EFBAD09" w:rsidR="00DC56D7" w:rsidRPr="00DC56D7" w:rsidRDefault="00DC56D7" w:rsidP="00DC56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CPU集成MAC与PHY;</w:t>
      </w:r>
    </w:p>
    <w:p w14:paraId="4BBC2A48" w14:textId="77777777" w:rsidR="00DC56D7" w:rsidRPr="00DC56D7" w:rsidRDefault="00DC56D7" w:rsidP="00DC56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CPU集成MAC,PHY采用独立芯片;</w:t>
      </w:r>
    </w:p>
    <w:p w14:paraId="0CAEED57" w14:textId="014D551D" w:rsidR="00DC56D7" w:rsidRPr="00CB0A71" w:rsidRDefault="00DC56D7" w:rsidP="00DC56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CPU</w:t>
      </w:r>
      <w:proofErr w:type="gramStart"/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不</w:t>
      </w:r>
      <w:proofErr w:type="gramEnd"/>
      <w:r w:rsidRPr="00DC56D7">
        <w:rPr>
          <w:rFonts w:ascii="微软雅黑" w:eastAsia="微软雅黑" w:hAnsi="微软雅黑" w:cs="宋体" w:hint="eastAsia"/>
          <w:kern w:val="0"/>
          <w:sz w:val="18"/>
          <w:szCs w:val="18"/>
        </w:rPr>
        <w:t>集成MAC与PHY,MAC与PHY采用集成芯片;</w:t>
      </w:r>
    </w:p>
    <w:p w14:paraId="49CE4667" w14:textId="315D578A" w:rsidR="003D1C46" w:rsidRPr="00CB0A71" w:rsidRDefault="008C691E" w:rsidP="005D410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C691E">
        <w:rPr>
          <w:rFonts w:ascii="微软雅黑" w:eastAsia="微软雅黑" w:hAnsi="微软雅黑" w:cs="宋体"/>
          <w:kern w:val="0"/>
          <w:sz w:val="18"/>
          <w:szCs w:val="18"/>
        </w:rPr>
        <w:t>以太网标准</w:t>
      </w:r>
      <w:r w:rsidR="002107C2" w:rsidRPr="008C691E">
        <w:rPr>
          <w:rFonts w:ascii="微软雅黑" w:eastAsia="微软雅黑" w:hAnsi="微软雅黑" w:cs="宋体"/>
          <w:kern w:val="0"/>
          <w:sz w:val="18"/>
          <w:szCs w:val="18"/>
        </w:rPr>
        <w:t>IEEE-802.3</w:t>
      </w:r>
    </w:p>
    <w:p w14:paraId="7371F926" w14:textId="1EB0F7D7" w:rsidR="005D4102" w:rsidRPr="005D4102" w:rsidRDefault="00FB0E2F" w:rsidP="005D410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CB0A71">
        <w:rPr>
          <w:rFonts w:ascii="微软雅黑" w:eastAsia="微软雅黑" w:hAnsi="微软雅黑" w:cs="宋体"/>
          <w:noProof/>
          <w:kern w:val="0"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4450C5D8" wp14:editId="2E0E3A5A">
            <wp:simplePos x="0" y="0"/>
            <wp:positionH relativeFrom="margin">
              <wp:align>center</wp:align>
            </wp:positionH>
            <wp:positionV relativeFrom="paragraph">
              <wp:posOffset>494030</wp:posOffset>
            </wp:positionV>
            <wp:extent cx="5892165" cy="40595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102"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下图是采用方案二的网口结构图.虚框表示CPU,MAC集成在CPU中.PHY芯片通过MII接口与CPU上的Mac连接.</w:t>
      </w:r>
    </w:p>
    <w:p w14:paraId="76701253" w14:textId="77777777" w:rsidR="005D4102" w:rsidRPr="005D4102" w:rsidRDefault="005D4102" w:rsidP="005D410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在软件上对网口的操作通常分为下面几步:</w:t>
      </w:r>
    </w:p>
    <w:p w14:paraId="447BED2B" w14:textId="1EA5F77A" w:rsidR="005D4102" w:rsidRPr="005D4102" w:rsidRDefault="005D4102" w:rsidP="005D41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为数据收发分配内存;</w:t>
      </w:r>
    </w:p>
    <w:p w14:paraId="61465D91" w14:textId="06B66399" w:rsidR="005D4102" w:rsidRPr="005D4102" w:rsidRDefault="005D4102" w:rsidP="005D41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初始化MAC寄存器;</w:t>
      </w:r>
    </w:p>
    <w:p w14:paraId="6380606F" w14:textId="2959FAFF" w:rsidR="005D4102" w:rsidRPr="005D4102" w:rsidRDefault="005D4102" w:rsidP="005D41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初始化PHY寄存器（通过MII</w:t>
      </w:r>
      <w:r w:rsidR="002D6E3F">
        <w:rPr>
          <w:rFonts w:ascii="微软雅黑" w:eastAsia="微软雅黑" w:hAnsi="微软雅黑" w:cs="宋体"/>
          <w:kern w:val="0"/>
          <w:sz w:val="18"/>
          <w:szCs w:val="18"/>
        </w:rPr>
        <w:t>M</w:t>
      </w: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）;</w:t>
      </w:r>
    </w:p>
    <w:p w14:paraId="4F007D95" w14:textId="36320904" w:rsidR="005D4102" w:rsidRDefault="005D4102" w:rsidP="005D41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D4102">
        <w:rPr>
          <w:rFonts w:ascii="微软雅黑" w:eastAsia="微软雅黑" w:hAnsi="微软雅黑" w:cs="宋体" w:hint="eastAsia"/>
          <w:kern w:val="0"/>
          <w:sz w:val="18"/>
          <w:szCs w:val="18"/>
        </w:rPr>
        <w:t>启动收发; </w:t>
      </w:r>
    </w:p>
    <w:p w14:paraId="4AE7F3EC" w14:textId="7DD84FF5" w:rsidR="00926EA9" w:rsidRPr="005D4102" w:rsidRDefault="00926EA9" w:rsidP="00926EA9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35C19C" wp14:editId="38E521FB">
            <wp:simplePos x="0" y="0"/>
            <wp:positionH relativeFrom="margin">
              <wp:posOffset>2908935</wp:posOffset>
            </wp:positionH>
            <wp:positionV relativeFrom="paragraph">
              <wp:posOffset>727075</wp:posOffset>
            </wp:positionV>
            <wp:extent cx="3244215" cy="1813560"/>
            <wp:effectExtent l="0" t="0" r="0" b="0"/>
            <wp:wrapSquare wrapText="bothSides"/>
            <wp:docPr id="4" name="图片 4" descr="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837B0F" wp14:editId="39742CBD">
            <wp:simplePos x="0" y="0"/>
            <wp:positionH relativeFrom="margin">
              <wp:posOffset>-807085</wp:posOffset>
            </wp:positionH>
            <wp:positionV relativeFrom="paragraph">
              <wp:posOffset>763905</wp:posOffset>
            </wp:positionV>
            <wp:extent cx="3656965" cy="1755140"/>
            <wp:effectExtent l="0" t="0" r="635" b="0"/>
            <wp:wrapSquare wrapText="bothSides"/>
            <wp:docPr id="3" name="图片 3" descr="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EA9">
        <w:rPr>
          <w:rFonts w:ascii="微软雅黑" w:eastAsia="微软雅黑" w:hAnsi="微软雅黑" w:cs="宋体"/>
          <w:kern w:val="0"/>
          <w:sz w:val="18"/>
          <w:szCs w:val="18"/>
        </w:rPr>
        <w:t>MIIM只有两个线, 时钟信号MDC与数据MDIO.读写命令均由Mac发起, PHY不能通过MIIM主动向Mac发送信息.由于MIIM只能有Mac发起, 我们可以操作的也就只有MAC上的寄存器.</w:t>
      </w:r>
    </w:p>
    <w:p w14:paraId="3AD38803" w14:textId="646F0062" w:rsidR="00A311AF" w:rsidRDefault="00A311AF" w:rsidP="00A311A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116E8FAA" w14:textId="5CA2919E" w:rsidR="00E9604A" w:rsidRDefault="00E9604A" w:rsidP="00A311A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163574" wp14:editId="111B008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171565" cy="2677160"/>
            <wp:effectExtent l="0" t="0" r="63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A3886" w14:textId="2A3B8E78" w:rsidR="00E9604A" w:rsidRDefault="00E9604A" w:rsidP="00A311A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49D55494" w14:textId="181A9A71" w:rsidR="0033711C" w:rsidRDefault="0033711C" w:rsidP="00A311A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22C1BAF4" w14:textId="7163FC1D" w:rsidR="0033711C" w:rsidRPr="004D1809" w:rsidRDefault="0033711C" w:rsidP="0033711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strike/>
          <w:kern w:val="0"/>
          <w:sz w:val="18"/>
          <w:szCs w:val="18"/>
        </w:rPr>
      </w:pPr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各种网卡、交换机等网络设备都不一样，一般来讲：绿灯分为亮或不亮（代表网络速度），黄灯分为闪烁或不闪烁（代表是否有数据收发）。</w:t>
      </w:r>
    </w:p>
    <w:p w14:paraId="7D2DEAF1" w14:textId="77777777" w:rsidR="0033711C" w:rsidRPr="004D1809" w:rsidRDefault="0033711C" w:rsidP="0033711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strike/>
          <w:kern w:val="0"/>
          <w:sz w:val="18"/>
          <w:szCs w:val="18"/>
        </w:rPr>
      </w:pPr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绿灯：长</w:t>
      </w:r>
      <w:proofErr w:type="gramStart"/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亮代表</w:t>
      </w:r>
      <w:proofErr w:type="gramEnd"/>
      <w:r w:rsidRPr="004D1809">
        <w:rPr>
          <w:rFonts w:ascii="微软雅黑" w:eastAsia="微软雅黑" w:hAnsi="微软雅黑" w:cs="宋体"/>
          <w:strike/>
          <w:kern w:val="0"/>
          <w:sz w:val="18"/>
          <w:szCs w:val="18"/>
        </w:rPr>
        <w:t xml:space="preserve"> 100M； 不亮代表 10M。</w:t>
      </w:r>
    </w:p>
    <w:p w14:paraId="659B2A9E" w14:textId="77777777" w:rsidR="0033711C" w:rsidRPr="004D1809" w:rsidRDefault="0033711C" w:rsidP="0033711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strike/>
          <w:kern w:val="0"/>
          <w:sz w:val="18"/>
          <w:szCs w:val="18"/>
        </w:rPr>
      </w:pPr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黄灯：长</w:t>
      </w:r>
      <w:proofErr w:type="gramStart"/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亮代表</w:t>
      </w:r>
      <w:proofErr w:type="gramEnd"/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无数据收发；</w:t>
      </w:r>
      <w:r w:rsidRPr="004D1809">
        <w:rPr>
          <w:rFonts w:ascii="微软雅黑" w:eastAsia="微软雅黑" w:hAnsi="微软雅黑" w:cs="宋体"/>
          <w:strike/>
          <w:kern w:val="0"/>
          <w:sz w:val="18"/>
          <w:szCs w:val="18"/>
        </w:rPr>
        <w:t xml:space="preserve"> 闪烁代表有数据收发。</w:t>
      </w:r>
    </w:p>
    <w:p w14:paraId="4FA3B160" w14:textId="48206C69" w:rsidR="0033711C" w:rsidRPr="004D1809" w:rsidRDefault="0033711C" w:rsidP="0033711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strike/>
          <w:kern w:val="0"/>
          <w:sz w:val="18"/>
          <w:szCs w:val="18"/>
        </w:rPr>
      </w:pPr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也有些千兆网卡的灯以颜色区分，不亮代表</w:t>
      </w:r>
      <w:r w:rsidRPr="004D1809">
        <w:rPr>
          <w:rFonts w:ascii="微软雅黑" w:eastAsia="微软雅黑" w:hAnsi="微软雅黑" w:cs="宋体"/>
          <w:strike/>
          <w:kern w:val="0"/>
          <w:sz w:val="18"/>
          <w:szCs w:val="18"/>
        </w:rPr>
        <w:t xml:space="preserve"> 10M / 绿色代表 100M / 黄色代表 1000M。现在 10M 的网</w:t>
      </w:r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络基本看不到了，如果一个灯长亮，基本可以说明</w:t>
      </w:r>
      <w:r w:rsidRPr="004D1809">
        <w:rPr>
          <w:rFonts w:ascii="微软雅黑" w:eastAsia="微软雅黑" w:hAnsi="微软雅黑" w:cs="宋体"/>
          <w:strike/>
          <w:kern w:val="0"/>
          <w:sz w:val="18"/>
          <w:szCs w:val="18"/>
        </w:rPr>
        <w:t xml:space="preserve"> 100M 网络或更高，而另一个灯时而闪烁，那代表有数</w:t>
      </w:r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据收发，具体要看网络设备了。甚至有些低等网卡如</w:t>
      </w:r>
      <w:r w:rsidRPr="004D1809">
        <w:rPr>
          <w:rFonts w:ascii="微软雅黑" w:eastAsia="微软雅黑" w:hAnsi="微软雅黑" w:cs="宋体"/>
          <w:strike/>
          <w:kern w:val="0"/>
          <w:sz w:val="18"/>
          <w:szCs w:val="18"/>
        </w:rPr>
        <w:t xml:space="preserve"> TP-LINK，只有一个灯，</w:t>
      </w:r>
      <w:proofErr w:type="gramStart"/>
      <w:r w:rsidRPr="004D1809">
        <w:rPr>
          <w:rFonts w:ascii="微软雅黑" w:eastAsia="微软雅黑" w:hAnsi="微软雅黑" w:cs="宋体"/>
          <w:strike/>
          <w:kern w:val="0"/>
          <w:sz w:val="18"/>
          <w:szCs w:val="18"/>
        </w:rPr>
        <w:t>亮代表</w:t>
      </w:r>
      <w:proofErr w:type="gramEnd"/>
      <w:r w:rsidRPr="004D1809">
        <w:rPr>
          <w:rFonts w:ascii="微软雅黑" w:eastAsia="微软雅黑" w:hAnsi="微软雅黑" w:cs="宋体"/>
          <w:strike/>
          <w:kern w:val="0"/>
          <w:sz w:val="18"/>
          <w:szCs w:val="18"/>
        </w:rPr>
        <w:t>连通，闪烁代表数据</w:t>
      </w:r>
      <w:r w:rsidRPr="004D1809">
        <w:rPr>
          <w:rFonts w:ascii="微软雅黑" w:eastAsia="微软雅黑" w:hAnsi="微软雅黑" w:cs="宋体" w:hint="eastAsia"/>
          <w:strike/>
          <w:kern w:val="0"/>
          <w:sz w:val="18"/>
          <w:szCs w:val="18"/>
        </w:rPr>
        <w:t>收发。</w:t>
      </w:r>
    </w:p>
    <w:p w14:paraId="1EEBDEB9" w14:textId="0BD5ED7D" w:rsidR="003B044A" w:rsidRPr="00DC56D7" w:rsidRDefault="003B044A" w:rsidP="003B044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3B044A">
        <w:rPr>
          <w:rFonts w:ascii="微软雅黑" w:eastAsia="微软雅黑" w:hAnsi="微软雅黑" w:cs="宋体" w:hint="eastAsia"/>
          <w:kern w:val="0"/>
          <w:sz w:val="18"/>
          <w:szCs w:val="18"/>
        </w:rPr>
        <w:t>对于开发板上面的</w:t>
      </w:r>
      <w:r w:rsidRPr="003B044A">
        <w:rPr>
          <w:rFonts w:ascii="微软雅黑" w:eastAsia="微软雅黑" w:hAnsi="微软雅黑" w:cs="宋体"/>
          <w:kern w:val="0"/>
          <w:sz w:val="18"/>
          <w:szCs w:val="18"/>
        </w:rPr>
        <w:t xml:space="preserve"> RJ45 网络变压器插座上面的灯而言，绿灯代表数据收发，长亮的话表示无数据收</w:t>
      </w:r>
      <w:r w:rsidRPr="003B044A">
        <w:rPr>
          <w:rFonts w:ascii="微软雅黑" w:eastAsia="微软雅黑" w:hAnsi="微软雅黑" w:cs="宋体" w:hint="eastAsia"/>
          <w:kern w:val="0"/>
          <w:sz w:val="18"/>
          <w:szCs w:val="18"/>
        </w:rPr>
        <w:t>发，闪烁代表有数据收发。黄灯代表网络速度，长</w:t>
      </w:r>
      <w:proofErr w:type="gramStart"/>
      <w:r w:rsidRPr="003B044A">
        <w:rPr>
          <w:rFonts w:ascii="微软雅黑" w:eastAsia="微软雅黑" w:hAnsi="微软雅黑" w:cs="宋体" w:hint="eastAsia"/>
          <w:kern w:val="0"/>
          <w:sz w:val="18"/>
          <w:szCs w:val="18"/>
        </w:rPr>
        <w:t>亮代表</w:t>
      </w:r>
      <w:proofErr w:type="gramEnd"/>
      <w:r w:rsidRPr="003B044A">
        <w:rPr>
          <w:rFonts w:ascii="微软雅黑" w:eastAsia="微软雅黑" w:hAnsi="微软雅黑" w:cs="宋体"/>
          <w:kern w:val="0"/>
          <w:sz w:val="18"/>
          <w:szCs w:val="18"/>
        </w:rPr>
        <w:t xml:space="preserve"> 100M，不亮代表 10M。</w:t>
      </w:r>
    </w:p>
    <w:sectPr w:rsidR="003B044A" w:rsidRPr="00DC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D5C73"/>
    <w:multiLevelType w:val="multilevel"/>
    <w:tmpl w:val="D2D6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82662"/>
    <w:multiLevelType w:val="multilevel"/>
    <w:tmpl w:val="7BAA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2209B"/>
    <w:multiLevelType w:val="multilevel"/>
    <w:tmpl w:val="125E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7"/>
    <w:rsid w:val="0000433F"/>
    <w:rsid w:val="00024CDF"/>
    <w:rsid w:val="00031888"/>
    <w:rsid w:val="000750E7"/>
    <w:rsid w:val="00083AF9"/>
    <w:rsid w:val="000C3F82"/>
    <w:rsid w:val="000F78A2"/>
    <w:rsid w:val="00124917"/>
    <w:rsid w:val="001E3732"/>
    <w:rsid w:val="001F7DC7"/>
    <w:rsid w:val="002107C2"/>
    <w:rsid w:val="002D6E3F"/>
    <w:rsid w:val="00310AB1"/>
    <w:rsid w:val="0033097A"/>
    <w:rsid w:val="0033711C"/>
    <w:rsid w:val="003707DB"/>
    <w:rsid w:val="00393B6B"/>
    <w:rsid w:val="003A0F76"/>
    <w:rsid w:val="003B044A"/>
    <w:rsid w:val="003D1C46"/>
    <w:rsid w:val="00415786"/>
    <w:rsid w:val="004D1809"/>
    <w:rsid w:val="005D3219"/>
    <w:rsid w:val="005D4102"/>
    <w:rsid w:val="006B74A1"/>
    <w:rsid w:val="006E022D"/>
    <w:rsid w:val="0074498D"/>
    <w:rsid w:val="008010D2"/>
    <w:rsid w:val="00806CFA"/>
    <w:rsid w:val="008C691E"/>
    <w:rsid w:val="00926EA9"/>
    <w:rsid w:val="00940A07"/>
    <w:rsid w:val="00A27ED7"/>
    <w:rsid w:val="00A311AF"/>
    <w:rsid w:val="00A90D84"/>
    <w:rsid w:val="00B65135"/>
    <w:rsid w:val="00CB0A71"/>
    <w:rsid w:val="00CB43C8"/>
    <w:rsid w:val="00D1737A"/>
    <w:rsid w:val="00D61971"/>
    <w:rsid w:val="00D70783"/>
    <w:rsid w:val="00DC56D7"/>
    <w:rsid w:val="00DF02DF"/>
    <w:rsid w:val="00E8308E"/>
    <w:rsid w:val="00E9604A"/>
    <w:rsid w:val="00EC2969"/>
    <w:rsid w:val="00FB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5D3D"/>
  <w15:chartTrackingRefBased/>
  <w15:docId w15:val="{A1CAC590-590A-405A-A243-1F6A2C0D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46</cp:revision>
  <dcterms:created xsi:type="dcterms:W3CDTF">2020-10-11T04:30:00Z</dcterms:created>
  <dcterms:modified xsi:type="dcterms:W3CDTF">2020-10-21T10:49:00Z</dcterms:modified>
</cp:coreProperties>
</file>