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D63F2">
      <w:pPr>
        <w:pStyle w:val="2"/>
        <w:bidi w:val="0"/>
        <w:jc w:val="center"/>
        <w:rPr>
          <w:rFonts w:hint="eastAsia"/>
          <w:lang w:val="en-US" w:eastAsia="zh-CN"/>
        </w:rPr>
      </w:pPr>
      <w:bookmarkStart w:id="0" w:name="_Toc7268"/>
      <w:r>
        <w:rPr>
          <w:rFonts w:hint="eastAsia"/>
          <w:lang w:val="en-US" w:eastAsia="zh-CN"/>
        </w:rPr>
        <w:t>中证系列指数调整调研报告</w:t>
      </w:r>
      <w:bookmarkEnd w:id="0"/>
    </w:p>
    <w:p w14:paraId="2E1631B3">
      <w:pPr>
        <w:rPr>
          <w:rFonts w:hint="eastAsia" w:ascii="Arial" w:hAnsi="Arial" w:eastAsia="黑体" w:cstheme="minorBidi"/>
          <w:b/>
          <w:kern w:val="2"/>
          <w:sz w:val="32"/>
          <w:szCs w:val="24"/>
          <w:lang w:val="en-US" w:eastAsia="zh-CN" w:bidi="ar-SA"/>
        </w:rPr>
      </w:pPr>
      <w:r>
        <w:rPr>
          <w:rFonts w:hint="eastAsia"/>
          <w:lang w:val="en-US" w:eastAsia="zh-CN"/>
        </w:rPr>
        <w:br w:type="page"/>
      </w:r>
    </w:p>
    <w:sdt>
      <w:sdtPr>
        <w:rPr>
          <w:rFonts w:ascii="宋体" w:hAnsi="宋体" w:eastAsia="宋体" w:cstheme="minorBidi"/>
          <w:kern w:val="2"/>
          <w:sz w:val="21"/>
          <w:szCs w:val="24"/>
          <w:lang w:val="en-US" w:eastAsia="zh-CN" w:bidi="ar-SA"/>
        </w:rPr>
        <w:id w:val="147483272"/>
        <w15:color w:val="DBDBDB"/>
        <w:docPartObj>
          <w:docPartGallery w:val="Table of Contents"/>
          <w:docPartUnique/>
        </w:docPartObj>
      </w:sdtPr>
      <w:sdtEndPr>
        <w:rPr>
          <w:rFonts w:hint="default" w:ascii="Arial" w:hAnsi="Arial" w:eastAsia="黑体" w:cstheme="minorBidi"/>
          <w:kern w:val="2"/>
          <w:sz w:val="21"/>
          <w:szCs w:val="24"/>
          <w:lang w:val="en-US" w:eastAsia="zh-CN" w:bidi="ar-SA"/>
        </w:rPr>
      </w:sdtEndPr>
      <w:sdtContent>
        <w:p w14:paraId="5F3A74E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0F8781E">
          <w:pPr>
            <w:pStyle w:val="8"/>
            <w:tabs>
              <w:tab w:val="right" w:leader="dot" w:pos="8306"/>
            </w:tabs>
          </w:pPr>
          <w:r>
            <w:rPr>
              <w:rFonts w:hint="default" w:ascii="Arial" w:hAnsi="Arial" w:eastAsia="黑体" w:cstheme="minorBidi"/>
              <w:b/>
              <w:kern w:val="2"/>
              <w:sz w:val="32"/>
              <w:szCs w:val="24"/>
              <w:lang w:val="en-US" w:eastAsia="zh-CN" w:bidi="ar-SA"/>
            </w:rPr>
            <w:fldChar w:fldCharType="begin"/>
          </w:r>
          <w:r>
            <w:rPr>
              <w:rFonts w:hint="default" w:ascii="Arial" w:hAnsi="Arial" w:eastAsia="黑体" w:cstheme="minorBidi"/>
              <w:b/>
              <w:kern w:val="2"/>
              <w:sz w:val="32"/>
              <w:szCs w:val="24"/>
              <w:lang w:val="en-US" w:eastAsia="zh-CN" w:bidi="ar-SA"/>
            </w:rPr>
            <w:instrText xml:space="preserve">TOC \o "1-3" \h \u </w:instrText>
          </w:r>
          <w:r>
            <w:rPr>
              <w:rFonts w:hint="default" w:ascii="Arial" w:hAnsi="Arial" w:eastAsia="黑体" w:cstheme="minorBidi"/>
              <w:b/>
              <w:kern w:val="2"/>
              <w:sz w:val="32"/>
              <w:szCs w:val="24"/>
              <w:lang w:val="en-US" w:eastAsia="zh-CN" w:bidi="ar-SA"/>
            </w:rPr>
            <w:fldChar w:fldCharType="separate"/>
          </w:r>
        </w:p>
        <w:p w14:paraId="05D15CDF">
          <w:pPr>
            <w:pStyle w:val="9"/>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_Toc10790 </w:instrText>
          </w:r>
          <w:r>
            <w:rPr>
              <w:rFonts w:hint="default" w:ascii="Arial" w:hAnsi="Arial" w:eastAsia="黑体" w:cstheme="minorBidi"/>
              <w:kern w:val="2"/>
              <w:szCs w:val="24"/>
              <w:lang w:val="en-US" w:eastAsia="zh-CN" w:bidi="ar-SA"/>
            </w:rPr>
            <w:fldChar w:fldCharType="separate"/>
          </w:r>
          <w:r>
            <w:rPr>
              <w:rFonts w:hint="eastAsia"/>
              <w:lang w:val="en-US" w:eastAsia="zh-CN"/>
            </w:rPr>
            <w:t>一、 中证指数公司和中证系列指数</w:t>
          </w:r>
          <w:r>
            <w:tab/>
          </w:r>
          <w:r>
            <w:fldChar w:fldCharType="begin"/>
          </w:r>
          <w:r>
            <w:instrText xml:space="preserve"> PAGEREF _Toc10790 \h </w:instrText>
          </w:r>
          <w:r>
            <w:fldChar w:fldCharType="separate"/>
          </w:r>
          <w:r>
            <w:t>2</w:t>
          </w:r>
          <w:r>
            <w:fldChar w:fldCharType="end"/>
          </w:r>
          <w:r>
            <w:rPr>
              <w:rFonts w:hint="default" w:ascii="Arial" w:hAnsi="Arial" w:eastAsia="黑体" w:cstheme="minorBidi"/>
              <w:kern w:val="2"/>
              <w:szCs w:val="24"/>
              <w:lang w:val="en-US" w:eastAsia="zh-CN" w:bidi="ar-SA"/>
            </w:rPr>
            <w:fldChar w:fldCharType="end"/>
          </w:r>
        </w:p>
        <w:p w14:paraId="04ACD6A6">
          <w:pPr>
            <w:pStyle w:val="9"/>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_Toc10506 </w:instrText>
          </w:r>
          <w:r>
            <w:rPr>
              <w:rFonts w:hint="default" w:ascii="Arial" w:hAnsi="Arial" w:eastAsia="黑体" w:cstheme="minorBidi"/>
              <w:kern w:val="2"/>
              <w:szCs w:val="24"/>
              <w:lang w:val="en-US" w:eastAsia="zh-CN" w:bidi="ar-SA"/>
            </w:rPr>
            <w:fldChar w:fldCharType="separate"/>
          </w:r>
          <w:r>
            <w:rPr>
              <w:rFonts w:hint="eastAsia"/>
              <w:lang w:val="en-US" w:eastAsia="zh-CN"/>
            </w:rPr>
            <w:t>二、中证500指数和沪深300指数</w:t>
          </w:r>
          <w:r>
            <w:tab/>
          </w:r>
          <w:r>
            <w:fldChar w:fldCharType="begin"/>
          </w:r>
          <w:r>
            <w:instrText xml:space="preserve"> PAGEREF _Toc10506 \h </w:instrText>
          </w:r>
          <w:r>
            <w:fldChar w:fldCharType="separate"/>
          </w:r>
          <w:r>
            <w:t>3</w:t>
          </w:r>
          <w:r>
            <w:fldChar w:fldCharType="end"/>
          </w:r>
          <w:r>
            <w:rPr>
              <w:rFonts w:hint="default" w:ascii="Arial" w:hAnsi="Arial" w:eastAsia="黑体" w:cstheme="minorBidi"/>
              <w:kern w:val="2"/>
              <w:szCs w:val="24"/>
              <w:lang w:val="en-US" w:eastAsia="zh-CN" w:bidi="ar-SA"/>
            </w:rPr>
            <w:fldChar w:fldCharType="end"/>
          </w:r>
        </w:p>
        <w:p w14:paraId="63C565E7">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_Toc17491 </w:instrText>
          </w:r>
          <w:r>
            <w:rPr>
              <w:rFonts w:hint="default" w:ascii="Arial" w:hAnsi="Arial" w:eastAsia="黑体" w:cstheme="minorBidi"/>
              <w:kern w:val="2"/>
              <w:szCs w:val="24"/>
              <w:lang w:val="en-US" w:eastAsia="zh-CN" w:bidi="ar-SA"/>
            </w:rPr>
            <w:fldChar w:fldCharType="separate"/>
          </w:r>
          <w:r>
            <w:rPr>
              <w:rFonts w:hint="eastAsia"/>
              <w:lang w:val="en-US" w:eastAsia="zh-CN"/>
            </w:rPr>
            <w:t>2.1 沪深300指数编制规则</w:t>
          </w:r>
          <w:r>
            <w:tab/>
          </w:r>
          <w:r>
            <w:fldChar w:fldCharType="begin"/>
          </w:r>
          <w:r>
            <w:instrText xml:space="preserve"> PAGEREF _Toc17491 \h </w:instrText>
          </w:r>
          <w:r>
            <w:fldChar w:fldCharType="separate"/>
          </w:r>
          <w:r>
            <w:t>3</w:t>
          </w:r>
          <w:r>
            <w:fldChar w:fldCharType="end"/>
          </w:r>
          <w:r>
            <w:rPr>
              <w:rFonts w:hint="default" w:ascii="Arial" w:hAnsi="Arial" w:eastAsia="黑体" w:cstheme="minorBidi"/>
              <w:kern w:val="2"/>
              <w:szCs w:val="24"/>
              <w:lang w:val="en-US" w:eastAsia="zh-CN" w:bidi="ar-SA"/>
            </w:rPr>
            <w:fldChar w:fldCharType="end"/>
          </w:r>
        </w:p>
        <w:p w14:paraId="2765AFAD">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_Toc14669 </w:instrText>
          </w:r>
          <w:r>
            <w:rPr>
              <w:rFonts w:hint="default" w:ascii="Arial" w:hAnsi="Arial" w:eastAsia="黑体" w:cstheme="minorBidi"/>
              <w:kern w:val="2"/>
              <w:szCs w:val="24"/>
              <w:lang w:val="en-US" w:eastAsia="zh-CN" w:bidi="ar-SA"/>
            </w:rPr>
            <w:fldChar w:fldCharType="separate"/>
          </w:r>
          <w:r>
            <w:rPr>
              <w:rFonts w:hint="eastAsia"/>
              <w:lang w:val="en-US" w:eastAsia="zh-CN"/>
            </w:rPr>
            <w:t>2.2 中证500指数编制规则</w:t>
          </w:r>
          <w:r>
            <w:tab/>
          </w:r>
          <w:r>
            <w:fldChar w:fldCharType="begin"/>
          </w:r>
          <w:r>
            <w:instrText xml:space="preserve"> PAGEREF _Toc14669 \h </w:instrText>
          </w:r>
          <w:r>
            <w:fldChar w:fldCharType="separate"/>
          </w:r>
          <w:r>
            <w:t>3</w:t>
          </w:r>
          <w:r>
            <w:fldChar w:fldCharType="end"/>
          </w:r>
          <w:r>
            <w:rPr>
              <w:rFonts w:hint="default" w:ascii="Arial" w:hAnsi="Arial" w:eastAsia="黑体" w:cstheme="minorBidi"/>
              <w:kern w:val="2"/>
              <w:szCs w:val="24"/>
              <w:lang w:val="en-US" w:eastAsia="zh-CN" w:bidi="ar-SA"/>
            </w:rPr>
            <w:fldChar w:fldCharType="end"/>
          </w:r>
        </w:p>
        <w:p w14:paraId="27AA2628">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_Toc6610 </w:instrText>
          </w:r>
          <w:r>
            <w:rPr>
              <w:rFonts w:hint="default" w:ascii="Arial" w:hAnsi="Arial" w:eastAsia="黑体" w:cstheme="minorBidi"/>
              <w:kern w:val="2"/>
              <w:szCs w:val="24"/>
              <w:lang w:val="en-US" w:eastAsia="zh-CN" w:bidi="ar-SA"/>
            </w:rPr>
            <w:fldChar w:fldCharType="separate"/>
          </w:r>
          <w:r>
            <w:rPr>
              <w:rFonts w:hint="eastAsia"/>
              <w:lang w:val="en-US" w:eastAsia="zh-CN"/>
            </w:rPr>
            <w:t>2.3 沪深300指数调整规则</w:t>
          </w:r>
          <w:r>
            <w:tab/>
          </w:r>
          <w:r>
            <w:fldChar w:fldCharType="begin"/>
          </w:r>
          <w:r>
            <w:instrText xml:space="preserve"> PAGEREF _Toc6610 \h </w:instrText>
          </w:r>
          <w:r>
            <w:fldChar w:fldCharType="separate"/>
          </w:r>
          <w:r>
            <w:t>4</w:t>
          </w:r>
          <w:r>
            <w:fldChar w:fldCharType="end"/>
          </w:r>
          <w:r>
            <w:rPr>
              <w:rFonts w:hint="default" w:ascii="Arial" w:hAnsi="Arial" w:eastAsia="黑体" w:cstheme="minorBidi"/>
              <w:kern w:val="2"/>
              <w:szCs w:val="24"/>
              <w:lang w:val="en-US" w:eastAsia="zh-CN" w:bidi="ar-SA"/>
            </w:rPr>
            <w:fldChar w:fldCharType="end"/>
          </w:r>
        </w:p>
        <w:p w14:paraId="59DCB5F2">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_Toc15895 </w:instrText>
          </w:r>
          <w:r>
            <w:rPr>
              <w:rFonts w:hint="default" w:ascii="Arial" w:hAnsi="Arial" w:eastAsia="黑体" w:cstheme="minorBidi"/>
              <w:kern w:val="2"/>
              <w:szCs w:val="24"/>
              <w:lang w:val="en-US" w:eastAsia="zh-CN" w:bidi="ar-SA"/>
            </w:rPr>
            <w:fldChar w:fldCharType="separate"/>
          </w:r>
          <w:r>
            <w:rPr>
              <w:rFonts w:hint="eastAsia"/>
              <w:lang w:val="en-US" w:eastAsia="zh-CN"/>
            </w:rPr>
            <w:t>2.4 中证500规则调整规则</w:t>
          </w:r>
          <w:r>
            <w:tab/>
          </w:r>
          <w:r>
            <w:fldChar w:fldCharType="begin"/>
          </w:r>
          <w:r>
            <w:instrText xml:space="preserve"> PAGEREF _Toc15895 \h </w:instrText>
          </w:r>
          <w:r>
            <w:fldChar w:fldCharType="separate"/>
          </w:r>
          <w:r>
            <w:t>4</w:t>
          </w:r>
          <w:r>
            <w:fldChar w:fldCharType="end"/>
          </w:r>
          <w:r>
            <w:rPr>
              <w:rFonts w:hint="default" w:ascii="Arial" w:hAnsi="Arial" w:eastAsia="黑体" w:cstheme="minorBidi"/>
              <w:kern w:val="2"/>
              <w:szCs w:val="24"/>
              <w:lang w:val="en-US" w:eastAsia="zh-CN" w:bidi="ar-SA"/>
            </w:rPr>
            <w:fldChar w:fldCharType="end"/>
          </w:r>
        </w:p>
        <w:p w14:paraId="2C516FE0">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_Toc13111 </w:instrText>
          </w:r>
          <w:r>
            <w:rPr>
              <w:rFonts w:hint="default" w:ascii="Arial" w:hAnsi="Arial" w:eastAsia="黑体" w:cstheme="minorBidi"/>
              <w:kern w:val="2"/>
              <w:szCs w:val="24"/>
              <w:lang w:val="en-US" w:eastAsia="zh-CN" w:bidi="ar-SA"/>
            </w:rPr>
            <w:fldChar w:fldCharType="separate"/>
          </w:r>
          <w:r>
            <w:rPr>
              <w:rFonts w:hint="eastAsia"/>
              <w:lang w:val="en-US" w:eastAsia="zh-CN"/>
            </w:rPr>
            <w:t>2.5 沪深300和中证500规则联动</w:t>
          </w:r>
          <w:r>
            <w:tab/>
          </w:r>
          <w:r>
            <w:fldChar w:fldCharType="begin"/>
          </w:r>
          <w:r>
            <w:instrText xml:space="preserve"> PAGEREF _Toc13111 \h </w:instrText>
          </w:r>
          <w:r>
            <w:fldChar w:fldCharType="separate"/>
          </w:r>
          <w:r>
            <w:t>5</w:t>
          </w:r>
          <w:r>
            <w:fldChar w:fldCharType="end"/>
          </w:r>
          <w:r>
            <w:rPr>
              <w:rFonts w:hint="default" w:ascii="Arial" w:hAnsi="Arial" w:eastAsia="黑体" w:cstheme="minorBidi"/>
              <w:kern w:val="2"/>
              <w:szCs w:val="24"/>
              <w:lang w:val="en-US" w:eastAsia="zh-CN" w:bidi="ar-SA"/>
            </w:rPr>
            <w:fldChar w:fldCharType="end"/>
          </w:r>
        </w:p>
        <w:p w14:paraId="595E33A6">
          <w:pPr>
            <w:pStyle w:val="9"/>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_Toc21437 </w:instrText>
          </w:r>
          <w:r>
            <w:rPr>
              <w:rFonts w:hint="default" w:ascii="Arial" w:hAnsi="Arial" w:eastAsia="黑体" w:cstheme="minorBidi"/>
              <w:kern w:val="2"/>
              <w:szCs w:val="24"/>
              <w:lang w:val="en-US" w:eastAsia="zh-CN" w:bidi="ar-SA"/>
            </w:rPr>
            <w:fldChar w:fldCharType="separate"/>
          </w:r>
          <w:r>
            <w:rPr>
              <w:rFonts w:hint="eastAsia"/>
              <w:lang w:val="en-US" w:eastAsia="zh-CN"/>
            </w:rPr>
            <w:t>三、2024年5月预测结果</w:t>
          </w:r>
          <w:r>
            <w:tab/>
          </w:r>
          <w:r>
            <w:fldChar w:fldCharType="begin"/>
          </w:r>
          <w:r>
            <w:instrText xml:space="preserve"> PAGEREF _Toc21437 \h </w:instrText>
          </w:r>
          <w:r>
            <w:fldChar w:fldCharType="separate"/>
          </w:r>
          <w:r>
            <w:t>6</w:t>
          </w:r>
          <w:r>
            <w:fldChar w:fldCharType="end"/>
          </w:r>
          <w:r>
            <w:rPr>
              <w:rFonts w:hint="default" w:ascii="Arial" w:hAnsi="Arial" w:eastAsia="黑体" w:cstheme="minorBidi"/>
              <w:kern w:val="2"/>
              <w:szCs w:val="24"/>
              <w:lang w:val="en-US" w:eastAsia="zh-CN" w:bidi="ar-SA"/>
            </w:rPr>
            <w:fldChar w:fldCharType="end"/>
          </w:r>
        </w:p>
        <w:p w14:paraId="31C388C6">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_Toc16743 </w:instrText>
          </w:r>
          <w:r>
            <w:rPr>
              <w:rFonts w:hint="default" w:ascii="Arial" w:hAnsi="Arial" w:eastAsia="黑体" w:cstheme="minorBidi"/>
              <w:kern w:val="2"/>
              <w:szCs w:val="24"/>
              <w:lang w:val="en-US" w:eastAsia="zh-CN" w:bidi="ar-SA"/>
            </w:rPr>
            <w:fldChar w:fldCharType="separate"/>
          </w:r>
          <w:r>
            <w:rPr>
              <w:rFonts w:hint="eastAsia"/>
              <w:lang w:val="en-US" w:eastAsia="zh-CN"/>
            </w:rPr>
            <w:t>3.1 券商研报结果</w:t>
          </w:r>
          <w:r>
            <w:tab/>
          </w:r>
          <w:r>
            <w:fldChar w:fldCharType="begin"/>
          </w:r>
          <w:r>
            <w:instrText xml:space="preserve"> PAGEREF _Toc16743 \h </w:instrText>
          </w:r>
          <w:r>
            <w:fldChar w:fldCharType="separate"/>
          </w:r>
          <w:r>
            <w:t>6</w:t>
          </w:r>
          <w:r>
            <w:fldChar w:fldCharType="end"/>
          </w:r>
          <w:r>
            <w:rPr>
              <w:rFonts w:hint="default" w:ascii="Arial" w:hAnsi="Arial" w:eastAsia="黑体" w:cstheme="minorBidi"/>
              <w:kern w:val="2"/>
              <w:szCs w:val="24"/>
              <w:lang w:val="en-US" w:eastAsia="zh-CN" w:bidi="ar-SA"/>
            </w:rPr>
            <w:fldChar w:fldCharType="end"/>
          </w:r>
        </w:p>
        <w:p w14:paraId="5BDF250F">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_Toc24039 </w:instrText>
          </w:r>
          <w:r>
            <w:rPr>
              <w:rFonts w:hint="default" w:ascii="Arial" w:hAnsi="Arial" w:eastAsia="黑体" w:cstheme="minorBidi"/>
              <w:kern w:val="2"/>
              <w:szCs w:val="24"/>
              <w:lang w:val="en-US" w:eastAsia="zh-CN" w:bidi="ar-SA"/>
            </w:rPr>
            <w:fldChar w:fldCharType="separate"/>
          </w:r>
          <w:r>
            <w:rPr>
              <w:rFonts w:hint="eastAsia"/>
              <w:lang w:val="en-US" w:eastAsia="zh-CN"/>
            </w:rPr>
            <w:t>3.2 券商复现总结</w:t>
          </w:r>
          <w:r>
            <w:tab/>
          </w:r>
          <w:r>
            <w:fldChar w:fldCharType="begin"/>
          </w:r>
          <w:r>
            <w:instrText xml:space="preserve"> PAGEREF _Toc24039 \h </w:instrText>
          </w:r>
          <w:r>
            <w:fldChar w:fldCharType="separate"/>
          </w:r>
          <w:r>
            <w:t>7</w:t>
          </w:r>
          <w:r>
            <w:fldChar w:fldCharType="end"/>
          </w:r>
          <w:r>
            <w:rPr>
              <w:rFonts w:hint="default" w:ascii="Arial" w:hAnsi="Arial" w:eastAsia="黑体" w:cstheme="minorBidi"/>
              <w:kern w:val="2"/>
              <w:szCs w:val="24"/>
              <w:lang w:val="en-US" w:eastAsia="zh-CN" w:bidi="ar-SA"/>
            </w:rPr>
            <w:fldChar w:fldCharType="end"/>
          </w:r>
        </w:p>
        <w:p w14:paraId="5F689DDD">
          <w:pPr>
            <w:pStyle w:val="9"/>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_Toc7770 </w:instrText>
          </w:r>
          <w:r>
            <w:rPr>
              <w:rFonts w:hint="default" w:ascii="Arial" w:hAnsi="Arial" w:eastAsia="黑体" w:cstheme="minorBidi"/>
              <w:kern w:val="2"/>
              <w:szCs w:val="24"/>
              <w:lang w:val="en-US" w:eastAsia="zh-CN" w:bidi="ar-SA"/>
            </w:rPr>
            <w:fldChar w:fldCharType="separate"/>
          </w:r>
          <w:r>
            <w:rPr>
              <w:rFonts w:hint="eastAsia"/>
              <w:lang w:val="en-US" w:eastAsia="zh-CN"/>
            </w:rPr>
            <w:t>四、2025年5月预测结果</w:t>
          </w:r>
          <w:r>
            <w:tab/>
          </w:r>
          <w:r>
            <w:fldChar w:fldCharType="begin"/>
          </w:r>
          <w:r>
            <w:instrText xml:space="preserve"> PAGEREF _Toc7770 \h </w:instrText>
          </w:r>
          <w:r>
            <w:fldChar w:fldCharType="separate"/>
          </w:r>
          <w:r>
            <w:t>8</w:t>
          </w:r>
          <w:r>
            <w:fldChar w:fldCharType="end"/>
          </w:r>
          <w:r>
            <w:rPr>
              <w:rFonts w:hint="default" w:ascii="Arial" w:hAnsi="Arial" w:eastAsia="黑体" w:cstheme="minorBidi"/>
              <w:kern w:val="2"/>
              <w:szCs w:val="24"/>
              <w:lang w:val="en-US" w:eastAsia="zh-CN" w:bidi="ar-SA"/>
            </w:rPr>
            <w:fldChar w:fldCharType="end"/>
          </w:r>
        </w:p>
        <w:p w14:paraId="6F980D13">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_Toc2007 </w:instrText>
          </w:r>
          <w:r>
            <w:rPr>
              <w:rFonts w:hint="default" w:ascii="Arial" w:hAnsi="Arial" w:eastAsia="黑体" w:cstheme="minorBidi"/>
              <w:kern w:val="2"/>
              <w:szCs w:val="24"/>
              <w:lang w:val="en-US" w:eastAsia="zh-CN" w:bidi="ar-SA"/>
            </w:rPr>
            <w:fldChar w:fldCharType="separate"/>
          </w:r>
          <w:r>
            <w:rPr>
              <w:rFonts w:hint="eastAsia"/>
              <w:lang w:val="en-US" w:eastAsia="zh-CN"/>
            </w:rPr>
            <w:t>4.1 个人复现流程和代码讲解</w:t>
          </w:r>
          <w:r>
            <w:tab/>
          </w:r>
          <w:r>
            <w:fldChar w:fldCharType="begin"/>
          </w:r>
          <w:r>
            <w:instrText xml:space="preserve"> PAGEREF _Toc2007 \h </w:instrText>
          </w:r>
          <w:r>
            <w:fldChar w:fldCharType="separate"/>
          </w:r>
          <w:r>
            <w:t>8</w:t>
          </w:r>
          <w:r>
            <w:fldChar w:fldCharType="end"/>
          </w:r>
          <w:r>
            <w:rPr>
              <w:rFonts w:hint="default" w:ascii="Arial" w:hAnsi="Arial" w:eastAsia="黑体" w:cstheme="minorBidi"/>
              <w:kern w:val="2"/>
              <w:szCs w:val="24"/>
              <w:lang w:val="en-US" w:eastAsia="zh-CN" w:bidi="ar-SA"/>
            </w:rPr>
            <w:fldChar w:fldCharType="end"/>
          </w:r>
        </w:p>
        <w:p w14:paraId="5849AA19">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_Toc17615 </w:instrText>
          </w:r>
          <w:r>
            <w:rPr>
              <w:rFonts w:hint="default" w:ascii="Arial" w:hAnsi="Arial" w:eastAsia="黑体" w:cstheme="minorBidi"/>
              <w:kern w:val="2"/>
              <w:szCs w:val="24"/>
              <w:lang w:val="en-US" w:eastAsia="zh-CN" w:bidi="ar-SA"/>
            </w:rPr>
            <w:fldChar w:fldCharType="separate"/>
          </w:r>
          <w:r>
            <w:rPr>
              <w:rFonts w:hint="eastAsia"/>
              <w:lang w:val="en-US" w:eastAsia="zh-CN"/>
            </w:rPr>
            <w:t>4.2 最终方法总结</w:t>
          </w:r>
          <w:r>
            <w:tab/>
          </w:r>
          <w:r>
            <w:fldChar w:fldCharType="begin"/>
          </w:r>
          <w:r>
            <w:instrText xml:space="preserve"> PAGEREF _Toc17615 \h </w:instrText>
          </w:r>
          <w:r>
            <w:fldChar w:fldCharType="separate"/>
          </w:r>
          <w:r>
            <w:t>14</w:t>
          </w:r>
          <w:r>
            <w:fldChar w:fldCharType="end"/>
          </w:r>
          <w:r>
            <w:rPr>
              <w:rFonts w:hint="default" w:ascii="Arial" w:hAnsi="Arial" w:eastAsia="黑体" w:cstheme="minorBidi"/>
              <w:kern w:val="2"/>
              <w:szCs w:val="24"/>
              <w:lang w:val="en-US" w:eastAsia="zh-CN" w:bidi="ar-SA"/>
            </w:rPr>
            <w:fldChar w:fldCharType="end"/>
          </w:r>
        </w:p>
        <w:p w14:paraId="5FF95D19">
          <w:pPr>
            <w:pStyle w:val="9"/>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_Toc29644 </w:instrText>
          </w:r>
          <w:r>
            <w:rPr>
              <w:rFonts w:hint="default" w:ascii="Arial" w:hAnsi="Arial" w:eastAsia="黑体" w:cstheme="minorBidi"/>
              <w:kern w:val="2"/>
              <w:szCs w:val="24"/>
              <w:lang w:val="en-US" w:eastAsia="zh-CN" w:bidi="ar-SA"/>
            </w:rPr>
            <w:fldChar w:fldCharType="separate"/>
          </w:r>
          <w:r>
            <w:rPr>
              <w:rFonts w:hint="eastAsia"/>
              <w:lang w:val="en-US" w:eastAsia="zh-CN"/>
            </w:rPr>
            <w:t>五、附录</w:t>
          </w:r>
          <w:r>
            <w:tab/>
          </w:r>
          <w:r>
            <w:fldChar w:fldCharType="begin"/>
          </w:r>
          <w:r>
            <w:instrText xml:space="preserve"> PAGEREF _Toc29644 \h </w:instrText>
          </w:r>
          <w:r>
            <w:fldChar w:fldCharType="separate"/>
          </w:r>
          <w:r>
            <w:t>15</w:t>
          </w:r>
          <w:r>
            <w:fldChar w:fldCharType="end"/>
          </w:r>
          <w:r>
            <w:rPr>
              <w:rFonts w:hint="default" w:ascii="Arial" w:hAnsi="Arial" w:eastAsia="黑体" w:cstheme="minorBidi"/>
              <w:kern w:val="2"/>
              <w:szCs w:val="24"/>
              <w:lang w:val="en-US" w:eastAsia="zh-CN" w:bidi="ar-SA"/>
            </w:rPr>
            <w:fldChar w:fldCharType="end"/>
          </w:r>
        </w:p>
        <w:p w14:paraId="5540EE50">
          <w:pPr>
            <w:pStyle w:val="7"/>
            <w:tabs>
              <w:tab w:val="right" w:leader="dot" w:pos="8306"/>
            </w:tabs>
          </w:pPr>
          <w:r>
            <w:rPr>
              <w:rFonts w:hint="default" w:ascii="Arial" w:hAnsi="Arial" w:eastAsia="黑体" w:cstheme="minorBidi"/>
              <w:kern w:val="2"/>
              <w:szCs w:val="24"/>
              <w:lang w:val="en-US" w:eastAsia="zh-CN" w:bidi="ar-SA"/>
            </w:rPr>
            <w:fldChar w:fldCharType="begin"/>
          </w:r>
          <w:r>
            <w:rPr>
              <w:rFonts w:hint="default" w:ascii="Arial" w:hAnsi="Arial" w:eastAsia="黑体" w:cstheme="minorBidi"/>
              <w:kern w:val="2"/>
              <w:szCs w:val="24"/>
              <w:lang w:val="en-US" w:eastAsia="zh-CN" w:bidi="ar-SA"/>
            </w:rPr>
            <w:instrText xml:space="preserve"> HYPERLINK \l _Toc32410 </w:instrText>
          </w:r>
          <w:r>
            <w:rPr>
              <w:rFonts w:hint="default" w:ascii="Arial" w:hAnsi="Arial" w:eastAsia="黑体" w:cstheme="minorBidi"/>
              <w:kern w:val="2"/>
              <w:szCs w:val="24"/>
              <w:lang w:val="en-US" w:eastAsia="zh-CN" w:bidi="ar-SA"/>
            </w:rPr>
            <w:fldChar w:fldCharType="separate"/>
          </w:r>
          <w:r>
            <w:rPr>
              <w:rFonts w:hint="eastAsia"/>
              <w:lang w:val="en-US" w:eastAsia="zh-CN"/>
            </w:rPr>
            <w:t>5.1原始代码</w:t>
          </w:r>
          <w:r>
            <w:tab/>
          </w:r>
          <w:r>
            <w:fldChar w:fldCharType="begin"/>
          </w:r>
          <w:r>
            <w:instrText xml:space="preserve"> PAGEREF _Toc32410 \h </w:instrText>
          </w:r>
          <w:r>
            <w:fldChar w:fldCharType="separate"/>
          </w:r>
          <w:r>
            <w:t>15</w:t>
          </w:r>
          <w:r>
            <w:fldChar w:fldCharType="end"/>
          </w:r>
          <w:r>
            <w:rPr>
              <w:rFonts w:hint="default" w:ascii="Arial" w:hAnsi="Arial" w:eastAsia="黑体" w:cstheme="minorBidi"/>
              <w:kern w:val="2"/>
              <w:szCs w:val="24"/>
              <w:lang w:val="en-US" w:eastAsia="zh-CN" w:bidi="ar-SA"/>
            </w:rPr>
            <w:fldChar w:fldCharType="end"/>
          </w:r>
        </w:p>
        <w:p w14:paraId="7E33F4DC">
          <w:pPr>
            <w:rPr>
              <w:rFonts w:hint="default" w:ascii="Arial" w:hAnsi="Arial" w:eastAsia="黑体" w:cstheme="minorBidi"/>
              <w:kern w:val="2"/>
              <w:szCs w:val="24"/>
              <w:lang w:val="en-US" w:eastAsia="zh-CN" w:bidi="ar-SA"/>
            </w:rPr>
          </w:pPr>
          <w:r>
            <w:rPr>
              <w:rFonts w:hint="default" w:ascii="Arial" w:hAnsi="Arial" w:eastAsia="黑体" w:cstheme="minorBidi"/>
              <w:kern w:val="2"/>
              <w:szCs w:val="24"/>
              <w:lang w:val="en-US" w:eastAsia="zh-CN" w:bidi="ar-SA"/>
            </w:rPr>
            <w:fldChar w:fldCharType="end"/>
          </w:r>
        </w:p>
        <w:p w14:paraId="5121E4C1">
          <w:pPr>
            <w:rPr>
              <w:rFonts w:hint="default" w:ascii="Arial" w:hAnsi="Arial" w:eastAsia="黑体" w:cstheme="minorBidi"/>
              <w:kern w:val="2"/>
              <w:szCs w:val="24"/>
              <w:lang w:val="en-US" w:eastAsia="zh-CN" w:bidi="ar-SA"/>
            </w:rPr>
          </w:pPr>
        </w:p>
        <w:p w14:paraId="2EDF90F3">
          <w:pPr>
            <w:rPr>
              <w:rFonts w:hint="default" w:ascii="Arial" w:hAnsi="Arial" w:eastAsia="黑体" w:cstheme="minorBidi"/>
              <w:kern w:val="2"/>
              <w:sz w:val="21"/>
              <w:szCs w:val="24"/>
              <w:lang w:val="en-US" w:eastAsia="zh-CN" w:bidi="ar-SA"/>
            </w:rPr>
          </w:pPr>
        </w:p>
      </w:sdtContent>
    </w:sdt>
    <w:p w14:paraId="7E7809D4">
      <w:pPr>
        <w:rPr>
          <w:rFonts w:hint="eastAsia"/>
          <w:lang w:val="en-US" w:eastAsia="zh-CN"/>
        </w:rPr>
      </w:pPr>
      <w:bookmarkStart w:id="1" w:name="_Toc10790"/>
      <w:r>
        <w:rPr>
          <w:rFonts w:hint="eastAsia"/>
          <w:lang w:val="en-US" w:eastAsia="zh-CN"/>
        </w:rPr>
        <w:br w:type="page"/>
      </w:r>
    </w:p>
    <w:p w14:paraId="2C568AB3">
      <w:pPr>
        <w:pStyle w:val="3"/>
        <w:numPr>
          <w:numId w:val="0"/>
        </w:numPr>
        <w:bidi w:val="0"/>
        <w:rPr>
          <w:rFonts w:hint="eastAsia"/>
          <w:lang w:val="en-US" w:eastAsia="zh-CN"/>
        </w:rPr>
      </w:pPr>
      <w:r>
        <w:rPr>
          <w:rFonts w:hint="eastAsia"/>
          <w:lang w:val="en-US" w:eastAsia="zh-CN"/>
        </w:rPr>
        <w:t>中证指数公司和中证系列指数</w:t>
      </w:r>
      <w:bookmarkEnd w:id="1"/>
    </w:p>
    <w:p w14:paraId="1EAF61BE">
      <w:pPr>
        <w:numPr>
          <w:numId w:val="0"/>
        </w:numPr>
        <w:ind w:firstLine="420" w:firstLineChars="0"/>
        <w:rPr>
          <w:rFonts w:hint="eastAsia"/>
          <w:sz w:val="21"/>
          <w:szCs w:val="24"/>
          <w:lang w:val="en-US" w:eastAsia="zh-CN"/>
        </w:rPr>
      </w:pPr>
      <w:r>
        <w:rPr>
          <w:rFonts w:hint="eastAsia"/>
          <w:sz w:val="21"/>
          <w:szCs w:val="24"/>
          <w:lang w:val="en-US" w:eastAsia="zh-CN"/>
        </w:rPr>
        <w:fldChar w:fldCharType="begin"/>
      </w:r>
      <w:r>
        <w:rPr>
          <w:rFonts w:hint="eastAsia"/>
          <w:sz w:val="21"/>
          <w:szCs w:val="24"/>
          <w:lang w:val="en-US" w:eastAsia="zh-CN"/>
        </w:rPr>
        <w:instrText xml:space="preserve"> HYPERLINK "https://www.csindex.com.cn/" \l "/" </w:instrText>
      </w:r>
      <w:r>
        <w:rPr>
          <w:rFonts w:hint="eastAsia"/>
          <w:sz w:val="21"/>
          <w:szCs w:val="24"/>
          <w:lang w:val="en-US" w:eastAsia="zh-CN"/>
        </w:rPr>
        <w:fldChar w:fldCharType="separate"/>
      </w:r>
      <w:r>
        <w:rPr>
          <w:rStyle w:val="15"/>
          <w:rFonts w:hint="eastAsia"/>
          <w:sz w:val="21"/>
          <w:szCs w:val="24"/>
          <w:lang w:val="en-US" w:eastAsia="zh-CN"/>
        </w:rPr>
        <w:t>中证指数公司</w:t>
      </w:r>
      <w:r>
        <w:rPr>
          <w:rFonts w:hint="eastAsia"/>
          <w:sz w:val="21"/>
          <w:szCs w:val="24"/>
          <w:lang w:val="en-US" w:eastAsia="zh-CN"/>
        </w:rPr>
        <w:fldChar w:fldCharType="end"/>
      </w:r>
      <w:r>
        <w:rPr>
          <w:rFonts w:hint="eastAsia"/>
          <w:sz w:val="21"/>
          <w:szCs w:val="24"/>
          <w:lang w:val="en-US" w:eastAsia="zh-CN"/>
        </w:rPr>
        <w:t>是由沪深证券交易所共同出资创立的金融市场信息提供商。用以发布关于中国资本市场上所有相关指数，典型代表有，上证50，沪深300，中证500等各种指数。</w:t>
      </w:r>
    </w:p>
    <w:p w14:paraId="6CB3F18D">
      <w:pPr>
        <w:numPr>
          <w:numId w:val="0"/>
        </w:numPr>
        <w:ind w:firstLine="420" w:firstLineChars="0"/>
        <w:rPr>
          <w:rFonts w:hint="eastAsia"/>
          <w:sz w:val="21"/>
          <w:szCs w:val="24"/>
          <w:lang w:val="en-US" w:eastAsia="zh-CN"/>
        </w:rPr>
      </w:pPr>
      <w:r>
        <w:rPr>
          <w:rFonts w:hint="eastAsia"/>
          <w:sz w:val="21"/>
          <w:szCs w:val="24"/>
          <w:lang w:val="en-US" w:eastAsia="zh-CN"/>
        </w:rPr>
        <w:t>而中证系列指数针对的是中国证券市场指数，选择其中具有代表性的指数，以日均流通市值为最终排序进行加权组合。</w:t>
      </w:r>
    </w:p>
    <w:p w14:paraId="53DAD5E3">
      <w:pPr>
        <w:numPr>
          <w:numId w:val="0"/>
        </w:numPr>
        <w:ind w:firstLine="420" w:firstLineChars="0"/>
        <w:rPr>
          <w:rFonts w:hint="eastAsia"/>
          <w:lang w:val="en-US" w:eastAsia="zh-CN"/>
        </w:rPr>
      </w:pPr>
      <w:r>
        <w:rPr>
          <w:rFonts w:hint="eastAsia"/>
          <w:sz w:val="21"/>
          <w:szCs w:val="24"/>
          <w:lang w:val="en-US" w:eastAsia="zh-CN"/>
        </w:rPr>
        <w:t>本篇报告将集中在对中证系列指数中的沪深300和中证500的每期指数调整进行编制规则解读和规律总结，进而形成一套行之有效的方法论，从而对未来指数调整进行预测。</w:t>
      </w:r>
    </w:p>
    <w:p w14:paraId="2B2F1302">
      <w:pPr>
        <w:rPr>
          <w:rFonts w:hint="default"/>
          <w:lang w:val="en-US" w:eastAsia="zh-CN"/>
        </w:rPr>
      </w:pPr>
      <w:r>
        <w:rPr>
          <w:rFonts w:hint="eastAsia"/>
          <w:lang w:val="en-US" w:eastAsia="zh-CN"/>
        </w:rPr>
        <w:br w:type="page"/>
      </w:r>
    </w:p>
    <w:p w14:paraId="4892C4D5">
      <w:pPr>
        <w:pStyle w:val="3"/>
        <w:bidi w:val="0"/>
        <w:rPr>
          <w:rFonts w:hint="eastAsia"/>
          <w:lang w:val="en-US" w:eastAsia="zh-CN"/>
        </w:rPr>
      </w:pPr>
      <w:bookmarkStart w:id="2" w:name="_Toc10506"/>
      <w:r>
        <w:rPr>
          <w:rFonts w:hint="eastAsia"/>
          <w:lang w:val="en-US" w:eastAsia="zh-CN"/>
        </w:rPr>
        <w:t>二、中证500指数和沪深300指数</w:t>
      </w:r>
      <w:bookmarkEnd w:id="2"/>
    </w:p>
    <w:p w14:paraId="58DAA112">
      <w:pPr>
        <w:pStyle w:val="4"/>
        <w:keepNext/>
        <w:keepLines/>
        <w:pageBreakBefore w:val="0"/>
        <w:widowControl w:val="0"/>
        <w:kinsoku/>
        <w:wordWrap/>
        <w:overflowPunct/>
        <w:topLinePunct w:val="0"/>
        <w:autoSpaceDE/>
        <w:autoSpaceDN/>
        <w:bidi w:val="0"/>
        <w:adjustRightInd/>
        <w:snapToGrid/>
        <w:spacing w:line="40" w:lineRule="atLeast"/>
        <w:textAlignment w:val="auto"/>
        <w:rPr>
          <w:rFonts w:hint="eastAsia"/>
          <w:lang w:val="en-US" w:eastAsia="zh-CN"/>
        </w:rPr>
      </w:pPr>
      <w:bookmarkStart w:id="3" w:name="_Toc17491"/>
      <w:r>
        <w:rPr>
          <w:rFonts w:hint="eastAsia"/>
          <w:lang w:val="en-US" w:eastAsia="zh-CN"/>
        </w:rPr>
        <w:t>2.1 沪深300指数编制规则</w:t>
      </w:r>
      <w:bookmarkEnd w:id="3"/>
    </w:p>
    <w:p w14:paraId="10C0CF68">
      <w:pPr>
        <w:ind w:firstLine="420" w:firstLineChars="0"/>
        <w:rPr>
          <w:rFonts w:hint="eastAsia"/>
          <w:lang w:val="en-US" w:eastAsia="zh-CN"/>
        </w:rPr>
      </w:pPr>
      <w:r>
        <w:rPr>
          <w:rFonts w:hint="eastAsia"/>
          <w:lang w:val="en-US" w:eastAsia="zh-CN"/>
        </w:rPr>
        <w:t>由中证指数公司2023年发布的</w:t>
      </w:r>
      <w:r>
        <w:rPr>
          <w:rFonts w:hint="eastAsia"/>
          <w:lang w:val="en-US" w:eastAsia="zh-CN"/>
        </w:rPr>
        <w:fldChar w:fldCharType="begin"/>
      </w:r>
      <w:r>
        <w:rPr>
          <w:rFonts w:hint="eastAsia"/>
          <w:lang w:val="en-US" w:eastAsia="zh-CN"/>
        </w:rPr>
        <w:instrText xml:space="preserve"> HYPERLINK "https://oss-ch.csindex.com.cn/static/html/csindex/public/uploads/indices/detail/files/zh_CN/000300_Index_Methodology_cn.pdf" </w:instrText>
      </w:r>
      <w:r>
        <w:rPr>
          <w:rFonts w:hint="eastAsia"/>
          <w:lang w:val="en-US" w:eastAsia="zh-CN"/>
        </w:rPr>
        <w:fldChar w:fldCharType="separate"/>
      </w:r>
      <w:r>
        <w:rPr>
          <w:rStyle w:val="15"/>
          <w:rFonts w:hint="eastAsia"/>
          <w:lang w:val="en-US" w:eastAsia="zh-CN"/>
        </w:rPr>
        <w:t>沪深300指数编制规则</w:t>
      </w:r>
      <w:r>
        <w:rPr>
          <w:rFonts w:hint="eastAsia"/>
          <w:lang w:val="en-US" w:eastAsia="zh-CN"/>
        </w:rPr>
        <w:fldChar w:fldCharType="end"/>
      </w:r>
      <w:r>
        <w:rPr>
          <w:rFonts w:hint="eastAsia"/>
          <w:lang w:val="en-US" w:eastAsia="zh-CN"/>
        </w:rPr>
        <w:t>可知，沪深300指数编制规则是最基础的编制规则，后续所衍生的中证200、500、800等指数所采用的编制规则都是从沪深300编制规则延续。其中，重点内容在于对样本空间的的确定上。</w:t>
      </w:r>
    </w:p>
    <w:p w14:paraId="592E4E75">
      <w:pPr>
        <w:ind w:firstLine="420" w:firstLineChars="0"/>
        <w:rPr>
          <w:rFonts w:hint="eastAsia"/>
          <w:lang w:val="en-US" w:eastAsia="zh-CN"/>
        </w:rPr>
      </w:pPr>
      <w:r>
        <w:rPr>
          <w:rFonts w:hint="eastAsia"/>
          <w:lang w:val="en-US" w:eastAsia="zh-CN"/>
        </w:rPr>
        <w:t>依据编制规则，沪深300指数样本空间方式和筛选方法原文如下：</w:t>
      </w:r>
    </w:p>
    <w:p w14:paraId="20218966">
      <w:pPr>
        <w:ind w:firstLine="420" w:firstLineChars="0"/>
        <w:rPr>
          <w:rFonts w:hint="default"/>
          <w:b/>
          <w:bCs/>
          <w:i/>
          <w:iCs/>
          <w:lang w:val="en-US" w:eastAsia="zh-CN"/>
        </w:rPr>
      </w:pPr>
      <w:r>
        <w:rPr>
          <w:rFonts w:hint="eastAsia"/>
          <w:b/>
          <w:bCs/>
          <w:i/>
          <w:iCs/>
          <w:lang w:val="en-US" w:eastAsia="zh-CN"/>
        </w:rPr>
        <w:t>样本空间</w:t>
      </w:r>
    </w:p>
    <w:p w14:paraId="331F9F6A">
      <w:pPr>
        <w:ind w:firstLine="420" w:firstLineChars="0"/>
        <w:rPr>
          <w:rFonts w:ascii="宋体" w:hAnsi="宋体" w:eastAsia="宋体" w:cs="宋体"/>
          <w:i/>
          <w:iCs/>
          <w:sz w:val="21"/>
          <w:szCs w:val="21"/>
        </w:rPr>
      </w:pPr>
      <w:r>
        <w:rPr>
          <w:rFonts w:ascii="宋体" w:hAnsi="宋体" w:eastAsia="宋体" w:cs="宋体"/>
          <w:i/>
          <w:iCs/>
          <w:sz w:val="21"/>
          <w:szCs w:val="21"/>
        </w:rPr>
        <w:t xml:space="preserve">指数样本空间由同时满足以下条件的非ST、*ST沪深A股和红 筹企业发行的存托凭证组成：  </w:t>
      </w:r>
    </w:p>
    <w:p w14:paraId="26D2945E">
      <w:pPr>
        <w:ind w:firstLine="420" w:firstLineChars="0"/>
        <w:rPr>
          <w:rFonts w:ascii="宋体" w:hAnsi="宋体" w:eastAsia="宋体" w:cs="宋体"/>
          <w:i/>
          <w:iCs/>
          <w:sz w:val="21"/>
          <w:szCs w:val="21"/>
        </w:rPr>
      </w:pPr>
      <w:r>
        <w:rPr>
          <w:rFonts w:ascii="宋体" w:hAnsi="宋体" w:eastAsia="宋体" w:cs="宋体"/>
          <w:i/>
          <w:iCs/>
          <w:sz w:val="21"/>
          <w:szCs w:val="21"/>
        </w:rPr>
        <w:t xml:space="preserve">科创板证券、创业板证券：上市时间超过一年。  </w:t>
      </w:r>
    </w:p>
    <w:p w14:paraId="479F9765">
      <w:pPr>
        <w:ind w:firstLine="420" w:firstLineChars="0"/>
        <w:rPr>
          <w:rFonts w:ascii="宋体" w:hAnsi="宋体" w:eastAsia="宋体" w:cs="宋体"/>
          <w:i/>
          <w:iCs/>
          <w:sz w:val="21"/>
          <w:szCs w:val="21"/>
        </w:rPr>
      </w:pPr>
      <w:r>
        <w:rPr>
          <w:rFonts w:ascii="宋体" w:hAnsi="宋体" w:eastAsia="宋体" w:cs="宋体"/>
          <w:i/>
          <w:iCs/>
          <w:sz w:val="21"/>
          <w:szCs w:val="21"/>
        </w:rPr>
        <w:t>其他证券：上市时间超过一个季度，除非该证券自上市以 来日均总市值排在前30位。</w:t>
      </w:r>
    </w:p>
    <w:p w14:paraId="0E14660F">
      <w:pPr>
        <w:ind w:firstLine="420" w:firstLineChars="0"/>
        <w:rPr>
          <w:rFonts w:hint="default" w:ascii="宋体" w:hAnsi="宋体" w:eastAsia="宋体" w:cs="宋体"/>
          <w:b/>
          <w:bCs/>
          <w:i/>
          <w:iCs/>
          <w:sz w:val="21"/>
          <w:szCs w:val="21"/>
          <w:lang w:val="en-US" w:eastAsia="zh-CN"/>
        </w:rPr>
      </w:pPr>
      <w:r>
        <w:rPr>
          <w:rFonts w:hint="eastAsia" w:ascii="宋体" w:hAnsi="宋体" w:eastAsia="宋体" w:cs="宋体"/>
          <w:b/>
          <w:bCs/>
          <w:i/>
          <w:iCs/>
          <w:sz w:val="21"/>
          <w:szCs w:val="21"/>
          <w:lang w:val="en-US" w:eastAsia="zh-CN"/>
        </w:rPr>
        <w:t>选样方法</w:t>
      </w:r>
    </w:p>
    <w:p w14:paraId="77DFB572">
      <w:pPr>
        <w:ind w:firstLine="420" w:firstLineChars="0"/>
        <w:rPr>
          <w:rFonts w:ascii="宋体" w:hAnsi="宋体" w:eastAsia="宋体" w:cs="宋体"/>
          <w:i/>
          <w:iCs/>
          <w:sz w:val="21"/>
          <w:szCs w:val="21"/>
        </w:rPr>
      </w:pPr>
      <w:r>
        <w:rPr>
          <w:rFonts w:ascii="宋体" w:hAnsi="宋体" w:eastAsia="宋体" w:cs="宋体"/>
          <w:i/>
          <w:iCs/>
          <w:sz w:val="21"/>
          <w:szCs w:val="21"/>
        </w:rPr>
        <w:t xml:space="preserve">沪深300指数样本是按照以下方法选择经营状况良好、无违法违 规事件、财务报告无重大问题、证券价格无明显异常波动或市场操纵 的公司： </w:t>
      </w:r>
    </w:p>
    <w:p w14:paraId="2089A2A2">
      <w:pPr>
        <w:ind w:firstLine="420" w:firstLineChars="0"/>
        <w:rPr>
          <w:rFonts w:ascii="宋体" w:hAnsi="宋体" w:eastAsia="宋体" w:cs="宋体"/>
          <w:i/>
          <w:iCs/>
          <w:sz w:val="21"/>
          <w:szCs w:val="21"/>
        </w:rPr>
      </w:pPr>
      <w:r>
        <w:rPr>
          <w:rFonts w:ascii="宋体" w:hAnsi="宋体" w:eastAsia="宋体" w:cs="宋体"/>
          <w:i/>
          <w:iCs/>
          <w:sz w:val="21"/>
          <w:szCs w:val="21"/>
        </w:rPr>
        <w:t>对样本空间内证券按照过去一年的日均成交金额由高到低排名，剔除排名后50%的证券；</w:t>
      </w:r>
    </w:p>
    <w:p w14:paraId="52BBF86A">
      <w:pPr>
        <w:ind w:firstLine="420" w:firstLineChars="0"/>
        <w:rPr>
          <w:rFonts w:hint="default"/>
          <w:i/>
          <w:iCs/>
          <w:sz w:val="18"/>
          <w:szCs w:val="21"/>
          <w:lang w:val="en-US" w:eastAsia="zh-CN"/>
        </w:rPr>
      </w:pPr>
      <w:r>
        <w:rPr>
          <w:rFonts w:ascii="宋体" w:hAnsi="宋体" w:eastAsia="宋体" w:cs="宋体"/>
          <w:i/>
          <w:iCs/>
          <w:sz w:val="21"/>
          <w:szCs w:val="21"/>
        </w:rPr>
        <w:t>对样本空间内剩余证券，按照过去一年的日均总市值由高到低排名，选取前300名的证券作为指数样本。</w:t>
      </w:r>
    </w:p>
    <w:p w14:paraId="5F90E033">
      <w:pPr>
        <w:ind w:firstLine="420" w:firstLineChars="0"/>
        <w:rPr>
          <w:rFonts w:hint="eastAsia"/>
          <w:lang w:val="en-US" w:eastAsia="zh-CN"/>
        </w:rPr>
      </w:pPr>
      <w:r>
        <w:rPr>
          <w:rFonts w:hint="eastAsia"/>
          <w:lang w:val="en-US" w:eastAsia="zh-CN"/>
        </w:rPr>
        <w:t>值得注意的是依据规则，首先需要剔除财务表现出现重大亏损、证券价格出现异常波动以及违法违规事件的证券公司于样本空间外。但由于证券数量庞大，很难提前对证券进行处理，故而讲上述剔除规则放在最后，在最终样本空间压缩到最小程度后进行执行。在本篇报告中，将依据三表一注的形式，通过加入数据指标：</w:t>
      </w:r>
      <w:r>
        <w:rPr>
          <w:rFonts w:hint="eastAsia"/>
          <w:b/>
          <w:bCs/>
          <w:lang w:val="en-US" w:eastAsia="zh-CN"/>
        </w:rPr>
        <w:t>资产负债率，净利润、最新季度净利润增长率、经营性现金流</w:t>
      </w:r>
      <w:r>
        <w:rPr>
          <w:rFonts w:hint="eastAsia"/>
          <w:lang w:val="en-US" w:eastAsia="zh-CN"/>
        </w:rPr>
        <w:t>用于表明证券财务情况。</w:t>
      </w:r>
    </w:p>
    <w:p w14:paraId="1A7F6D58">
      <w:pPr>
        <w:ind w:firstLine="420" w:firstLineChars="0"/>
        <w:rPr>
          <w:rFonts w:hint="default"/>
          <w:lang w:val="en-US" w:eastAsia="zh-CN"/>
        </w:rPr>
      </w:pPr>
      <w:r>
        <w:rPr>
          <w:rFonts w:hint="eastAsia"/>
          <w:lang w:val="en-US" w:eastAsia="zh-CN"/>
        </w:rPr>
        <w:t>在编制规则中，所出现的核心数据指标为：</w:t>
      </w:r>
      <w:r>
        <w:rPr>
          <w:rFonts w:hint="eastAsia"/>
          <w:b/>
          <w:bCs/>
          <w:lang w:val="en-US" w:eastAsia="zh-CN"/>
        </w:rPr>
        <w:t>日均总市值</w:t>
      </w:r>
      <w:r>
        <w:rPr>
          <w:rFonts w:hint="eastAsia"/>
          <w:lang w:val="en-US" w:eastAsia="zh-CN"/>
        </w:rPr>
        <w:t>和</w:t>
      </w:r>
      <w:r>
        <w:rPr>
          <w:rFonts w:hint="eastAsia"/>
          <w:b/>
          <w:bCs/>
          <w:lang w:val="en-US" w:eastAsia="zh-CN"/>
        </w:rPr>
        <w:t>日均成交金额</w:t>
      </w:r>
      <w:r>
        <w:rPr>
          <w:rFonts w:hint="eastAsia"/>
          <w:lang w:val="en-US" w:eastAsia="zh-CN"/>
        </w:rPr>
        <w:t>。</w:t>
      </w:r>
    </w:p>
    <w:p w14:paraId="4C2055B9">
      <w:pPr>
        <w:pStyle w:val="4"/>
        <w:keepNext/>
        <w:keepLines/>
        <w:pageBreakBefore w:val="0"/>
        <w:widowControl w:val="0"/>
        <w:kinsoku/>
        <w:wordWrap/>
        <w:overflowPunct/>
        <w:topLinePunct w:val="0"/>
        <w:autoSpaceDE/>
        <w:autoSpaceDN/>
        <w:bidi w:val="0"/>
        <w:adjustRightInd/>
        <w:snapToGrid/>
        <w:spacing w:line="40" w:lineRule="atLeast"/>
        <w:textAlignment w:val="auto"/>
        <w:rPr>
          <w:rFonts w:hint="eastAsia"/>
          <w:lang w:val="en-US" w:eastAsia="zh-CN"/>
        </w:rPr>
      </w:pPr>
      <w:bookmarkStart w:id="4" w:name="_Toc14669"/>
      <w:r>
        <w:rPr>
          <w:rFonts w:hint="eastAsia"/>
          <w:lang w:val="en-US" w:eastAsia="zh-CN"/>
        </w:rPr>
        <w:t>2.2 中证500指数编制规则</w:t>
      </w:r>
      <w:bookmarkEnd w:id="4"/>
    </w:p>
    <w:p w14:paraId="691D91FE">
      <w:pPr>
        <w:ind w:firstLine="420" w:firstLineChars="0"/>
        <w:rPr>
          <w:rFonts w:hint="eastAsia"/>
          <w:lang w:val="en-US" w:eastAsia="zh-CN"/>
        </w:rPr>
      </w:pPr>
      <w:r>
        <w:rPr>
          <w:rFonts w:hint="eastAsia"/>
          <w:lang w:val="en-US" w:eastAsia="zh-CN"/>
        </w:rPr>
        <w:fldChar w:fldCharType="begin"/>
      </w:r>
      <w:r>
        <w:rPr>
          <w:rFonts w:hint="eastAsia"/>
          <w:lang w:val="en-US" w:eastAsia="zh-CN"/>
        </w:rPr>
        <w:instrText xml:space="preserve"> HYPERLINK "https://oss-ch.csindex.com.cn/static/html/csindex/public/uploads/indices/detail/files/zh_CN/000905_Index_Methodology_cn.pdf" </w:instrText>
      </w:r>
      <w:r>
        <w:rPr>
          <w:rFonts w:hint="eastAsia"/>
          <w:lang w:val="en-US" w:eastAsia="zh-CN"/>
        </w:rPr>
        <w:fldChar w:fldCharType="separate"/>
      </w:r>
      <w:r>
        <w:rPr>
          <w:rStyle w:val="15"/>
          <w:rFonts w:hint="eastAsia"/>
          <w:lang w:val="en-US" w:eastAsia="zh-CN"/>
        </w:rPr>
        <w:t>中证500指数编制规则</w:t>
      </w:r>
      <w:r>
        <w:rPr>
          <w:rFonts w:hint="eastAsia"/>
          <w:lang w:val="en-US" w:eastAsia="zh-CN"/>
        </w:rPr>
        <w:fldChar w:fldCharType="end"/>
      </w:r>
      <w:r>
        <w:rPr>
          <w:rFonts w:hint="eastAsia"/>
          <w:lang w:val="en-US" w:eastAsia="zh-CN"/>
        </w:rPr>
        <w:t>依据沪深300指数编制规则为基础，进行了部分改编，其确定样本空间方式和沪深300指数编制规则完全一致，而筛选方法略有不同，原文如下：</w:t>
      </w:r>
    </w:p>
    <w:p w14:paraId="666CBCA8">
      <w:pPr>
        <w:ind w:firstLine="420" w:firstLineChars="0"/>
        <w:rPr>
          <w:rFonts w:hint="eastAsia" w:ascii="宋体" w:hAnsi="宋体" w:eastAsia="宋体" w:cs="宋体"/>
          <w:i/>
          <w:iCs/>
          <w:sz w:val="21"/>
          <w:szCs w:val="21"/>
          <w:lang w:val="en-US" w:eastAsia="zh-CN"/>
        </w:rPr>
      </w:pPr>
      <w:r>
        <w:rPr>
          <w:rFonts w:hint="eastAsia" w:ascii="宋体" w:hAnsi="宋体" w:eastAsia="宋体" w:cs="宋体"/>
          <w:i/>
          <w:iCs/>
          <w:sz w:val="21"/>
          <w:szCs w:val="21"/>
          <w:lang w:val="en-US" w:eastAsia="zh-CN"/>
        </w:rPr>
        <w:t>第一步：在样本空间中剔除沪深300指数样本以及过去一年日均总市值排名前300的证券；</w:t>
      </w:r>
    </w:p>
    <w:p w14:paraId="720BD1B3">
      <w:pPr>
        <w:ind w:firstLine="420" w:firstLineChars="0"/>
        <w:rPr>
          <w:rFonts w:hint="default" w:ascii="宋体" w:hAnsi="宋体" w:eastAsia="宋体" w:cs="宋体"/>
          <w:i/>
          <w:iCs/>
          <w:sz w:val="21"/>
          <w:szCs w:val="21"/>
          <w:lang w:val="en-US" w:eastAsia="zh-CN"/>
        </w:rPr>
      </w:pPr>
      <w:r>
        <w:rPr>
          <w:rFonts w:hint="eastAsia" w:ascii="宋体" w:hAnsi="宋体" w:eastAsia="宋体" w:cs="宋体"/>
          <w:i/>
          <w:iCs/>
          <w:sz w:val="21"/>
          <w:szCs w:val="21"/>
          <w:lang w:val="en-US" w:eastAsia="zh-CN"/>
        </w:rPr>
        <w:t>第二步：对样本空间内剩余证券按照过去一年日均成交金额由高到低排名，剔除排名后20%的证券；</w:t>
      </w:r>
    </w:p>
    <w:p w14:paraId="643EDBDE">
      <w:pPr>
        <w:ind w:firstLine="420" w:firstLineChars="0"/>
        <w:rPr>
          <w:rFonts w:hint="eastAsia" w:ascii="宋体" w:hAnsi="宋体" w:eastAsia="宋体" w:cs="宋体"/>
          <w:i/>
          <w:iCs/>
          <w:sz w:val="21"/>
          <w:szCs w:val="21"/>
          <w:lang w:val="en-US" w:eastAsia="zh-CN"/>
        </w:rPr>
      </w:pPr>
      <w:r>
        <w:rPr>
          <w:rFonts w:hint="eastAsia" w:ascii="宋体" w:hAnsi="宋体" w:eastAsia="宋体" w:cs="宋体"/>
          <w:i/>
          <w:iCs/>
          <w:sz w:val="21"/>
          <w:szCs w:val="21"/>
          <w:lang w:val="en-US" w:eastAsia="zh-CN"/>
        </w:rPr>
        <w:t>第三步：将剩余证券按照过去一年日均总市值由高到低进行排名，选取排名前500的证券作为指数样本。</w:t>
      </w:r>
    </w:p>
    <w:p w14:paraId="56388921">
      <w:pPr>
        <w:ind w:firstLine="420" w:firstLineChars="0"/>
        <w:rPr>
          <w:rFonts w:hint="default" w:ascii="宋体" w:hAnsi="宋体" w:eastAsia="宋体" w:cs="宋体"/>
          <w:i w:val="0"/>
          <w:iCs w:val="0"/>
          <w:sz w:val="21"/>
          <w:szCs w:val="21"/>
          <w:lang w:val="en-US" w:eastAsia="zh-CN"/>
        </w:rPr>
      </w:pPr>
      <w:r>
        <w:rPr>
          <w:rFonts w:hint="eastAsia" w:ascii="宋体" w:hAnsi="宋体" w:eastAsia="宋体" w:cs="宋体"/>
          <w:i w:val="0"/>
          <w:iCs w:val="0"/>
          <w:sz w:val="21"/>
          <w:szCs w:val="21"/>
          <w:lang w:val="en-US" w:eastAsia="zh-CN"/>
        </w:rPr>
        <w:t>对比沪深300指数编制规则，可以得知，其最主要调整是针对于样本空间中沪深300指数的剔除，强调了沪深300指数和中证500指数之间的互斥性。同时，中证500对于流动性的强调并没有沪深300明显，在第二步对流动性的筛选中，削弱了流动性的筛选条件。</w:t>
      </w:r>
    </w:p>
    <w:p w14:paraId="4E53BC03">
      <w:pPr>
        <w:ind w:firstLine="420" w:firstLineChars="0"/>
        <w:rPr>
          <w:rFonts w:hint="default"/>
          <w:i/>
          <w:iCs/>
          <w:sz w:val="24"/>
          <w:szCs w:val="32"/>
          <w:lang w:val="en-US" w:eastAsia="zh-CN"/>
        </w:rPr>
      </w:pPr>
    </w:p>
    <w:p w14:paraId="5A078470">
      <w:pPr>
        <w:pStyle w:val="4"/>
        <w:keepNext/>
        <w:keepLines/>
        <w:pageBreakBefore w:val="0"/>
        <w:widowControl w:val="0"/>
        <w:kinsoku/>
        <w:wordWrap/>
        <w:overflowPunct/>
        <w:topLinePunct w:val="0"/>
        <w:autoSpaceDE/>
        <w:autoSpaceDN/>
        <w:bidi w:val="0"/>
        <w:adjustRightInd/>
        <w:snapToGrid/>
        <w:spacing w:line="40" w:lineRule="atLeast"/>
        <w:textAlignment w:val="auto"/>
        <w:rPr>
          <w:rFonts w:hint="eastAsia"/>
          <w:lang w:val="en-US" w:eastAsia="zh-CN"/>
        </w:rPr>
      </w:pPr>
      <w:bookmarkStart w:id="5" w:name="_Toc6610"/>
      <w:r>
        <w:rPr>
          <w:rFonts w:hint="eastAsia"/>
          <w:lang w:val="en-US" w:eastAsia="zh-CN"/>
        </w:rPr>
        <w:t>2.3 沪深300指数调整规则</w:t>
      </w:r>
      <w:bookmarkEnd w:id="5"/>
    </w:p>
    <w:p w14:paraId="6950CDB3">
      <w:pPr>
        <w:ind w:firstLine="420" w:firstLineChars="0"/>
        <w:rPr>
          <w:rFonts w:hint="eastAsia"/>
          <w:lang w:val="en-US" w:eastAsia="zh-CN"/>
        </w:rPr>
      </w:pPr>
      <w:r>
        <w:rPr>
          <w:rFonts w:hint="eastAsia"/>
          <w:lang w:val="en-US" w:eastAsia="zh-CN"/>
        </w:rPr>
        <w:t>调整规则是针对指数每半年一次的定期调整所制定的规则。依据编制规则方案，其审核时间为“</w:t>
      </w:r>
      <w:r>
        <w:rPr>
          <w:rFonts w:hint="eastAsia"/>
          <w:b/>
          <w:bCs/>
          <w:lang w:val="en-US" w:eastAsia="zh-CN"/>
        </w:rPr>
        <w:t>一般在每年5月和11月的下旬审核沪深300指数样本，样本调 整实施时间分别为每年6月和12月的第二个星期五的下一交易日。</w:t>
      </w:r>
      <w:r>
        <w:rPr>
          <w:rFonts w:hint="eastAsia"/>
          <w:lang w:val="en-US" w:eastAsia="zh-CN"/>
        </w:rPr>
        <w:t>”；而审核参考依据为“</w:t>
      </w:r>
      <w:r>
        <w:rPr>
          <w:rFonts w:hint="eastAsia"/>
          <w:b/>
          <w:bCs/>
          <w:lang w:val="en-US" w:eastAsia="zh-CN"/>
        </w:rPr>
        <w:t>每年5月份审核样本时，参考依据主要是上一年度5月1日至审核年度4月30日（期间新上市证券为上市第六个交易日以来）的交易数据及财务数据</w:t>
      </w:r>
      <w:r>
        <w:rPr>
          <w:rFonts w:hint="eastAsia"/>
          <w:lang w:val="en-US" w:eastAsia="zh-CN"/>
        </w:rPr>
        <w:t>；每年11月份审核样本时，参考依据主要是上一年度11月1日至审核年度10月31日（期间新上市证券为上市第六 个交易日以来）的交易数据及财务数据”</w:t>
      </w:r>
    </w:p>
    <w:p w14:paraId="113EB38B">
      <w:pPr>
        <w:ind w:firstLine="420" w:firstLineChars="0"/>
        <w:rPr>
          <w:rFonts w:hint="default"/>
          <w:lang w:val="en-US" w:eastAsia="zh-CN"/>
        </w:rPr>
      </w:pPr>
      <w:r>
        <w:rPr>
          <w:rFonts w:hint="eastAsia"/>
          <w:lang w:val="en-US" w:eastAsia="zh-CN"/>
        </w:rPr>
        <w:t>依据规则，每次调整的数量不超过百分之十，即不超过30个。</w:t>
      </w:r>
    </w:p>
    <w:p w14:paraId="74CE0B08">
      <w:pPr>
        <w:ind w:firstLine="420" w:firstLineChars="0"/>
        <w:rPr>
          <w:rFonts w:hint="eastAsia"/>
          <w:lang w:val="en-US" w:eastAsia="zh-CN"/>
        </w:rPr>
      </w:pPr>
      <w:r>
        <w:rPr>
          <w:rFonts w:hint="eastAsia"/>
          <w:lang w:val="en-US" w:eastAsia="zh-CN"/>
        </w:rPr>
        <w:t>在半年的时间内，旧样本空间中存在证券ST、退市等情况，同样在选样排名里，旧样本也有可能不符合排名而调出指数。故而样本空间和样本空间内的指数排名都需要重新执行经过对沪深300的调整规则总结，将调整规则框架总结为如下结构：</w:t>
      </w:r>
    </w:p>
    <w:p w14:paraId="1E361875">
      <w:pPr>
        <w:ind w:firstLine="420" w:firstLineChars="0"/>
        <w:rPr>
          <w:rFonts w:hint="default"/>
          <w:lang w:val="en-US" w:eastAsia="zh-CN"/>
        </w:rPr>
      </w:pPr>
      <w:r>
        <w:rPr>
          <w:rFonts w:hint="eastAsia"/>
          <w:lang w:val="en-US" w:eastAsia="zh-CN"/>
        </w:rPr>
        <w:t xml:space="preserve">调整规则 = 样本空间重置 + 选样方法重拍 + </w:t>
      </w:r>
      <w:r>
        <w:rPr>
          <w:rFonts w:hint="eastAsia"/>
          <w:b/>
          <w:bCs/>
          <w:lang w:val="en-US" w:eastAsia="zh-CN"/>
        </w:rPr>
        <w:t>缓冲规则调整 + 备选名单</w:t>
      </w:r>
    </w:p>
    <w:p w14:paraId="79ED0075">
      <w:pPr>
        <w:ind w:firstLine="420" w:firstLineChars="0"/>
        <w:rPr>
          <w:rFonts w:hint="eastAsia"/>
          <w:lang w:val="en-US" w:eastAsia="zh-CN"/>
        </w:rPr>
      </w:pPr>
      <w:r>
        <w:rPr>
          <w:rFonts w:hint="eastAsia"/>
          <w:lang w:val="en-US" w:eastAsia="zh-CN"/>
        </w:rPr>
        <w:t>其中，缓冲规则为调整规则中的核心重点，在本章节仅对缓冲规则进行解读，在后续对指数调整结果的预测和复现中，将会重新定义缓冲规则边界。</w:t>
      </w:r>
    </w:p>
    <w:p w14:paraId="0D85A130">
      <w:pPr>
        <w:ind w:firstLine="420" w:firstLineChars="0"/>
        <w:rPr>
          <w:rFonts w:hint="eastAsia"/>
          <w:lang w:val="en-US" w:eastAsia="zh-CN"/>
        </w:rPr>
      </w:pPr>
      <w:r>
        <w:rPr>
          <w:rFonts w:hint="eastAsia"/>
          <w:lang w:val="en-US" w:eastAsia="zh-CN"/>
        </w:rPr>
        <w:t>其缓冲规则原文如下：</w:t>
      </w:r>
    </w:p>
    <w:p w14:paraId="6F7C7915">
      <w:pPr>
        <w:ind w:firstLine="420" w:firstLineChars="0"/>
        <w:rPr>
          <w:rFonts w:hint="eastAsia" w:ascii="宋体" w:hAnsi="宋体" w:eastAsia="宋体" w:cs="宋体"/>
          <w:b/>
          <w:bCs/>
          <w:i/>
          <w:iCs/>
          <w:sz w:val="21"/>
          <w:szCs w:val="21"/>
          <w:lang w:val="en-US" w:eastAsia="zh-CN"/>
        </w:rPr>
      </w:pPr>
      <w:r>
        <w:rPr>
          <w:rFonts w:hint="eastAsia" w:ascii="宋体" w:hAnsi="宋体" w:eastAsia="宋体" w:cs="宋体"/>
          <w:b/>
          <w:bCs/>
          <w:i/>
          <w:iCs/>
          <w:sz w:val="21"/>
          <w:szCs w:val="21"/>
          <w:lang w:val="en-US" w:eastAsia="zh-CN"/>
        </w:rPr>
        <w:t xml:space="preserve">老样本成交金额缓冲区规则 </w:t>
      </w:r>
    </w:p>
    <w:p w14:paraId="5CFE5D3A">
      <w:pPr>
        <w:ind w:firstLine="420" w:firstLineChars="0"/>
        <w:rPr>
          <w:rFonts w:hint="eastAsia" w:ascii="宋体" w:hAnsi="宋体" w:eastAsia="宋体" w:cs="宋体"/>
          <w:i/>
          <w:iCs/>
          <w:sz w:val="21"/>
          <w:szCs w:val="21"/>
          <w:lang w:val="en-US" w:eastAsia="zh-CN"/>
        </w:rPr>
      </w:pPr>
      <w:r>
        <w:rPr>
          <w:rFonts w:hint="eastAsia" w:ascii="宋体" w:hAnsi="宋体" w:eastAsia="宋体" w:cs="宋体"/>
          <w:i/>
          <w:iCs/>
          <w:sz w:val="21"/>
          <w:szCs w:val="21"/>
          <w:lang w:val="en-US" w:eastAsia="zh-CN"/>
        </w:rPr>
        <w:t xml:space="preserve">如果沪深300指数老样本日均成交金额在样本空间中排名前 60%，则参与下一步日均总市值的排名。 </w:t>
      </w:r>
    </w:p>
    <w:p w14:paraId="31B0F91D">
      <w:pPr>
        <w:ind w:firstLine="420" w:firstLineChars="0"/>
        <w:rPr>
          <w:rFonts w:hint="eastAsia" w:ascii="宋体" w:hAnsi="宋体" w:eastAsia="宋体" w:cs="宋体"/>
          <w:i/>
          <w:iCs/>
          <w:sz w:val="21"/>
          <w:szCs w:val="21"/>
          <w:lang w:val="en-US" w:eastAsia="zh-CN"/>
        </w:rPr>
      </w:pPr>
      <w:r>
        <w:rPr>
          <w:rFonts w:hint="eastAsia" w:ascii="宋体" w:hAnsi="宋体" w:eastAsia="宋体" w:cs="宋体"/>
          <w:b/>
          <w:bCs/>
          <w:i/>
          <w:iCs/>
          <w:sz w:val="21"/>
          <w:szCs w:val="21"/>
          <w:lang w:val="en-US" w:eastAsia="zh-CN"/>
        </w:rPr>
        <w:t>缓冲区规则</w:t>
      </w:r>
      <w:r>
        <w:rPr>
          <w:rFonts w:hint="eastAsia" w:ascii="宋体" w:hAnsi="宋体" w:eastAsia="宋体" w:cs="宋体"/>
          <w:i/>
          <w:iCs/>
          <w:sz w:val="21"/>
          <w:szCs w:val="21"/>
          <w:lang w:val="en-US" w:eastAsia="zh-CN"/>
        </w:rPr>
        <w:t xml:space="preserve"> </w:t>
      </w:r>
    </w:p>
    <w:p w14:paraId="370C86F0">
      <w:pPr>
        <w:ind w:firstLine="420" w:firstLineChars="0"/>
        <w:rPr>
          <w:rFonts w:hint="eastAsia" w:ascii="宋体" w:hAnsi="宋体" w:eastAsia="宋体" w:cs="宋体"/>
          <w:i/>
          <w:iCs/>
          <w:sz w:val="21"/>
          <w:szCs w:val="21"/>
          <w:lang w:val="en-US" w:eastAsia="zh-CN"/>
        </w:rPr>
      </w:pPr>
      <w:r>
        <w:rPr>
          <w:rFonts w:hint="eastAsia" w:ascii="宋体" w:hAnsi="宋体" w:eastAsia="宋体" w:cs="宋体"/>
          <w:i/>
          <w:iCs/>
          <w:sz w:val="21"/>
          <w:szCs w:val="21"/>
          <w:lang w:val="en-US" w:eastAsia="zh-CN"/>
        </w:rPr>
        <w:t>为有效降低指数样本周转率，沪深300指数样本定期调整时采用 缓冲区规则，排名在前240名的候选新样本优先进入指数，排名在前 360 名的老样本优先保留</w:t>
      </w:r>
    </w:p>
    <w:p w14:paraId="276682A3">
      <w:pPr>
        <w:ind w:firstLine="420" w:firstLineChars="0"/>
        <w:rPr>
          <w:rFonts w:hint="eastAsia" w:ascii="宋体" w:hAnsi="宋体" w:eastAsia="宋体" w:cs="宋体"/>
          <w:i w:val="0"/>
          <w:iCs w:val="0"/>
          <w:sz w:val="21"/>
          <w:szCs w:val="21"/>
          <w:lang w:val="en-US" w:eastAsia="zh-CN"/>
        </w:rPr>
      </w:pPr>
      <w:r>
        <w:rPr>
          <w:rFonts w:hint="eastAsia" w:ascii="宋体" w:hAnsi="宋体" w:eastAsia="宋体" w:cs="宋体"/>
          <w:i w:val="0"/>
          <w:iCs w:val="0"/>
          <w:sz w:val="21"/>
          <w:szCs w:val="21"/>
          <w:lang w:val="en-US" w:eastAsia="zh-CN"/>
        </w:rPr>
        <w:t>缓冲规则针对选样方法中的流动性和日均总市值，对于沪深300的老样本，不仅可以放低流动性进入门槛，还可以放低日均总市值排名下的调出优先级。总结来看，缓冲规则是针对降低指数样本的周转率而设计的一套规则，其逻辑可以总结为“对老样本更加宽容、对新样本更加严格”。</w:t>
      </w:r>
    </w:p>
    <w:p w14:paraId="7CE1E8E9">
      <w:pPr>
        <w:ind w:firstLine="420" w:firstLineChars="0"/>
        <w:rPr>
          <w:rFonts w:hint="default" w:ascii="宋体" w:hAnsi="宋体" w:eastAsia="宋体" w:cs="宋体"/>
          <w:i w:val="0"/>
          <w:iCs w:val="0"/>
          <w:sz w:val="21"/>
          <w:szCs w:val="21"/>
          <w:lang w:val="en-US" w:eastAsia="zh-CN"/>
        </w:rPr>
      </w:pPr>
      <w:r>
        <w:rPr>
          <w:rFonts w:hint="eastAsia" w:ascii="宋体" w:hAnsi="宋体" w:eastAsia="宋体" w:cs="宋体"/>
          <w:i w:val="0"/>
          <w:iCs w:val="0"/>
          <w:sz w:val="21"/>
          <w:szCs w:val="21"/>
          <w:lang w:val="en-US" w:eastAsia="zh-CN"/>
        </w:rPr>
        <w:t>而在缓冲规则之外，同样存在备选名单（15个）对异常证券调出情况进行快速填补。在规则方案中，并未提到备选名单具体编制规则。但是在后续实践中发现，备选名单存在和中证500互斥的现象，大多中证500调出名单和备选名单重合，但这种互斥的现象并不在任何情况下成立。</w:t>
      </w:r>
    </w:p>
    <w:p w14:paraId="29A80D99">
      <w:pPr>
        <w:pStyle w:val="4"/>
        <w:keepNext/>
        <w:keepLines/>
        <w:pageBreakBefore w:val="0"/>
        <w:widowControl w:val="0"/>
        <w:kinsoku/>
        <w:wordWrap/>
        <w:overflowPunct/>
        <w:topLinePunct w:val="0"/>
        <w:autoSpaceDE/>
        <w:autoSpaceDN/>
        <w:bidi w:val="0"/>
        <w:adjustRightInd/>
        <w:snapToGrid/>
        <w:spacing w:line="40" w:lineRule="atLeast"/>
        <w:textAlignment w:val="auto"/>
        <w:rPr>
          <w:rFonts w:hint="eastAsia"/>
          <w:lang w:val="en-US" w:eastAsia="zh-CN"/>
        </w:rPr>
      </w:pPr>
      <w:bookmarkStart w:id="6" w:name="_Toc15895"/>
      <w:r>
        <w:rPr>
          <w:rFonts w:hint="eastAsia"/>
          <w:lang w:val="en-US" w:eastAsia="zh-CN"/>
        </w:rPr>
        <w:t>2.4 中证500规则调整规则</w:t>
      </w:r>
      <w:bookmarkEnd w:id="6"/>
    </w:p>
    <w:p w14:paraId="42BF746A">
      <w:pPr>
        <w:ind w:firstLine="420" w:firstLineChars="0"/>
        <w:rPr>
          <w:rFonts w:hint="eastAsia"/>
          <w:lang w:val="en-US" w:eastAsia="zh-CN"/>
        </w:rPr>
      </w:pPr>
      <w:r>
        <w:rPr>
          <w:rFonts w:hint="eastAsia"/>
          <w:lang w:val="en-US" w:eastAsia="zh-CN"/>
        </w:rPr>
        <w:t>中证500指数样本每半年调整一次，样本调整实施时间分别为每年6月和12月的第二个星期五的下一交易日。每次调整的样本比例一般不超过10%。</w:t>
      </w:r>
    </w:p>
    <w:p w14:paraId="227E3186">
      <w:pPr>
        <w:ind w:firstLine="420" w:firstLineChars="0"/>
        <w:rPr>
          <w:rFonts w:hint="eastAsia"/>
          <w:lang w:val="en-US" w:eastAsia="zh-CN"/>
        </w:rPr>
      </w:pPr>
      <w:r>
        <w:rPr>
          <w:rFonts w:hint="eastAsia"/>
          <w:lang w:val="en-US" w:eastAsia="zh-CN"/>
        </w:rPr>
        <w:t>定期调整设置缓冲区，日均成交金额排名在样本空间的剩余证券（剔除沪深300指数样本及过去一年日均总市值排名前300名的证券后）前90%的老样本可参与下一步日均总市值排名；日均总市值排名在400名之前的新样本优先进入，排名在600名之前的老样本优先保留。定期调整时设置备选名单，备选名单中证券数量一般为指数样本数量的5%。</w:t>
      </w:r>
    </w:p>
    <w:p w14:paraId="6011E1E7">
      <w:pPr>
        <w:ind w:firstLine="420" w:firstLineChars="0"/>
        <w:rPr>
          <w:rFonts w:hint="eastAsia"/>
          <w:lang w:val="en-US" w:eastAsia="zh-CN"/>
        </w:rPr>
      </w:pPr>
      <w:r>
        <w:rPr>
          <w:rFonts w:hint="eastAsia"/>
          <w:lang w:val="en-US" w:eastAsia="zh-CN"/>
        </w:rPr>
        <w:t>总结为缓冲区规则简析：新样本需要表现得更加优秀（500-&gt;400），而老样本允许排名容错（500-&gt;600)。</w:t>
      </w:r>
    </w:p>
    <w:p w14:paraId="51A24CA1">
      <w:pPr>
        <w:ind w:firstLine="420" w:firstLineChars="0"/>
        <w:rPr>
          <w:rFonts w:hint="eastAsia"/>
          <w:lang w:val="en-US" w:eastAsia="zh-CN"/>
        </w:rPr>
      </w:pPr>
      <w:r>
        <w:rPr>
          <w:rFonts w:hint="eastAsia"/>
          <w:lang w:val="en-US" w:eastAsia="zh-CN"/>
        </w:rPr>
        <w:t>调整排名规则简析：老样本前90%自动进入第二轮日均总市值排名，不管是否符合第一轮筛选条件。</w:t>
      </w:r>
    </w:p>
    <w:p w14:paraId="42436954">
      <w:pPr>
        <w:ind w:firstLine="420" w:firstLineChars="0"/>
        <w:rPr>
          <w:rFonts w:hint="eastAsia"/>
          <w:lang w:val="en-US" w:eastAsia="zh-CN"/>
        </w:rPr>
      </w:pPr>
      <w:r>
        <w:rPr>
          <w:rFonts w:hint="eastAsia"/>
          <w:lang w:val="en-US" w:eastAsia="zh-CN"/>
        </w:rPr>
        <w:t>对比沪深300调整规则，其变化的点在于中证500指数对于流动性的要求更加的宽容，而值得注意的是，样本空间已经排除了沪深300指数和日均总市值前300名证券的并集。</w:t>
      </w:r>
    </w:p>
    <w:p w14:paraId="475E3C90">
      <w:pPr>
        <w:ind w:firstLine="420" w:firstLineChars="0"/>
        <w:rPr>
          <w:rFonts w:hint="default"/>
          <w:lang w:val="en-US" w:eastAsia="zh-CN"/>
        </w:rPr>
      </w:pPr>
      <w:r>
        <w:rPr>
          <w:rFonts w:hint="eastAsia"/>
          <w:lang w:val="en-US" w:eastAsia="zh-CN"/>
        </w:rPr>
        <w:t>但是值得注意的是，在缓冲规则中，对于老样本进入到日均总市值前300名的这一情况，需要重新纳入样本空间中，</w:t>
      </w:r>
    </w:p>
    <w:p w14:paraId="4990118B">
      <w:pPr>
        <w:pStyle w:val="4"/>
        <w:keepNext/>
        <w:keepLines/>
        <w:pageBreakBefore w:val="0"/>
        <w:widowControl w:val="0"/>
        <w:kinsoku/>
        <w:wordWrap/>
        <w:overflowPunct/>
        <w:topLinePunct w:val="0"/>
        <w:autoSpaceDE/>
        <w:autoSpaceDN/>
        <w:bidi w:val="0"/>
        <w:adjustRightInd/>
        <w:snapToGrid/>
        <w:spacing w:line="40" w:lineRule="atLeast"/>
        <w:textAlignment w:val="auto"/>
        <w:rPr>
          <w:rFonts w:hint="eastAsia"/>
          <w:lang w:val="en-US" w:eastAsia="zh-CN"/>
        </w:rPr>
      </w:pPr>
      <w:bookmarkStart w:id="7" w:name="_Toc13111"/>
      <w:r>
        <w:rPr>
          <w:rFonts w:hint="eastAsia"/>
          <w:lang w:val="en-US" w:eastAsia="zh-CN"/>
        </w:rPr>
        <w:t>2.5 沪深300和中证500规则联动</w:t>
      </w:r>
      <w:bookmarkEnd w:id="7"/>
    </w:p>
    <w:p w14:paraId="530DDDF4">
      <w:pPr>
        <w:ind w:firstLine="420" w:firstLineChars="0"/>
        <w:rPr>
          <w:rFonts w:hint="default"/>
          <w:lang w:val="en-US" w:eastAsia="zh-CN"/>
        </w:rPr>
      </w:pPr>
      <w:r>
        <w:rPr>
          <w:rFonts w:hint="eastAsia"/>
          <w:lang w:val="en-US" w:eastAsia="zh-CN"/>
        </w:rPr>
        <w:t>沪深300和中证500的缓冲规则是影响最终预测结果的最重要的部分，而更复杂的是沪深300的缓冲规则会影响中证500的样本空间大小。而二者缓冲规则存在联动，一般来讲，往往是沪深300的规则会影响中证500调入调出证券，故而，在进行对中证500的调入跳出名单预测时，需要先对沪深300的调入调出以及备选名单进行预测。</w:t>
      </w:r>
    </w:p>
    <w:p w14:paraId="4F3E6811">
      <w:pPr>
        <w:ind w:firstLine="420" w:firstLineChars="0"/>
        <w:rPr>
          <w:rFonts w:hint="eastAsia"/>
          <w:lang w:val="en-US" w:eastAsia="zh-CN"/>
        </w:rPr>
      </w:pPr>
      <w:r>
        <w:rPr>
          <w:rFonts w:hint="eastAsia"/>
          <w:lang w:val="en-US" w:eastAsia="zh-CN"/>
        </w:rPr>
        <w:t>依据编制规则和调整规则，中证500的样本空间第一步需要排除沪深300以及市值排名前300的证券。而沪深300存在调出名单和调入名单，样本空间应该加入调出名单内的沪深300证券并且减去调入名单内的证券。在实际操作中，样本空间的筛选可以放在最后一步执行。</w:t>
      </w:r>
    </w:p>
    <w:p w14:paraId="19984A74">
      <w:pPr>
        <w:ind w:firstLine="420" w:firstLineChars="0"/>
        <w:rPr>
          <w:rFonts w:hint="eastAsia"/>
          <w:lang w:val="en-US" w:eastAsia="zh-CN"/>
        </w:rPr>
      </w:pPr>
      <w:r>
        <w:rPr>
          <w:rFonts w:hint="eastAsia"/>
          <w:lang w:val="en-US" w:eastAsia="zh-CN"/>
        </w:rPr>
        <w:t>沪深300备选名单和中证500调出调入名单也会存在一定的联动影响。对于新样本，当被沪深300备选名单纳入后，中证500调入名单就需要将其纳入调入名单的优先级置后；而对于中证500老样本，当被沪深300备选名单纳入后。中证500调出名单就需要考虑将老样本纳入名单</w:t>
      </w:r>
    </w:p>
    <w:p w14:paraId="5E544EB0">
      <w:pPr>
        <w:ind w:firstLine="420" w:firstLineChars="0"/>
        <w:rPr>
          <w:rFonts w:hint="eastAsia"/>
          <w:lang w:val="en-US" w:eastAsia="zh-CN"/>
        </w:rPr>
      </w:pPr>
      <w:r>
        <w:rPr>
          <w:rFonts w:hint="eastAsia"/>
          <w:lang w:val="en-US" w:eastAsia="zh-CN"/>
        </w:rPr>
        <w:t>总结来讲，对中证500的调入调出名单预测，沪深300的调入调出以及备选名单的预测是不可或缺的，并且后者预测结果的精准度将极大影响前者预测结果的精准度。二者联动关系可以由如下框架概括：</w:t>
      </w:r>
    </w:p>
    <w:p w14:paraId="0F08CAFC">
      <w:pPr>
        <w:ind w:firstLine="420" w:firstLineChars="0"/>
        <w:rPr>
          <w:rFonts w:hint="default"/>
          <w:lang w:val="en-US" w:eastAsia="zh-CN"/>
        </w:rPr>
      </w:pPr>
      <w:r>
        <w:rPr>
          <w:rFonts w:hint="default"/>
          <w:lang w:val="en-US" w:eastAsia="zh-CN"/>
        </w:rPr>
        <w:drawing>
          <wp:inline distT="0" distB="0" distL="114300" distR="114300">
            <wp:extent cx="5264150" cy="2665730"/>
            <wp:effectExtent l="0" t="0" r="12700" b="1270"/>
            <wp:docPr id="1"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wps"/>
                    <pic:cNvPicPr>
                      <a:picLocks noChangeAspect="1"/>
                    </pic:cNvPicPr>
                  </pic:nvPicPr>
                  <pic:blipFill>
                    <a:blip r:embed="rId4"/>
                    <a:stretch>
                      <a:fillRect/>
                    </a:stretch>
                  </pic:blipFill>
                  <pic:spPr>
                    <a:xfrm>
                      <a:off x="0" y="0"/>
                      <a:ext cx="5264150" cy="2665730"/>
                    </a:xfrm>
                    <a:prstGeom prst="rect">
                      <a:avLst/>
                    </a:prstGeom>
                  </pic:spPr>
                </pic:pic>
              </a:graphicData>
            </a:graphic>
          </wp:inline>
        </w:drawing>
      </w:r>
    </w:p>
    <w:p w14:paraId="33595AC6">
      <w:pPr>
        <w:pStyle w:val="6"/>
        <w:ind w:firstLine="420" w:firstLineChars="0"/>
        <w:jc w:val="center"/>
        <w:rPr>
          <w:rFonts w:hint="eastAsia" w:eastAsiaTheme="minor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预测框架</w:t>
      </w:r>
    </w:p>
    <w:p w14:paraId="72E75E40">
      <w:pPr>
        <w:rPr>
          <w:rFonts w:hint="default"/>
          <w:lang w:val="en-US" w:eastAsia="zh-CN"/>
        </w:rPr>
      </w:pPr>
    </w:p>
    <w:p w14:paraId="05535271">
      <w:pPr>
        <w:pStyle w:val="3"/>
        <w:bidi w:val="0"/>
        <w:rPr>
          <w:rFonts w:hint="eastAsia"/>
          <w:lang w:val="en-US" w:eastAsia="zh-CN"/>
        </w:rPr>
      </w:pPr>
      <w:bookmarkStart w:id="8" w:name="_Toc21437"/>
      <w:r>
        <w:rPr>
          <w:rFonts w:hint="eastAsia"/>
          <w:lang w:val="en-US" w:eastAsia="zh-CN"/>
        </w:rPr>
        <w:t>三、2024年5月预测结果</w:t>
      </w:r>
      <w:bookmarkEnd w:id="8"/>
    </w:p>
    <w:p w14:paraId="5C7EA8BF">
      <w:pPr>
        <w:pStyle w:val="4"/>
        <w:keepNext/>
        <w:keepLines/>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bookmarkStart w:id="9" w:name="_Toc16743"/>
      <w:r>
        <w:rPr>
          <w:rFonts w:hint="eastAsia"/>
          <w:lang w:val="en-US" w:eastAsia="zh-CN"/>
        </w:rPr>
        <w:t>3.1 券商研报结果</w:t>
      </w:r>
      <w:bookmarkEnd w:id="9"/>
    </w:p>
    <w:p w14:paraId="0C6EBBEB">
      <w:pPr>
        <w:ind w:firstLine="420" w:firstLineChars="0"/>
        <w:rPr>
          <w:rFonts w:hint="eastAsia"/>
          <w:sz w:val="21"/>
          <w:szCs w:val="24"/>
          <w:lang w:val="en-US" w:eastAsia="zh-CN"/>
        </w:rPr>
      </w:pPr>
      <w:r>
        <w:rPr>
          <w:rFonts w:hint="eastAsia"/>
          <w:sz w:val="21"/>
          <w:szCs w:val="24"/>
          <w:lang w:val="en-US" w:eastAsia="zh-CN"/>
        </w:rPr>
        <w:t>2024年5月31日，对中证500指数以及其他指数进行调整，其中中证500指数更换样本50只，调整比例为10%。</w:t>
      </w:r>
    </w:p>
    <w:p w14:paraId="57EA23AD">
      <w:pPr>
        <w:ind w:firstLine="420" w:firstLineChars="0"/>
        <w:rPr>
          <w:sz w:val="18"/>
          <w:szCs w:val="21"/>
        </w:rPr>
      </w:pPr>
      <w:r>
        <w:rPr>
          <w:sz w:val="18"/>
          <w:szCs w:val="21"/>
        </w:rPr>
        <w:drawing>
          <wp:inline distT="0" distB="0" distL="114300" distR="114300">
            <wp:extent cx="2552065" cy="2040255"/>
            <wp:effectExtent l="0" t="0" r="635"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552065" cy="2040255"/>
                    </a:xfrm>
                    <a:prstGeom prst="rect">
                      <a:avLst/>
                    </a:prstGeom>
                    <a:noFill/>
                    <a:ln>
                      <a:noFill/>
                    </a:ln>
                  </pic:spPr>
                </pic:pic>
              </a:graphicData>
            </a:graphic>
          </wp:inline>
        </w:drawing>
      </w:r>
      <w:r>
        <w:rPr>
          <w:sz w:val="18"/>
          <w:szCs w:val="21"/>
        </w:rPr>
        <w:drawing>
          <wp:inline distT="0" distB="0" distL="114300" distR="114300">
            <wp:extent cx="2433955" cy="1901190"/>
            <wp:effectExtent l="0" t="0" r="444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433955" cy="1901190"/>
                    </a:xfrm>
                    <a:prstGeom prst="rect">
                      <a:avLst/>
                    </a:prstGeom>
                    <a:noFill/>
                    <a:ln>
                      <a:noFill/>
                    </a:ln>
                  </pic:spPr>
                </pic:pic>
              </a:graphicData>
            </a:graphic>
          </wp:inline>
        </w:drawing>
      </w:r>
    </w:p>
    <w:p w14:paraId="7B3A40D3">
      <w:pPr>
        <w:pStyle w:val="6"/>
        <w:ind w:firstLine="420" w:firstLineChars="0"/>
        <w:jc w:val="center"/>
        <w:rPr>
          <w:rFonts w:hint="default"/>
          <w:sz w:val="16"/>
          <w:szCs w:val="21"/>
          <w:lang w:val="en-US" w:eastAsia="zh-CN"/>
        </w:rPr>
      </w:pPr>
      <w:r>
        <w:rPr>
          <w:sz w:val="16"/>
          <w:szCs w:val="21"/>
        </w:rPr>
        <w:t xml:space="preserve">图 </w:t>
      </w:r>
      <w:r>
        <w:rPr>
          <w:sz w:val="16"/>
          <w:szCs w:val="21"/>
        </w:rPr>
        <w:fldChar w:fldCharType="begin"/>
      </w:r>
      <w:r>
        <w:rPr>
          <w:sz w:val="16"/>
          <w:szCs w:val="21"/>
        </w:rPr>
        <w:instrText xml:space="preserve"> SEQ 图 \* ARABIC </w:instrText>
      </w:r>
      <w:r>
        <w:rPr>
          <w:sz w:val="16"/>
          <w:szCs w:val="21"/>
        </w:rPr>
        <w:fldChar w:fldCharType="separate"/>
      </w:r>
      <w:r>
        <w:rPr>
          <w:sz w:val="16"/>
          <w:szCs w:val="21"/>
        </w:rPr>
        <w:t>2</w:t>
      </w:r>
      <w:r>
        <w:rPr>
          <w:sz w:val="16"/>
          <w:szCs w:val="21"/>
        </w:rPr>
        <w:fldChar w:fldCharType="end"/>
      </w:r>
      <w:r>
        <w:rPr>
          <w:rFonts w:hint="eastAsia"/>
          <w:sz w:val="16"/>
          <w:szCs w:val="21"/>
          <w:lang w:eastAsia="zh-CN"/>
        </w:rPr>
        <w:t xml:space="preserve"> 中证500调入调出名单</w:t>
      </w:r>
      <w:r>
        <w:rPr>
          <w:rFonts w:hint="eastAsia"/>
          <w:sz w:val="16"/>
          <w:szCs w:val="21"/>
          <w:lang w:val="en-US" w:eastAsia="zh-CN"/>
        </w:rPr>
        <w:t>和备选名单（部分）</w:t>
      </w:r>
    </w:p>
    <w:p w14:paraId="1D012A73">
      <w:pPr>
        <w:ind w:firstLine="420" w:firstLineChars="0"/>
        <w:rPr>
          <w:rFonts w:hint="eastAsia"/>
          <w:sz w:val="21"/>
          <w:szCs w:val="24"/>
          <w:lang w:val="en-US" w:eastAsia="zh-CN"/>
        </w:rPr>
      </w:pPr>
      <w:r>
        <w:rPr>
          <w:rFonts w:hint="eastAsia"/>
          <w:sz w:val="21"/>
          <w:szCs w:val="24"/>
          <w:lang w:val="en-US" w:eastAsia="zh-CN"/>
        </w:rPr>
        <w:t>历年证券公司都会证券公司对名单的预测，以2024年5月31日名单为例，本篇报告选取了多家证券公司对中证500等指数成分调整预测报告。涵盖证券公司具体使用的预测方法、所用数据以及预测结果等各方面内容总结。并以超链接形式附上相应的原文内容以验证，同时在附录中介绍得出结论详细过程。</w:t>
      </w:r>
    </w:p>
    <w:p w14:paraId="76500C68">
      <w:pPr>
        <w:ind w:firstLine="420" w:firstLineChars="0"/>
        <w:rPr>
          <w:rFonts w:hint="default"/>
          <w:sz w:val="18"/>
          <w:szCs w:val="21"/>
          <w:lang w:val="en-US" w:eastAsia="zh-CN"/>
        </w:rPr>
      </w:pPr>
      <w:r>
        <w:rPr>
          <w:rFonts w:hint="eastAsia"/>
          <w:sz w:val="21"/>
          <w:szCs w:val="24"/>
          <w:lang w:val="en-US" w:eastAsia="zh-CN"/>
        </w:rPr>
        <w:t>由于中证指数官网无法给出详细的调入调出名单，在wind搜寻到中证指数历史切片后，复制导出为xlsx文件，利用pandas对2024年5月1日（调整前）和2024年6月30日（调整后）的股票代码进行对比，得出当年的具体调出调入名单。</w:t>
      </w:r>
    </w:p>
    <w:p w14:paraId="79CDD0A5">
      <w:pPr>
        <w:numPr>
          <w:ilvl w:val="0"/>
          <w:numId w:val="1"/>
        </w:num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方正证券金融工程专题报告：2024年6月沪深300、中证500等指数成分调整预测</w:t>
      </w:r>
    </w:p>
    <w:p w14:paraId="6E87A83F">
      <w:pPr>
        <w:numPr>
          <w:ilvl w:val="0"/>
          <w:numId w:val="0"/>
        </w:numPr>
        <w:ind w:firstLine="420" w:firstLineChars="0"/>
        <w:rPr>
          <w:rFonts w:hint="eastAsia" w:cstheme="minorBidi"/>
          <w:b/>
          <w:bCs/>
          <w:kern w:val="2"/>
          <w:sz w:val="21"/>
          <w:szCs w:val="24"/>
          <w:lang w:val="en-US" w:eastAsia="zh-CN" w:bidi="ar-SA"/>
        </w:rPr>
      </w:pPr>
      <w:r>
        <w:rPr>
          <w:rFonts w:hint="eastAsia" w:cstheme="minorBidi"/>
          <w:b/>
          <w:bCs/>
          <w:kern w:val="2"/>
          <w:sz w:val="21"/>
          <w:szCs w:val="24"/>
          <w:lang w:val="en-US" w:eastAsia="zh-CN" w:bidi="ar-SA"/>
        </w:rPr>
        <w:t>预测方法（2024-05-13）</w:t>
      </w:r>
    </w:p>
    <w:p w14:paraId="6F82D13B">
      <w:pPr>
        <w:ind w:firstLine="420" w:firstLineChars="0"/>
        <w:rPr>
          <w:rFonts w:hint="default"/>
          <w:sz w:val="21"/>
          <w:szCs w:val="24"/>
          <w:lang w:val="en-US" w:eastAsia="zh-CN"/>
        </w:rPr>
      </w:pPr>
      <w:r>
        <w:rPr>
          <w:rFonts w:hint="eastAsia"/>
          <w:sz w:val="21"/>
          <w:szCs w:val="24"/>
          <w:lang w:val="en-US" w:eastAsia="zh-CN"/>
        </w:rPr>
        <w:t>方正证券对中证500指数、沪深300指数进编制规则进行了深入的解读，其中值得注意的是，在财务数据上的处理和最终确认两个环节。</w:t>
      </w:r>
    </w:p>
    <w:p w14:paraId="57796C3A">
      <w:pPr>
        <w:pStyle w:val="6"/>
        <w:numPr>
          <w:ilvl w:val="0"/>
          <w:numId w:val="0"/>
        </w:numPr>
        <w:ind w:left="420" w:leftChars="0" w:firstLine="420" w:firstLineChars="0"/>
        <w:jc w:val="center"/>
        <w:rPr>
          <w:rFonts w:hint="eastAsia" w:eastAsiaTheme="minorEastAsia" w:cstheme="minorBidi"/>
          <w:b w:val="0"/>
          <w:bCs w:val="0"/>
          <w:kern w:val="2"/>
          <w:sz w:val="18"/>
          <w:szCs w:val="21"/>
          <w:lang w:val="en-US" w:eastAsia="zh-CN" w:bidi="ar-SA"/>
        </w:rPr>
      </w:pPr>
      <w:r>
        <w:rPr>
          <w:sz w:val="16"/>
          <w:szCs w:val="21"/>
        </w:rPr>
        <w:t xml:space="preserve">表 </w:t>
      </w:r>
      <w:r>
        <w:rPr>
          <w:sz w:val="16"/>
          <w:szCs w:val="21"/>
        </w:rPr>
        <w:fldChar w:fldCharType="begin"/>
      </w:r>
      <w:r>
        <w:rPr>
          <w:sz w:val="16"/>
          <w:szCs w:val="21"/>
        </w:rPr>
        <w:instrText xml:space="preserve"> SEQ 表 \* ARABIC </w:instrText>
      </w:r>
      <w:r>
        <w:rPr>
          <w:sz w:val="16"/>
          <w:szCs w:val="21"/>
        </w:rPr>
        <w:fldChar w:fldCharType="separate"/>
      </w:r>
      <w:r>
        <w:rPr>
          <w:sz w:val="16"/>
          <w:szCs w:val="21"/>
        </w:rPr>
        <w:t>1</w:t>
      </w:r>
      <w:r>
        <w:rPr>
          <w:sz w:val="16"/>
          <w:szCs w:val="21"/>
        </w:rPr>
        <w:fldChar w:fldCharType="end"/>
      </w:r>
      <w:r>
        <w:rPr>
          <w:rFonts w:hint="eastAsia"/>
          <w:sz w:val="16"/>
          <w:szCs w:val="21"/>
          <w:lang w:eastAsia="zh-CN"/>
        </w:rPr>
        <w:t xml:space="preserve"> 方正证券对编制规则的理解</w:t>
      </w:r>
    </w:p>
    <w:tbl>
      <w:tblPr>
        <w:tblStyle w:val="1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4"/>
        <w:gridCol w:w="3300"/>
        <w:gridCol w:w="3562"/>
      </w:tblGrid>
      <w:tr w14:paraId="24DF0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2" w:hRule="atLeast"/>
          <w:tblCellSpacing w:w="15" w:type="dxa"/>
        </w:trPr>
        <w:tc>
          <w:tcPr>
            <w:tcW w:w="1459" w:type="dxa"/>
            <w:shd w:val="clear" w:color="auto" w:fill="auto"/>
            <w:tcMar>
              <w:top w:w="0" w:type="dxa"/>
              <w:left w:w="0" w:type="dxa"/>
              <w:bottom w:w="0" w:type="dxa"/>
              <w:right w:w="0" w:type="dxa"/>
            </w:tcMar>
            <w:vAlign w:val="center"/>
          </w:tcPr>
          <w:p w14:paraId="6F0B2A30">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kern w:val="0"/>
                <w:sz w:val="18"/>
                <w:szCs w:val="18"/>
                <w:lang w:val="en-US" w:eastAsia="zh-CN" w:bidi="ar"/>
              </w:rPr>
              <w:t>剔除相关问题公司</w:t>
            </w:r>
          </w:p>
        </w:tc>
        <w:tc>
          <w:tcPr>
            <w:tcW w:w="3270" w:type="dxa"/>
            <w:shd w:val="clear" w:color="auto" w:fill="auto"/>
            <w:tcMar>
              <w:top w:w="0" w:type="dxa"/>
              <w:left w:w="0" w:type="dxa"/>
              <w:bottom w:w="0" w:type="dxa"/>
              <w:right w:w="0" w:type="dxa"/>
            </w:tcMar>
            <w:vAlign w:val="center"/>
          </w:tcPr>
          <w:p w14:paraId="555E6F2F">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kern w:val="0"/>
                <w:sz w:val="18"/>
                <w:szCs w:val="18"/>
                <w:lang w:val="en-US" w:eastAsia="zh-CN" w:bidi="ar"/>
              </w:rPr>
              <w:t>1.剔除财务亏损股票 2.剔除财务造假股票 3.剔除受证监会处罚的股票</w:t>
            </w:r>
          </w:p>
        </w:tc>
        <w:tc>
          <w:tcPr>
            <w:tcW w:w="3517" w:type="dxa"/>
            <w:shd w:val="clear" w:color="auto" w:fill="auto"/>
            <w:tcMar>
              <w:top w:w="0" w:type="dxa"/>
              <w:left w:w="0" w:type="dxa"/>
              <w:bottom w:w="0" w:type="dxa"/>
              <w:right w:w="0" w:type="dxa"/>
            </w:tcMar>
            <w:vAlign w:val="center"/>
          </w:tcPr>
          <w:p w14:paraId="7C705DA7">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kern w:val="0"/>
                <w:sz w:val="18"/>
                <w:szCs w:val="18"/>
                <w:lang w:val="en-US" w:eastAsia="zh-CN" w:bidi="ar"/>
              </w:rPr>
              <w:t>1.剔除财务亏损股票 2.剔除财务造假股票 3.剔除受证监会处罚的股票</w:t>
            </w:r>
          </w:p>
        </w:tc>
      </w:tr>
      <w:tr w14:paraId="31F60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59" w:type="dxa"/>
            <w:shd w:val="clear" w:color="auto" w:fill="auto"/>
            <w:tcMar>
              <w:top w:w="0" w:type="dxa"/>
              <w:left w:w="0" w:type="dxa"/>
              <w:bottom w:w="0" w:type="dxa"/>
              <w:right w:w="0" w:type="dxa"/>
            </w:tcMar>
            <w:vAlign w:val="center"/>
          </w:tcPr>
          <w:p w14:paraId="0E77E6C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kern w:val="0"/>
                <w:sz w:val="18"/>
                <w:szCs w:val="18"/>
                <w:lang w:val="en-US" w:eastAsia="zh-CN" w:bidi="ar"/>
              </w:rPr>
              <w:t>最终确认</w:t>
            </w:r>
          </w:p>
        </w:tc>
        <w:tc>
          <w:tcPr>
            <w:tcW w:w="3270" w:type="dxa"/>
            <w:shd w:val="clear" w:color="auto" w:fill="auto"/>
            <w:tcMar>
              <w:top w:w="0" w:type="dxa"/>
              <w:left w:w="0" w:type="dxa"/>
              <w:bottom w:w="0" w:type="dxa"/>
              <w:right w:w="0" w:type="dxa"/>
            </w:tcMar>
            <w:vAlign w:val="center"/>
          </w:tcPr>
          <w:p w14:paraId="0830505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kern w:val="0"/>
                <w:sz w:val="18"/>
                <w:szCs w:val="18"/>
                <w:lang w:val="en-US" w:eastAsia="zh-CN" w:bidi="ar"/>
              </w:rPr>
              <w:t>1.优先剔除不在样本空间的老样本股票 2.优先剔除成交金额在后40%的老样本股票 3.优先剔除排名300以后但是违规的老样本股票 4.专家委员会审核最后调入、调出名单</w:t>
            </w:r>
          </w:p>
        </w:tc>
        <w:tc>
          <w:tcPr>
            <w:tcW w:w="3517" w:type="dxa"/>
            <w:shd w:val="clear" w:color="auto" w:fill="auto"/>
            <w:tcMar>
              <w:top w:w="0" w:type="dxa"/>
              <w:left w:w="0" w:type="dxa"/>
              <w:bottom w:w="0" w:type="dxa"/>
              <w:right w:w="0" w:type="dxa"/>
            </w:tcMar>
            <w:vAlign w:val="center"/>
          </w:tcPr>
          <w:p w14:paraId="445716E5">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kern w:val="0"/>
                <w:sz w:val="18"/>
                <w:szCs w:val="18"/>
                <w:lang w:val="en-US" w:eastAsia="zh-CN" w:bidi="ar"/>
              </w:rPr>
              <w:t>1.优先剔除不在样本空间的老样本股票 2.优先剔除成交金额在后20%的老样本股票 3.优先剔除排名500以后但是违规的老样本股票 4.专家委员会审核最后调入、调出名单</w:t>
            </w:r>
          </w:p>
        </w:tc>
      </w:tr>
    </w:tbl>
    <w:p w14:paraId="1F480684">
      <w:pPr>
        <w:keepNext w:val="0"/>
        <w:keepLines w:val="0"/>
        <w:widowControl/>
        <w:suppressLineNumbers w:val="0"/>
        <w:jc w:val="left"/>
        <w:rPr>
          <w:sz w:val="18"/>
          <w:szCs w:val="21"/>
        </w:rPr>
      </w:pPr>
    </w:p>
    <w:p w14:paraId="29B63919">
      <w:pPr>
        <w:numPr>
          <w:ilvl w:val="0"/>
          <w:numId w:val="0"/>
        </w:numPr>
        <w:ind w:firstLine="420" w:firstLineChars="0"/>
        <w:rPr>
          <w:rFonts w:hint="default" w:cstheme="minorBidi"/>
          <w:b w:val="0"/>
          <w:bCs w:val="0"/>
          <w:kern w:val="2"/>
          <w:sz w:val="18"/>
          <w:szCs w:val="21"/>
          <w:lang w:val="en-US" w:eastAsia="zh-CN" w:bidi="ar-SA"/>
        </w:rPr>
      </w:pPr>
    </w:p>
    <w:p w14:paraId="59E3399C">
      <w:pPr>
        <w:numPr>
          <w:ilvl w:val="0"/>
          <w:numId w:val="0"/>
        </w:numPr>
        <w:ind w:firstLine="420" w:firstLineChars="0"/>
        <w:rPr>
          <w:rFonts w:hint="default" w:asciiTheme="minorHAnsi" w:hAnsiTheme="minorHAnsi" w:eastAsiaTheme="minorEastAsia" w:cstheme="minorBidi"/>
          <w:b/>
          <w:bCs/>
          <w:kern w:val="2"/>
          <w:sz w:val="18"/>
          <w:szCs w:val="21"/>
          <w:lang w:val="en-US" w:eastAsia="zh-CN" w:bidi="ar-SA"/>
        </w:rPr>
      </w:pPr>
      <w:r>
        <w:rPr>
          <w:rFonts w:hint="eastAsia" w:cstheme="minorBidi"/>
          <w:b/>
          <w:bCs/>
          <w:kern w:val="2"/>
          <w:sz w:val="18"/>
          <w:szCs w:val="21"/>
          <w:lang w:val="en-US" w:eastAsia="zh-CN" w:bidi="ar-SA"/>
        </w:rPr>
        <w:t>预测结果</w:t>
      </w:r>
    </w:p>
    <w:p w14:paraId="4068F137">
      <w:pPr>
        <w:numPr>
          <w:ilvl w:val="0"/>
          <w:numId w:val="0"/>
        </w:numPr>
        <w:ind w:left="420" w:leftChars="0" w:firstLine="420" w:firstLineChars="0"/>
        <w:rPr>
          <w:rFonts w:hint="eastAsia" w:ascii="宋体" w:hAnsi="宋体" w:eastAsia="宋体" w:cs="宋体"/>
          <w:i/>
          <w:iCs/>
          <w:sz w:val="21"/>
          <w:szCs w:val="21"/>
          <w:lang w:val="en-US" w:eastAsia="zh-CN"/>
        </w:rPr>
      </w:pPr>
      <w:r>
        <w:rPr>
          <w:rFonts w:hint="eastAsia" w:ascii="宋体" w:hAnsi="宋体" w:eastAsia="宋体" w:cs="宋体"/>
          <w:i/>
          <w:iCs/>
          <w:sz w:val="21"/>
          <w:szCs w:val="21"/>
          <w:lang w:val="en-US" w:eastAsia="zh-CN"/>
        </w:rPr>
        <w:t>预测调出结果中，预测出错的：['佰维存储', '神州泰岳', '中炬高新', '甘李药业', '思特威-W', '拓维信息', '建元信托', '锦江酒店']</w:t>
      </w:r>
    </w:p>
    <w:p w14:paraId="0ACC4E6E">
      <w:pPr>
        <w:numPr>
          <w:ilvl w:val="0"/>
          <w:numId w:val="0"/>
        </w:numPr>
        <w:ind w:left="420" w:leftChars="0" w:firstLine="420" w:firstLineChars="0"/>
        <w:rPr>
          <w:rFonts w:hint="eastAsia" w:ascii="宋体" w:hAnsi="宋体" w:eastAsia="宋体" w:cs="宋体"/>
          <w:i/>
          <w:iCs/>
          <w:sz w:val="21"/>
          <w:szCs w:val="21"/>
          <w:lang w:val="en-US" w:eastAsia="zh-CN"/>
        </w:rPr>
      </w:pPr>
      <w:r>
        <w:rPr>
          <w:rFonts w:hint="eastAsia" w:ascii="宋体" w:hAnsi="宋体" w:eastAsia="宋体" w:cs="宋体"/>
          <w:i/>
          <w:iCs/>
          <w:sz w:val="21"/>
          <w:szCs w:val="21"/>
          <w:lang w:val="en-US" w:eastAsia="zh-CN"/>
        </w:rPr>
        <w:t>预测调入结果中，预测出错的：['舍得酒业', '亨通光电', '中航产融', '华侨城A', '金地集团', '酒鬼酒', '国联股份', '中船防务']</w:t>
      </w:r>
    </w:p>
    <w:p w14:paraId="5AAD6EB1">
      <w:pPr>
        <w:numPr>
          <w:ilvl w:val="0"/>
          <w:numId w:val="0"/>
        </w:numPr>
        <w:ind w:left="420" w:leftChars="0" w:firstLine="420" w:firstLineChars="0"/>
        <w:rPr>
          <w:rFonts w:hint="eastAsia" w:asciiTheme="minorHAnsi" w:hAnsiTheme="minorHAnsi" w:eastAsiaTheme="minorEastAsia" w:cstheme="minorBidi"/>
          <w:b/>
          <w:bCs/>
          <w:kern w:val="2"/>
          <w:sz w:val="21"/>
          <w:szCs w:val="24"/>
          <w:lang w:val="en-US" w:eastAsia="zh-CN" w:bidi="ar-SA"/>
        </w:rPr>
      </w:pPr>
      <w:r>
        <w:rPr>
          <w:rFonts w:hint="eastAsia" w:cstheme="minorBidi"/>
          <w:b w:val="0"/>
          <w:bCs w:val="0"/>
          <w:i w:val="0"/>
          <w:iCs w:val="0"/>
          <w:kern w:val="2"/>
          <w:sz w:val="21"/>
          <w:szCs w:val="24"/>
          <w:lang w:val="en-US" w:eastAsia="zh-CN" w:bidi="ar-SA"/>
        </w:rPr>
        <w:t>预测成功比率： 84/100（8+8）</w:t>
      </w:r>
    </w:p>
    <w:p w14:paraId="1AACFBA6">
      <w:pPr>
        <w:numPr>
          <w:ilvl w:val="0"/>
          <w:numId w:val="1"/>
        </w:numPr>
        <w:ind w:left="0" w:leftChars="0" w:firstLine="0" w:firstLineChars="0"/>
        <w:rPr>
          <w:rFonts w:hint="eastAsia"/>
          <w:b/>
          <w:bCs/>
          <w:sz w:val="21"/>
          <w:szCs w:val="24"/>
          <w:lang w:val="en-US" w:eastAsia="zh-CN"/>
        </w:rPr>
      </w:pPr>
      <w:r>
        <w:rPr>
          <w:rFonts w:hint="eastAsia"/>
          <w:b/>
          <w:bCs/>
          <w:sz w:val="21"/>
          <w:szCs w:val="24"/>
          <w:lang w:val="en-US" w:eastAsia="zh-CN"/>
        </w:rPr>
        <w:t>华西证券金融工程研究报告：2024年6月沪深300、中证500指数调整预测（2025-05-25）</w:t>
      </w:r>
    </w:p>
    <w:p w14:paraId="539E035E">
      <w:pPr>
        <w:numPr>
          <w:ilvl w:val="0"/>
          <w:numId w:val="0"/>
        </w:numPr>
        <w:ind w:firstLine="420" w:firstLineChars="0"/>
        <w:rPr>
          <w:rFonts w:hint="eastAsia"/>
          <w:b/>
          <w:bCs/>
          <w:sz w:val="21"/>
          <w:szCs w:val="24"/>
          <w:lang w:val="en-US" w:eastAsia="zh-CN"/>
        </w:rPr>
      </w:pPr>
      <w:r>
        <w:rPr>
          <w:rFonts w:hint="eastAsia"/>
          <w:b/>
          <w:bCs/>
          <w:sz w:val="21"/>
          <w:szCs w:val="24"/>
          <w:lang w:val="en-US" w:eastAsia="zh-CN"/>
        </w:rPr>
        <w:t>预测方法</w:t>
      </w:r>
    </w:p>
    <w:p w14:paraId="293CA6E1">
      <w:pPr>
        <w:numPr>
          <w:ilvl w:val="0"/>
          <w:numId w:val="0"/>
        </w:numPr>
        <w:ind w:left="420" w:leftChars="0" w:firstLine="420" w:firstLineChars="0"/>
        <w:rPr>
          <w:rFonts w:hint="eastAsia"/>
          <w:b w:val="0"/>
          <w:bCs w:val="0"/>
          <w:sz w:val="21"/>
          <w:szCs w:val="24"/>
          <w:lang w:val="en-US" w:eastAsia="zh-CN"/>
        </w:rPr>
      </w:pPr>
      <w:r>
        <w:rPr>
          <w:rFonts w:hint="eastAsia"/>
          <w:b w:val="0"/>
          <w:bCs w:val="0"/>
          <w:sz w:val="21"/>
          <w:szCs w:val="24"/>
          <w:lang w:val="en-US" w:eastAsia="zh-CN"/>
        </w:rPr>
        <w:t>未详细说明其预测方法，其原文为：</w:t>
      </w:r>
    </w:p>
    <w:p w14:paraId="6EA8720C">
      <w:pPr>
        <w:numPr>
          <w:ilvl w:val="0"/>
          <w:numId w:val="0"/>
        </w:numPr>
        <w:ind w:left="420" w:leftChars="0" w:firstLine="420" w:firstLineChars="0"/>
        <w:rPr>
          <w:rFonts w:hint="default" w:ascii="宋体" w:hAnsi="宋体" w:eastAsia="宋体" w:cs="宋体"/>
          <w:i/>
          <w:iCs/>
          <w:sz w:val="21"/>
          <w:szCs w:val="21"/>
          <w:lang w:val="en-US" w:eastAsia="zh-CN"/>
        </w:rPr>
      </w:pPr>
      <w:r>
        <w:rPr>
          <w:rFonts w:hint="eastAsia" w:ascii="宋体" w:hAnsi="宋体" w:eastAsia="宋体" w:cs="宋体"/>
          <w:i/>
          <w:iCs/>
          <w:sz w:val="21"/>
          <w:szCs w:val="21"/>
          <w:lang w:val="en-US" w:eastAsia="zh-CN"/>
        </w:rPr>
        <w:t>中证500指数从样本空间中剔除沪深300成份股，以及日均总市值在前300名的股票。剩余股票按照日均成交金额降序排列，剔除排名后20%的股票；再将剩余股票按日均总市值降序排列，选择排名靠前的500只股票。在实际调整时，遵守10%调整比例限制和20%缓冲区规则。</w:t>
      </w:r>
    </w:p>
    <w:p w14:paraId="3D8CD98F">
      <w:pPr>
        <w:numPr>
          <w:ilvl w:val="0"/>
          <w:numId w:val="0"/>
        </w:numPr>
        <w:ind w:firstLine="420" w:firstLineChars="0"/>
        <w:rPr>
          <w:rFonts w:hint="eastAsia"/>
          <w:b/>
          <w:bCs/>
          <w:sz w:val="21"/>
          <w:szCs w:val="24"/>
          <w:lang w:val="en-US" w:eastAsia="zh-CN"/>
        </w:rPr>
      </w:pPr>
      <w:r>
        <w:rPr>
          <w:rFonts w:hint="eastAsia"/>
          <w:b/>
          <w:bCs/>
          <w:sz w:val="21"/>
          <w:szCs w:val="24"/>
          <w:lang w:val="en-US" w:eastAsia="zh-CN"/>
        </w:rPr>
        <w:t>预测结果</w:t>
      </w:r>
    </w:p>
    <w:p w14:paraId="4ABC7080">
      <w:pPr>
        <w:numPr>
          <w:ilvl w:val="0"/>
          <w:numId w:val="0"/>
        </w:numPr>
        <w:ind w:left="420" w:leftChars="0" w:firstLine="420" w:firstLineChars="0"/>
        <w:rPr>
          <w:rFonts w:hint="default" w:ascii="宋体" w:hAnsi="宋体" w:eastAsia="宋体" w:cs="宋体"/>
          <w:i/>
          <w:iCs/>
          <w:sz w:val="21"/>
          <w:szCs w:val="21"/>
          <w:lang w:val="en-US" w:eastAsia="zh-CN"/>
        </w:rPr>
      </w:pPr>
      <w:r>
        <w:rPr>
          <w:rFonts w:hint="eastAsia" w:ascii="宋体" w:hAnsi="宋体" w:eastAsia="宋体" w:cs="宋体"/>
          <w:i/>
          <w:iCs/>
          <w:sz w:val="21"/>
          <w:szCs w:val="21"/>
          <w:lang w:val="en-US" w:eastAsia="zh-CN"/>
        </w:rPr>
        <w:t>预测调出结果中，预测出错的是：['山金国际', '中泰化学', '申通快递', '石大胜华', '鹏都农牧(退市)']</w:t>
      </w:r>
    </w:p>
    <w:p w14:paraId="02D8DDEF">
      <w:pPr>
        <w:numPr>
          <w:ilvl w:val="0"/>
          <w:numId w:val="0"/>
        </w:numPr>
        <w:ind w:left="420" w:leftChars="0" w:firstLine="420" w:firstLineChars="0"/>
        <w:rPr>
          <w:rFonts w:hint="default" w:ascii="宋体" w:hAnsi="宋体" w:eastAsia="宋体" w:cs="宋体"/>
          <w:i/>
          <w:iCs/>
          <w:sz w:val="21"/>
          <w:szCs w:val="21"/>
          <w:lang w:val="en-US" w:eastAsia="zh-CN"/>
        </w:rPr>
      </w:pPr>
      <w:r>
        <w:rPr>
          <w:rFonts w:hint="eastAsia" w:ascii="宋体" w:hAnsi="宋体" w:eastAsia="宋体" w:cs="宋体"/>
          <w:i/>
          <w:iCs/>
          <w:sz w:val="21"/>
          <w:szCs w:val="21"/>
          <w:lang w:val="en-US" w:eastAsia="zh-CN"/>
        </w:rPr>
        <w:t>预测调入结果：预测出错的是：['佰维存储', '神州泰岳', '思特威-W', '拓维信息', '白银有色', '山东出版', '中国汽研', '广州发展', '创新新材']</w:t>
      </w:r>
    </w:p>
    <w:p w14:paraId="64657212">
      <w:pPr>
        <w:numPr>
          <w:ilvl w:val="0"/>
          <w:numId w:val="0"/>
        </w:numPr>
        <w:ind w:left="420" w:leftChars="0" w:firstLine="420" w:firstLineChars="0"/>
        <w:rPr>
          <w:rFonts w:hint="default"/>
          <w:b w:val="0"/>
          <w:bCs w:val="0"/>
          <w:sz w:val="21"/>
          <w:szCs w:val="24"/>
          <w:lang w:val="en-US" w:eastAsia="zh-CN"/>
        </w:rPr>
      </w:pPr>
      <w:r>
        <w:rPr>
          <w:rFonts w:hint="eastAsia"/>
          <w:b w:val="0"/>
          <w:bCs w:val="0"/>
          <w:sz w:val="21"/>
          <w:szCs w:val="24"/>
          <w:lang w:val="en-US" w:eastAsia="zh-CN"/>
        </w:rPr>
        <w:t>预测成功比率（86/100）（5+9）</w:t>
      </w:r>
    </w:p>
    <w:p w14:paraId="3DF3C983">
      <w:pPr>
        <w:numPr>
          <w:ilvl w:val="0"/>
          <w:numId w:val="0"/>
        </w:numPr>
        <w:ind w:firstLine="420" w:firstLineChars="0"/>
        <w:rPr>
          <w:rFonts w:hint="eastAsia"/>
          <w:b/>
          <w:bCs/>
          <w:sz w:val="21"/>
          <w:szCs w:val="24"/>
          <w:lang w:val="en-US" w:eastAsia="zh-CN"/>
        </w:rPr>
      </w:pPr>
    </w:p>
    <w:p w14:paraId="741C283A">
      <w:pPr>
        <w:numPr>
          <w:ilvl w:val="0"/>
          <w:numId w:val="1"/>
        </w:numPr>
        <w:ind w:left="0" w:leftChars="0" w:firstLine="0" w:firstLineChars="0"/>
        <w:rPr>
          <w:rFonts w:hint="eastAsia"/>
          <w:b/>
          <w:bCs/>
          <w:sz w:val="21"/>
          <w:szCs w:val="24"/>
          <w:lang w:val="en-US" w:eastAsia="zh-CN"/>
        </w:rPr>
      </w:pPr>
      <w:r>
        <w:rPr>
          <w:rFonts w:hint="eastAsia"/>
          <w:b/>
          <w:bCs/>
          <w:sz w:val="21"/>
          <w:szCs w:val="24"/>
          <w:lang w:val="en-US" w:eastAsia="zh-CN"/>
        </w:rPr>
        <w:t>国信证券金融工程专题研究：2024年6月沪深核心指数成分股调整预测（2025-05-11）</w:t>
      </w:r>
    </w:p>
    <w:p w14:paraId="23B4F8CA">
      <w:pPr>
        <w:numPr>
          <w:ilvl w:val="0"/>
          <w:numId w:val="0"/>
        </w:numPr>
        <w:ind w:leftChars="0" w:firstLine="420" w:firstLineChars="0"/>
        <w:rPr>
          <w:rFonts w:hint="eastAsia"/>
          <w:b/>
          <w:bCs/>
          <w:sz w:val="21"/>
          <w:szCs w:val="21"/>
          <w:lang w:val="en-US" w:eastAsia="zh-CN"/>
        </w:rPr>
      </w:pPr>
      <w:r>
        <w:rPr>
          <w:rFonts w:hint="eastAsia"/>
          <w:b/>
          <w:bCs/>
          <w:sz w:val="21"/>
          <w:szCs w:val="21"/>
          <w:lang w:val="en-US" w:eastAsia="zh-CN"/>
        </w:rPr>
        <w:t>预测方法</w:t>
      </w:r>
    </w:p>
    <w:p w14:paraId="2FBDFB81">
      <w:pPr>
        <w:numPr>
          <w:ilvl w:val="0"/>
          <w:numId w:val="0"/>
        </w:numPr>
        <w:ind w:left="420" w:leftChars="0" w:firstLine="420" w:firstLineChars="0"/>
        <w:rPr>
          <w:rFonts w:hint="eastAsia"/>
          <w:b w:val="0"/>
          <w:bCs w:val="0"/>
          <w:sz w:val="21"/>
          <w:szCs w:val="21"/>
          <w:lang w:val="en-US" w:eastAsia="zh-CN"/>
        </w:rPr>
      </w:pPr>
      <w:r>
        <w:rPr>
          <w:rFonts w:hint="eastAsia"/>
          <w:b w:val="0"/>
          <w:bCs w:val="0"/>
          <w:sz w:val="21"/>
          <w:szCs w:val="21"/>
          <w:lang w:val="en-US" w:eastAsia="zh-CN"/>
        </w:rPr>
        <w:t>未详细说明预测方法：原文为：</w:t>
      </w:r>
    </w:p>
    <w:p w14:paraId="0DC28864">
      <w:pPr>
        <w:numPr>
          <w:ilvl w:val="0"/>
          <w:numId w:val="0"/>
        </w:numPr>
        <w:ind w:left="420" w:leftChars="0" w:firstLine="420" w:firstLineChars="0"/>
        <w:rPr>
          <w:rFonts w:hint="default"/>
          <w:b/>
          <w:bCs/>
          <w:sz w:val="18"/>
          <w:szCs w:val="21"/>
          <w:lang w:val="en-US" w:eastAsia="zh-CN"/>
        </w:rPr>
      </w:pPr>
      <w:r>
        <w:rPr>
          <w:rFonts w:ascii="宋体" w:hAnsi="宋体" w:eastAsia="宋体" w:cs="宋体"/>
          <w:i/>
          <w:iCs/>
          <w:sz w:val="21"/>
          <w:szCs w:val="21"/>
        </w:rPr>
        <w:t>中证 500 指数是在剔除沪深 300 样本股及最近一年日均总市值排名前300名的股票、剔除过去一年日均成交额后 20%的股票后，在剩余股票池中根据股票过去一年的日均总市值进行排序、通过缓冲调整、剔除重大亏损的股票等步骤得到的股票。指数由 500 只股票构成，每次调整数量不超过成分股数量的10%。</w:t>
      </w:r>
    </w:p>
    <w:p w14:paraId="18961CD9">
      <w:pPr>
        <w:numPr>
          <w:ilvl w:val="0"/>
          <w:numId w:val="0"/>
        </w:numPr>
        <w:ind w:leftChars="0" w:firstLine="420" w:firstLineChars="0"/>
        <w:rPr>
          <w:rFonts w:hint="eastAsia"/>
          <w:b/>
          <w:bCs/>
          <w:sz w:val="21"/>
          <w:szCs w:val="21"/>
          <w:lang w:val="en-US" w:eastAsia="zh-CN"/>
        </w:rPr>
      </w:pPr>
      <w:r>
        <w:rPr>
          <w:rFonts w:hint="eastAsia"/>
          <w:b/>
          <w:bCs/>
          <w:sz w:val="21"/>
          <w:szCs w:val="21"/>
          <w:lang w:val="en-US" w:eastAsia="zh-CN"/>
        </w:rPr>
        <w:t>预测结果</w:t>
      </w:r>
    </w:p>
    <w:p w14:paraId="73E99ECC">
      <w:pPr>
        <w:numPr>
          <w:ilvl w:val="0"/>
          <w:numId w:val="0"/>
        </w:numPr>
        <w:ind w:left="420" w:leftChars="0" w:firstLine="420" w:firstLineChars="0"/>
        <w:rPr>
          <w:rFonts w:hint="eastAsia" w:ascii="宋体" w:hAnsi="宋体" w:eastAsia="宋体" w:cs="宋体"/>
          <w:i/>
          <w:iCs/>
          <w:sz w:val="21"/>
          <w:szCs w:val="21"/>
          <w:lang w:val="en-US" w:eastAsia="zh-CN"/>
        </w:rPr>
      </w:pPr>
      <w:r>
        <w:rPr>
          <w:rFonts w:hint="eastAsia" w:ascii="宋体" w:hAnsi="宋体" w:eastAsia="宋体" w:cs="宋体"/>
          <w:i/>
          <w:iCs/>
          <w:sz w:val="21"/>
          <w:szCs w:val="21"/>
          <w:lang w:val="en-US" w:eastAsia="zh-CN"/>
        </w:rPr>
        <w:t>预测调入结果中，预测出错的是：['神州泰岳', '思特威-W', '拓维信息', '白银有色', '山东出版', '中国汽研', '创新新材']</w:t>
      </w:r>
    </w:p>
    <w:p w14:paraId="03833EBC">
      <w:pPr>
        <w:numPr>
          <w:ilvl w:val="0"/>
          <w:numId w:val="0"/>
        </w:numPr>
        <w:ind w:left="420" w:leftChars="0" w:firstLine="420" w:firstLineChars="0"/>
        <w:rPr>
          <w:rFonts w:hint="default" w:ascii="宋体" w:hAnsi="宋体" w:eastAsia="宋体" w:cs="宋体"/>
          <w:i/>
          <w:iCs/>
          <w:sz w:val="21"/>
          <w:szCs w:val="21"/>
          <w:lang w:val="en-US" w:eastAsia="zh-CN"/>
        </w:rPr>
      </w:pPr>
      <w:r>
        <w:rPr>
          <w:rFonts w:hint="eastAsia" w:ascii="宋体" w:hAnsi="宋体" w:eastAsia="宋体" w:cs="宋体"/>
          <w:i/>
          <w:iCs/>
          <w:sz w:val="21"/>
          <w:szCs w:val="21"/>
          <w:lang w:val="en-US" w:eastAsia="zh-CN"/>
        </w:rPr>
        <w:t>预测调出结果：预测出错的是：['山金国际', '石大胜华', '鹏都农牧(退市)']</w:t>
      </w:r>
    </w:p>
    <w:p w14:paraId="50A95606">
      <w:pPr>
        <w:numPr>
          <w:ilvl w:val="0"/>
          <w:numId w:val="0"/>
        </w:numPr>
        <w:ind w:left="420" w:leftChars="0" w:firstLine="420" w:firstLineChars="0"/>
        <w:rPr>
          <w:rFonts w:hint="eastAsia"/>
          <w:lang w:val="en-US" w:eastAsia="zh-CN"/>
        </w:rPr>
      </w:pPr>
      <w:r>
        <w:rPr>
          <w:rFonts w:hint="eastAsia" w:ascii="宋体" w:hAnsi="宋体" w:eastAsia="宋体" w:cs="宋体"/>
          <w:i/>
          <w:iCs/>
          <w:sz w:val="21"/>
          <w:szCs w:val="21"/>
          <w:lang w:val="en-US" w:eastAsia="zh-CN"/>
        </w:rPr>
        <w:t>预测成功比率：（90/100）（7+3）</w:t>
      </w:r>
    </w:p>
    <w:p w14:paraId="0D933833">
      <w:pPr>
        <w:rPr>
          <w:rFonts w:hint="eastAsia"/>
          <w:lang w:val="en-US" w:eastAsia="zh-CN"/>
        </w:rPr>
      </w:pPr>
    </w:p>
    <w:p w14:paraId="550602D5">
      <w:pPr>
        <w:pStyle w:val="4"/>
        <w:keepNext/>
        <w:keepLines/>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bookmarkStart w:id="10" w:name="_Toc24039"/>
      <w:r>
        <w:rPr>
          <w:rFonts w:hint="eastAsia"/>
          <w:lang w:val="en-US" w:eastAsia="zh-CN"/>
        </w:rPr>
        <w:t>3.2 券商复现总结</w:t>
      </w:r>
      <w:bookmarkEnd w:id="10"/>
    </w:p>
    <w:p w14:paraId="7C572592">
      <w:pPr>
        <w:ind w:firstLine="420" w:firstLineChars="0"/>
        <w:rPr>
          <w:rFonts w:hint="eastAsia"/>
          <w:lang w:val="en-US" w:eastAsia="zh-CN"/>
        </w:rPr>
      </w:pPr>
      <w:r>
        <w:rPr>
          <w:rFonts w:hint="eastAsia"/>
          <w:lang w:val="en-US" w:eastAsia="zh-CN"/>
        </w:rPr>
        <w:t>阅读各个证券公司有关预测后，整理综合预测名单，以上述时间为例，针对wind数据库能够直接查询到的预测报告进行整合，结果如下表所示：</w:t>
      </w:r>
    </w:p>
    <w:p w14:paraId="0D6CA305">
      <w:pPr>
        <w:pStyle w:val="6"/>
        <w:ind w:firstLine="420" w:firstLineChars="0"/>
        <w:jc w:val="center"/>
        <w:rPr>
          <w:rFonts w:hint="default" w:eastAsiaTheme="minorEastAsia"/>
          <w:lang w:val="en-US" w:eastAsia="zh-CN"/>
        </w:rPr>
      </w:pPr>
      <w:r>
        <w:t xml:space="preserve">表 </w:t>
      </w:r>
      <w:r>
        <w:rPr>
          <w:rFonts w:hint="eastAsia"/>
          <w:lang w:val="en-US" w:eastAsia="zh-CN"/>
        </w:rPr>
        <w:t>1</w:t>
      </w:r>
      <w:r>
        <w:rPr>
          <w:rFonts w:hint="eastAsia"/>
          <w:lang w:eastAsia="zh-CN"/>
        </w:rPr>
        <w:t xml:space="preserve"> 预测名单</w:t>
      </w:r>
      <w:r>
        <w:rPr>
          <w:rFonts w:hint="eastAsia"/>
          <w:lang w:val="en-US" w:eastAsia="zh-CN"/>
        </w:rPr>
        <w:t>总结</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404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D6F33D">
            <w:pPr>
              <w:rPr>
                <w:rFonts w:hint="default"/>
                <w:vertAlign w:val="baseline"/>
                <w:lang w:val="en-US" w:eastAsia="zh-CN"/>
              </w:rPr>
            </w:pPr>
            <w:r>
              <w:rPr>
                <w:rFonts w:hint="eastAsia"/>
                <w:vertAlign w:val="baseline"/>
                <w:lang w:val="en-US" w:eastAsia="zh-CN"/>
              </w:rPr>
              <w:t>三份报告并集</w:t>
            </w:r>
          </w:p>
        </w:tc>
        <w:tc>
          <w:tcPr>
            <w:tcW w:w="2841" w:type="dxa"/>
          </w:tcPr>
          <w:p w14:paraId="077401C1">
            <w:pPr>
              <w:rPr>
                <w:rFonts w:hint="default"/>
                <w:vertAlign w:val="baseline"/>
                <w:lang w:val="en-US" w:eastAsia="zh-CN"/>
              </w:rPr>
            </w:pPr>
            <w:r>
              <w:rPr>
                <w:rFonts w:hint="eastAsia"/>
                <w:vertAlign w:val="baseline"/>
                <w:lang w:val="en-US" w:eastAsia="zh-CN"/>
              </w:rPr>
              <w:t>调入</w:t>
            </w:r>
          </w:p>
        </w:tc>
        <w:tc>
          <w:tcPr>
            <w:tcW w:w="2841" w:type="dxa"/>
          </w:tcPr>
          <w:p w14:paraId="79C47C6B">
            <w:pPr>
              <w:rPr>
                <w:rFonts w:hint="default"/>
                <w:vertAlign w:val="baseline"/>
                <w:lang w:val="en-US" w:eastAsia="zh-CN"/>
              </w:rPr>
            </w:pPr>
            <w:r>
              <w:rPr>
                <w:rFonts w:hint="eastAsia"/>
                <w:vertAlign w:val="baseline"/>
                <w:lang w:val="en-US" w:eastAsia="zh-CN"/>
              </w:rPr>
              <w:t>调出</w:t>
            </w:r>
          </w:p>
        </w:tc>
      </w:tr>
      <w:tr w14:paraId="4BDB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0CD9C1">
            <w:pPr>
              <w:rPr>
                <w:rFonts w:hint="default"/>
                <w:vertAlign w:val="baseline"/>
                <w:lang w:val="en-US" w:eastAsia="zh-CN"/>
              </w:rPr>
            </w:pPr>
            <w:r>
              <w:rPr>
                <w:rFonts w:hint="eastAsia"/>
                <w:vertAlign w:val="baseline"/>
                <w:lang w:val="en-US" w:eastAsia="zh-CN"/>
              </w:rPr>
              <w:t>数量</w:t>
            </w:r>
          </w:p>
        </w:tc>
        <w:tc>
          <w:tcPr>
            <w:tcW w:w="2841" w:type="dxa"/>
          </w:tcPr>
          <w:p w14:paraId="1E6E7BA8">
            <w:pPr>
              <w:rPr>
                <w:rFonts w:hint="default"/>
                <w:vertAlign w:val="baseline"/>
                <w:lang w:val="en-US" w:eastAsia="zh-CN"/>
              </w:rPr>
            </w:pPr>
            <w:r>
              <w:rPr>
                <w:rFonts w:hint="eastAsia"/>
                <w:vertAlign w:val="baseline"/>
                <w:lang w:val="en-US" w:eastAsia="zh-CN"/>
              </w:rPr>
              <w:t>60</w:t>
            </w:r>
          </w:p>
        </w:tc>
        <w:tc>
          <w:tcPr>
            <w:tcW w:w="2841" w:type="dxa"/>
          </w:tcPr>
          <w:p w14:paraId="608A00D5">
            <w:pPr>
              <w:rPr>
                <w:rFonts w:hint="default"/>
                <w:vertAlign w:val="baseline"/>
                <w:lang w:val="en-US" w:eastAsia="zh-CN"/>
              </w:rPr>
            </w:pPr>
            <w:r>
              <w:rPr>
                <w:rFonts w:hint="eastAsia"/>
                <w:vertAlign w:val="baseline"/>
                <w:lang w:val="en-US" w:eastAsia="zh-CN"/>
              </w:rPr>
              <w:t>57</w:t>
            </w:r>
          </w:p>
        </w:tc>
      </w:tr>
      <w:tr w14:paraId="2791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09BA739">
            <w:pPr>
              <w:rPr>
                <w:rFonts w:hint="default"/>
                <w:vertAlign w:val="baseline"/>
                <w:lang w:val="en-US" w:eastAsia="zh-CN"/>
              </w:rPr>
            </w:pPr>
            <w:r>
              <w:rPr>
                <w:rFonts w:hint="eastAsia"/>
                <w:vertAlign w:val="baseline"/>
                <w:lang w:val="en-US" w:eastAsia="zh-CN"/>
              </w:rPr>
              <w:t>未预测名单</w:t>
            </w:r>
          </w:p>
        </w:tc>
        <w:tc>
          <w:tcPr>
            <w:tcW w:w="2841" w:type="dxa"/>
          </w:tcPr>
          <w:p w14:paraId="681983B1">
            <w:pPr>
              <w:rPr>
                <w:rFonts w:hint="default"/>
                <w:vertAlign w:val="baseline"/>
                <w:lang w:val="en-US" w:eastAsia="zh-CN"/>
              </w:rPr>
            </w:pPr>
            <w:r>
              <w:rPr>
                <w:rFonts w:hint="eastAsia"/>
                <w:vertAlign w:val="baseline"/>
                <w:lang w:val="en-US" w:eastAsia="zh-CN"/>
              </w:rPr>
              <w:t>['神州泰岳', '思特威-W', '拓维信息']</w:t>
            </w:r>
          </w:p>
        </w:tc>
        <w:tc>
          <w:tcPr>
            <w:tcW w:w="2841" w:type="dxa"/>
          </w:tcPr>
          <w:p w14:paraId="52CB359E">
            <w:pPr>
              <w:rPr>
                <w:rFonts w:hint="default"/>
                <w:vertAlign w:val="baseline"/>
                <w:lang w:val="en-US" w:eastAsia="zh-CN"/>
              </w:rPr>
            </w:pPr>
            <w:r>
              <w:rPr>
                <w:rFonts w:hint="eastAsia"/>
                <w:vertAlign w:val="baseline"/>
                <w:lang w:val="en-US" w:eastAsia="zh-CN"/>
              </w:rPr>
              <w:t>['山金国际', '石大胜华', '鹏都农牧(退市)']</w:t>
            </w:r>
          </w:p>
        </w:tc>
      </w:tr>
      <w:tr w14:paraId="12FA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93B553">
            <w:pPr>
              <w:rPr>
                <w:rFonts w:hint="default"/>
                <w:vertAlign w:val="baseline"/>
                <w:lang w:val="en-US" w:eastAsia="zh-CN"/>
              </w:rPr>
            </w:pPr>
            <w:r>
              <w:rPr>
                <w:rFonts w:hint="eastAsia"/>
                <w:vertAlign w:val="baseline"/>
                <w:lang w:val="en-US" w:eastAsia="zh-CN"/>
              </w:rPr>
              <w:t>三份报告交集</w:t>
            </w:r>
          </w:p>
        </w:tc>
        <w:tc>
          <w:tcPr>
            <w:tcW w:w="2841" w:type="dxa"/>
          </w:tcPr>
          <w:p w14:paraId="45BC15BB">
            <w:pPr>
              <w:rPr>
                <w:rFonts w:hint="default"/>
                <w:vertAlign w:val="baseline"/>
                <w:lang w:val="en-US" w:eastAsia="zh-CN"/>
              </w:rPr>
            </w:pPr>
            <w:r>
              <w:rPr>
                <w:rFonts w:hint="eastAsia"/>
                <w:vertAlign w:val="baseline"/>
                <w:lang w:val="en-US" w:eastAsia="zh-CN"/>
              </w:rPr>
              <w:t>调入</w:t>
            </w:r>
          </w:p>
        </w:tc>
        <w:tc>
          <w:tcPr>
            <w:tcW w:w="2841" w:type="dxa"/>
          </w:tcPr>
          <w:p w14:paraId="68A9D2D3">
            <w:pPr>
              <w:rPr>
                <w:rFonts w:hint="default"/>
                <w:vertAlign w:val="baseline"/>
                <w:lang w:val="en-US" w:eastAsia="zh-CN"/>
              </w:rPr>
            </w:pPr>
            <w:r>
              <w:rPr>
                <w:rFonts w:hint="eastAsia"/>
                <w:vertAlign w:val="baseline"/>
                <w:lang w:val="en-US" w:eastAsia="zh-CN"/>
              </w:rPr>
              <w:t>调出</w:t>
            </w:r>
          </w:p>
        </w:tc>
      </w:tr>
      <w:tr w14:paraId="50BA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722AF4">
            <w:pPr>
              <w:rPr>
                <w:rFonts w:hint="default"/>
                <w:vertAlign w:val="baseline"/>
                <w:lang w:val="en-US" w:eastAsia="zh-CN"/>
              </w:rPr>
            </w:pPr>
            <w:r>
              <w:rPr>
                <w:rFonts w:hint="eastAsia"/>
                <w:vertAlign w:val="baseline"/>
                <w:lang w:val="en-US" w:eastAsia="zh-CN"/>
              </w:rPr>
              <w:t>数量</w:t>
            </w:r>
          </w:p>
        </w:tc>
        <w:tc>
          <w:tcPr>
            <w:tcW w:w="2841" w:type="dxa"/>
          </w:tcPr>
          <w:p w14:paraId="1975C7B8">
            <w:pPr>
              <w:rPr>
                <w:rFonts w:hint="default"/>
                <w:vertAlign w:val="baseline"/>
                <w:lang w:val="en-US" w:eastAsia="zh-CN"/>
              </w:rPr>
            </w:pPr>
            <w:r>
              <w:rPr>
                <w:rFonts w:hint="eastAsia"/>
                <w:vertAlign w:val="baseline"/>
                <w:lang w:val="en-US" w:eastAsia="zh-CN"/>
              </w:rPr>
              <w:t>39</w:t>
            </w:r>
          </w:p>
        </w:tc>
        <w:tc>
          <w:tcPr>
            <w:tcW w:w="2841" w:type="dxa"/>
          </w:tcPr>
          <w:p w14:paraId="72C1A6B3">
            <w:pPr>
              <w:rPr>
                <w:rFonts w:hint="default"/>
                <w:vertAlign w:val="baseline"/>
                <w:lang w:val="en-US" w:eastAsia="zh-CN"/>
              </w:rPr>
            </w:pPr>
            <w:r>
              <w:rPr>
                <w:rFonts w:hint="eastAsia"/>
                <w:vertAlign w:val="baseline"/>
                <w:lang w:val="en-US" w:eastAsia="zh-CN"/>
              </w:rPr>
              <w:t>44</w:t>
            </w:r>
          </w:p>
        </w:tc>
      </w:tr>
      <w:tr w14:paraId="1604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1479EB">
            <w:pPr>
              <w:rPr>
                <w:rFonts w:hint="default"/>
                <w:vertAlign w:val="baseline"/>
                <w:lang w:val="en-US" w:eastAsia="zh-CN"/>
              </w:rPr>
            </w:pPr>
            <w:r>
              <w:rPr>
                <w:rFonts w:hint="eastAsia"/>
                <w:vertAlign w:val="baseline"/>
                <w:lang w:val="en-US" w:eastAsia="zh-CN"/>
              </w:rPr>
              <w:t>预测正确数量</w:t>
            </w:r>
          </w:p>
        </w:tc>
        <w:tc>
          <w:tcPr>
            <w:tcW w:w="2841" w:type="dxa"/>
          </w:tcPr>
          <w:p w14:paraId="121BFEC6">
            <w:pPr>
              <w:rPr>
                <w:rFonts w:hint="default"/>
                <w:vertAlign w:val="baseline"/>
                <w:lang w:val="en-US" w:eastAsia="zh-CN"/>
              </w:rPr>
            </w:pPr>
            <w:r>
              <w:rPr>
                <w:rFonts w:hint="eastAsia"/>
                <w:vertAlign w:val="baseline"/>
                <w:lang w:val="en-US" w:eastAsia="zh-CN"/>
              </w:rPr>
              <w:t>37</w:t>
            </w:r>
          </w:p>
        </w:tc>
        <w:tc>
          <w:tcPr>
            <w:tcW w:w="2841" w:type="dxa"/>
          </w:tcPr>
          <w:p w14:paraId="7A45650F">
            <w:pPr>
              <w:rPr>
                <w:rFonts w:hint="default"/>
                <w:vertAlign w:val="baseline"/>
                <w:lang w:val="en-US" w:eastAsia="zh-CN"/>
              </w:rPr>
            </w:pPr>
            <w:r>
              <w:rPr>
                <w:rFonts w:hint="eastAsia"/>
                <w:vertAlign w:val="baseline"/>
                <w:lang w:val="en-US" w:eastAsia="zh-CN"/>
              </w:rPr>
              <w:t>42</w:t>
            </w:r>
          </w:p>
        </w:tc>
      </w:tr>
      <w:tr w14:paraId="1C88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112E1E">
            <w:pPr>
              <w:rPr>
                <w:rFonts w:hint="default"/>
                <w:vertAlign w:val="baseline"/>
                <w:lang w:val="en-US" w:eastAsia="zh-CN"/>
              </w:rPr>
            </w:pPr>
            <w:r>
              <w:rPr>
                <w:rFonts w:hint="eastAsia"/>
                <w:vertAlign w:val="baseline"/>
                <w:lang w:val="en-US" w:eastAsia="zh-CN"/>
              </w:rPr>
              <w:t>超额alpha</w:t>
            </w:r>
          </w:p>
        </w:tc>
        <w:tc>
          <w:tcPr>
            <w:tcW w:w="2841" w:type="dxa"/>
          </w:tcPr>
          <w:p w14:paraId="57A2C73D">
            <w:pPr>
              <w:rPr>
                <w:rFonts w:hint="default"/>
                <w:vertAlign w:val="baseline"/>
                <w:lang w:val="en-US" w:eastAsia="zh-CN"/>
              </w:rPr>
            </w:pPr>
            <w:r>
              <w:rPr>
                <w:rFonts w:hint="eastAsia"/>
                <w:vertAlign w:val="baseline"/>
                <w:lang w:val="en-US" w:eastAsia="zh-CN"/>
              </w:rPr>
              <w:t>11</w:t>
            </w:r>
          </w:p>
        </w:tc>
        <w:tc>
          <w:tcPr>
            <w:tcW w:w="2841" w:type="dxa"/>
          </w:tcPr>
          <w:p w14:paraId="6343C68D">
            <w:pPr>
              <w:rPr>
                <w:rFonts w:hint="default"/>
                <w:vertAlign w:val="baseline"/>
                <w:lang w:val="en-US" w:eastAsia="zh-CN"/>
              </w:rPr>
            </w:pPr>
            <w:r>
              <w:rPr>
                <w:rFonts w:hint="eastAsia"/>
                <w:vertAlign w:val="baseline"/>
                <w:lang w:val="en-US" w:eastAsia="zh-CN"/>
              </w:rPr>
              <w:t>8</w:t>
            </w:r>
          </w:p>
        </w:tc>
      </w:tr>
    </w:tbl>
    <w:p w14:paraId="6CDDE410">
      <w:pPr>
        <w:ind w:firstLine="420" w:firstLineChars="0"/>
        <w:rPr>
          <w:rFonts w:hint="eastAsia"/>
          <w:lang w:val="en-US" w:eastAsia="zh-CN"/>
        </w:rPr>
      </w:pPr>
    </w:p>
    <w:p w14:paraId="71A46BD2">
      <w:pPr>
        <w:ind w:firstLine="420" w:firstLineChars="0"/>
        <w:rPr>
          <w:rFonts w:hint="default"/>
          <w:lang w:val="en-US" w:eastAsia="zh-CN"/>
        </w:rPr>
      </w:pPr>
      <w:r>
        <w:rPr>
          <w:rFonts w:hint="eastAsia"/>
          <w:lang w:val="en-US" w:eastAsia="zh-CN"/>
        </w:rPr>
        <w:t>可以发现，各个券商对于中证500的预测也存在一定的偏差，并且对调入的预测偏差要远大于调出的预测偏差。在日后的分析中，可以参考各个券商的预测结果加以佐证。但值得注意的是，由wind所提供的研报中，多数研报存在额外收费的情况。</w:t>
      </w:r>
    </w:p>
    <w:p w14:paraId="5F903DA3">
      <w:pPr>
        <w:rPr>
          <w:rFonts w:hint="eastAsia"/>
          <w:lang w:val="en-US" w:eastAsia="zh-CN"/>
        </w:rPr>
      </w:pPr>
    </w:p>
    <w:p w14:paraId="36C91BF9">
      <w:pPr>
        <w:pStyle w:val="3"/>
        <w:bidi w:val="0"/>
        <w:rPr>
          <w:rFonts w:hint="eastAsia"/>
          <w:lang w:val="en-US" w:eastAsia="zh-CN"/>
        </w:rPr>
      </w:pPr>
      <w:bookmarkStart w:id="11" w:name="_Toc7770"/>
      <w:r>
        <w:rPr>
          <w:rFonts w:hint="eastAsia"/>
          <w:lang w:val="en-US" w:eastAsia="zh-CN"/>
        </w:rPr>
        <w:t>四、2025年5月预测结果</w:t>
      </w:r>
      <w:bookmarkEnd w:id="11"/>
    </w:p>
    <w:p w14:paraId="04DC3F1F">
      <w:pPr>
        <w:pStyle w:val="4"/>
        <w:keepNext/>
        <w:keepLines/>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bookmarkStart w:id="12" w:name="_Toc2007"/>
      <w:r>
        <w:rPr>
          <w:rFonts w:hint="eastAsia"/>
          <w:lang w:val="en-US" w:eastAsia="zh-CN"/>
        </w:rPr>
        <w:t>4.1 个人复现流程和代码讲解</w:t>
      </w:r>
      <w:bookmarkEnd w:id="12"/>
    </w:p>
    <w:p w14:paraId="42D839C0">
      <w:pPr>
        <w:ind w:firstLine="420" w:firstLineChars="0"/>
        <w:rPr>
          <w:rFonts w:hint="default"/>
          <w:b/>
          <w:bCs/>
          <w:lang w:val="en-US" w:eastAsia="zh-CN"/>
        </w:rPr>
      </w:pPr>
      <w:r>
        <w:rPr>
          <w:rFonts w:hint="eastAsia"/>
          <w:b/>
          <w:bCs/>
          <w:lang w:val="en-US" w:eastAsia="zh-CN"/>
        </w:rPr>
        <w:t>1.沪深300预测</w:t>
      </w:r>
    </w:p>
    <w:p w14:paraId="5BF13E97">
      <w:pPr>
        <w:ind w:firstLine="420" w:firstLineChars="0"/>
        <w:rPr>
          <w:rFonts w:hint="default"/>
          <w:lang w:val="en-US" w:eastAsia="zh-CN"/>
        </w:rPr>
      </w:pPr>
      <w:r>
        <w:rPr>
          <w:rFonts w:hint="eastAsia"/>
          <w:lang w:val="en-US" w:eastAsia="zh-CN"/>
        </w:rPr>
        <w:t>对于2025年5月份调整结果的预测，主要通过wind获取数据，导入到excel后，使用python按照调整规则对样本空间进行数据的撮合清洗，同时结合案头研究，查询预选证券可能存在的主观指标以及负面舆情问题。最终得出结论。具体复现框架如下。注意，代码需要在dubug模式下完成。而案头研究推荐在console中保存to_excel保存为xlsx文件后，进行筛选分析。</w:t>
      </w:r>
    </w:p>
    <w:p w14:paraId="7AE98842">
      <w:pPr>
        <w:ind w:firstLine="420" w:firstLineChars="0"/>
      </w:pPr>
      <w:r>
        <w:drawing>
          <wp:inline distT="0" distB="0" distL="114300" distR="114300">
            <wp:extent cx="5480050" cy="4129405"/>
            <wp:effectExtent l="0" t="0" r="635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480050" cy="4129405"/>
                    </a:xfrm>
                    <a:prstGeom prst="rect">
                      <a:avLst/>
                    </a:prstGeom>
                    <a:noFill/>
                    <a:ln>
                      <a:noFill/>
                    </a:ln>
                  </pic:spPr>
                </pic:pic>
              </a:graphicData>
            </a:graphic>
          </wp:inline>
        </w:drawing>
      </w:r>
    </w:p>
    <w:p w14:paraId="03E97774">
      <w:pPr>
        <w:pStyle w:val="6"/>
        <w:ind w:firstLine="420" w:firstLineChars="0"/>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沪深300复现框架</w:t>
      </w:r>
    </w:p>
    <w:p w14:paraId="7D8EB0C2">
      <w:pPr>
        <w:ind w:firstLine="420" w:firstLineChars="0"/>
        <w:rPr>
          <w:rFonts w:hint="default"/>
          <w:b/>
          <w:bCs/>
          <w:lang w:val="en-US" w:eastAsia="zh-CN"/>
        </w:rPr>
      </w:pPr>
      <w:r>
        <w:rPr>
          <w:rFonts w:hint="eastAsia"/>
          <w:b/>
          <w:bCs/>
          <w:lang w:val="en-US" w:eastAsia="zh-CN"/>
        </w:rPr>
        <w:t>第一步 wind数据下载</w:t>
      </w:r>
    </w:p>
    <w:p w14:paraId="144CF468">
      <w:pPr>
        <w:ind w:firstLine="420" w:firstLineChars="0"/>
        <w:rPr>
          <w:rFonts w:hint="eastAsia"/>
          <w:b w:val="0"/>
          <w:bCs w:val="0"/>
          <w:lang w:val="en-US" w:eastAsia="zh-CN"/>
        </w:rPr>
      </w:pPr>
      <w:r>
        <w:rPr>
          <w:rFonts w:hint="eastAsia"/>
          <w:b w:val="0"/>
          <w:bCs w:val="0"/>
          <w:lang w:val="en-US" w:eastAsia="zh-CN"/>
        </w:rPr>
        <w:t>在该步骤中，需要注意的是，如果单纯从股票数据浏览器中选择A股数据，将默认选择当前时间节点的所有A股股票，在对过去的预测（如2025年4月40日-2024年5月1日）的时候，可能存在4月30日之后退市的股票未被纳入，从而影响调入调出名单的精准度。故而此步骤需要通过定义我的自选股，拉取所需时刻的指数成分放入自选股后，在进行获取。</w:t>
      </w:r>
    </w:p>
    <w:p w14:paraId="61DEE6A4">
      <w:pPr>
        <w:ind w:firstLine="420" w:firstLineChars="0"/>
        <w:rPr>
          <w:rFonts w:hint="eastAsia"/>
          <w:b w:val="0"/>
          <w:bCs w:val="0"/>
          <w:lang w:val="en-US" w:eastAsia="zh-CN"/>
        </w:rPr>
      </w:pPr>
      <w:r>
        <w:rPr>
          <w:rFonts w:hint="eastAsia"/>
          <w:b w:val="0"/>
          <w:bCs w:val="0"/>
          <w:lang w:val="en-US" w:eastAsia="zh-CN"/>
        </w:rPr>
        <w:t>同样值得注意的点是，浏览器中不存在利润增长率，该步骤需要通过选取最新季报净利润以及同比净利润进行撮合计算得出。这一步骤可以在excel中完成。但后续发现，该步骤中所得出的指标未通过卡方检验。</w:t>
      </w:r>
    </w:p>
    <w:p w14:paraId="3201E89F">
      <w:pPr>
        <w:ind w:firstLine="420" w:firstLineChars="0"/>
        <w:rPr>
          <w:rFonts w:hint="eastAsia"/>
          <w:b w:val="0"/>
          <w:bCs w:val="0"/>
          <w:lang w:val="en-US" w:eastAsia="zh-CN"/>
        </w:rPr>
      </w:pPr>
      <w:r>
        <w:rPr>
          <w:rFonts w:hint="eastAsia"/>
          <w:b w:val="0"/>
          <w:bCs w:val="0"/>
          <w:lang w:val="en-US" w:eastAsia="zh-CN"/>
        </w:rPr>
        <w:t>最后，通过拉取得到excel数据，然后利用pandas进行读取，作为原始dataframe。</w:t>
      </w:r>
    </w:p>
    <w:p w14:paraId="677F5234">
      <w:pPr>
        <w:ind w:firstLine="420" w:firstLineChars="0"/>
        <w:rPr>
          <w:rFonts w:hint="eastAsia"/>
          <w:b w:val="0"/>
          <w:bCs w:val="0"/>
          <w:lang w:val="en-US" w:eastAsia="zh-CN"/>
        </w:rPr>
      </w:pPr>
    </w:p>
    <w:p w14:paraId="1F255F37">
      <w:pPr>
        <w:ind w:firstLine="420" w:firstLineChars="0"/>
        <w:rPr>
          <w:rFonts w:hint="eastAsia"/>
          <w:b/>
          <w:bCs/>
          <w:lang w:val="en-US" w:eastAsia="zh-CN"/>
        </w:rPr>
      </w:pPr>
      <w:r>
        <w:rPr>
          <w:rFonts w:hint="eastAsia"/>
          <w:b/>
          <w:bCs/>
          <w:lang w:val="en-US" w:eastAsia="zh-CN"/>
        </w:rPr>
        <w:t>第二步 样本空间重置</w:t>
      </w:r>
    </w:p>
    <w:p w14:paraId="5963434A">
      <w:pPr>
        <w:ind w:firstLine="420" w:firstLineChars="0"/>
        <w:rPr>
          <w:rFonts w:hint="default"/>
          <w:b w:val="0"/>
          <w:bCs w:val="0"/>
          <w:lang w:val="en-US" w:eastAsia="zh-CN"/>
        </w:rPr>
      </w:pPr>
      <w:r>
        <w:rPr>
          <w:rFonts w:hint="eastAsia"/>
          <w:b w:val="0"/>
          <w:bCs w:val="0"/>
          <w:lang w:val="en-US" w:eastAsia="zh-CN"/>
        </w:rPr>
        <w:t>该步骤中，首先对不同的板块股票上市时间进行筛选，同时，由于沪深300中不包含北证板块的股票，故而也需要进行排除，而在考察期间内退市的股票由于wind特性，已经排除在样本空间外，不需要考虑。具体代码如下：</w:t>
      </w:r>
    </w:p>
    <w:p w14:paraId="0682DD6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df_no_ST=df_[~df_[</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'证券简称'</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1"/>
          <w:szCs w:val="21"/>
          <w:bdr w:val="none" w:color="auto" w:sz="0" w:space="0"/>
          <w:shd w:val="clear" w:fill="FAFAFA"/>
          <w:lang w:val="en-US" w:eastAsia="zh-CN" w:bidi="ar"/>
        </w:rPr>
        <w:t>str</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.contains(</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'ST'</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5E7C82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iCs/>
          <w:caps w:val="0"/>
          <w:color w:val="A0A1A7"/>
          <w:spacing w:val="0"/>
          <w:kern w:val="0"/>
          <w:sz w:val="21"/>
          <w:szCs w:val="21"/>
          <w:bdr w:val="none" w:color="auto" w:sz="0" w:space="0"/>
          <w:shd w:val="clear" w:fill="FAFAFA"/>
          <w:lang w:val="en-US" w:eastAsia="zh-CN" w:bidi="ar"/>
        </w:rPr>
        <w:t>#筛选出,如果是科创板、创业板上市日期需要早于2023-04-30的公司,其他板块上市日期超过一个季度</w:t>
      </w:r>
    </w:p>
    <w:p w14:paraId="6AEFD41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iCs/>
          <w:caps w:val="0"/>
          <w:color w:val="A0A1A7"/>
          <w:spacing w:val="0"/>
          <w:kern w:val="0"/>
          <w:sz w:val="21"/>
          <w:szCs w:val="21"/>
          <w:bdr w:val="none" w:color="auto" w:sz="0" w:space="0"/>
          <w:shd w:val="clear" w:fill="F8F8F8"/>
          <w:lang w:val="en-US" w:eastAsia="zh-CN" w:bidi="ar"/>
        </w:rPr>
        <w:t>#并且不能是北证</w:t>
      </w:r>
    </w:p>
    <w:p w14:paraId="248666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df_no_ST[</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'上市日期'</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]=pd.to_datetime(df_no_ST[</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'上市日期'</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],errors=</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'coerce'</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249EE96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df_no_ST=df_no_ST.loc[~(df_no_ST[</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'上市板'</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'北证'</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p>
    <w:p w14:paraId="63F2CC8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df_no_ST=df_no_ST.loc[~((df_no_ST[</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'上市板'</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].isin([</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'科创板'</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'创业板'</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]))&amp;(df_no_ST[</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'上市日期'</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r>
        <w:rPr>
          <w:rFonts w:hint="eastAsia" w:ascii="Consolas" w:hAnsi="Consolas" w:eastAsia="Consolas" w:cs="Consolas"/>
          <w:i w:val="0"/>
          <w:iCs w:val="0"/>
          <w:caps w:val="0"/>
          <w:color w:val="383A42"/>
          <w:spacing w:val="0"/>
          <w:kern w:val="0"/>
          <w:sz w:val="21"/>
          <w:szCs w:val="21"/>
          <w:bdr w:val="none" w:color="auto" w:sz="0" w:space="0"/>
          <w:shd w:val="clear" w:fill="F8F8F8"/>
          <w:lang w:val="en-US" w:eastAsia="zh-CN" w:bidi="ar"/>
        </w:rPr>
        <w:t xml:space="preserve"> </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&gt;</w:t>
      </w:r>
      <w:r>
        <w:rPr>
          <w:rFonts w:hint="eastAsia" w:ascii="Consolas" w:hAnsi="Consolas" w:eastAsia="Consolas" w:cs="Consolas"/>
          <w:i w:val="0"/>
          <w:iCs w:val="0"/>
          <w:caps w:val="0"/>
          <w:color w:val="383A42"/>
          <w:spacing w:val="0"/>
          <w:kern w:val="0"/>
          <w:sz w:val="21"/>
          <w:szCs w:val="21"/>
          <w:bdr w:val="none" w:color="auto" w:sz="0" w:space="0"/>
          <w:shd w:val="clear" w:fill="F8F8F8"/>
          <w:lang w:val="en-US" w:eastAsia="zh-CN" w:bidi="ar"/>
        </w:rPr>
        <w:t xml:space="preserve"> </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'2024-04-30'</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p>
    <w:p w14:paraId="08694E2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b w:val="0"/>
          <w:bCs w:val="0"/>
          <w:lang w:val="en-US" w:eastAsia="zh-CN"/>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df_no_ST=df_no_ST.loc[~((~df_no_ST[</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'上市板'</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].isin([</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'科创板'</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'创业板'</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]))&amp;(df_no_ST[</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'上市日期'</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r>
        <w:rPr>
          <w:rFonts w:hint="eastAsia" w:ascii="Consolas" w:hAnsi="Consolas" w:eastAsia="Consolas" w:cs="Consolas"/>
          <w:i w:val="0"/>
          <w:iCs w:val="0"/>
          <w:caps w:val="0"/>
          <w:color w:val="383A42"/>
          <w:spacing w:val="0"/>
          <w:kern w:val="0"/>
          <w:sz w:val="21"/>
          <w:szCs w:val="21"/>
          <w:bdr w:val="none" w:color="auto" w:sz="0" w:space="0"/>
          <w:shd w:val="clear" w:fill="FAFAFA"/>
          <w:lang w:val="en-US" w:eastAsia="zh-CN" w:bidi="ar"/>
        </w:rPr>
        <w:t xml:space="preserve"> </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&gt;</w:t>
      </w:r>
      <w:r>
        <w:rPr>
          <w:rFonts w:hint="eastAsia" w:ascii="Consolas" w:hAnsi="Consolas" w:eastAsia="Consolas" w:cs="Consolas"/>
          <w:i w:val="0"/>
          <w:iCs w:val="0"/>
          <w:caps w:val="0"/>
          <w:color w:val="383A42"/>
          <w:spacing w:val="0"/>
          <w:kern w:val="0"/>
          <w:sz w:val="21"/>
          <w:szCs w:val="21"/>
          <w:bdr w:val="none" w:color="auto" w:sz="0" w:space="0"/>
          <w:shd w:val="clear" w:fill="FAFAFA"/>
          <w:lang w:val="en-US" w:eastAsia="zh-CN" w:bidi="ar"/>
        </w:rPr>
        <w:t xml:space="preserve"> </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'2025-02-01'</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3D64673C">
      <w:pPr>
        <w:ind w:firstLine="420" w:firstLineChars="0"/>
        <w:rPr>
          <w:rFonts w:hint="eastAsia"/>
          <w:b w:val="0"/>
          <w:bCs w:val="0"/>
          <w:lang w:val="en-US" w:eastAsia="zh-CN"/>
        </w:rPr>
      </w:pPr>
    </w:p>
    <w:p w14:paraId="40030502">
      <w:pPr>
        <w:ind w:firstLine="420" w:firstLineChars="0"/>
        <w:rPr>
          <w:rFonts w:hint="eastAsia"/>
          <w:b w:val="0"/>
          <w:bCs w:val="0"/>
          <w:lang w:val="en-US" w:eastAsia="zh-CN"/>
        </w:rPr>
      </w:pPr>
      <w:r>
        <w:rPr>
          <w:rFonts w:hint="eastAsia"/>
          <w:b w:val="0"/>
          <w:bCs w:val="0"/>
          <w:lang w:val="en-US" w:eastAsia="zh-CN"/>
        </w:rPr>
        <w:t>而为了方便后续的缓冲规则以及对比，首先按照日均总市值进行排序，并通过rest_index保留此时排序</w:t>
      </w:r>
    </w:p>
    <w:p w14:paraId="73DE23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df_no_300</w:t>
      </w:r>
      <w:r>
        <w:rPr>
          <w:rFonts w:hint="eastAsia" w:ascii="Consolas" w:hAnsi="Consolas" w:eastAsia="Consolas" w:cs="Consolas"/>
          <w:i w:val="0"/>
          <w:iCs w:val="0"/>
          <w:caps w:val="0"/>
          <w:color w:val="383A42"/>
          <w:spacing w:val="0"/>
          <w:kern w:val="0"/>
          <w:sz w:val="21"/>
          <w:szCs w:val="21"/>
          <w:bdr w:val="none" w:color="auto" w:sz="0" w:space="0"/>
          <w:shd w:val="clear" w:fill="FAFAFA"/>
          <w:lang w:val="en-US" w:eastAsia="zh-CN" w:bidi="ar"/>
        </w:rPr>
        <w:t xml:space="preserve"> </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r>
        <w:rPr>
          <w:rFonts w:hint="eastAsia" w:ascii="Consolas" w:hAnsi="Consolas" w:eastAsia="Consolas" w:cs="Consolas"/>
          <w:i w:val="0"/>
          <w:iCs w:val="0"/>
          <w:caps w:val="0"/>
          <w:color w:val="383A42"/>
          <w:spacing w:val="0"/>
          <w:kern w:val="0"/>
          <w:sz w:val="21"/>
          <w:szCs w:val="21"/>
          <w:bdr w:val="none" w:color="auto" w:sz="0" w:space="0"/>
          <w:shd w:val="clear" w:fill="FAFAFA"/>
          <w:lang w:val="en-US" w:eastAsia="zh-CN" w:bidi="ar"/>
        </w:rPr>
        <w:t xml:space="preserve"> </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df_no_ST.sort_values(</w:t>
      </w:r>
    </w:p>
    <w:p w14:paraId="0D2B9E0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by=</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'区间日均总市值[起始日期]2024-5-1[截止日期]2025-4-30[币种]原始币种[单位]元'</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,inplace=</w:t>
      </w:r>
      <w:r>
        <w:rPr>
          <w:rFonts w:hint="default" w:ascii="Consolas" w:hAnsi="Consolas" w:eastAsia="Consolas" w:cs="Consolas"/>
          <w:i w:val="0"/>
          <w:iCs w:val="0"/>
          <w:caps w:val="0"/>
          <w:color w:val="0184BB"/>
          <w:spacing w:val="0"/>
          <w:kern w:val="0"/>
          <w:sz w:val="21"/>
          <w:szCs w:val="21"/>
          <w:bdr w:val="none" w:color="auto" w:sz="0" w:space="0"/>
          <w:shd w:val="clear" w:fill="F8F8F8"/>
          <w:lang w:val="en-US" w:eastAsia="zh-CN" w:bidi="ar"/>
        </w:rPr>
        <w:t>False</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p>
    <w:p w14:paraId="14170B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ascending=</w:t>
      </w:r>
      <w:r>
        <w:rPr>
          <w:rFonts w:hint="default" w:ascii="Consolas" w:hAnsi="Consolas" w:eastAsia="Consolas" w:cs="Consolas"/>
          <w:i w:val="0"/>
          <w:iCs w:val="0"/>
          <w:caps w:val="0"/>
          <w:color w:val="0184BB"/>
          <w:spacing w:val="0"/>
          <w:kern w:val="0"/>
          <w:sz w:val="21"/>
          <w:szCs w:val="21"/>
          <w:bdr w:val="none" w:color="auto" w:sz="0" w:space="0"/>
          <w:shd w:val="clear" w:fill="FAFAFA"/>
          <w:lang w:val="en-US" w:eastAsia="zh-CN" w:bidi="ar"/>
        </w:rPr>
        <w:t>False</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5C5CEED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iCs/>
          <w:caps w:val="0"/>
          <w:color w:val="A0A1A7"/>
          <w:spacing w:val="0"/>
          <w:kern w:val="0"/>
          <w:sz w:val="21"/>
          <w:szCs w:val="21"/>
          <w:bdr w:val="none" w:color="auto" w:sz="0" w:space="0"/>
          <w:shd w:val="clear" w:fill="F8F8F8"/>
          <w:lang w:val="en-US" w:eastAsia="zh-CN" w:bidi="ar"/>
        </w:rPr>
        <w:t>#保留按照日均总市值排序的index键</w:t>
      </w:r>
    </w:p>
    <w:p w14:paraId="6B019D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df_no_300.reset_index(inplace=</w:t>
      </w:r>
      <w:r>
        <w:rPr>
          <w:rFonts w:hint="default" w:ascii="Consolas" w:hAnsi="Consolas" w:eastAsia="Consolas" w:cs="Consolas"/>
          <w:i w:val="0"/>
          <w:iCs w:val="0"/>
          <w:caps w:val="0"/>
          <w:color w:val="0184BB"/>
          <w:spacing w:val="0"/>
          <w:kern w:val="0"/>
          <w:sz w:val="21"/>
          <w:szCs w:val="21"/>
          <w:bdr w:val="none" w:color="auto" w:sz="0" w:space="0"/>
          <w:shd w:val="clear" w:fill="FAFAFA"/>
          <w:lang w:val="en-US" w:eastAsia="zh-CN" w:bidi="ar"/>
        </w:rPr>
        <w:t>True</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,drop=</w:t>
      </w:r>
      <w:r>
        <w:rPr>
          <w:rFonts w:hint="default" w:ascii="Consolas" w:hAnsi="Consolas" w:eastAsia="Consolas" w:cs="Consolas"/>
          <w:i w:val="0"/>
          <w:iCs w:val="0"/>
          <w:caps w:val="0"/>
          <w:color w:val="0184BB"/>
          <w:spacing w:val="0"/>
          <w:kern w:val="0"/>
          <w:sz w:val="21"/>
          <w:szCs w:val="21"/>
          <w:bdr w:val="none" w:color="auto" w:sz="0" w:space="0"/>
          <w:shd w:val="clear" w:fill="FAFAFA"/>
          <w:lang w:val="en-US" w:eastAsia="zh-CN" w:bidi="ar"/>
        </w:rPr>
        <w:t>True</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034278BE">
      <w:pPr>
        <w:ind w:firstLine="420" w:firstLineChars="0"/>
        <w:rPr>
          <w:rFonts w:hint="eastAsia"/>
          <w:b w:val="0"/>
          <w:bCs w:val="0"/>
          <w:lang w:val="en-US" w:eastAsia="zh-CN"/>
        </w:rPr>
      </w:pPr>
    </w:p>
    <w:p w14:paraId="2A327E02">
      <w:pPr>
        <w:ind w:firstLine="420" w:firstLineChars="0"/>
        <w:rPr>
          <w:rFonts w:hint="default"/>
          <w:b w:val="0"/>
          <w:bCs w:val="0"/>
          <w:lang w:val="en-US" w:eastAsia="zh-CN"/>
        </w:rPr>
      </w:pPr>
      <w:r>
        <w:rPr>
          <w:rFonts w:hint="eastAsia"/>
          <w:b w:val="0"/>
          <w:bCs w:val="0"/>
          <w:lang w:val="en-US" w:eastAsia="zh-CN"/>
        </w:rPr>
        <w:t>随后，按照流动性排名，筛选剔除后百分之五十的样本。</w:t>
      </w:r>
    </w:p>
    <w:p w14:paraId="3A9D2DBC">
      <w:pPr>
        <w:keepNext w:val="0"/>
        <w:keepLines w:val="0"/>
        <w:widowControl/>
        <w:numPr>
          <w:ilvl w:val="0"/>
          <w:numId w:val="2"/>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ascii="Consolas" w:hAnsi="Consolas" w:eastAsia="Consolas" w:cs="Consolas"/>
          <w:i w:val="0"/>
          <w:iCs w:val="0"/>
          <w:caps w:val="0"/>
          <w:color w:val="986801"/>
          <w:spacing w:val="0"/>
          <w:sz w:val="21"/>
          <w:szCs w:val="21"/>
          <w:bdr w:val="none" w:color="auto" w:sz="0" w:space="0"/>
        </w:rPr>
        <w:t>df_ave</w:t>
      </w:r>
      <w:r>
        <w:rPr>
          <w:rFonts w:hint="default" w:ascii="Consolas" w:hAnsi="Consolas" w:eastAsia="Consolas" w:cs="Consolas"/>
          <w:i w:val="0"/>
          <w:iCs w:val="0"/>
          <w:caps w:val="0"/>
          <w:color w:val="5C5C5C"/>
          <w:spacing w:val="0"/>
          <w:sz w:val="21"/>
          <w:szCs w:val="21"/>
          <w:bdr w:val="none" w:color="auto" w:sz="0" w:space="0"/>
        </w:rPr>
        <w:t>=df_no_300.sort_values(by=</w:t>
      </w:r>
      <w:r>
        <w:rPr>
          <w:rFonts w:hint="default" w:ascii="Consolas" w:hAnsi="Consolas" w:eastAsia="Consolas" w:cs="Consolas"/>
          <w:i w:val="0"/>
          <w:iCs w:val="0"/>
          <w:caps w:val="0"/>
          <w:color w:val="50A14F"/>
          <w:spacing w:val="0"/>
          <w:sz w:val="21"/>
          <w:szCs w:val="21"/>
          <w:bdr w:val="none" w:color="auto" w:sz="0" w:space="0"/>
        </w:rPr>
        <w:t>'区间日均成交额[起始交易日期]2024-5-1[截止交易日期]2025-4-30[单位]元'</w:t>
      </w:r>
      <w:r>
        <w:rPr>
          <w:rFonts w:hint="default" w:ascii="Consolas" w:hAnsi="Consolas" w:eastAsia="Consolas" w:cs="Consolas"/>
          <w:i w:val="0"/>
          <w:iCs w:val="0"/>
          <w:caps w:val="0"/>
          <w:color w:val="5C5C5C"/>
          <w:spacing w:val="0"/>
          <w:sz w:val="21"/>
          <w:szCs w:val="21"/>
          <w:bdr w:val="none" w:color="auto" w:sz="0" w:space="0"/>
        </w:rPr>
        <w:t>,</w:t>
      </w:r>
    </w:p>
    <w:p w14:paraId="31A68D5E">
      <w:pPr>
        <w:keepNext w:val="0"/>
        <w:keepLines w:val="0"/>
        <w:widowControl/>
        <w:numPr>
          <w:ilvl w:val="0"/>
          <w:numId w:val="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986801"/>
          <w:spacing w:val="0"/>
          <w:sz w:val="21"/>
          <w:szCs w:val="21"/>
          <w:bdr w:val="none" w:color="auto" w:sz="0" w:space="0"/>
          <w:shd w:val="clear" w:fill="F8F8F8"/>
        </w:rPr>
        <w:t>inplace</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0184BB"/>
          <w:spacing w:val="0"/>
          <w:sz w:val="21"/>
          <w:szCs w:val="21"/>
          <w:bdr w:val="none" w:color="auto" w:sz="0" w:space="0"/>
          <w:shd w:val="clear" w:fill="F8F8F8"/>
        </w:rPr>
        <w:t>False</w:t>
      </w:r>
      <w:r>
        <w:rPr>
          <w:rFonts w:hint="default" w:ascii="Consolas" w:hAnsi="Consolas" w:eastAsia="Consolas" w:cs="Consolas"/>
          <w:i w:val="0"/>
          <w:iCs w:val="0"/>
          <w:caps w:val="0"/>
          <w:color w:val="5C5C5C"/>
          <w:spacing w:val="0"/>
          <w:sz w:val="21"/>
          <w:szCs w:val="21"/>
          <w:bdr w:val="none" w:color="auto" w:sz="0" w:space="0"/>
          <w:shd w:val="clear" w:fill="F8F8F8"/>
        </w:rPr>
        <w:t>,ascending=</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w:t>
      </w:r>
    </w:p>
    <w:p w14:paraId="6512A40D">
      <w:pPr>
        <w:keepNext w:val="0"/>
        <w:keepLines w:val="0"/>
        <w:widowControl/>
        <w:numPr>
          <w:ilvl w:val="0"/>
          <w:numId w:val="2"/>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986801"/>
          <w:spacing w:val="0"/>
          <w:sz w:val="21"/>
          <w:szCs w:val="21"/>
          <w:bdr w:val="none" w:color="auto" w:sz="0" w:space="0"/>
        </w:rPr>
        <w:t>decline</w:t>
      </w:r>
      <w:r>
        <w:rPr>
          <w:rFonts w:hint="default" w:ascii="Consolas" w:hAnsi="Consolas" w:eastAsia="Consolas" w:cs="Consolas"/>
          <w:i w:val="0"/>
          <w:iCs w:val="0"/>
          <w:caps w:val="0"/>
          <w:color w:val="5C5C5C"/>
          <w:spacing w:val="0"/>
          <w:sz w:val="21"/>
          <w:szCs w:val="21"/>
          <w:bdr w:val="none" w:color="auto" w:sz="0" w:space="0"/>
        </w:rPr>
        <w:t>=int(len(df_ave)//</w:t>
      </w:r>
      <w:r>
        <w:rPr>
          <w:rFonts w:hint="default" w:ascii="Consolas" w:hAnsi="Consolas" w:eastAsia="Consolas" w:cs="Consolas"/>
          <w:i w:val="0"/>
          <w:iCs w:val="0"/>
          <w:caps w:val="0"/>
          <w:color w:val="986801"/>
          <w:spacing w:val="0"/>
          <w:sz w:val="21"/>
          <w:szCs w:val="21"/>
          <w:bdr w:val="none" w:color="auto" w:sz="0" w:space="0"/>
        </w:rPr>
        <w:t>2</w:t>
      </w:r>
      <w:r>
        <w:rPr>
          <w:rFonts w:hint="default" w:ascii="Consolas" w:hAnsi="Consolas" w:eastAsia="Consolas" w:cs="Consolas"/>
          <w:i w:val="0"/>
          <w:iCs w:val="0"/>
          <w:caps w:val="0"/>
          <w:color w:val="5C5C5C"/>
          <w:spacing w:val="0"/>
          <w:sz w:val="21"/>
          <w:szCs w:val="21"/>
          <w:bdr w:val="none" w:color="auto" w:sz="0" w:space="0"/>
        </w:rPr>
        <w:t>)</w:t>
      </w:r>
    </w:p>
    <w:p w14:paraId="1A10CD76">
      <w:pPr>
        <w:keepNext w:val="0"/>
        <w:keepLines w:val="0"/>
        <w:widowControl/>
        <w:numPr>
          <w:ilvl w:val="0"/>
          <w:numId w:val="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986801"/>
          <w:spacing w:val="0"/>
          <w:sz w:val="21"/>
          <w:szCs w:val="21"/>
          <w:bdr w:val="none" w:color="auto" w:sz="0" w:space="0"/>
          <w:shd w:val="clear" w:fill="F8F8F8"/>
        </w:rPr>
        <w:t>df_average</w:t>
      </w:r>
      <w:r>
        <w:rPr>
          <w:rFonts w:hint="default" w:ascii="Consolas" w:hAnsi="Consolas" w:eastAsia="Consolas" w:cs="Consolas"/>
          <w:i w:val="0"/>
          <w:iCs w:val="0"/>
          <w:caps w:val="0"/>
          <w:color w:val="5C5C5C"/>
          <w:spacing w:val="0"/>
          <w:sz w:val="21"/>
          <w:szCs w:val="21"/>
          <w:bdr w:val="none" w:color="auto" w:sz="0" w:space="0"/>
          <w:shd w:val="clear" w:fill="F8F8F8"/>
        </w:rPr>
        <w:t>=df_ave[decline:]</w:t>
      </w:r>
    </w:p>
    <w:p w14:paraId="3B783A7F">
      <w:pPr>
        <w:ind w:firstLine="420" w:firstLineChars="0"/>
        <w:rPr>
          <w:rFonts w:hint="eastAsia"/>
          <w:b w:val="0"/>
          <w:bCs w:val="0"/>
          <w:lang w:val="en-US" w:eastAsia="zh-CN"/>
        </w:rPr>
      </w:pPr>
      <w:r>
        <w:rPr>
          <w:rFonts w:hint="eastAsia"/>
          <w:b w:val="0"/>
          <w:bCs w:val="0"/>
          <w:lang w:val="en-US" w:eastAsia="zh-CN"/>
        </w:rPr>
        <w:t>在后续步骤中，需要完成对缓冲规则一的实践，即调回某些流动性不足的老样本进入到样本空间进行排序，在该步骤中，报告采用的是如下方法进行复现。</w:t>
      </w:r>
    </w:p>
    <w:p w14:paraId="0B6B532F">
      <w:pPr>
        <w:ind w:firstLine="420" w:firstLineChars="0"/>
        <w:rPr>
          <w:rFonts w:hint="default"/>
          <w:b w:val="0"/>
          <w:bCs w:val="0"/>
          <w:lang w:val="en-US" w:eastAsia="zh-CN"/>
        </w:rPr>
      </w:pPr>
      <w:r>
        <w:rPr>
          <w:rFonts w:hint="eastAsia"/>
          <w:b w:val="0"/>
          <w:bCs w:val="0"/>
          <w:lang w:val="en-US" w:eastAsia="zh-CN"/>
        </w:rPr>
        <w:t>注意，df_pre_add是日均成交额（流通性升序排名）的dataframe,此时未删除后百分之五十的证券，而最终撮合的df_add是已经删除了后百分之五十的样本空间。</w:t>
      </w:r>
    </w:p>
    <w:p w14:paraId="3F5629ED">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ascii="Consolas" w:hAnsi="Consolas" w:eastAsia="Consolas" w:cs="Consolas"/>
          <w:i w:val="0"/>
          <w:iCs w:val="0"/>
          <w:caps w:val="0"/>
          <w:color w:val="5C5C5C"/>
          <w:spacing w:val="0"/>
          <w:sz w:val="21"/>
          <w:szCs w:val="21"/>
          <w:bdr w:val="none" w:color="auto" w:sz="0" w:space="0"/>
        </w:rPr>
        <w:t>decline_1=</w:t>
      </w:r>
      <w:r>
        <w:rPr>
          <w:rFonts w:hint="default" w:ascii="Consolas" w:hAnsi="Consolas" w:eastAsia="Consolas" w:cs="Consolas"/>
          <w:i w:val="0"/>
          <w:iCs w:val="0"/>
          <w:caps w:val="0"/>
          <w:color w:val="C18401"/>
          <w:spacing w:val="0"/>
          <w:sz w:val="21"/>
          <w:szCs w:val="21"/>
          <w:bdr w:val="none" w:color="auto" w:sz="0" w:space="0"/>
        </w:rPr>
        <w:t>int</w:t>
      </w:r>
      <w:r>
        <w:rPr>
          <w:rFonts w:hint="default" w:ascii="Consolas" w:hAnsi="Consolas" w:eastAsia="Consolas" w:cs="Consolas"/>
          <w:i w:val="0"/>
          <w:iCs w:val="0"/>
          <w:caps w:val="0"/>
          <w:color w:val="5C5C5C"/>
          <w:spacing w:val="0"/>
          <w:sz w:val="21"/>
          <w:szCs w:val="21"/>
          <w:bdr w:val="none" w:color="auto" w:sz="0" w:space="0"/>
        </w:rPr>
        <w:t>(</w:t>
      </w:r>
      <w:r>
        <w:rPr>
          <w:rFonts w:hint="default" w:ascii="Consolas" w:hAnsi="Consolas" w:eastAsia="Consolas" w:cs="Consolas"/>
          <w:i w:val="0"/>
          <w:iCs w:val="0"/>
          <w:caps w:val="0"/>
          <w:color w:val="C18401"/>
          <w:spacing w:val="0"/>
          <w:sz w:val="21"/>
          <w:szCs w:val="21"/>
          <w:bdr w:val="none" w:color="auto" w:sz="0" w:space="0"/>
        </w:rPr>
        <w:t>len</w:t>
      </w:r>
      <w:r>
        <w:rPr>
          <w:rFonts w:hint="default" w:ascii="Consolas" w:hAnsi="Consolas" w:eastAsia="Consolas" w:cs="Consolas"/>
          <w:i w:val="0"/>
          <w:iCs w:val="0"/>
          <w:caps w:val="0"/>
          <w:color w:val="5C5C5C"/>
          <w:spacing w:val="0"/>
          <w:sz w:val="21"/>
          <w:szCs w:val="21"/>
          <w:bdr w:val="none" w:color="auto" w:sz="0" w:space="0"/>
        </w:rPr>
        <w:t>(df_pre_add)*</w:t>
      </w:r>
      <w:r>
        <w:rPr>
          <w:rFonts w:hint="default" w:ascii="Consolas" w:hAnsi="Consolas" w:eastAsia="Consolas" w:cs="Consolas"/>
          <w:i w:val="0"/>
          <w:iCs w:val="0"/>
          <w:caps w:val="0"/>
          <w:color w:val="986801"/>
          <w:spacing w:val="0"/>
          <w:sz w:val="21"/>
          <w:szCs w:val="21"/>
          <w:bdr w:val="none" w:color="auto" w:sz="0" w:space="0"/>
        </w:rPr>
        <w:t>0.4</w:t>
      </w:r>
      <w:r>
        <w:rPr>
          <w:rFonts w:hint="default" w:ascii="Consolas" w:hAnsi="Consolas" w:eastAsia="Consolas" w:cs="Consolas"/>
          <w:i w:val="0"/>
          <w:iCs w:val="0"/>
          <w:caps w:val="0"/>
          <w:color w:val="5C5C5C"/>
          <w:spacing w:val="0"/>
          <w:sz w:val="21"/>
          <w:szCs w:val="21"/>
          <w:bdr w:val="none" w:color="auto" w:sz="0" w:space="0"/>
        </w:rPr>
        <w:t>)</w:t>
      </w:r>
      <w:r>
        <w:rPr>
          <w:rFonts w:hint="eastAsia" w:ascii="Consolas" w:hAnsi="Consolas" w:eastAsia="宋体" w:cs="Consolas"/>
          <w:i w:val="0"/>
          <w:iCs w:val="0"/>
          <w:caps w:val="0"/>
          <w:color w:val="5C5C5C"/>
          <w:spacing w:val="0"/>
          <w:sz w:val="21"/>
          <w:szCs w:val="21"/>
          <w:bdr w:val="none" w:color="auto" w:sz="0" w:space="0"/>
          <w:lang w:val="en-US" w:eastAsia="zh-CN"/>
        </w:rPr>
        <w:t xml:space="preserve"> </w:t>
      </w:r>
    </w:p>
    <w:p w14:paraId="4A3E97CB">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decline_2=</w:t>
      </w:r>
      <w:r>
        <w:rPr>
          <w:rFonts w:hint="default" w:ascii="Consolas" w:hAnsi="Consolas" w:eastAsia="Consolas" w:cs="Consolas"/>
          <w:i w:val="0"/>
          <w:iCs w:val="0"/>
          <w:caps w:val="0"/>
          <w:color w:val="C18401"/>
          <w:spacing w:val="0"/>
          <w:sz w:val="21"/>
          <w:szCs w:val="21"/>
          <w:bdr w:val="none" w:color="auto" w:sz="0" w:space="0"/>
          <w:shd w:val="clear" w:fill="F8F8F8"/>
        </w:rPr>
        <w:t>int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C18401"/>
          <w:spacing w:val="0"/>
          <w:sz w:val="21"/>
          <w:szCs w:val="21"/>
          <w:bdr w:val="none" w:color="auto" w:sz="0" w:space="0"/>
          <w:shd w:val="clear" w:fill="F8F8F8"/>
        </w:rPr>
        <w:t>len</w:t>
      </w:r>
      <w:r>
        <w:rPr>
          <w:rFonts w:hint="default" w:ascii="Consolas" w:hAnsi="Consolas" w:eastAsia="Consolas" w:cs="Consolas"/>
          <w:i w:val="0"/>
          <w:iCs w:val="0"/>
          <w:caps w:val="0"/>
          <w:color w:val="5C5C5C"/>
          <w:spacing w:val="0"/>
          <w:sz w:val="21"/>
          <w:szCs w:val="21"/>
          <w:bdr w:val="none" w:color="auto" w:sz="0" w:space="0"/>
          <w:shd w:val="clear" w:fill="F8F8F8"/>
        </w:rPr>
        <w:t>(df_pre_add)*</w:t>
      </w:r>
      <w:r>
        <w:rPr>
          <w:rFonts w:hint="default" w:ascii="Consolas" w:hAnsi="Consolas" w:eastAsia="Consolas" w:cs="Consolas"/>
          <w:i w:val="0"/>
          <w:iCs w:val="0"/>
          <w:caps w:val="0"/>
          <w:color w:val="986801"/>
          <w:spacing w:val="0"/>
          <w:sz w:val="21"/>
          <w:szCs w:val="21"/>
          <w:bdr w:val="none" w:color="auto" w:sz="0" w:space="0"/>
          <w:shd w:val="clear" w:fill="F8F8F8"/>
        </w:rPr>
        <w:t>0.5</w:t>
      </w:r>
      <w:r>
        <w:rPr>
          <w:rFonts w:hint="default" w:ascii="Consolas" w:hAnsi="Consolas" w:eastAsia="Consolas" w:cs="Consolas"/>
          <w:i w:val="0"/>
          <w:iCs w:val="0"/>
          <w:caps w:val="0"/>
          <w:color w:val="5C5C5C"/>
          <w:spacing w:val="0"/>
          <w:sz w:val="21"/>
          <w:szCs w:val="21"/>
          <w:bdr w:val="none" w:color="auto" w:sz="0" w:space="0"/>
          <w:shd w:val="clear" w:fill="F8F8F8"/>
        </w:rPr>
        <w:t>)</w:t>
      </w:r>
    </w:p>
    <w:p w14:paraId="360AA7BC">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df_pre_add.reset_index(inplace=</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,drop=</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w:t>
      </w:r>
    </w:p>
    <w:p w14:paraId="679522EF">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df_need=df_pre_add[df_pre_add[</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'是否属于重要指数成份[所属指数]沪深300指数[交易日期]2025-5-1'</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1B4DF59B">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df_need=df_need[</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].values.tolist()</w:t>
      </w:r>
    </w:p>
    <w:p w14:paraId="41675782">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30DAFD08">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iCs/>
          <w:caps w:val="0"/>
          <w:color w:val="A0A1A7"/>
          <w:spacing w:val="0"/>
          <w:sz w:val="21"/>
          <w:szCs w:val="21"/>
          <w:bdr w:val="none" w:color="auto" w:sz="0" w:space="0"/>
        </w:rPr>
        <w:t>#得到由于流动性不足而提前排除掉的list</w:t>
      </w:r>
    </w:p>
    <w:p w14:paraId="37A64124">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df_out=df_pre_add[(df_pre_add.index&lt;decline_1)&amp;(df_pre_add[</w:t>
      </w:r>
      <w:r>
        <w:rPr>
          <w:rFonts w:hint="default" w:ascii="Consolas" w:hAnsi="Consolas" w:eastAsia="Consolas" w:cs="Consolas"/>
          <w:i w:val="0"/>
          <w:iCs w:val="0"/>
          <w:caps w:val="0"/>
          <w:color w:val="50A14F"/>
          <w:spacing w:val="0"/>
          <w:sz w:val="21"/>
          <w:szCs w:val="21"/>
          <w:bdr w:val="none" w:color="auto" w:sz="0" w:space="0"/>
          <w:shd w:val="clear" w:fill="F8F8F8"/>
        </w:rPr>
        <w:t>'证券简称'</w:t>
      </w:r>
      <w:r>
        <w:rPr>
          <w:rFonts w:hint="default" w:ascii="Consolas" w:hAnsi="Consolas" w:eastAsia="Consolas" w:cs="Consolas"/>
          <w:i w:val="0"/>
          <w:iCs w:val="0"/>
          <w:caps w:val="0"/>
          <w:color w:val="5C5C5C"/>
          <w:spacing w:val="0"/>
          <w:sz w:val="21"/>
          <w:szCs w:val="21"/>
          <w:bdr w:val="none" w:color="auto" w:sz="0" w:space="0"/>
          <w:shd w:val="clear" w:fill="F8F8F8"/>
        </w:rPr>
        <w:t>].isin(df_need))]</w:t>
      </w:r>
    </w:p>
    <w:p w14:paraId="4F6C229F">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24E85196">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iCs/>
          <w:caps w:val="0"/>
          <w:color w:val="A0A1A7"/>
          <w:spacing w:val="0"/>
          <w:sz w:val="21"/>
          <w:szCs w:val="21"/>
          <w:bdr w:val="none" w:color="auto" w:sz="0" w:space="0"/>
          <w:shd w:val="clear" w:fill="F8F8F8"/>
        </w:rPr>
        <w:t>#排名在后百分之五十之间六十的老样本</w:t>
      </w:r>
    </w:p>
    <w:p w14:paraId="727F3E69">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df_req=df_pre_add[(df_pre_add.index&gt;decline_1)&amp;(df_pre_add.index&lt;decline_2)&amp;(df_pre_add[</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].isin(df_need))]</w:t>
      </w:r>
    </w:p>
    <w:p w14:paraId="69EAFC43">
      <w:pPr>
        <w:keepNext w:val="0"/>
        <w:keepLines w:val="0"/>
        <w:widowControl/>
        <w:numPr>
          <w:ilvl w:val="0"/>
          <w:numId w:val="3"/>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final_=pd.concat([df_add,df_req])</w:t>
      </w:r>
    </w:p>
    <w:p w14:paraId="60348877">
      <w:pPr>
        <w:rPr>
          <w:rFonts w:hint="default"/>
          <w:b w:val="0"/>
          <w:bCs w:val="0"/>
          <w:lang w:val="en-US" w:eastAsia="zh-CN"/>
        </w:rPr>
      </w:pPr>
    </w:p>
    <w:p w14:paraId="49050AD4">
      <w:pPr>
        <w:ind w:firstLine="420" w:firstLineChars="0"/>
        <w:rPr>
          <w:rFonts w:hint="default"/>
          <w:b/>
          <w:bCs/>
          <w:lang w:val="en-US" w:eastAsia="zh-CN"/>
        </w:rPr>
      </w:pPr>
      <w:r>
        <w:rPr>
          <w:rFonts w:hint="eastAsia"/>
          <w:b/>
          <w:bCs/>
          <w:lang w:val="en-US" w:eastAsia="zh-CN"/>
        </w:rPr>
        <w:t>第三步 通过优先级进行调出和调入</w:t>
      </w:r>
    </w:p>
    <w:p w14:paraId="050DF319">
      <w:pPr>
        <w:ind w:firstLine="420" w:firstLineChars="0"/>
        <w:rPr>
          <w:rFonts w:hint="eastAsia"/>
          <w:lang w:val="en-US" w:eastAsia="zh-CN"/>
        </w:rPr>
      </w:pPr>
      <w:r>
        <w:rPr>
          <w:rFonts w:hint="eastAsia"/>
          <w:lang w:val="en-US" w:eastAsia="zh-CN"/>
        </w:rPr>
        <w:t>在该步骤中 首先需要对调出名单进行预测，故而第一步是选取排名在360名之后的老样本，因为按照规则，他们是最有可能被调出的。</w:t>
      </w:r>
    </w:p>
    <w:p w14:paraId="437297AE">
      <w:pPr>
        <w:ind w:firstLine="420" w:firstLineChars="0"/>
        <w:rPr>
          <w:rFonts w:hint="default"/>
          <w:lang w:val="en-US" w:eastAsia="zh-CN"/>
        </w:rPr>
      </w:pPr>
      <w:r>
        <w:rPr>
          <w:rFonts w:hint="eastAsia"/>
          <w:lang w:val="en-US" w:eastAsia="zh-CN"/>
        </w:rPr>
        <w:t>注意，此处的df_new就是上一步骤中的final_。首先依据index可以得到排名在360名之后的样本，并通过筛选如下所示列名，得到所需要的样本。但值得注意是，最开始的样本空间没有考虑负面舆情和重大财务问题，而是将其放在最后一步（该步骤）进行考虑。按照优先级，前者的优先级要远高于日均总市值排名优先级，故而第五行特别指出需要对前300名的样本进行案头研究，去查找可能存在的负面舆情信息。推荐方法为查看日均成交额和换手率，可能资本市场的活跃程度反映了是否存在负面舆情信息、财务问题。</w:t>
      </w:r>
    </w:p>
    <w:p w14:paraId="492D4698">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ascii="Consolas" w:hAnsi="Consolas" w:eastAsia="Consolas" w:cs="Consolas"/>
          <w:i w:val="0"/>
          <w:iCs w:val="0"/>
          <w:caps w:val="0"/>
          <w:color w:val="986801"/>
          <w:spacing w:val="0"/>
          <w:sz w:val="21"/>
          <w:szCs w:val="21"/>
          <w:bdr w:val="none" w:color="auto" w:sz="0" w:space="0"/>
        </w:rPr>
        <w:t>df_360</w:t>
      </w:r>
      <w:r>
        <w:rPr>
          <w:rFonts w:hint="default" w:ascii="Consolas" w:hAnsi="Consolas" w:eastAsia="Consolas" w:cs="Consolas"/>
          <w:i w:val="0"/>
          <w:iCs w:val="0"/>
          <w:caps w:val="0"/>
          <w:color w:val="5C5C5C"/>
          <w:spacing w:val="0"/>
          <w:sz w:val="21"/>
          <w:szCs w:val="21"/>
          <w:bdr w:val="none" w:color="auto" w:sz="0" w:space="0"/>
        </w:rPr>
        <w:t>=df_new[df_new.index&gt;</w:t>
      </w:r>
      <w:r>
        <w:rPr>
          <w:rFonts w:hint="default" w:ascii="Consolas" w:hAnsi="Consolas" w:eastAsia="Consolas" w:cs="Consolas"/>
          <w:i w:val="0"/>
          <w:iCs w:val="0"/>
          <w:caps w:val="0"/>
          <w:color w:val="986801"/>
          <w:spacing w:val="0"/>
          <w:sz w:val="21"/>
          <w:szCs w:val="21"/>
          <w:bdr w:val="none" w:color="auto" w:sz="0" w:space="0"/>
        </w:rPr>
        <w:t>360</w:t>
      </w:r>
      <w:r>
        <w:rPr>
          <w:rFonts w:hint="default" w:ascii="Consolas" w:hAnsi="Consolas" w:eastAsia="Consolas" w:cs="Consolas"/>
          <w:i w:val="0"/>
          <w:iCs w:val="0"/>
          <w:caps w:val="0"/>
          <w:color w:val="5C5C5C"/>
          <w:spacing w:val="0"/>
          <w:sz w:val="21"/>
          <w:szCs w:val="21"/>
          <w:bdr w:val="none" w:color="auto" w:sz="0" w:space="0"/>
        </w:rPr>
        <w:t>]</w:t>
      </w:r>
    </w:p>
    <w:p w14:paraId="00515486">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iCs/>
          <w:caps w:val="0"/>
          <w:color w:val="A0A1A7"/>
          <w:spacing w:val="0"/>
          <w:sz w:val="21"/>
          <w:szCs w:val="21"/>
          <w:bdr w:val="none" w:color="auto" w:sz="0" w:space="0"/>
          <w:shd w:val="clear" w:fill="F8F8F8"/>
        </w:rPr>
        <w:t>#名单2直接纳入，但排名在前的需要结合案头进行研究</w:t>
      </w:r>
    </w:p>
    <w:p w14:paraId="21071FD7">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986801"/>
          <w:spacing w:val="0"/>
          <w:sz w:val="21"/>
          <w:szCs w:val="21"/>
          <w:bdr w:val="none" w:color="auto" w:sz="0" w:space="0"/>
        </w:rPr>
        <w:t>df_out</w:t>
      </w:r>
      <w:r>
        <w:rPr>
          <w:rFonts w:hint="default" w:ascii="Consolas" w:hAnsi="Consolas" w:eastAsia="Consolas" w:cs="Consolas"/>
          <w:i w:val="0"/>
          <w:iCs w:val="0"/>
          <w:caps w:val="0"/>
          <w:color w:val="5C5C5C"/>
          <w:spacing w:val="0"/>
          <w:sz w:val="21"/>
          <w:szCs w:val="21"/>
          <w:bdr w:val="none" w:color="auto" w:sz="0" w:space="0"/>
        </w:rPr>
        <w:t>=df_360[df_360[</w:t>
      </w:r>
      <w:r>
        <w:rPr>
          <w:rFonts w:hint="default" w:ascii="Consolas" w:hAnsi="Consolas" w:eastAsia="Consolas" w:cs="Consolas"/>
          <w:i w:val="0"/>
          <w:iCs w:val="0"/>
          <w:caps w:val="0"/>
          <w:color w:val="50A14F"/>
          <w:spacing w:val="0"/>
          <w:sz w:val="21"/>
          <w:szCs w:val="21"/>
          <w:bdr w:val="none" w:color="auto" w:sz="0" w:space="0"/>
        </w:rPr>
        <w:t>'是否属于重要指数成份[所属指数]沪深300指数[交易日期]2025-5-1'</w:t>
      </w:r>
      <w:r>
        <w:rPr>
          <w:rFonts w:hint="default" w:ascii="Consolas" w:hAnsi="Consolas" w:eastAsia="Consolas" w:cs="Consolas"/>
          <w:i w:val="0"/>
          <w:iCs w:val="0"/>
          <w:caps w:val="0"/>
          <w:color w:val="5C5C5C"/>
          <w:spacing w:val="0"/>
          <w:sz w:val="21"/>
          <w:szCs w:val="21"/>
          <w:bdr w:val="none" w:color="auto" w:sz="0" w:space="0"/>
        </w:rPr>
        <w:t>]==</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58B9228D">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DDFD79D">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iCs/>
          <w:caps w:val="0"/>
          <w:color w:val="A0A1A7"/>
          <w:spacing w:val="0"/>
          <w:sz w:val="21"/>
          <w:szCs w:val="21"/>
          <w:bdr w:val="none" w:color="auto" w:sz="0" w:space="0"/>
        </w:rPr>
        <w:t>#案头研究名单3需要结合案头进行研究</w:t>
      </w:r>
    </w:p>
    <w:p w14:paraId="10634F2B">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986801"/>
          <w:spacing w:val="0"/>
          <w:sz w:val="21"/>
          <w:szCs w:val="21"/>
          <w:bdr w:val="none" w:color="auto" w:sz="0" w:space="0"/>
          <w:shd w:val="clear" w:fill="F8F8F8"/>
        </w:rPr>
        <w:t>df_out_3</w:t>
      </w:r>
      <w:r>
        <w:rPr>
          <w:rFonts w:hint="default" w:ascii="Consolas" w:hAnsi="Consolas" w:eastAsia="Consolas" w:cs="Consolas"/>
          <w:i w:val="0"/>
          <w:iCs w:val="0"/>
          <w:caps w:val="0"/>
          <w:color w:val="5C5C5C"/>
          <w:spacing w:val="0"/>
          <w:sz w:val="21"/>
          <w:szCs w:val="21"/>
          <w:bdr w:val="none" w:color="auto" w:sz="0" w:space="0"/>
          <w:shd w:val="clear" w:fill="F8F8F8"/>
        </w:rPr>
        <w:t>=df_new[(df_new.index&gt;</w:t>
      </w:r>
      <w:r>
        <w:rPr>
          <w:rFonts w:hint="default" w:ascii="Consolas" w:hAnsi="Consolas" w:eastAsia="Consolas" w:cs="Consolas"/>
          <w:i w:val="0"/>
          <w:iCs w:val="0"/>
          <w:caps w:val="0"/>
          <w:color w:val="986801"/>
          <w:spacing w:val="0"/>
          <w:sz w:val="21"/>
          <w:szCs w:val="21"/>
          <w:bdr w:val="none" w:color="auto" w:sz="0" w:space="0"/>
          <w:shd w:val="clear" w:fill="F8F8F8"/>
        </w:rPr>
        <w:t>300</w:t>
      </w:r>
      <w:r>
        <w:rPr>
          <w:rFonts w:hint="default" w:ascii="Consolas" w:hAnsi="Consolas" w:eastAsia="Consolas" w:cs="Consolas"/>
          <w:i w:val="0"/>
          <w:iCs w:val="0"/>
          <w:caps w:val="0"/>
          <w:color w:val="5C5C5C"/>
          <w:spacing w:val="0"/>
          <w:sz w:val="21"/>
          <w:szCs w:val="21"/>
          <w:bdr w:val="none" w:color="auto" w:sz="0" w:space="0"/>
          <w:shd w:val="clear" w:fill="F8F8F8"/>
        </w:rPr>
        <w:t>)&amp;(df_new.index&lt;</w:t>
      </w:r>
      <w:r>
        <w:rPr>
          <w:rFonts w:hint="default" w:ascii="Consolas" w:hAnsi="Consolas" w:eastAsia="Consolas" w:cs="Consolas"/>
          <w:i w:val="0"/>
          <w:iCs w:val="0"/>
          <w:caps w:val="0"/>
          <w:color w:val="986801"/>
          <w:spacing w:val="0"/>
          <w:sz w:val="21"/>
          <w:szCs w:val="21"/>
          <w:bdr w:val="none" w:color="auto" w:sz="0" w:space="0"/>
          <w:shd w:val="clear" w:fill="F8F8F8"/>
        </w:rPr>
        <w:t>360</w:t>
      </w:r>
      <w:r>
        <w:rPr>
          <w:rFonts w:hint="default" w:ascii="Consolas" w:hAnsi="Consolas" w:eastAsia="Consolas" w:cs="Consolas"/>
          <w:i w:val="0"/>
          <w:iCs w:val="0"/>
          <w:caps w:val="0"/>
          <w:color w:val="5C5C5C"/>
          <w:spacing w:val="0"/>
          <w:sz w:val="21"/>
          <w:szCs w:val="21"/>
          <w:bdr w:val="none" w:color="auto" w:sz="0" w:space="0"/>
          <w:shd w:val="clear" w:fill="F8F8F8"/>
        </w:rPr>
        <w:t>)&amp;(df_new[</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'是否属于重要指数成份[所属指数]沪深300指数[交易日期]2025-5-1'</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23634094">
      <w:pPr>
        <w:rPr>
          <w:rFonts w:hint="eastAsia"/>
          <w:lang w:val="en-US" w:eastAsia="zh-CN"/>
        </w:rPr>
      </w:pPr>
    </w:p>
    <w:p w14:paraId="7B594B5B">
      <w:pPr>
        <w:ind w:firstLine="420" w:firstLineChars="0"/>
        <w:rPr>
          <w:rFonts w:hint="default"/>
          <w:lang w:val="en-US" w:eastAsia="zh-CN"/>
        </w:rPr>
      </w:pPr>
      <w:r>
        <w:rPr>
          <w:rFonts w:hint="eastAsia"/>
          <w:lang w:val="en-US" w:eastAsia="zh-CN"/>
        </w:rPr>
        <w:t>确定调出名单数量后，即确定了调入名单的数量，对于调入名单，同样通过index进行确定，也同样需要进行案头研究，因为样本空间的筛选本身就缺少一步。比如排名已经进入到沪深300前五十的新样本百济神州错失纳入机会的原因就是在案头研究中发现，即使其日均成交额、日均总市值排名很高，但是最新季度报和最新年报所披露的净利润都为严重负值，不符合经营状况良好、财务状况良好的表现，故而没有选入沪深300。</w:t>
      </w:r>
    </w:p>
    <w:p w14:paraId="4DCDAA47">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986801"/>
          <w:spacing w:val="0"/>
          <w:sz w:val="21"/>
          <w:szCs w:val="21"/>
          <w:bdr w:val="none" w:color="auto" w:sz="0" w:space="0"/>
        </w:rPr>
        <w:t>df_300</w:t>
      </w:r>
      <w:r>
        <w:rPr>
          <w:rFonts w:hint="default" w:ascii="Consolas" w:hAnsi="Consolas" w:eastAsia="Consolas" w:cs="Consolas"/>
          <w:i w:val="0"/>
          <w:iCs w:val="0"/>
          <w:caps w:val="0"/>
          <w:color w:val="5C5C5C"/>
          <w:spacing w:val="0"/>
          <w:sz w:val="21"/>
          <w:szCs w:val="21"/>
          <w:bdr w:val="none" w:color="auto" w:sz="0" w:space="0"/>
        </w:rPr>
        <w:t> = df_new[df_new.index &lt; </w:t>
      </w:r>
      <w:r>
        <w:rPr>
          <w:rFonts w:hint="default" w:ascii="Consolas" w:hAnsi="Consolas" w:eastAsia="Consolas" w:cs="Consolas"/>
          <w:i w:val="0"/>
          <w:iCs w:val="0"/>
          <w:caps w:val="0"/>
          <w:color w:val="986801"/>
          <w:spacing w:val="0"/>
          <w:sz w:val="21"/>
          <w:szCs w:val="21"/>
          <w:bdr w:val="none" w:color="auto" w:sz="0" w:space="0"/>
        </w:rPr>
        <w:t>300</w:t>
      </w:r>
      <w:r>
        <w:rPr>
          <w:rFonts w:hint="default" w:ascii="Consolas" w:hAnsi="Consolas" w:eastAsia="Consolas" w:cs="Consolas"/>
          <w:i w:val="0"/>
          <w:iCs w:val="0"/>
          <w:caps w:val="0"/>
          <w:color w:val="5C5C5C"/>
          <w:spacing w:val="0"/>
          <w:sz w:val="21"/>
          <w:szCs w:val="21"/>
          <w:bdr w:val="none" w:color="auto" w:sz="0" w:space="0"/>
        </w:rPr>
        <w:t>]</w:t>
      </w:r>
    </w:p>
    <w:p w14:paraId="6E48ED96">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986801"/>
          <w:spacing w:val="0"/>
          <w:sz w:val="21"/>
          <w:szCs w:val="21"/>
          <w:bdr w:val="none" w:color="auto" w:sz="0" w:space="0"/>
          <w:shd w:val="clear" w:fill="F8F8F8"/>
        </w:rPr>
        <w:t>df_in</w:t>
      </w:r>
      <w:r>
        <w:rPr>
          <w:rFonts w:hint="default" w:ascii="Consolas" w:hAnsi="Consolas" w:eastAsia="Consolas" w:cs="Consolas"/>
          <w:i w:val="0"/>
          <w:iCs w:val="0"/>
          <w:caps w:val="0"/>
          <w:color w:val="5C5C5C"/>
          <w:spacing w:val="0"/>
          <w:sz w:val="21"/>
          <w:szCs w:val="21"/>
          <w:bdr w:val="none" w:color="auto" w:sz="0" w:space="0"/>
          <w:shd w:val="clear" w:fill="F8F8F8"/>
        </w:rPr>
        <w:t> = df_300[df_300[</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'否'</w:t>
      </w:r>
      <w:r>
        <w:rPr>
          <w:rFonts w:hint="default" w:ascii="Consolas" w:hAnsi="Consolas" w:eastAsia="Consolas" w:cs="Consolas"/>
          <w:i w:val="0"/>
          <w:iCs w:val="0"/>
          <w:caps w:val="0"/>
          <w:color w:val="5C5C5C"/>
          <w:spacing w:val="0"/>
          <w:sz w:val="21"/>
          <w:szCs w:val="21"/>
          <w:bdr w:val="none" w:color="auto" w:sz="0" w:space="0"/>
          <w:shd w:val="clear" w:fill="F8F8F8"/>
        </w:rPr>
        <w:t>]</w:t>
      </w:r>
    </w:p>
    <w:p w14:paraId="7CB7A50C">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462CB5D">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#针对240排名之前的新加入名单，案头研究其涨跌幅等指标</w:t>
      </w:r>
    </w:p>
    <w:p w14:paraId="32621511">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986801"/>
          <w:spacing w:val="0"/>
          <w:sz w:val="21"/>
          <w:szCs w:val="21"/>
          <w:bdr w:val="none" w:color="auto" w:sz="0" w:space="0"/>
        </w:rPr>
        <w:t>df_in_240</w:t>
      </w:r>
      <w:r>
        <w:rPr>
          <w:rFonts w:hint="default" w:ascii="Consolas" w:hAnsi="Consolas" w:eastAsia="Consolas" w:cs="Consolas"/>
          <w:i w:val="0"/>
          <w:iCs w:val="0"/>
          <w:caps w:val="0"/>
          <w:color w:val="5C5C5C"/>
          <w:spacing w:val="0"/>
          <w:sz w:val="21"/>
          <w:szCs w:val="21"/>
          <w:bdr w:val="none" w:color="auto" w:sz="0" w:space="0"/>
        </w:rPr>
        <w:t> = df_in[df_in.index &lt; </w:t>
      </w:r>
      <w:r>
        <w:rPr>
          <w:rFonts w:hint="default" w:ascii="Consolas" w:hAnsi="Consolas" w:eastAsia="Consolas" w:cs="Consolas"/>
          <w:i w:val="0"/>
          <w:iCs w:val="0"/>
          <w:caps w:val="0"/>
          <w:color w:val="986801"/>
          <w:spacing w:val="0"/>
          <w:sz w:val="21"/>
          <w:szCs w:val="21"/>
          <w:bdr w:val="none" w:color="auto" w:sz="0" w:space="0"/>
        </w:rPr>
        <w:t>240</w:t>
      </w:r>
      <w:r>
        <w:rPr>
          <w:rFonts w:hint="default" w:ascii="Consolas" w:hAnsi="Consolas" w:eastAsia="Consolas" w:cs="Consolas"/>
          <w:i w:val="0"/>
          <w:iCs w:val="0"/>
          <w:caps w:val="0"/>
          <w:color w:val="5C5C5C"/>
          <w:spacing w:val="0"/>
          <w:sz w:val="21"/>
          <w:szCs w:val="21"/>
          <w:bdr w:val="none" w:color="auto" w:sz="0" w:space="0"/>
        </w:rPr>
        <w:t>]</w:t>
      </w:r>
    </w:p>
    <w:p w14:paraId="709D1627">
      <w:pPr>
        <w:ind w:firstLine="420" w:firstLineChars="0"/>
        <w:rPr>
          <w:rFonts w:hint="eastAsia"/>
          <w:lang w:val="en-US" w:eastAsia="zh-CN"/>
        </w:rPr>
      </w:pPr>
      <w:r>
        <w:rPr>
          <w:rFonts w:hint="eastAsia"/>
          <w:lang w:val="en-US" w:eastAsia="zh-CN"/>
        </w:rPr>
        <w:t>由于沪深300的调入调出名单数量往往低于15个，2025年5月份仅调入调出14个，故而优先级中，调出往往强调两个层级。</w:t>
      </w:r>
    </w:p>
    <w:p w14:paraId="26B812B6">
      <w:pPr>
        <w:ind w:firstLine="420" w:firstLineChars="0"/>
        <w:rPr>
          <w:rFonts w:hint="eastAsia"/>
          <w:b/>
          <w:bCs/>
          <w:lang w:val="en-US" w:eastAsia="zh-CN"/>
        </w:rPr>
      </w:pPr>
      <w:r>
        <w:rPr>
          <w:rFonts w:hint="eastAsia"/>
          <w:b/>
          <w:bCs/>
          <w:lang w:val="en-US" w:eastAsia="zh-CN"/>
        </w:rPr>
        <w:t>优先级一：是否选入样本空间。</w:t>
      </w:r>
    </w:p>
    <w:p w14:paraId="6B127033">
      <w:pPr>
        <w:ind w:firstLine="420" w:firstLineChars="0"/>
        <w:rPr>
          <w:rFonts w:hint="default"/>
          <w:b/>
          <w:bCs/>
          <w:lang w:val="en-US" w:eastAsia="zh-CN"/>
        </w:rPr>
      </w:pPr>
      <w:r>
        <w:rPr>
          <w:rFonts w:hint="eastAsia"/>
          <w:b/>
          <w:bCs/>
          <w:lang w:val="en-US" w:eastAsia="zh-CN"/>
        </w:rPr>
        <w:t>优先级二：日均总市值是否在360名之外。</w:t>
      </w:r>
    </w:p>
    <w:p w14:paraId="170A216D">
      <w:pPr>
        <w:ind w:firstLine="420" w:firstLineChars="0"/>
        <w:rPr>
          <w:rFonts w:hint="eastAsia"/>
          <w:lang w:val="en-US" w:eastAsia="zh-CN"/>
        </w:rPr>
      </w:pPr>
      <w:r>
        <w:rPr>
          <w:rFonts w:hint="eastAsia"/>
          <w:lang w:val="en-US" w:eastAsia="zh-CN"/>
        </w:rPr>
        <w:t>调入同样强调两个层级：</w:t>
      </w:r>
    </w:p>
    <w:p w14:paraId="752B61FC">
      <w:pPr>
        <w:ind w:firstLine="420" w:firstLineChars="0"/>
        <w:rPr>
          <w:rFonts w:hint="eastAsia"/>
          <w:b/>
          <w:bCs/>
          <w:lang w:val="en-US" w:eastAsia="zh-CN"/>
        </w:rPr>
      </w:pPr>
      <w:r>
        <w:rPr>
          <w:rFonts w:hint="eastAsia"/>
          <w:b/>
          <w:bCs/>
          <w:lang w:val="en-US" w:eastAsia="zh-CN"/>
        </w:rPr>
        <w:t>优先级一：是否选入样本空间</w:t>
      </w:r>
    </w:p>
    <w:p w14:paraId="2B4EE62C">
      <w:pPr>
        <w:ind w:firstLine="420" w:firstLineChars="0"/>
        <w:rPr>
          <w:rFonts w:hint="eastAsia"/>
          <w:b/>
          <w:bCs/>
          <w:lang w:val="en-US" w:eastAsia="zh-CN"/>
        </w:rPr>
      </w:pPr>
      <w:r>
        <w:rPr>
          <w:rFonts w:hint="eastAsia"/>
          <w:b/>
          <w:bCs/>
          <w:lang w:val="en-US" w:eastAsia="zh-CN"/>
        </w:rPr>
        <w:t>优先级二：财务状况是否良好</w:t>
      </w:r>
    </w:p>
    <w:p w14:paraId="28489564">
      <w:pPr>
        <w:ind w:firstLine="420" w:firstLineChars="0"/>
        <w:rPr>
          <w:rFonts w:hint="default"/>
          <w:b w:val="0"/>
          <w:bCs w:val="0"/>
          <w:lang w:val="en-US" w:eastAsia="zh-CN"/>
        </w:rPr>
      </w:pPr>
      <w:r>
        <w:rPr>
          <w:rFonts w:hint="eastAsia"/>
          <w:b w:val="0"/>
          <w:bCs w:val="0"/>
          <w:lang w:val="en-US" w:eastAsia="zh-CN"/>
        </w:rPr>
        <w:t>依照上述思路，本篇报告的复现结果如下。</w:t>
      </w:r>
    </w:p>
    <w:p w14:paraId="58C8C50D">
      <w:pPr>
        <w:ind w:firstLine="420" w:firstLineChars="0"/>
      </w:pPr>
      <w:r>
        <w:drawing>
          <wp:inline distT="0" distB="0" distL="114300" distR="114300">
            <wp:extent cx="5264785" cy="709295"/>
            <wp:effectExtent l="0" t="0" r="12065" b="146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264785" cy="709295"/>
                    </a:xfrm>
                    <a:prstGeom prst="rect">
                      <a:avLst/>
                    </a:prstGeom>
                    <a:noFill/>
                    <a:ln>
                      <a:noFill/>
                    </a:ln>
                  </pic:spPr>
                </pic:pic>
              </a:graphicData>
            </a:graphic>
          </wp:inline>
        </w:drawing>
      </w:r>
    </w:p>
    <w:p w14:paraId="34193E5C">
      <w:pPr>
        <w:pStyle w:val="6"/>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在360之后直接选</w:t>
      </w:r>
      <w:r>
        <w:rPr>
          <w:rFonts w:hint="eastAsia"/>
          <w:lang w:val="en-US" w:eastAsia="zh-CN"/>
        </w:rPr>
        <w:t>所有的（未考虑样本空间指标）</w:t>
      </w:r>
    </w:p>
    <w:p w14:paraId="7300B813">
      <w:pPr>
        <w:ind w:firstLine="420" w:firstLineChars="0"/>
        <w:rPr>
          <w:rFonts w:hint="eastAsia"/>
          <w:lang w:val="en-US" w:eastAsia="zh-CN"/>
        </w:rPr>
      </w:pPr>
      <w:r>
        <w:rPr>
          <w:rFonts w:hint="eastAsia"/>
          <w:lang w:val="en-US" w:eastAsia="zh-CN"/>
        </w:rPr>
        <w:t>上图为debug中保存的有关调入调出名单确定方式。而类似的，在调入指标和备选名单的证券，便从下图结合案头研究选取。</w:t>
      </w:r>
    </w:p>
    <w:p w14:paraId="77B004B9">
      <w:pPr>
        <w:pStyle w:val="6"/>
        <w:ind w:firstLine="420" w:firstLineChars="0"/>
        <w:jc w:val="center"/>
        <w:rPr>
          <w:rFonts w:hint="eastAsia" w:eastAsiaTheme="minorEastAsia"/>
          <w:lang w:eastAsia="zh-CN"/>
        </w:rPr>
      </w:pPr>
      <w:r>
        <w:drawing>
          <wp:inline distT="0" distB="0" distL="114300" distR="114300">
            <wp:extent cx="5265420" cy="1954530"/>
            <wp:effectExtent l="0" t="0" r="1143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65420" cy="1954530"/>
                    </a:xfrm>
                    <a:prstGeom prst="rect">
                      <a:avLst/>
                    </a:prstGeom>
                    <a:noFill/>
                    <a:ln>
                      <a:noFill/>
                    </a:ln>
                  </pic:spPr>
                </pic:pic>
              </a:graphicData>
            </a:graphic>
          </wp:inline>
        </w:drawing>
      </w: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在300名之前的新样本</w:t>
      </w:r>
    </w:p>
    <w:p w14:paraId="0900152F">
      <w:pPr>
        <w:ind w:firstLine="420" w:firstLineChars="0"/>
        <w:rPr>
          <w:rFonts w:hint="eastAsia"/>
          <w:lang w:val="en-US" w:eastAsia="zh-CN"/>
        </w:rPr>
      </w:pPr>
      <w:r>
        <w:rPr>
          <w:rFonts w:hint="eastAsia"/>
          <w:lang w:val="en-US" w:eastAsia="zh-CN"/>
        </w:rPr>
        <w:t>本篇报告，在排除了百济神州和上海电气后，从国货航开始至领益智造作为调入名单备选通过案头研究，依据财务情况、负面舆情进行排除，最终选出8个。与正确结果对比如下：</w:t>
      </w:r>
    </w:p>
    <w:p w14:paraId="0AA90848">
      <w:pPr>
        <w:pStyle w:val="6"/>
        <w:ind w:firstLine="420" w:firstLineChars="0"/>
        <w:jc w:val="center"/>
        <w:rPr>
          <w:rFonts w:hint="eastAsia" w:eastAsiaTheme="minorEastAsia"/>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左预测，右正确（正确粗体）</w:t>
      </w:r>
    </w:p>
    <w:tbl>
      <w:tblPr>
        <w:tblW w:w="2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00"/>
        <w:gridCol w:w="1180"/>
      </w:tblGrid>
      <w:tr w14:paraId="5A73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80" w:type="dxa"/>
            <w:tcBorders>
              <w:top w:val="nil"/>
              <w:left w:val="nil"/>
              <w:bottom w:val="nil"/>
              <w:right w:val="nil"/>
            </w:tcBorders>
            <w:shd w:val="clear"/>
            <w:noWrap/>
            <w:vAlign w:val="bottom"/>
          </w:tcPr>
          <w:p w14:paraId="7FBDED84">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调入名单</w:t>
            </w:r>
          </w:p>
        </w:tc>
        <w:tc>
          <w:tcPr>
            <w:tcW w:w="1080" w:type="dxa"/>
            <w:tcBorders>
              <w:top w:val="nil"/>
              <w:left w:val="nil"/>
              <w:bottom w:val="nil"/>
              <w:right w:val="nil"/>
            </w:tcBorders>
            <w:shd w:val="clear"/>
            <w:noWrap/>
            <w:vAlign w:val="bottom"/>
          </w:tcPr>
          <w:p w14:paraId="2274C050">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调入名单</w:t>
            </w:r>
          </w:p>
        </w:tc>
      </w:tr>
      <w:tr w14:paraId="58554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noWrap/>
            <w:vAlign w:val="bottom"/>
          </w:tcPr>
          <w:p w14:paraId="639EB83E">
            <w:pPr>
              <w:keepNext w:val="0"/>
              <w:keepLines w:val="0"/>
              <w:widowControl/>
              <w:suppressLineNumbers w:val="0"/>
              <w:jc w:val="left"/>
              <w:textAlignment w:val="bottom"/>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国货航</w:t>
            </w:r>
          </w:p>
        </w:tc>
        <w:tc>
          <w:tcPr>
            <w:tcW w:w="0" w:type="auto"/>
            <w:tcBorders>
              <w:top w:val="nil"/>
              <w:left w:val="nil"/>
              <w:bottom w:val="nil"/>
              <w:right w:val="nil"/>
            </w:tcBorders>
            <w:shd w:val="clear"/>
            <w:noWrap/>
            <w:vAlign w:val="bottom"/>
          </w:tcPr>
          <w:p w14:paraId="06D806A7">
            <w:pPr>
              <w:keepNext w:val="0"/>
              <w:keepLines w:val="0"/>
              <w:widowControl/>
              <w:suppressLineNumbers w:val="0"/>
              <w:jc w:val="left"/>
              <w:textAlignment w:val="bottom"/>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国货航</w:t>
            </w:r>
          </w:p>
        </w:tc>
      </w:tr>
      <w:tr w14:paraId="51B42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0" w:type="auto"/>
            <w:tcBorders>
              <w:top w:val="nil"/>
              <w:left w:val="nil"/>
              <w:bottom w:val="nil"/>
              <w:right w:val="nil"/>
            </w:tcBorders>
            <w:shd w:val="clear"/>
            <w:noWrap/>
            <w:vAlign w:val="bottom"/>
          </w:tcPr>
          <w:p w14:paraId="14E4AF8E">
            <w:pPr>
              <w:keepNext w:val="0"/>
              <w:keepLines w:val="0"/>
              <w:widowControl/>
              <w:suppressLineNumbers w:val="0"/>
              <w:jc w:val="left"/>
              <w:textAlignment w:val="bottom"/>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沪农商行</w:t>
            </w:r>
          </w:p>
        </w:tc>
        <w:tc>
          <w:tcPr>
            <w:tcW w:w="0" w:type="auto"/>
            <w:tcBorders>
              <w:top w:val="nil"/>
              <w:left w:val="nil"/>
              <w:bottom w:val="nil"/>
              <w:right w:val="nil"/>
            </w:tcBorders>
            <w:shd w:val="clear"/>
            <w:noWrap/>
            <w:vAlign w:val="bottom"/>
          </w:tcPr>
          <w:p w14:paraId="67CCB54F">
            <w:pPr>
              <w:keepNext w:val="0"/>
              <w:keepLines w:val="0"/>
              <w:widowControl/>
              <w:suppressLineNumbers w:val="0"/>
              <w:jc w:val="left"/>
              <w:textAlignment w:val="bottom"/>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沪农商行</w:t>
            </w:r>
          </w:p>
        </w:tc>
      </w:tr>
      <w:tr w14:paraId="39C3F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noWrap/>
            <w:vAlign w:val="bottom"/>
          </w:tcPr>
          <w:p w14:paraId="128C6F3D">
            <w:pPr>
              <w:keepNext w:val="0"/>
              <w:keepLines w:val="0"/>
              <w:widowControl/>
              <w:suppressLineNumbers w:val="0"/>
              <w:jc w:val="left"/>
              <w:textAlignment w:val="bottom"/>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华虹公司</w:t>
            </w:r>
          </w:p>
        </w:tc>
        <w:tc>
          <w:tcPr>
            <w:tcW w:w="0" w:type="auto"/>
            <w:tcBorders>
              <w:top w:val="nil"/>
              <w:left w:val="nil"/>
              <w:bottom w:val="nil"/>
              <w:right w:val="nil"/>
            </w:tcBorders>
            <w:shd w:val="clear"/>
            <w:noWrap/>
            <w:vAlign w:val="bottom"/>
          </w:tcPr>
          <w:p w14:paraId="1FEE5FC7">
            <w:pPr>
              <w:rPr>
                <w:rFonts w:hint="eastAsia" w:ascii="宋体" w:hAnsi="宋体" w:eastAsia="宋体" w:cs="宋体"/>
                <w:b/>
                <w:bCs/>
                <w:i w:val="0"/>
                <w:iCs w:val="0"/>
                <w:color w:val="000000"/>
                <w:sz w:val="24"/>
                <w:szCs w:val="24"/>
                <w:u w:val="none"/>
              </w:rPr>
            </w:pPr>
            <w:r>
              <w:rPr>
                <w:rFonts w:ascii="宋体" w:hAnsi="宋体" w:eastAsia="宋体" w:cs="宋体"/>
                <w:sz w:val="24"/>
                <w:szCs w:val="24"/>
              </w:rPr>
              <w:t>龙芯中科</w:t>
            </w:r>
          </w:p>
        </w:tc>
      </w:tr>
      <w:tr w14:paraId="2DADD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noWrap/>
            <w:vAlign w:val="bottom"/>
          </w:tcPr>
          <w:p w14:paraId="42277BB8">
            <w:pPr>
              <w:keepNext w:val="0"/>
              <w:keepLines w:val="0"/>
              <w:widowControl/>
              <w:suppressLineNumbers w:val="0"/>
              <w:jc w:val="left"/>
              <w:textAlignment w:val="bottom"/>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中航成飞</w:t>
            </w:r>
          </w:p>
        </w:tc>
        <w:tc>
          <w:tcPr>
            <w:tcW w:w="0" w:type="auto"/>
            <w:tcBorders>
              <w:top w:val="nil"/>
              <w:left w:val="nil"/>
              <w:bottom w:val="nil"/>
              <w:right w:val="nil"/>
            </w:tcBorders>
            <w:shd w:val="clear"/>
            <w:noWrap/>
            <w:vAlign w:val="bottom"/>
          </w:tcPr>
          <w:p w14:paraId="7A85A54C">
            <w:pPr>
              <w:keepNext w:val="0"/>
              <w:keepLines w:val="0"/>
              <w:widowControl/>
              <w:suppressLineNumbers w:val="0"/>
              <w:jc w:val="left"/>
              <w:textAlignment w:val="bottom"/>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中航成飞</w:t>
            </w:r>
          </w:p>
        </w:tc>
      </w:tr>
      <w:tr w14:paraId="7F3FA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noWrap/>
            <w:vAlign w:val="bottom"/>
          </w:tcPr>
          <w:p w14:paraId="5A9DA47C">
            <w:pPr>
              <w:keepNext w:val="0"/>
              <w:keepLines w:val="0"/>
              <w:widowControl/>
              <w:suppressLineNumbers w:val="0"/>
              <w:jc w:val="left"/>
              <w:textAlignment w:val="bottom"/>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光启技术</w:t>
            </w:r>
          </w:p>
        </w:tc>
        <w:tc>
          <w:tcPr>
            <w:tcW w:w="0" w:type="auto"/>
            <w:tcBorders>
              <w:top w:val="nil"/>
              <w:left w:val="nil"/>
              <w:bottom w:val="nil"/>
              <w:right w:val="nil"/>
            </w:tcBorders>
            <w:shd w:val="clear"/>
            <w:noWrap/>
            <w:vAlign w:val="bottom"/>
          </w:tcPr>
          <w:p w14:paraId="21CCBAEE">
            <w:pPr>
              <w:rPr>
                <w:rFonts w:hint="eastAsia" w:ascii="宋体" w:hAnsi="宋体" w:eastAsia="宋体" w:cs="宋体"/>
                <w:b/>
                <w:bCs/>
                <w:i w:val="0"/>
                <w:iCs w:val="0"/>
                <w:color w:val="000000"/>
                <w:sz w:val="24"/>
                <w:szCs w:val="24"/>
                <w:u w:val="none"/>
              </w:rPr>
            </w:pPr>
            <w:r>
              <w:rPr>
                <w:rFonts w:ascii="宋体" w:hAnsi="宋体" w:eastAsia="宋体" w:cs="宋体"/>
                <w:sz w:val="24"/>
                <w:szCs w:val="24"/>
              </w:rPr>
              <w:t>软通动力</w:t>
            </w:r>
          </w:p>
        </w:tc>
      </w:tr>
      <w:tr w14:paraId="59F1F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noWrap/>
            <w:vAlign w:val="bottom"/>
          </w:tcPr>
          <w:p w14:paraId="3FFF7366">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渝农商行</w:t>
            </w:r>
          </w:p>
        </w:tc>
        <w:tc>
          <w:tcPr>
            <w:tcW w:w="0" w:type="auto"/>
            <w:tcBorders>
              <w:top w:val="nil"/>
              <w:left w:val="nil"/>
              <w:bottom w:val="nil"/>
              <w:right w:val="nil"/>
            </w:tcBorders>
            <w:shd w:val="clear"/>
            <w:noWrap/>
            <w:vAlign w:val="bottom"/>
          </w:tcPr>
          <w:p w14:paraId="72EDF8B2">
            <w:pPr>
              <w:keepNext w:val="0"/>
              <w:keepLines w:val="0"/>
              <w:widowControl/>
              <w:suppressLineNumbers w:val="0"/>
              <w:jc w:val="left"/>
              <w:textAlignment w:val="bottom"/>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渝农商行</w:t>
            </w:r>
          </w:p>
        </w:tc>
      </w:tr>
      <w:tr w14:paraId="36F15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noWrap/>
            <w:vAlign w:val="bottom"/>
          </w:tcPr>
          <w:p w14:paraId="2979BD5A">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江淮汽车</w:t>
            </w:r>
          </w:p>
        </w:tc>
        <w:tc>
          <w:tcPr>
            <w:tcW w:w="0" w:type="auto"/>
            <w:tcBorders>
              <w:top w:val="nil"/>
              <w:left w:val="nil"/>
              <w:bottom w:val="nil"/>
              <w:right w:val="nil"/>
            </w:tcBorders>
            <w:shd w:val="clear"/>
            <w:noWrap/>
            <w:vAlign w:val="bottom"/>
          </w:tcPr>
          <w:p w14:paraId="62EB41CA">
            <w:pPr>
              <w:rPr>
                <w:rFonts w:hint="eastAsia" w:ascii="宋体" w:hAnsi="宋体" w:eastAsia="宋体" w:cs="宋体"/>
                <w:b/>
                <w:bCs/>
                <w:i w:val="0"/>
                <w:iCs w:val="0"/>
                <w:color w:val="000000"/>
                <w:sz w:val="24"/>
                <w:szCs w:val="24"/>
                <w:u w:val="none"/>
              </w:rPr>
            </w:pPr>
          </w:p>
        </w:tc>
      </w:tr>
      <w:tr w14:paraId="5EC34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noWrap/>
            <w:vAlign w:val="bottom"/>
          </w:tcPr>
          <w:p w14:paraId="43E3F15D">
            <w:pPr>
              <w:keepNext w:val="0"/>
              <w:keepLines w:val="0"/>
              <w:widowControl/>
              <w:suppressLineNumbers w:val="0"/>
              <w:jc w:val="left"/>
              <w:textAlignment w:val="bottom"/>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领益智造</w:t>
            </w:r>
          </w:p>
        </w:tc>
        <w:tc>
          <w:tcPr>
            <w:tcW w:w="0" w:type="auto"/>
            <w:tcBorders>
              <w:top w:val="nil"/>
              <w:left w:val="nil"/>
              <w:bottom w:val="nil"/>
              <w:right w:val="nil"/>
            </w:tcBorders>
            <w:shd w:val="clear"/>
            <w:noWrap/>
            <w:vAlign w:val="bottom"/>
          </w:tcPr>
          <w:p w14:paraId="5CB05F17">
            <w:pPr>
              <w:keepNext w:val="0"/>
              <w:keepLines w:val="0"/>
              <w:widowControl/>
              <w:suppressLineNumbers w:val="0"/>
              <w:jc w:val="left"/>
              <w:textAlignment w:val="bottom"/>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领益智造</w:t>
            </w:r>
          </w:p>
        </w:tc>
      </w:tr>
    </w:tbl>
    <w:p w14:paraId="26FCAF75">
      <w:pPr>
        <w:ind w:firstLine="420" w:firstLineChars="0"/>
        <w:rPr>
          <w:rFonts w:hint="default" w:eastAsiaTheme="minorEastAsia"/>
          <w:lang w:val="en-US" w:eastAsia="zh-CN"/>
        </w:rPr>
      </w:pPr>
    </w:p>
    <w:p w14:paraId="09B0F8C1">
      <w:pPr>
        <w:ind w:firstLine="420" w:firstLineChars="0"/>
        <w:rPr>
          <w:rFonts w:hint="eastAsia"/>
          <w:lang w:val="en-US" w:eastAsia="zh-CN"/>
        </w:rPr>
      </w:pPr>
      <w:r>
        <w:rPr>
          <w:rFonts w:hint="eastAsia"/>
          <w:lang w:val="en-US" w:eastAsia="zh-CN"/>
        </w:rPr>
        <w:t>其备选名单按照思路为调入名单的顺延，故从图5选取排名靠后的15个即可。当然，此处未考虑样本空间指标。如若严格按照思路，需要对每一个可能选入样本进行财务指标分析和负面舆情查询。</w:t>
      </w:r>
    </w:p>
    <w:p w14:paraId="48633E0E">
      <w:pPr>
        <w:ind w:firstLine="420" w:firstLineChars="0"/>
        <w:rPr>
          <w:rFonts w:hint="eastAsia"/>
          <w:lang w:val="en-US" w:eastAsia="zh-CN"/>
        </w:rPr>
      </w:pPr>
    </w:p>
    <w:p w14:paraId="2B47DDAB">
      <w:pPr>
        <w:ind w:firstLine="420" w:firstLineChars="0"/>
        <w:rPr>
          <w:rFonts w:hint="default"/>
          <w:b/>
          <w:bCs/>
          <w:lang w:val="en-US" w:eastAsia="zh-CN"/>
        </w:rPr>
      </w:pPr>
      <w:r>
        <w:rPr>
          <w:rFonts w:hint="eastAsia"/>
          <w:b/>
          <w:bCs/>
          <w:lang w:val="en-US" w:eastAsia="zh-CN"/>
        </w:rPr>
        <w:t>2.中证500预测</w:t>
      </w:r>
    </w:p>
    <w:p w14:paraId="2350477C">
      <w:pPr>
        <w:ind w:firstLine="420" w:firstLineChars="0"/>
        <w:rPr>
          <w:rFonts w:hint="eastAsia"/>
          <w:lang w:val="en-US" w:eastAsia="zh-CN"/>
        </w:rPr>
      </w:pPr>
      <w:r>
        <w:rPr>
          <w:rFonts w:hint="eastAsia"/>
          <w:lang w:val="en-US" w:eastAsia="zh-CN"/>
        </w:rPr>
        <w:t>虽然中证500的预测需要结合沪深300的预测调入调出和备选名单进行样本空间的修改，但是总体思路仍然保持一致，故而不单独列出逻辑框架，只针对重点和细节进行代码逻辑讲解。</w:t>
      </w:r>
    </w:p>
    <w:p w14:paraId="4B56CA81">
      <w:pPr>
        <w:ind w:firstLine="420" w:firstLineChars="0"/>
        <w:rPr>
          <w:rFonts w:hint="default"/>
          <w:lang w:val="en-US" w:eastAsia="zh-CN"/>
        </w:rPr>
      </w:pPr>
      <w:r>
        <w:rPr>
          <w:rFonts w:hint="eastAsia"/>
          <w:lang w:val="en-US" w:eastAsia="zh-CN"/>
        </w:rPr>
        <w:t>比如，在对样本空间的筛选中，按照规则，需要对沪深300以及日均总市值排名在300前面的样本进行剔除操作（即剔除沪深300和日均总市值前300名的并集）。值得注意的是，由于提前设置好了index，所以不会重复删除市值排名前300的证券。</w:t>
      </w:r>
    </w:p>
    <w:p w14:paraId="0B406CE2">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按总市值排序</w:t>
      </w:r>
    </w:p>
    <w:p w14:paraId="2B30E49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df_no_300 = df_no_ST.sort_values(</w:t>
      </w:r>
    </w:p>
    <w:p w14:paraId="40B5A80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by=</w:t>
      </w:r>
      <w:r>
        <w:rPr>
          <w:rFonts w:hint="default" w:ascii="Consolas" w:hAnsi="Consolas" w:eastAsia="Consolas" w:cs="Consolas"/>
          <w:i w:val="0"/>
          <w:iCs w:val="0"/>
          <w:caps w:val="0"/>
          <w:color w:val="50A14F"/>
          <w:spacing w:val="0"/>
          <w:sz w:val="21"/>
          <w:szCs w:val="21"/>
          <w:bdr w:val="none" w:color="auto" w:sz="0" w:space="0"/>
        </w:rPr>
        <w:t>'区间日均总市值[起始日期] 2024-5-1[截止日期] 2025-4-30[币种] 原始币种[单位] 元'</w:t>
      </w:r>
      <w:r>
        <w:rPr>
          <w:rFonts w:hint="default" w:ascii="Consolas" w:hAnsi="Consolas" w:eastAsia="Consolas" w:cs="Consolas"/>
          <w:i w:val="0"/>
          <w:iCs w:val="0"/>
          <w:caps w:val="0"/>
          <w:color w:val="5C5C5C"/>
          <w:spacing w:val="0"/>
          <w:sz w:val="21"/>
          <w:szCs w:val="21"/>
          <w:bdr w:val="none" w:color="auto" w:sz="0" w:space="0"/>
        </w:rPr>
        <w:t>, inplace=</w:t>
      </w:r>
      <w:r>
        <w:rPr>
          <w:rFonts w:hint="default" w:ascii="Consolas" w:hAnsi="Consolas" w:eastAsia="Consolas" w:cs="Consolas"/>
          <w:i w:val="0"/>
          <w:iCs w:val="0"/>
          <w:caps w:val="0"/>
          <w:color w:val="0184BB"/>
          <w:spacing w:val="0"/>
          <w:sz w:val="21"/>
          <w:szCs w:val="21"/>
          <w:bdr w:val="none" w:color="auto" w:sz="0" w:space="0"/>
        </w:rPr>
        <w:t>False</w:t>
      </w:r>
      <w:r>
        <w:rPr>
          <w:rFonts w:hint="default" w:ascii="Consolas" w:hAnsi="Consolas" w:eastAsia="Consolas" w:cs="Consolas"/>
          <w:i w:val="0"/>
          <w:iCs w:val="0"/>
          <w:caps w:val="0"/>
          <w:color w:val="5C5C5C"/>
          <w:spacing w:val="0"/>
          <w:sz w:val="21"/>
          <w:szCs w:val="21"/>
          <w:bdr w:val="none" w:color="auto" w:sz="0" w:space="0"/>
        </w:rPr>
        <w:t>,</w:t>
      </w:r>
    </w:p>
    <w:p w14:paraId="1352CCA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ascending=</w:t>
      </w:r>
      <w:r>
        <w:rPr>
          <w:rFonts w:hint="default" w:ascii="Consolas" w:hAnsi="Consolas" w:eastAsia="Consolas" w:cs="Consolas"/>
          <w:i w:val="0"/>
          <w:iCs w:val="0"/>
          <w:caps w:val="0"/>
          <w:color w:val="0184BB"/>
          <w:spacing w:val="0"/>
          <w:sz w:val="21"/>
          <w:szCs w:val="21"/>
          <w:bdr w:val="none" w:color="auto" w:sz="0" w:space="0"/>
          <w:shd w:val="clear" w:fill="F8F8F8"/>
        </w:rPr>
        <w:t>False</w:t>
      </w:r>
      <w:r>
        <w:rPr>
          <w:rFonts w:hint="default" w:ascii="Consolas" w:hAnsi="Consolas" w:eastAsia="Consolas" w:cs="Consolas"/>
          <w:i w:val="0"/>
          <w:iCs w:val="0"/>
          <w:caps w:val="0"/>
          <w:color w:val="5C5C5C"/>
          <w:spacing w:val="0"/>
          <w:sz w:val="21"/>
          <w:szCs w:val="21"/>
          <w:bdr w:val="none" w:color="auto" w:sz="0" w:space="0"/>
          <w:shd w:val="clear" w:fill="F8F8F8"/>
        </w:rPr>
        <w:t>)</w:t>
      </w:r>
    </w:p>
    <w:p w14:paraId="065F178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df_no_300.reset_index(inplace=</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 drop=</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w:t>
      </w:r>
    </w:p>
    <w:p w14:paraId="4D3DC13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71F816C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删除所有沪深300的证券</w:t>
      </w:r>
    </w:p>
    <w:p w14:paraId="5EDFE1F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df_no_sh300 = df_no_300[df_no_300[</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'否'</w:t>
      </w:r>
      <w:r>
        <w:rPr>
          <w:rFonts w:hint="default" w:ascii="Consolas" w:hAnsi="Consolas" w:eastAsia="Consolas" w:cs="Consolas"/>
          <w:i w:val="0"/>
          <w:iCs w:val="0"/>
          <w:caps w:val="0"/>
          <w:color w:val="5C5C5C"/>
          <w:spacing w:val="0"/>
          <w:sz w:val="21"/>
          <w:szCs w:val="21"/>
          <w:bdr w:val="none" w:color="auto" w:sz="0" w:space="0"/>
          <w:shd w:val="clear" w:fill="F8F8F8"/>
        </w:rPr>
        <w:t>]</w:t>
      </w:r>
    </w:p>
    <w:p w14:paraId="67A7E2B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3C726976">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删除所有index在前300的证券，构成并集删除</w:t>
      </w:r>
    </w:p>
    <w:p w14:paraId="050A2AB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df_final = df_no_sh300[df_no_sh300.index &gt; </w:t>
      </w:r>
      <w:r>
        <w:rPr>
          <w:rFonts w:hint="default" w:ascii="Consolas" w:hAnsi="Consolas" w:eastAsia="Consolas" w:cs="Consolas"/>
          <w:i w:val="0"/>
          <w:iCs w:val="0"/>
          <w:caps w:val="0"/>
          <w:color w:val="986801"/>
          <w:spacing w:val="0"/>
          <w:sz w:val="21"/>
          <w:szCs w:val="21"/>
          <w:bdr w:val="none" w:color="auto" w:sz="0" w:space="0"/>
        </w:rPr>
        <w:t>300</w:t>
      </w:r>
      <w:r>
        <w:rPr>
          <w:rFonts w:hint="default" w:ascii="Consolas" w:hAnsi="Consolas" w:eastAsia="Consolas" w:cs="Consolas"/>
          <w:i w:val="0"/>
          <w:iCs w:val="0"/>
          <w:caps w:val="0"/>
          <w:color w:val="5C5C5C"/>
          <w:spacing w:val="0"/>
          <w:sz w:val="21"/>
          <w:szCs w:val="21"/>
          <w:bdr w:val="none" w:color="auto" w:sz="0" w:space="0"/>
        </w:rPr>
        <w:t>]</w:t>
      </w:r>
    </w:p>
    <w:p w14:paraId="3F7691DC">
      <w:pPr>
        <w:ind w:firstLine="420" w:firstLineChars="0"/>
        <w:rPr>
          <w:rFonts w:hint="default"/>
          <w:lang w:val="en-US" w:eastAsia="zh-CN"/>
        </w:rPr>
      </w:pPr>
    </w:p>
    <w:p w14:paraId="7CAADE0E">
      <w:pPr>
        <w:ind w:firstLine="420" w:firstLineChars="0"/>
        <w:rPr>
          <w:rFonts w:hint="eastAsia"/>
          <w:lang w:val="en-US" w:eastAsia="zh-CN"/>
        </w:rPr>
      </w:pPr>
      <w:r>
        <w:rPr>
          <w:rFonts w:hint="eastAsia"/>
          <w:lang w:val="en-US" w:eastAsia="zh-CN"/>
        </w:rPr>
        <w:t>而由于样本空间需要删除的应该是已经更新或的沪深300，而不是之前的沪深300，但是最新部分的沪深300由于是预测得来的，存在不准确性，故而在缓冲规则中，选择删除排名在360名之前的沪深300，并删除排名在240名之前的中证500，（即保留360名之后的沪深300老样本和240名之后的中证500老样本，因为前者最有可能被调出，后者有可能被保留）。将预测结果名单纳入到样本空间指标，作为后续筛选的最高优先级。</w:t>
      </w:r>
    </w:p>
    <w:p w14:paraId="7D969AA8">
      <w:pPr>
        <w:ind w:firstLine="420" w:firstLineChars="0"/>
        <w:rPr>
          <w:rFonts w:hint="default"/>
          <w:lang w:val="en-US" w:eastAsia="zh-CN"/>
        </w:rPr>
      </w:pPr>
      <w:r>
        <w:rPr>
          <w:rFonts w:hint="eastAsia"/>
          <w:lang w:val="en-US" w:eastAsia="zh-CN"/>
        </w:rPr>
        <w:t>随后又按照中证500的流动性缓冲规则，重新引入流动性不足，但是流动性排名在老样本前百分之九十的老证券进入样本空间。</w:t>
      </w:r>
    </w:p>
    <w:p w14:paraId="6676906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ascii="Consolas" w:hAnsi="Consolas" w:eastAsia="Consolas" w:cs="Consolas"/>
          <w:i/>
          <w:iCs/>
          <w:caps w:val="0"/>
          <w:color w:val="A0A1A7"/>
          <w:spacing w:val="0"/>
          <w:sz w:val="21"/>
          <w:szCs w:val="21"/>
          <w:bdr w:val="none" w:color="auto" w:sz="0" w:space="0"/>
        </w:rPr>
        <w:t># 沪深300的调整规则 在360之前的老样本不能进入500 ； 在 240之后的新样本需要回到中证500</w:t>
      </w:r>
    </w:p>
    <w:p w14:paraId="5B048206">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adjust_after_360 = df_pre[</w:t>
      </w:r>
    </w:p>
    <w:p w14:paraId="632E390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(df_pre.index &gt; </w:t>
      </w:r>
      <w:r>
        <w:rPr>
          <w:rFonts w:hint="default" w:ascii="Consolas" w:hAnsi="Consolas" w:eastAsia="Consolas" w:cs="Consolas"/>
          <w:i w:val="0"/>
          <w:iCs w:val="0"/>
          <w:caps w:val="0"/>
          <w:color w:val="986801"/>
          <w:spacing w:val="0"/>
          <w:sz w:val="21"/>
          <w:szCs w:val="21"/>
          <w:bdr w:val="none" w:color="auto" w:sz="0" w:space="0"/>
        </w:rPr>
        <w:t>300</w:t>
      </w:r>
      <w:r>
        <w:rPr>
          <w:rFonts w:hint="default" w:ascii="Consolas" w:hAnsi="Consolas" w:eastAsia="Consolas" w:cs="Consolas"/>
          <w:i w:val="0"/>
          <w:iCs w:val="0"/>
          <w:caps w:val="0"/>
          <w:color w:val="5C5C5C"/>
          <w:spacing w:val="0"/>
          <w:sz w:val="21"/>
          <w:szCs w:val="21"/>
          <w:bdr w:val="none" w:color="auto" w:sz="0" w:space="0"/>
        </w:rPr>
        <w:t>) &amp; (df_pre[</w:t>
      </w:r>
      <w:r>
        <w:rPr>
          <w:rFonts w:hint="default" w:ascii="Consolas" w:hAnsi="Consolas" w:eastAsia="Consolas" w:cs="Consolas"/>
          <w:i w:val="0"/>
          <w:iCs w:val="0"/>
          <w:caps w:val="0"/>
          <w:color w:val="50A14F"/>
          <w:spacing w:val="0"/>
          <w:sz w:val="21"/>
          <w:szCs w:val="21"/>
          <w:bdr w:val="none" w:color="auto" w:sz="0" w:space="0"/>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7C6E4A7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adjust_after_240 = df_pre[(df_pre.index &lt; </w:t>
      </w:r>
      <w:r>
        <w:rPr>
          <w:rFonts w:hint="default" w:ascii="Consolas" w:hAnsi="Consolas" w:eastAsia="Consolas" w:cs="Consolas"/>
          <w:i w:val="0"/>
          <w:iCs w:val="0"/>
          <w:caps w:val="0"/>
          <w:color w:val="986801"/>
          <w:spacing w:val="0"/>
          <w:sz w:val="21"/>
          <w:szCs w:val="21"/>
          <w:bdr w:val="none" w:color="auto" w:sz="0" w:space="0"/>
          <w:shd w:val="clear" w:fill="F8F8F8"/>
        </w:rPr>
        <w:t>300</w:t>
      </w:r>
      <w:r>
        <w:rPr>
          <w:rFonts w:hint="default" w:ascii="Consolas" w:hAnsi="Consolas" w:eastAsia="Consolas" w:cs="Consolas"/>
          <w:i w:val="0"/>
          <w:iCs w:val="0"/>
          <w:caps w:val="0"/>
          <w:color w:val="5C5C5C"/>
          <w:spacing w:val="0"/>
          <w:sz w:val="21"/>
          <w:szCs w:val="21"/>
          <w:bdr w:val="none" w:color="auto" w:sz="0" w:space="0"/>
          <w:shd w:val="clear" w:fill="F8F8F8"/>
        </w:rPr>
        <w:t>) &amp; (df_pre.index &gt;= </w:t>
      </w:r>
      <w:r>
        <w:rPr>
          <w:rFonts w:hint="default" w:ascii="Consolas" w:hAnsi="Consolas" w:eastAsia="Consolas" w:cs="Consolas"/>
          <w:i w:val="0"/>
          <w:iCs w:val="0"/>
          <w:caps w:val="0"/>
          <w:color w:val="986801"/>
          <w:spacing w:val="0"/>
          <w:sz w:val="21"/>
          <w:szCs w:val="21"/>
          <w:bdr w:val="none" w:color="auto" w:sz="0" w:space="0"/>
          <w:shd w:val="clear" w:fill="F8F8F8"/>
        </w:rPr>
        <w:t>240</w:t>
      </w:r>
      <w:r>
        <w:rPr>
          <w:rFonts w:hint="default" w:ascii="Consolas" w:hAnsi="Consolas" w:eastAsia="Consolas" w:cs="Consolas"/>
          <w:i w:val="0"/>
          <w:iCs w:val="0"/>
          <w:caps w:val="0"/>
          <w:color w:val="5C5C5C"/>
          <w:spacing w:val="0"/>
          <w:sz w:val="21"/>
          <w:szCs w:val="21"/>
          <w:bdr w:val="none" w:color="auto" w:sz="0" w:space="0"/>
          <w:shd w:val="clear" w:fill="F8F8F8"/>
        </w:rPr>
        <w:t>) &amp; (</w:t>
      </w:r>
    </w:p>
    <w:p w14:paraId="7FE8F06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df_pre[</w:t>
      </w:r>
      <w:r>
        <w:rPr>
          <w:rFonts w:hint="default" w:ascii="Consolas" w:hAnsi="Consolas" w:eastAsia="Consolas" w:cs="Consolas"/>
          <w:i w:val="0"/>
          <w:iCs w:val="0"/>
          <w:caps w:val="0"/>
          <w:color w:val="50A14F"/>
          <w:spacing w:val="0"/>
          <w:sz w:val="21"/>
          <w:szCs w:val="21"/>
          <w:bdr w:val="none" w:color="auto" w:sz="0" w:space="0"/>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6B8BCCC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0C1B627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df_out_1 = df_pre[(df_pre.index&lt;</w:t>
      </w:r>
      <w:r>
        <w:rPr>
          <w:rFonts w:hint="default" w:ascii="Consolas" w:hAnsi="Consolas" w:eastAsia="Consolas" w:cs="Consolas"/>
          <w:i w:val="0"/>
          <w:iCs w:val="0"/>
          <w:caps w:val="0"/>
          <w:color w:val="986801"/>
          <w:spacing w:val="0"/>
          <w:sz w:val="21"/>
          <w:szCs w:val="21"/>
          <w:bdr w:val="none" w:color="auto" w:sz="0" w:space="0"/>
        </w:rPr>
        <w:t>240</w:t>
      </w:r>
      <w:r>
        <w:rPr>
          <w:rFonts w:hint="default" w:ascii="Consolas" w:hAnsi="Consolas" w:eastAsia="Consolas" w:cs="Consolas"/>
          <w:i w:val="0"/>
          <w:iCs w:val="0"/>
          <w:caps w:val="0"/>
          <w:color w:val="5C5C5C"/>
          <w:spacing w:val="0"/>
          <w:sz w:val="21"/>
          <w:szCs w:val="21"/>
          <w:bdr w:val="none" w:color="auto" w:sz="0" w:space="0"/>
        </w:rPr>
        <w:t>) &amp; (df_pre[</w:t>
      </w:r>
      <w:r>
        <w:rPr>
          <w:rFonts w:hint="default" w:ascii="Consolas" w:hAnsi="Consolas" w:eastAsia="Consolas" w:cs="Consolas"/>
          <w:i w:val="0"/>
          <w:iCs w:val="0"/>
          <w:caps w:val="0"/>
          <w:color w:val="50A14F"/>
          <w:spacing w:val="0"/>
          <w:sz w:val="21"/>
          <w:szCs w:val="21"/>
          <w:bdr w:val="none" w:color="auto" w:sz="0" w:space="0"/>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3498925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6085FD7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中证500的调整规则</w:t>
      </w:r>
    </w:p>
    <w:p w14:paraId="440531C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decline = </w:t>
      </w:r>
      <w:r>
        <w:rPr>
          <w:rFonts w:hint="default" w:ascii="Consolas" w:hAnsi="Consolas" w:eastAsia="Consolas" w:cs="Consolas"/>
          <w:i w:val="0"/>
          <w:iCs w:val="0"/>
          <w:caps w:val="0"/>
          <w:color w:val="C18401"/>
          <w:spacing w:val="0"/>
          <w:sz w:val="21"/>
          <w:szCs w:val="21"/>
          <w:bdr w:val="none" w:color="auto" w:sz="0" w:space="0"/>
          <w:shd w:val="clear" w:fill="F8F8F8"/>
        </w:rPr>
        <w:t>int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C18401"/>
          <w:spacing w:val="0"/>
          <w:sz w:val="21"/>
          <w:szCs w:val="21"/>
          <w:bdr w:val="none" w:color="auto" w:sz="0" w:space="0"/>
          <w:shd w:val="clear" w:fill="F8F8F8"/>
        </w:rPr>
        <w:t>len</w:t>
      </w:r>
      <w:r>
        <w:rPr>
          <w:rFonts w:hint="default" w:ascii="Consolas" w:hAnsi="Consolas" w:eastAsia="Consolas" w:cs="Consolas"/>
          <w:i w:val="0"/>
          <w:iCs w:val="0"/>
          <w:caps w:val="0"/>
          <w:color w:val="5C5C5C"/>
          <w:spacing w:val="0"/>
          <w:sz w:val="21"/>
          <w:szCs w:val="21"/>
          <w:bdr w:val="none" w:color="auto" w:sz="0" w:space="0"/>
          <w:shd w:val="clear" w:fill="F8F8F8"/>
        </w:rPr>
        <w:t>(df_pre_add) // </w:t>
      </w:r>
      <w:r>
        <w:rPr>
          <w:rFonts w:hint="default" w:ascii="Consolas" w:hAnsi="Consolas" w:eastAsia="Consolas" w:cs="Consolas"/>
          <w:i w:val="0"/>
          <w:iCs w:val="0"/>
          <w:caps w:val="0"/>
          <w:color w:val="986801"/>
          <w:spacing w:val="0"/>
          <w:sz w:val="21"/>
          <w:szCs w:val="21"/>
          <w:bdr w:val="none" w:color="auto" w:sz="0" w:space="0"/>
          <w:shd w:val="clear" w:fill="F8F8F8"/>
        </w:rPr>
        <w:t>5</w:t>
      </w:r>
      <w:r>
        <w:rPr>
          <w:rFonts w:hint="default" w:ascii="Consolas" w:hAnsi="Consolas" w:eastAsia="Consolas" w:cs="Consolas"/>
          <w:i w:val="0"/>
          <w:iCs w:val="0"/>
          <w:caps w:val="0"/>
          <w:color w:val="5C5C5C"/>
          <w:spacing w:val="0"/>
          <w:sz w:val="21"/>
          <w:szCs w:val="21"/>
          <w:bdr w:val="none" w:color="auto" w:sz="0" w:space="0"/>
          <w:shd w:val="clear" w:fill="F8F8F8"/>
        </w:rPr>
        <w:t>)</w:t>
      </w:r>
    </w:p>
    <w:p w14:paraId="53686E6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df_pre_add.reset_index(inplace=</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 drop=</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w:t>
      </w:r>
    </w:p>
    <w:p w14:paraId="0678D0A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df_needy = df_pre_add[df_pre_add[</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7CC5BA4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df_need = df_needy[</w:t>
      </w:r>
      <w:r>
        <w:rPr>
          <w:rFonts w:hint="default" w:ascii="Consolas" w:hAnsi="Consolas" w:eastAsia="Consolas" w:cs="Consolas"/>
          <w:i w:val="0"/>
          <w:iCs w:val="0"/>
          <w:caps w:val="0"/>
          <w:color w:val="986801"/>
          <w:spacing w:val="0"/>
          <w:sz w:val="21"/>
          <w:szCs w:val="21"/>
          <w:bdr w:val="none" w:color="auto" w:sz="0" w:space="0"/>
        </w:rPr>
        <w:t>50</w:t>
      </w:r>
      <w:r>
        <w:rPr>
          <w:rFonts w:hint="default" w:ascii="Consolas" w:hAnsi="Consolas" w:eastAsia="Consolas" w:cs="Consolas"/>
          <w:i w:val="0"/>
          <w:iCs w:val="0"/>
          <w:caps w:val="0"/>
          <w:color w:val="5C5C5C"/>
          <w:spacing w:val="0"/>
          <w:sz w:val="21"/>
          <w:szCs w:val="21"/>
          <w:bdr w:val="none" w:color="auto" w:sz="0" w:space="0"/>
        </w:rPr>
        <w:t>:][</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].values.tolist()</w:t>
      </w:r>
    </w:p>
    <w:p w14:paraId="29637AD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df_no_need = df_needy[:</w:t>
      </w:r>
      <w:r>
        <w:rPr>
          <w:rFonts w:hint="default" w:ascii="Consolas" w:hAnsi="Consolas" w:eastAsia="Consolas" w:cs="Consolas"/>
          <w:i w:val="0"/>
          <w:iCs w:val="0"/>
          <w:caps w:val="0"/>
          <w:color w:val="986801"/>
          <w:spacing w:val="0"/>
          <w:sz w:val="21"/>
          <w:szCs w:val="21"/>
          <w:bdr w:val="none" w:color="auto" w:sz="0" w:space="0"/>
          <w:shd w:val="clear" w:fill="F8F8F8"/>
        </w:rPr>
        <w:t>51</w:t>
      </w:r>
      <w:r>
        <w:rPr>
          <w:rFonts w:hint="default" w:ascii="Consolas" w:hAnsi="Consolas" w:eastAsia="Consolas" w:cs="Consolas"/>
          <w:i w:val="0"/>
          <w:iCs w:val="0"/>
          <w:caps w:val="0"/>
          <w:color w:val="5C5C5C"/>
          <w:spacing w:val="0"/>
          <w:sz w:val="21"/>
          <w:szCs w:val="21"/>
          <w:bdr w:val="none" w:color="auto" w:sz="0" w:space="0"/>
          <w:shd w:val="clear" w:fill="F8F8F8"/>
        </w:rPr>
        <w:t>]</w:t>
      </w:r>
    </w:p>
    <w:p w14:paraId="6C019C2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排名在后百分之20 且 在老样本 前百分之九十的老样本</w:t>
      </w:r>
    </w:p>
    <w:p w14:paraId="7288007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df_req = df_pre_add[(df_pre_add.index &lt; decline) &amp; (df_pre_add[</w:t>
      </w:r>
      <w:r>
        <w:rPr>
          <w:rFonts w:hint="default" w:ascii="Consolas" w:hAnsi="Consolas" w:eastAsia="Consolas" w:cs="Consolas"/>
          <w:i w:val="0"/>
          <w:iCs w:val="0"/>
          <w:caps w:val="0"/>
          <w:color w:val="50A14F"/>
          <w:spacing w:val="0"/>
          <w:sz w:val="21"/>
          <w:szCs w:val="21"/>
          <w:bdr w:val="none" w:color="auto" w:sz="0" w:space="0"/>
          <w:shd w:val="clear" w:fill="F8F8F8"/>
        </w:rPr>
        <w:t>'证券简称'</w:t>
      </w:r>
      <w:r>
        <w:rPr>
          <w:rFonts w:hint="default" w:ascii="Consolas" w:hAnsi="Consolas" w:eastAsia="Consolas" w:cs="Consolas"/>
          <w:i w:val="0"/>
          <w:iCs w:val="0"/>
          <w:caps w:val="0"/>
          <w:color w:val="5C5C5C"/>
          <w:spacing w:val="0"/>
          <w:sz w:val="21"/>
          <w:szCs w:val="21"/>
          <w:bdr w:val="none" w:color="auto" w:sz="0" w:space="0"/>
          <w:shd w:val="clear" w:fill="F8F8F8"/>
        </w:rPr>
        <w:t>].isin(df_need))]</w:t>
      </w:r>
    </w:p>
    <w:p w14:paraId="56BE2B0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11E0FC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df_out_2 = df_pre_add[(df_pre_add.index &lt; decline) &amp; (df_pre_add[</w:t>
      </w:r>
      <w:r>
        <w:rPr>
          <w:rFonts w:hint="default" w:ascii="Consolas" w:hAnsi="Consolas" w:eastAsia="Consolas" w:cs="Consolas"/>
          <w:i w:val="0"/>
          <w:iCs w:val="0"/>
          <w:caps w:val="0"/>
          <w:color w:val="50A14F"/>
          <w:spacing w:val="0"/>
          <w:sz w:val="21"/>
          <w:szCs w:val="21"/>
          <w:bdr w:val="none" w:color="auto" w:sz="0" w:space="0"/>
          <w:shd w:val="clear" w:fill="F8F8F8"/>
        </w:rPr>
        <w:t>'证券简称'</w:t>
      </w:r>
      <w:r>
        <w:rPr>
          <w:rFonts w:hint="default" w:ascii="Consolas" w:hAnsi="Consolas" w:eastAsia="Consolas" w:cs="Consolas"/>
          <w:i w:val="0"/>
          <w:iCs w:val="0"/>
          <w:caps w:val="0"/>
          <w:color w:val="5C5C5C"/>
          <w:spacing w:val="0"/>
          <w:sz w:val="21"/>
          <w:szCs w:val="21"/>
          <w:bdr w:val="none" w:color="auto" w:sz="0" w:space="0"/>
          <w:shd w:val="clear" w:fill="F8F8F8"/>
        </w:rPr>
        <w:t>].isin(df_no_need))]</w:t>
      </w:r>
    </w:p>
    <w:p w14:paraId="74928C4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df_out = pd.concat([df_out_1,df_out_2])</w:t>
      </w:r>
    </w:p>
    <w:p w14:paraId="755811D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B46AA1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65C6C4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final_ = pd.concat([df_add, df_req, adjust_after_360, adjust_after_240])</w:t>
      </w:r>
    </w:p>
    <w:p w14:paraId="15625AA2">
      <w:pPr>
        <w:ind w:firstLine="420" w:firstLineChars="0"/>
        <w:rPr>
          <w:rFonts w:hint="eastAsia"/>
          <w:lang w:val="en-US" w:eastAsia="zh-CN"/>
        </w:rPr>
      </w:pPr>
    </w:p>
    <w:p w14:paraId="6B104C97">
      <w:pPr>
        <w:ind w:firstLine="420" w:firstLineChars="0"/>
        <w:rPr>
          <w:rFonts w:hint="eastAsia"/>
          <w:lang w:val="en-US" w:eastAsia="zh-CN"/>
        </w:rPr>
      </w:pPr>
      <w:r>
        <w:rPr>
          <w:rFonts w:hint="eastAsia"/>
          <w:lang w:val="en-US" w:eastAsia="zh-CN"/>
        </w:rPr>
        <w:t>在第三步确定调出调入的时候，同样需要结合案头研究。</w:t>
      </w:r>
    </w:p>
    <w:p w14:paraId="0A1F52C4">
      <w:pPr>
        <w:ind w:firstLine="420" w:firstLineChars="0"/>
        <w:rPr>
          <w:rFonts w:hint="eastAsia"/>
          <w:lang w:val="en-US" w:eastAsia="zh-CN"/>
        </w:rPr>
      </w:pPr>
      <w:r>
        <w:rPr>
          <w:rFonts w:hint="eastAsia"/>
          <w:lang w:val="en-US" w:eastAsia="zh-CN"/>
        </w:rPr>
        <w:t>在调出部分，首先选择出排名在600名后的老样本，但这一次他们的日均总市值优先级在样本空间指标后，而样本空间指标中，多出了和沪深300有关的调入名单，故而，首先需要确定的是，从中证500调出进入沪深300以及沪深300备选名单的老样本。随后50-（前列调出数量） = 排名在600名后的调出老样本数量。从排名最靠后的开始，选择相应数量，组成调出名单即可。</w:t>
      </w:r>
    </w:p>
    <w:p w14:paraId="4FB5F0E4">
      <w:pPr>
        <w:ind w:firstLine="420" w:firstLineChars="0"/>
        <w:rPr>
          <w:rFonts w:hint="default"/>
          <w:lang w:val="en-US" w:eastAsia="zh-CN"/>
        </w:rPr>
      </w:pPr>
      <w:r>
        <w:rPr>
          <w:rFonts w:hint="eastAsia"/>
          <w:lang w:val="en-US" w:eastAsia="zh-CN"/>
        </w:rPr>
        <w:t>需要说明的是，此处仍然未考虑样本空间指标其二的负面舆情和财务指标，如果排名中等的中证500存在严重负面舆情，也必须进入调出名单，但对于400多个指标进行注意查找，非常复杂耗时间，故而在没有找到高效方法前，仅作为与正确结果的相互验证指标。</w:t>
      </w:r>
    </w:p>
    <w:p w14:paraId="2A5E5DE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ascii="Consolas" w:hAnsi="Consolas" w:eastAsia="Consolas" w:cs="Consolas"/>
          <w:i w:val="0"/>
          <w:iCs w:val="0"/>
          <w:caps w:val="0"/>
          <w:color w:val="986801"/>
          <w:spacing w:val="0"/>
          <w:sz w:val="21"/>
          <w:szCs w:val="21"/>
          <w:bdr w:val="none" w:color="auto" w:sz="0" w:space="0"/>
        </w:rPr>
        <w:t>df_out_1</w:t>
      </w:r>
      <w:r>
        <w:rPr>
          <w:rFonts w:hint="default" w:ascii="Consolas" w:hAnsi="Consolas" w:eastAsia="Consolas" w:cs="Consolas"/>
          <w:i w:val="0"/>
          <w:iCs w:val="0"/>
          <w:caps w:val="0"/>
          <w:color w:val="5C5C5C"/>
          <w:spacing w:val="0"/>
          <w:sz w:val="21"/>
          <w:szCs w:val="21"/>
          <w:bdr w:val="none" w:color="auto" w:sz="0" w:space="0"/>
        </w:rPr>
        <w:t> = df_news[</w:t>
      </w:r>
      <w:r>
        <w:rPr>
          <w:rFonts w:hint="default" w:ascii="Consolas" w:hAnsi="Consolas" w:eastAsia="Consolas" w:cs="Consolas"/>
          <w:i w:val="0"/>
          <w:iCs w:val="0"/>
          <w:caps w:val="0"/>
          <w:color w:val="986801"/>
          <w:spacing w:val="0"/>
          <w:sz w:val="21"/>
          <w:szCs w:val="21"/>
          <w:bdr w:val="none" w:color="auto" w:sz="0" w:space="0"/>
        </w:rPr>
        <w:t>1</w:t>
      </w:r>
      <w:r>
        <w:rPr>
          <w:rFonts w:hint="default" w:ascii="Consolas" w:hAnsi="Consolas" w:eastAsia="Consolas" w:cs="Consolas"/>
          <w:i w:val="0"/>
          <w:iCs w:val="0"/>
          <w:caps w:val="0"/>
          <w:color w:val="5C5C5C"/>
          <w:spacing w:val="0"/>
          <w:sz w:val="21"/>
          <w:szCs w:val="21"/>
          <w:bdr w:val="none" w:color="auto" w:sz="0" w:space="0"/>
        </w:rPr>
        <w:t>]</w:t>
      </w:r>
    </w:p>
    <w:p w14:paraId="2125FEC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研究名单2 需要结合沪深300调入和备选进行研究</w:t>
      </w:r>
    </w:p>
    <w:p w14:paraId="76A6B22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986801"/>
          <w:spacing w:val="0"/>
          <w:sz w:val="21"/>
          <w:szCs w:val="21"/>
          <w:bdr w:val="none" w:color="auto" w:sz="0" w:space="0"/>
        </w:rPr>
        <w:t>df_out_2</w:t>
      </w:r>
      <w:r>
        <w:rPr>
          <w:rFonts w:hint="default" w:ascii="Consolas" w:hAnsi="Consolas" w:eastAsia="Consolas" w:cs="Consolas"/>
          <w:i w:val="0"/>
          <w:iCs w:val="0"/>
          <w:caps w:val="0"/>
          <w:color w:val="5C5C5C"/>
          <w:spacing w:val="0"/>
          <w:sz w:val="21"/>
          <w:szCs w:val="21"/>
          <w:bdr w:val="none" w:color="auto" w:sz="0" w:space="0"/>
        </w:rPr>
        <w:t> = in300[in300[</w:t>
      </w:r>
      <w:r>
        <w:rPr>
          <w:rFonts w:hint="default" w:ascii="Consolas" w:hAnsi="Consolas" w:eastAsia="Consolas" w:cs="Consolas"/>
          <w:i w:val="0"/>
          <w:iCs w:val="0"/>
          <w:caps w:val="0"/>
          <w:color w:val="50A14F"/>
          <w:spacing w:val="0"/>
          <w:sz w:val="21"/>
          <w:szCs w:val="21"/>
          <w:bdr w:val="none" w:color="auto" w:sz="0" w:space="0"/>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3B4EA9D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3E65B7B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名单3，需要进行案头研究</w:t>
      </w:r>
    </w:p>
    <w:p w14:paraId="4ACCAE2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986801"/>
          <w:spacing w:val="0"/>
          <w:sz w:val="21"/>
          <w:szCs w:val="21"/>
          <w:bdr w:val="none" w:color="auto" w:sz="0" w:space="0"/>
          <w:shd w:val="clear" w:fill="F8F8F8"/>
        </w:rPr>
        <w:t>i</w:t>
      </w:r>
      <w:r>
        <w:rPr>
          <w:rFonts w:hint="default" w:ascii="Consolas" w:hAnsi="Consolas" w:eastAsia="Consolas" w:cs="Consolas"/>
          <w:i w:val="0"/>
          <w:iCs w:val="0"/>
          <w:caps w:val="0"/>
          <w:color w:val="5C5C5C"/>
          <w:spacing w:val="0"/>
          <w:sz w:val="21"/>
          <w:szCs w:val="21"/>
          <w:bdr w:val="none" w:color="auto" w:sz="0" w:space="0"/>
          <w:shd w:val="clear" w:fill="F8F8F8"/>
        </w:rPr>
        <w:t> = int(input(</w:t>
      </w:r>
      <w:r>
        <w:rPr>
          <w:rFonts w:hint="default" w:ascii="Consolas" w:hAnsi="Consolas" w:eastAsia="Consolas" w:cs="Consolas"/>
          <w:i w:val="0"/>
          <w:iCs w:val="0"/>
          <w:caps w:val="0"/>
          <w:color w:val="50A14F"/>
          <w:spacing w:val="0"/>
          <w:sz w:val="21"/>
          <w:szCs w:val="21"/>
          <w:bdr w:val="none" w:color="auto" w:sz="0" w:space="0"/>
          <w:shd w:val="clear" w:fill="F8F8F8"/>
        </w:rPr>
        <w:t>'需要案头研究的头部调出'</w:t>
      </w:r>
      <w:r>
        <w:rPr>
          <w:rFonts w:hint="default" w:ascii="Consolas" w:hAnsi="Consolas" w:eastAsia="Consolas" w:cs="Consolas"/>
          <w:i w:val="0"/>
          <w:iCs w:val="0"/>
          <w:caps w:val="0"/>
          <w:color w:val="5C5C5C"/>
          <w:spacing w:val="0"/>
          <w:sz w:val="21"/>
          <w:szCs w:val="21"/>
          <w:bdr w:val="none" w:color="auto" w:sz="0" w:space="0"/>
          <w:shd w:val="clear" w:fill="F8F8F8"/>
        </w:rPr>
        <w:t>))</w:t>
      </w:r>
    </w:p>
    <w:p w14:paraId="0BED59A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986801"/>
          <w:spacing w:val="0"/>
          <w:sz w:val="21"/>
          <w:szCs w:val="21"/>
          <w:bdr w:val="none" w:color="auto" w:sz="0" w:space="0"/>
        </w:rPr>
        <w:t>df_600</w:t>
      </w:r>
      <w:r>
        <w:rPr>
          <w:rFonts w:hint="default" w:ascii="Consolas" w:hAnsi="Consolas" w:eastAsia="Consolas" w:cs="Consolas"/>
          <w:i w:val="0"/>
          <w:iCs w:val="0"/>
          <w:caps w:val="0"/>
          <w:color w:val="5C5C5C"/>
          <w:spacing w:val="0"/>
          <w:sz w:val="21"/>
          <w:szCs w:val="21"/>
          <w:bdr w:val="none" w:color="auto" w:sz="0" w:space="0"/>
        </w:rPr>
        <w:t> = df_new[(df_new.index&lt;i)|(df_new.index &gt; </w:t>
      </w:r>
      <w:r>
        <w:rPr>
          <w:rFonts w:hint="default" w:ascii="Consolas" w:hAnsi="Consolas" w:eastAsia="Consolas" w:cs="Consolas"/>
          <w:i w:val="0"/>
          <w:iCs w:val="0"/>
          <w:caps w:val="0"/>
          <w:color w:val="986801"/>
          <w:spacing w:val="0"/>
          <w:sz w:val="21"/>
          <w:szCs w:val="21"/>
          <w:bdr w:val="none" w:color="auto" w:sz="0" w:space="0"/>
        </w:rPr>
        <w:t>600</w:t>
      </w:r>
      <w:r>
        <w:rPr>
          <w:rFonts w:hint="default" w:ascii="Consolas" w:hAnsi="Consolas" w:eastAsia="Consolas" w:cs="Consolas"/>
          <w:i w:val="0"/>
          <w:iCs w:val="0"/>
          <w:caps w:val="0"/>
          <w:color w:val="5C5C5C"/>
          <w:spacing w:val="0"/>
          <w:sz w:val="21"/>
          <w:szCs w:val="21"/>
          <w:bdr w:val="none" w:color="auto" w:sz="0" w:space="0"/>
        </w:rPr>
        <w:t>)]</w:t>
      </w:r>
    </w:p>
    <w:p w14:paraId="43415DA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986801"/>
          <w:spacing w:val="0"/>
          <w:sz w:val="21"/>
          <w:szCs w:val="21"/>
          <w:bdr w:val="none" w:color="auto" w:sz="0" w:space="0"/>
          <w:shd w:val="clear" w:fill="F8F8F8"/>
        </w:rPr>
        <w:t>df_out</w:t>
      </w:r>
      <w:r>
        <w:rPr>
          <w:rFonts w:hint="default" w:ascii="Consolas" w:hAnsi="Consolas" w:eastAsia="Consolas" w:cs="Consolas"/>
          <w:i w:val="0"/>
          <w:iCs w:val="0"/>
          <w:caps w:val="0"/>
          <w:color w:val="5C5C5C"/>
          <w:spacing w:val="0"/>
          <w:sz w:val="21"/>
          <w:szCs w:val="21"/>
          <w:bdr w:val="none" w:color="auto" w:sz="0" w:space="0"/>
          <w:shd w:val="clear" w:fill="F8F8F8"/>
        </w:rPr>
        <w:t> = df_600[df_600[</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60B203E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#得到调出数量，从而确定调入数量</w:t>
      </w:r>
    </w:p>
    <w:p w14:paraId="744F1D1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986801"/>
          <w:spacing w:val="0"/>
          <w:sz w:val="21"/>
          <w:szCs w:val="21"/>
          <w:bdr w:val="none" w:color="auto" w:sz="0" w:space="0"/>
          <w:shd w:val="clear" w:fill="F8F8F8"/>
        </w:rPr>
        <w:t>length_out</w:t>
      </w:r>
      <w:r>
        <w:rPr>
          <w:rFonts w:hint="default" w:ascii="Consolas" w:hAnsi="Consolas" w:eastAsia="Consolas" w:cs="Consolas"/>
          <w:i w:val="0"/>
          <w:iCs w:val="0"/>
          <w:caps w:val="0"/>
          <w:color w:val="5C5C5C"/>
          <w:spacing w:val="0"/>
          <w:sz w:val="21"/>
          <w:szCs w:val="21"/>
          <w:bdr w:val="none" w:color="auto" w:sz="0" w:space="0"/>
          <w:shd w:val="clear" w:fill="F8F8F8"/>
        </w:rPr>
        <w:t> = int(input(</w:t>
      </w:r>
      <w:r>
        <w:rPr>
          <w:rFonts w:hint="default" w:ascii="Consolas" w:hAnsi="Consolas" w:eastAsia="Consolas" w:cs="Consolas"/>
          <w:i w:val="0"/>
          <w:iCs w:val="0"/>
          <w:caps w:val="0"/>
          <w:color w:val="50A14F"/>
          <w:spacing w:val="0"/>
          <w:sz w:val="21"/>
          <w:szCs w:val="21"/>
          <w:bdr w:val="none" w:color="auto" w:sz="0" w:space="0"/>
          <w:shd w:val="clear" w:fill="F8F8F8"/>
        </w:rPr>
        <w:t>'案头研究结果中发现，调出证券数量为：'</w:t>
      </w:r>
      <w:r>
        <w:rPr>
          <w:rFonts w:hint="default" w:ascii="Consolas" w:hAnsi="Consolas" w:eastAsia="Consolas" w:cs="Consolas"/>
          <w:i w:val="0"/>
          <w:iCs w:val="0"/>
          <w:caps w:val="0"/>
          <w:color w:val="5C5C5C"/>
          <w:spacing w:val="0"/>
          <w:sz w:val="21"/>
          <w:szCs w:val="21"/>
          <w:bdr w:val="none" w:color="auto" w:sz="0" w:space="0"/>
          <w:shd w:val="clear" w:fill="F8F8F8"/>
        </w:rPr>
        <w:t>))</w:t>
      </w:r>
    </w:p>
    <w:p w14:paraId="51E19033">
      <w:pPr>
        <w:ind w:firstLine="420" w:firstLineChars="0"/>
        <w:rPr>
          <w:rFonts w:hint="eastAsia"/>
          <w:lang w:val="en-US" w:eastAsia="zh-CN"/>
        </w:rPr>
      </w:pPr>
    </w:p>
    <w:p w14:paraId="4E28F5DE">
      <w:pPr>
        <w:ind w:firstLine="420" w:firstLineChars="0"/>
        <w:rPr>
          <w:rFonts w:hint="eastAsia"/>
          <w:lang w:val="en-US" w:eastAsia="zh-CN"/>
        </w:rPr>
      </w:pPr>
      <w:r>
        <w:rPr>
          <w:rFonts w:hint="eastAsia"/>
          <w:lang w:val="en-US" w:eastAsia="zh-CN"/>
        </w:rPr>
        <w:t>最终得到的结果中，预测准确度高达45/50，预测错误的点在下一章最终方法总结第四部分未来待回答的问题中提及。</w:t>
      </w:r>
    </w:p>
    <w:p w14:paraId="3A10276B">
      <w:pPr>
        <w:ind w:firstLine="420" w:firstLineChars="0"/>
        <w:rPr>
          <w:rFonts w:hint="eastAsia"/>
          <w:lang w:val="en-US" w:eastAsia="zh-CN"/>
        </w:rPr>
      </w:pPr>
      <w:r>
        <w:rPr>
          <w:rFonts w:hint="eastAsia"/>
          <w:lang w:val="en-US" w:eastAsia="zh-CN"/>
        </w:rPr>
        <w:t>而对于调入，需要做到的是一步一步筛选确认，通过正向筛选和负向筛选，对105个新进入中证500的证券进行排除和纳入，最终才能得到结果。具体筛选指标如下：</w:t>
      </w:r>
    </w:p>
    <w:p w14:paraId="3769A27E">
      <w:pPr>
        <w:ind w:firstLine="420" w:firstLineChars="0"/>
        <w:rPr>
          <w:rFonts w:hint="default"/>
          <w:lang w:val="en-US" w:eastAsia="zh-CN"/>
        </w:rPr>
      </w:pPr>
      <w:r>
        <w:rPr>
          <w:rFonts w:hint="eastAsia"/>
          <w:lang w:val="en-US" w:eastAsia="zh-CN"/>
        </w:rPr>
        <w:t>正向筛选：从沪深300调出；是行业龙头企业</w:t>
      </w:r>
    </w:p>
    <w:p w14:paraId="6A8A2A9B">
      <w:pPr>
        <w:ind w:firstLine="420" w:firstLineChars="0"/>
        <w:rPr>
          <w:rFonts w:hint="eastAsia"/>
          <w:lang w:val="en-US" w:eastAsia="zh-CN"/>
        </w:rPr>
      </w:pPr>
      <w:r>
        <w:rPr>
          <w:rFonts w:hint="eastAsia"/>
          <w:lang w:val="en-US" w:eastAsia="zh-CN"/>
        </w:rPr>
        <w:t>反向筛选：排名太高进入沪深300/沪深300备选名单；财务净利润&lt;0（注意，这个不是百分百正确，存在极少极少情况，净利润</w:t>
      </w:r>
      <w:r>
        <w:rPr>
          <w:rFonts w:hint="eastAsia"/>
          <w:sz w:val="20"/>
          <w:szCs w:val="22"/>
          <w:lang w:val="en-US" w:eastAsia="zh-CN"/>
        </w:rPr>
        <w:t>&lt;</w:t>
      </w:r>
      <w:r>
        <w:rPr>
          <w:rFonts w:hint="eastAsia"/>
          <w:lang w:val="en-US" w:eastAsia="zh-CN"/>
        </w:rPr>
        <w:t>0仍然被选入）；流动性太差（日均总市值排名+200仍然小于日均成交额排名）；负面舆情（比如高管分红太多、被立案调查）；资产负债率远超行业平均水平（电子设备制造业资产负载率&gt;60%）</w:t>
      </w:r>
    </w:p>
    <w:p w14:paraId="6605F671">
      <w:pPr>
        <w:ind w:firstLine="420" w:firstLineChars="0"/>
        <w:rPr>
          <w:rFonts w:hint="default"/>
          <w:lang w:val="en-US" w:eastAsia="zh-CN"/>
        </w:rPr>
      </w:pPr>
      <w:r>
        <w:rPr>
          <w:rFonts w:hint="eastAsia"/>
          <w:lang w:val="en-US" w:eastAsia="zh-CN"/>
        </w:rPr>
        <w:t>通过双向筛选，最终将预测收窄至52个，选择其中50个，中40个，准确率达到（40/50）。</w:t>
      </w:r>
    </w:p>
    <w:p w14:paraId="7EA1C1F4">
      <w:pPr>
        <w:pStyle w:val="4"/>
        <w:keepNext/>
        <w:keepLines/>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bookmarkStart w:id="13" w:name="_Toc17615"/>
      <w:r>
        <w:rPr>
          <w:rFonts w:hint="eastAsia"/>
          <w:lang w:val="en-US" w:eastAsia="zh-CN"/>
        </w:rPr>
        <w:t>4.2 最终方法总结</w:t>
      </w:r>
      <w:bookmarkEnd w:id="13"/>
    </w:p>
    <w:p w14:paraId="452F99A3">
      <w:pPr>
        <w:rPr>
          <w:rFonts w:hint="eastAsia"/>
          <w:b/>
          <w:bCs/>
          <w:lang w:val="en-US" w:eastAsia="zh-CN"/>
        </w:rPr>
      </w:pPr>
      <w:r>
        <w:rPr>
          <w:rFonts w:hint="eastAsia"/>
          <w:b/>
          <w:bCs/>
          <w:lang w:val="en-US" w:eastAsia="zh-CN"/>
        </w:rPr>
        <w:t>1. 优先级</w:t>
      </w:r>
    </w:p>
    <w:p w14:paraId="4E59B92A">
      <w:pPr>
        <w:ind w:firstLine="420" w:firstLineChars="0"/>
        <w:rPr>
          <w:rFonts w:hint="eastAsia"/>
          <w:lang w:val="en-US" w:eastAsia="zh-CN"/>
        </w:rPr>
      </w:pPr>
      <w:r>
        <w:rPr>
          <w:rFonts w:hint="eastAsia"/>
          <w:lang w:val="en-US" w:eastAsia="zh-CN"/>
        </w:rPr>
        <w:t>优先级其实是一种对样本空间无法提前筛选的解决方法，由于样本空间的指标是对经营情况、负面舆情的深度资料探查，而样本空间至少存在2000个证券，任务工作量极其庞大。故而将样本空间筛选指标后移至最后一步进行筛选。</w:t>
      </w:r>
    </w:p>
    <w:p w14:paraId="6F176F0A">
      <w:pPr>
        <w:ind w:firstLine="420" w:firstLineChars="0"/>
        <w:rPr>
          <w:rFonts w:hint="default"/>
          <w:lang w:val="en-US" w:eastAsia="zh-CN"/>
        </w:rPr>
      </w:pPr>
      <w:r>
        <w:rPr>
          <w:rFonts w:hint="eastAsia"/>
          <w:lang w:val="en-US" w:eastAsia="zh-CN"/>
        </w:rPr>
        <w:t>在中证500中，由于样本空间和沪深300有关，故而在最后的调入调出中，和沪深300有关的优先级被放置于首位进行考虑，本质上是对样本空间筛选指标的考虑。</w:t>
      </w:r>
    </w:p>
    <w:p w14:paraId="5776CC32">
      <w:pPr>
        <w:rPr>
          <w:rFonts w:hint="default"/>
          <w:lang w:val="en-US" w:eastAsia="zh-CN"/>
        </w:rPr>
      </w:pPr>
    </w:p>
    <w:p w14:paraId="72F6604B">
      <w:pPr>
        <w:numPr>
          <w:ilvl w:val="0"/>
          <w:numId w:val="9"/>
        </w:numPr>
        <w:rPr>
          <w:rFonts w:hint="default"/>
          <w:b/>
          <w:bCs/>
          <w:lang w:val="en-US" w:eastAsia="zh-CN"/>
        </w:rPr>
      </w:pPr>
      <w:r>
        <w:rPr>
          <w:rFonts w:hint="eastAsia"/>
          <w:b/>
          <w:bCs/>
          <w:lang w:val="en-US" w:eastAsia="zh-CN"/>
        </w:rPr>
        <w:t>实践和规则不统一</w:t>
      </w:r>
    </w:p>
    <w:p w14:paraId="1D6DB9E4">
      <w:pPr>
        <w:numPr>
          <w:numId w:val="0"/>
        </w:numPr>
        <w:ind w:firstLine="420" w:firstLineChars="0"/>
        <w:rPr>
          <w:rFonts w:hint="eastAsia"/>
          <w:lang w:val="en-US" w:eastAsia="zh-CN"/>
        </w:rPr>
      </w:pPr>
      <w:r>
        <w:rPr>
          <w:rFonts w:hint="eastAsia"/>
          <w:lang w:val="en-US" w:eastAsia="zh-CN"/>
        </w:rPr>
        <w:t>在实践预测中发现，调入名单并非严格按照日均总市值排名进行考虑。如2025年5月中证500的调入名单，按照日均总市值降序排序选择前50名，最终仅预测到28个，排名在400名后的新样本被纳入到中证500的数量高达20个。故而负面筛选的作用非常明显。</w:t>
      </w:r>
      <w:bookmarkStart w:id="16" w:name="_GoBack"/>
      <w:bookmarkEnd w:id="16"/>
    </w:p>
    <w:p w14:paraId="70127C27">
      <w:pPr>
        <w:numPr>
          <w:numId w:val="0"/>
        </w:numPr>
        <w:ind w:firstLine="420" w:firstLineChars="0"/>
        <w:rPr>
          <w:rFonts w:hint="default"/>
          <w:lang w:val="en-US" w:eastAsia="zh-CN"/>
        </w:rPr>
      </w:pPr>
    </w:p>
    <w:p w14:paraId="7670C3A0">
      <w:pPr>
        <w:numPr>
          <w:ilvl w:val="0"/>
          <w:numId w:val="9"/>
        </w:numPr>
        <w:ind w:left="0" w:leftChars="0" w:firstLine="0" w:firstLineChars="0"/>
        <w:rPr>
          <w:rFonts w:hint="eastAsia"/>
          <w:b/>
          <w:bCs/>
          <w:lang w:val="en-US" w:eastAsia="zh-CN"/>
        </w:rPr>
      </w:pPr>
      <w:r>
        <w:rPr>
          <w:rFonts w:hint="eastAsia"/>
          <w:b/>
          <w:bCs/>
          <w:lang w:val="en-US" w:eastAsia="zh-CN"/>
        </w:rPr>
        <w:t>未来待回答的问题</w:t>
      </w:r>
    </w:p>
    <w:p w14:paraId="32C7FF5F">
      <w:pPr>
        <w:numPr>
          <w:numId w:val="0"/>
        </w:numPr>
        <w:ind w:leftChars="0" w:firstLine="420" w:firstLineChars="0"/>
        <w:rPr>
          <w:rFonts w:hint="eastAsia"/>
          <w:b w:val="0"/>
          <w:bCs w:val="0"/>
          <w:lang w:val="en-US" w:eastAsia="zh-CN"/>
        </w:rPr>
      </w:pPr>
      <w:r>
        <w:rPr>
          <w:rFonts w:hint="eastAsia"/>
          <w:b w:val="0"/>
          <w:bCs w:val="0"/>
          <w:lang w:val="en-US" w:eastAsia="zh-CN"/>
        </w:rPr>
        <w:t>沪深300调出名单的数量总是小于最大值30个，但是具体到底多少个没有说明，历年来的调出数量都不一致，但也没有说明具体确定调出名单数量的原因。可是券商大部分都能做到和调出名单数量相差不多。</w:t>
      </w:r>
    </w:p>
    <w:p w14:paraId="4393CACC">
      <w:pPr>
        <w:numPr>
          <w:numId w:val="0"/>
        </w:numPr>
        <w:ind w:leftChars="0" w:firstLine="420" w:firstLineChars="0"/>
        <w:rPr>
          <w:rFonts w:hint="default"/>
          <w:b w:val="0"/>
          <w:bCs w:val="0"/>
          <w:lang w:val="en-US" w:eastAsia="zh-CN"/>
        </w:rPr>
      </w:pPr>
      <w:r>
        <w:rPr>
          <w:rFonts w:hint="eastAsia"/>
          <w:b w:val="0"/>
          <w:bCs w:val="0"/>
          <w:lang w:val="en-US" w:eastAsia="zh-CN"/>
        </w:rPr>
        <w:t>券商预测的结果虽然存在一致性，但是总体上也存在明显的差异，在2025年方正证券预测结果更是惨不忍睹，说明券商预测所使用的框架并不是一致的，但在这不一致的情况下仍然能存在某些地方的一致性，说明存在本篇报告所遗漏的信息为券商所熟知。</w:t>
      </w:r>
    </w:p>
    <w:p w14:paraId="426B3448">
      <w:pPr>
        <w:rPr>
          <w:rFonts w:hint="eastAsia"/>
          <w:lang w:val="en-US" w:eastAsia="zh-CN"/>
        </w:rPr>
      </w:pPr>
      <w:r>
        <w:rPr>
          <w:rFonts w:hint="eastAsia"/>
          <w:lang w:val="en-US" w:eastAsia="zh-CN"/>
        </w:rPr>
        <w:br w:type="page"/>
      </w:r>
    </w:p>
    <w:p w14:paraId="3EDF279B">
      <w:pPr>
        <w:rPr>
          <w:rFonts w:hint="default"/>
          <w:lang w:val="en-US" w:eastAsia="zh-CN"/>
        </w:rPr>
      </w:pPr>
    </w:p>
    <w:p w14:paraId="41E51229">
      <w:pPr>
        <w:pStyle w:val="3"/>
        <w:bidi w:val="0"/>
        <w:rPr>
          <w:rFonts w:hint="eastAsia"/>
          <w:lang w:val="en-US" w:eastAsia="zh-CN"/>
        </w:rPr>
      </w:pPr>
      <w:bookmarkStart w:id="14" w:name="_Toc29644"/>
      <w:r>
        <w:rPr>
          <w:rFonts w:hint="eastAsia"/>
          <w:lang w:val="en-US" w:eastAsia="zh-CN"/>
        </w:rPr>
        <w:t>五、附录</w:t>
      </w:r>
      <w:bookmarkEnd w:id="14"/>
    </w:p>
    <w:p w14:paraId="12CC2595">
      <w:pPr>
        <w:pStyle w:val="4"/>
        <w:keepNext/>
        <w:keepLines/>
        <w:pageBreakBefore w:val="0"/>
        <w:widowControl w:val="0"/>
        <w:kinsoku/>
        <w:wordWrap/>
        <w:overflowPunct/>
        <w:topLinePunct w:val="0"/>
        <w:autoSpaceDE/>
        <w:autoSpaceDN/>
        <w:bidi w:val="0"/>
        <w:adjustRightInd/>
        <w:snapToGrid/>
        <w:spacing w:line="240" w:lineRule="auto"/>
        <w:textAlignment w:val="auto"/>
        <w:rPr>
          <w:rFonts w:hint="eastAsia"/>
          <w:b/>
          <w:lang w:val="en-US" w:eastAsia="zh-CN"/>
        </w:rPr>
      </w:pPr>
      <w:bookmarkStart w:id="15" w:name="_Toc32410"/>
      <w:r>
        <w:rPr>
          <w:rFonts w:hint="eastAsia"/>
          <w:b/>
          <w:lang w:val="en-US" w:eastAsia="zh-CN"/>
        </w:rPr>
        <w:t>5.1原始代码</w:t>
      </w:r>
      <w:bookmarkEnd w:id="15"/>
    </w:p>
    <w:p w14:paraId="469F923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ascii="Consolas" w:hAnsi="Consolas" w:eastAsia="Consolas" w:cs="Consolas"/>
          <w:i/>
          <w:iCs/>
          <w:caps w:val="0"/>
          <w:color w:val="A0A1A7"/>
          <w:spacing w:val="0"/>
          <w:sz w:val="21"/>
          <w:szCs w:val="21"/>
          <w:bdr w:val="none" w:color="auto" w:sz="0" w:space="0"/>
        </w:rPr>
        <w:t># 首先对2025年沪深300股份进行预测，简要得到其调出名单、调入名单、备选名单，随后再对中证500进行预测。</w:t>
      </w:r>
    </w:p>
    <w:p w14:paraId="549431B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shd w:val="clear" w:fill="F8F8F8"/>
        </w:rPr>
        <w:t>import</w:t>
      </w:r>
      <w:r>
        <w:rPr>
          <w:rFonts w:hint="default" w:ascii="Consolas" w:hAnsi="Consolas" w:eastAsia="Consolas" w:cs="Consolas"/>
          <w:i w:val="0"/>
          <w:iCs w:val="0"/>
          <w:caps w:val="0"/>
          <w:color w:val="5C5C5C"/>
          <w:spacing w:val="0"/>
          <w:sz w:val="21"/>
          <w:szCs w:val="21"/>
          <w:bdr w:val="none" w:color="auto" w:sz="0" w:space="0"/>
          <w:shd w:val="clear" w:fill="F8F8F8"/>
        </w:rPr>
        <w:t> pandas </w:t>
      </w:r>
      <w:r>
        <w:rPr>
          <w:rFonts w:hint="default" w:ascii="Consolas" w:hAnsi="Consolas" w:eastAsia="Consolas" w:cs="Consolas"/>
          <w:i w:val="0"/>
          <w:iCs w:val="0"/>
          <w:caps w:val="0"/>
          <w:color w:val="A626A4"/>
          <w:spacing w:val="0"/>
          <w:sz w:val="21"/>
          <w:szCs w:val="21"/>
          <w:bdr w:val="none" w:color="auto" w:sz="0" w:space="0"/>
          <w:shd w:val="clear" w:fill="F8F8F8"/>
        </w:rPr>
        <w:t>as</w:t>
      </w:r>
      <w:r>
        <w:rPr>
          <w:rFonts w:hint="default" w:ascii="Consolas" w:hAnsi="Consolas" w:eastAsia="Consolas" w:cs="Consolas"/>
          <w:i w:val="0"/>
          <w:iCs w:val="0"/>
          <w:caps w:val="0"/>
          <w:color w:val="5C5C5C"/>
          <w:spacing w:val="0"/>
          <w:sz w:val="21"/>
          <w:szCs w:val="21"/>
          <w:bdr w:val="none" w:color="auto" w:sz="0" w:space="0"/>
          <w:shd w:val="clear" w:fill="F8F8F8"/>
        </w:rPr>
        <w:t> pd</w:t>
      </w:r>
    </w:p>
    <w:p w14:paraId="5E47110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0A14F"/>
          <w:spacing w:val="0"/>
          <w:sz w:val="21"/>
          <w:szCs w:val="21"/>
          <w:bdr w:val="none" w:color="auto" w:sz="0" w:space="0"/>
        </w:rPr>
        <w:t>'''</w:t>
      </w:r>
    </w:p>
    <w:p w14:paraId="2583FF2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具体框架如下：</w:t>
      </w:r>
    </w:p>
    <w:p w14:paraId="5A6381C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数据下载</w:t>
      </w:r>
    </w:p>
    <w:p w14:paraId="3F2DEFE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【注意事项】 选取2024/05/01 &lt;--&gt; 2025/04/30,同时注意将退市的股票重新纳入样本名单。期间上市的不需要考虑。</w:t>
      </w:r>
    </w:p>
    <w:p w14:paraId="1C2E4C8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选取字段【证券代码 证券简称 是否属于重要指数成份[所属指数] 沪深300指数[交易日期] 2025-5-1 </w:t>
      </w:r>
    </w:p>
    <w:p w14:paraId="3E092BD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是否属于重要指数成份[所属指数] 中证500指数[交易日期] 2025-5-1 上市日期 区间日均总市值[起始日期] 2024-5-1[截止日期] 2025-4-30[币种] 原始币种[单位] 元 上市板 区间日均成交额[起始交易日期] 2024-4-30[截止交易日期] 2025-4-30[单位] 元 区间涨跌幅[起始交易日期] 2025-5-1[截止交易日期] 2025-4-30[单位] % 净利润[报告期] 2024年报[报表类型] 合并报表[单位] 元 所属行业名称(支持历史)[行业标准] Wind行业(2024)[行业级别] 三级行业[交易日期] 最新收盘日 资产负债率[报告期] 2024年报[单位] % 经营活动产生的现金流量净额[报告期] 2024年报[报表类型] 合并报表[单位] 元】</w:t>
      </w:r>
    </w:p>
    <w:p w14:paraId="4D93D9A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p>
    <w:p w14:paraId="23C9960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指数编制方法论</w:t>
      </w:r>
    </w:p>
    <w:p w14:paraId="29A27BD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通过数据分析粗略得到名单</w:t>
      </w:r>
    </w:p>
    <w:p w14:paraId="7E6C233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p>
    <w:p w14:paraId="64DA9F7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案头研究</w:t>
      </w:r>
    </w:p>
    <w:p w14:paraId="6B10D9B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针对得到的样本名单进行优化，具体优化方法在【指数调动详尽报告】</w:t>
      </w:r>
    </w:p>
    <w:p w14:paraId="7B0B8EF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p>
    <w:p w14:paraId="6C09A34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DB0F4C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w:t>
      </w:r>
    </w:p>
    <w:p w14:paraId="1F8C3DC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shd w:val="clear" w:fill="F8F8F8"/>
        </w:rPr>
        <w:t>def</w:t>
      </w:r>
      <w:r>
        <w:rPr>
          <w:rFonts w:hint="default" w:ascii="Consolas" w:hAnsi="Consolas" w:eastAsia="Consolas" w:cs="Consolas"/>
          <w:i w:val="0"/>
          <w:iCs w:val="0"/>
          <w:caps w:val="0"/>
          <w:color w:val="5C5C5C"/>
          <w:spacing w:val="0"/>
          <w:sz w:val="21"/>
          <w:szCs w:val="21"/>
          <w:bdr w:val="none" w:color="auto" w:sz="0" w:space="0"/>
          <w:shd w:val="clear" w:fill="F8F8F8"/>
        </w:rPr>
        <w:t> load_all_info(sheet_name=</w:t>
      </w:r>
      <w:r>
        <w:rPr>
          <w:rFonts w:hint="default" w:ascii="Consolas" w:hAnsi="Consolas" w:eastAsia="Consolas" w:cs="Consolas"/>
          <w:i w:val="0"/>
          <w:iCs w:val="0"/>
          <w:caps w:val="0"/>
          <w:color w:val="50A14F"/>
          <w:spacing w:val="0"/>
          <w:sz w:val="21"/>
          <w:szCs w:val="21"/>
          <w:bdr w:val="none" w:color="auto" w:sz="0" w:space="0"/>
          <w:shd w:val="clear" w:fill="F8F8F8"/>
        </w:rPr>
        <w:t>'原始'</w:t>
      </w:r>
      <w:r>
        <w:rPr>
          <w:rFonts w:hint="default" w:ascii="Consolas" w:hAnsi="Consolas" w:eastAsia="Consolas" w:cs="Consolas"/>
          <w:i w:val="0"/>
          <w:iCs w:val="0"/>
          <w:caps w:val="0"/>
          <w:color w:val="5C5C5C"/>
          <w:spacing w:val="0"/>
          <w:sz w:val="21"/>
          <w:szCs w:val="21"/>
          <w:bdr w:val="none" w:color="auto" w:sz="0" w:space="0"/>
          <w:shd w:val="clear" w:fill="F8F8F8"/>
        </w:rPr>
        <w:t>):</w:t>
      </w:r>
    </w:p>
    <w:p w14:paraId="5E47A25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path = </w:t>
      </w:r>
      <w:r>
        <w:rPr>
          <w:rFonts w:hint="default" w:ascii="Consolas" w:hAnsi="Consolas" w:eastAsia="Consolas" w:cs="Consolas"/>
          <w:i w:val="0"/>
          <w:iCs w:val="0"/>
          <w:caps w:val="0"/>
          <w:color w:val="50A14F"/>
          <w:spacing w:val="0"/>
          <w:sz w:val="21"/>
          <w:szCs w:val="21"/>
          <w:bdr w:val="none" w:color="auto" w:sz="0" w:space="0"/>
        </w:rPr>
        <w:t>r'E:\360MoveData\Users\Administrator\Desktop\intern file\项目集\股指调仓套利策略\秒转数据.xlsx'</w:t>
      </w:r>
    </w:p>
    <w:p w14:paraId="4B7BF67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1F3B1D1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A626A4"/>
          <w:spacing w:val="0"/>
          <w:sz w:val="21"/>
          <w:szCs w:val="21"/>
          <w:bdr w:val="none" w:color="auto" w:sz="0" w:space="0"/>
        </w:rPr>
        <w:t>return</w:t>
      </w:r>
      <w:r>
        <w:rPr>
          <w:rFonts w:hint="default" w:ascii="Consolas" w:hAnsi="Consolas" w:eastAsia="Consolas" w:cs="Consolas"/>
          <w:i w:val="0"/>
          <w:iCs w:val="0"/>
          <w:caps w:val="0"/>
          <w:color w:val="5C5C5C"/>
          <w:spacing w:val="0"/>
          <w:sz w:val="21"/>
          <w:szCs w:val="21"/>
          <w:bdr w:val="none" w:color="auto" w:sz="0" w:space="0"/>
        </w:rPr>
        <w:t> pd.read_excel(path,sheet_name)</w:t>
      </w:r>
    </w:p>
    <w:p w14:paraId="57DD7FE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40F5DBF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C49015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shd w:val="clear" w:fill="F8F8F8"/>
        </w:rPr>
        <w:t>def</w:t>
      </w:r>
      <w:r>
        <w:rPr>
          <w:rFonts w:hint="default" w:ascii="Consolas" w:hAnsi="Consolas" w:eastAsia="Consolas" w:cs="Consolas"/>
          <w:i w:val="0"/>
          <w:iCs w:val="0"/>
          <w:caps w:val="0"/>
          <w:color w:val="5C5C5C"/>
          <w:spacing w:val="0"/>
          <w:sz w:val="21"/>
          <w:szCs w:val="21"/>
          <w:bdr w:val="none" w:color="auto" w:sz="0" w:space="0"/>
          <w:shd w:val="clear" w:fill="F8F8F8"/>
        </w:rPr>
        <w:t> space(df_):</w:t>
      </w:r>
    </w:p>
    <w:p w14:paraId="4CC4127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p>
    <w:p w14:paraId="3995E1B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剔除 ST *ST</w:t>
      </w:r>
    </w:p>
    <w:p w14:paraId="6997A67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df_no_ST = df_[~df_[</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w:t>
      </w:r>
      <w:r>
        <w:rPr>
          <w:rFonts w:hint="default" w:ascii="Consolas" w:hAnsi="Consolas" w:eastAsia="Consolas" w:cs="Consolas"/>
          <w:i w:val="0"/>
          <w:iCs w:val="0"/>
          <w:caps w:val="0"/>
          <w:color w:val="C18401"/>
          <w:spacing w:val="0"/>
          <w:sz w:val="21"/>
          <w:szCs w:val="21"/>
          <w:bdr w:val="none" w:color="auto" w:sz="0" w:space="0"/>
        </w:rPr>
        <w:t>str</w:t>
      </w:r>
      <w:r>
        <w:rPr>
          <w:rFonts w:hint="default" w:ascii="Consolas" w:hAnsi="Consolas" w:eastAsia="Consolas" w:cs="Consolas"/>
          <w:i w:val="0"/>
          <w:iCs w:val="0"/>
          <w:caps w:val="0"/>
          <w:color w:val="5C5C5C"/>
          <w:spacing w:val="0"/>
          <w:sz w:val="21"/>
          <w:szCs w:val="21"/>
          <w:bdr w:val="none" w:color="auto" w:sz="0" w:space="0"/>
        </w:rPr>
        <w:t>.contains(</w:t>
      </w:r>
      <w:r>
        <w:rPr>
          <w:rFonts w:hint="default" w:ascii="Consolas" w:hAnsi="Consolas" w:eastAsia="Consolas" w:cs="Consolas"/>
          <w:i w:val="0"/>
          <w:iCs w:val="0"/>
          <w:caps w:val="0"/>
          <w:color w:val="50A14F"/>
          <w:spacing w:val="0"/>
          <w:sz w:val="21"/>
          <w:szCs w:val="21"/>
          <w:bdr w:val="none" w:color="auto" w:sz="0" w:space="0"/>
        </w:rPr>
        <w:t>'ST'</w:t>
      </w:r>
      <w:r>
        <w:rPr>
          <w:rFonts w:hint="default" w:ascii="Consolas" w:hAnsi="Consolas" w:eastAsia="Consolas" w:cs="Consolas"/>
          <w:i w:val="0"/>
          <w:iCs w:val="0"/>
          <w:caps w:val="0"/>
          <w:color w:val="5C5C5C"/>
          <w:spacing w:val="0"/>
          <w:sz w:val="21"/>
          <w:szCs w:val="21"/>
          <w:bdr w:val="none" w:color="auto" w:sz="0" w:space="0"/>
        </w:rPr>
        <w:t>)]</w:t>
      </w:r>
    </w:p>
    <w:p w14:paraId="00B1D30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7F77CC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筛选出,如果是科创板、创业板上市日期需要早于2023-04-30的公司, 其他板块上市日期超过一个季度</w:t>
      </w:r>
    </w:p>
    <w:p w14:paraId="3F331B1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并且不能是北证</w:t>
      </w:r>
    </w:p>
    <w:p w14:paraId="1B9C944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df_no_ST[</w:t>
      </w:r>
      <w:r>
        <w:rPr>
          <w:rFonts w:hint="default" w:ascii="Consolas" w:hAnsi="Consolas" w:eastAsia="Consolas" w:cs="Consolas"/>
          <w:i w:val="0"/>
          <w:iCs w:val="0"/>
          <w:caps w:val="0"/>
          <w:color w:val="50A14F"/>
          <w:spacing w:val="0"/>
          <w:sz w:val="21"/>
          <w:szCs w:val="21"/>
          <w:bdr w:val="none" w:color="auto" w:sz="0" w:space="0"/>
        </w:rPr>
        <w:t>'上市日期'</w:t>
      </w:r>
      <w:r>
        <w:rPr>
          <w:rFonts w:hint="default" w:ascii="Consolas" w:hAnsi="Consolas" w:eastAsia="Consolas" w:cs="Consolas"/>
          <w:i w:val="0"/>
          <w:iCs w:val="0"/>
          <w:caps w:val="0"/>
          <w:color w:val="5C5C5C"/>
          <w:spacing w:val="0"/>
          <w:sz w:val="21"/>
          <w:szCs w:val="21"/>
          <w:bdr w:val="none" w:color="auto" w:sz="0" w:space="0"/>
        </w:rPr>
        <w:t>] = pd.to_datetime(df_no_ST[</w:t>
      </w:r>
      <w:r>
        <w:rPr>
          <w:rFonts w:hint="default" w:ascii="Consolas" w:hAnsi="Consolas" w:eastAsia="Consolas" w:cs="Consolas"/>
          <w:i w:val="0"/>
          <w:iCs w:val="0"/>
          <w:caps w:val="0"/>
          <w:color w:val="50A14F"/>
          <w:spacing w:val="0"/>
          <w:sz w:val="21"/>
          <w:szCs w:val="21"/>
          <w:bdr w:val="none" w:color="auto" w:sz="0" w:space="0"/>
        </w:rPr>
        <w:t>'上市日期'</w:t>
      </w:r>
      <w:r>
        <w:rPr>
          <w:rFonts w:hint="default" w:ascii="Consolas" w:hAnsi="Consolas" w:eastAsia="Consolas" w:cs="Consolas"/>
          <w:i w:val="0"/>
          <w:iCs w:val="0"/>
          <w:caps w:val="0"/>
          <w:color w:val="5C5C5C"/>
          <w:spacing w:val="0"/>
          <w:sz w:val="21"/>
          <w:szCs w:val="21"/>
          <w:bdr w:val="none" w:color="auto" w:sz="0" w:space="0"/>
        </w:rPr>
        <w:t>], errors=</w:t>
      </w:r>
      <w:r>
        <w:rPr>
          <w:rFonts w:hint="default" w:ascii="Consolas" w:hAnsi="Consolas" w:eastAsia="Consolas" w:cs="Consolas"/>
          <w:i w:val="0"/>
          <w:iCs w:val="0"/>
          <w:caps w:val="0"/>
          <w:color w:val="50A14F"/>
          <w:spacing w:val="0"/>
          <w:sz w:val="21"/>
          <w:szCs w:val="21"/>
          <w:bdr w:val="none" w:color="auto" w:sz="0" w:space="0"/>
        </w:rPr>
        <w:t>'coerce'</w:t>
      </w:r>
      <w:r>
        <w:rPr>
          <w:rFonts w:hint="default" w:ascii="Consolas" w:hAnsi="Consolas" w:eastAsia="Consolas" w:cs="Consolas"/>
          <w:i w:val="0"/>
          <w:iCs w:val="0"/>
          <w:caps w:val="0"/>
          <w:color w:val="5C5C5C"/>
          <w:spacing w:val="0"/>
          <w:sz w:val="21"/>
          <w:szCs w:val="21"/>
          <w:bdr w:val="none" w:color="auto" w:sz="0" w:space="0"/>
        </w:rPr>
        <w:t>)</w:t>
      </w:r>
    </w:p>
    <w:p w14:paraId="2E8206E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df_no_ST = df_no_ST.loc[~(df_no_ST[</w:t>
      </w:r>
      <w:r>
        <w:rPr>
          <w:rFonts w:hint="default" w:ascii="Consolas" w:hAnsi="Consolas" w:eastAsia="Consolas" w:cs="Consolas"/>
          <w:i w:val="0"/>
          <w:iCs w:val="0"/>
          <w:caps w:val="0"/>
          <w:color w:val="50A14F"/>
          <w:spacing w:val="0"/>
          <w:sz w:val="21"/>
          <w:szCs w:val="21"/>
          <w:bdr w:val="none" w:color="auto" w:sz="0" w:space="0"/>
          <w:shd w:val="clear" w:fill="F8F8F8"/>
        </w:rPr>
        <w:t>'上市板'</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'北证'</w:t>
      </w:r>
      <w:r>
        <w:rPr>
          <w:rFonts w:hint="default" w:ascii="Consolas" w:hAnsi="Consolas" w:eastAsia="Consolas" w:cs="Consolas"/>
          <w:i w:val="0"/>
          <w:iCs w:val="0"/>
          <w:caps w:val="0"/>
          <w:color w:val="5C5C5C"/>
          <w:spacing w:val="0"/>
          <w:sz w:val="21"/>
          <w:szCs w:val="21"/>
          <w:bdr w:val="none" w:color="auto" w:sz="0" w:space="0"/>
          <w:shd w:val="clear" w:fill="F8F8F8"/>
        </w:rPr>
        <w:t>)]</w:t>
      </w:r>
    </w:p>
    <w:p w14:paraId="013DA5E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389350C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df_no_ST = df_no_ST.loc[~((df_no_ST[</w:t>
      </w:r>
      <w:r>
        <w:rPr>
          <w:rFonts w:hint="default" w:ascii="Consolas" w:hAnsi="Consolas" w:eastAsia="Consolas" w:cs="Consolas"/>
          <w:i w:val="0"/>
          <w:iCs w:val="0"/>
          <w:caps w:val="0"/>
          <w:color w:val="50A14F"/>
          <w:spacing w:val="0"/>
          <w:sz w:val="21"/>
          <w:szCs w:val="21"/>
          <w:bdr w:val="none" w:color="auto" w:sz="0" w:space="0"/>
          <w:shd w:val="clear" w:fill="F8F8F8"/>
        </w:rPr>
        <w:t>'上市板'</w:t>
      </w:r>
      <w:r>
        <w:rPr>
          <w:rFonts w:hint="default" w:ascii="Consolas" w:hAnsi="Consolas" w:eastAsia="Consolas" w:cs="Consolas"/>
          <w:i w:val="0"/>
          <w:iCs w:val="0"/>
          <w:caps w:val="0"/>
          <w:color w:val="5C5C5C"/>
          <w:spacing w:val="0"/>
          <w:sz w:val="21"/>
          <w:szCs w:val="21"/>
          <w:bdr w:val="none" w:color="auto" w:sz="0" w:space="0"/>
          <w:shd w:val="clear" w:fill="F8F8F8"/>
        </w:rPr>
        <w:t>].isin([</w:t>
      </w:r>
      <w:r>
        <w:rPr>
          <w:rFonts w:hint="default" w:ascii="Consolas" w:hAnsi="Consolas" w:eastAsia="Consolas" w:cs="Consolas"/>
          <w:i w:val="0"/>
          <w:iCs w:val="0"/>
          <w:caps w:val="0"/>
          <w:color w:val="50A14F"/>
          <w:spacing w:val="0"/>
          <w:sz w:val="21"/>
          <w:szCs w:val="21"/>
          <w:bdr w:val="none" w:color="auto" w:sz="0" w:space="0"/>
          <w:shd w:val="clear" w:fill="F8F8F8"/>
        </w:rPr>
        <w:t>'科创板'</w:t>
      </w: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50A14F"/>
          <w:spacing w:val="0"/>
          <w:sz w:val="21"/>
          <w:szCs w:val="21"/>
          <w:bdr w:val="none" w:color="auto" w:sz="0" w:space="0"/>
          <w:shd w:val="clear" w:fill="F8F8F8"/>
        </w:rPr>
        <w:t>'创业板'</w:t>
      </w:r>
      <w:r>
        <w:rPr>
          <w:rFonts w:hint="default" w:ascii="Consolas" w:hAnsi="Consolas" w:eastAsia="Consolas" w:cs="Consolas"/>
          <w:i w:val="0"/>
          <w:iCs w:val="0"/>
          <w:caps w:val="0"/>
          <w:color w:val="5C5C5C"/>
          <w:spacing w:val="0"/>
          <w:sz w:val="21"/>
          <w:szCs w:val="21"/>
          <w:bdr w:val="none" w:color="auto" w:sz="0" w:space="0"/>
          <w:shd w:val="clear" w:fill="F8F8F8"/>
        </w:rPr>
        <w:t>])) &amp; (df_no_ST[</w:t>
      </w:r>
      <w:r>
        <w:rPr>
          <w:rFonts w:hint="default" w:ascii="Consolas" w:hAnsi="Consolas" w:eastAsia="Consolas" w:cs="Consolas"/>
          <w:i w:val="0"/>
          <w:iCs w:val="0"/>
          <w:caps w:val="0"/>
          <w:color w:val="50A14F"/>
          <w:spacing w:val="0"/>
          <w:sz w:val="21"/>
          <w:szCs w:val="21"/>
          <w:bdr w:val="none" w:color="auto" w:sz="0" w:space="0"/>
          <w:shd w:val="clear" w:fill="F8F8F8"/>
        </w:rPr>
        <w:t>'上市日期'</w:t>
      </w:r>
      <w:r>
        <w:rPr>
          <w:rFonts w:hint="default" w:ascii="Consolas" w:hAnsi="Consolas" w:eastAsia="Consolas" w:cs="Consolas"/>
          <w:i w:val="0"/>
          <w:iCs w:val="0"/>
          <w:caps w:val="0"/>
          <w:color w:val="5C5C5C"/>
          <w:spacing w:val="0"/>
          <w:sz w:val="21"/>
          <w:szCs w:val="21"/>
          <w:bdr w:val="none" w:color="auto" w:sz="0" w:space="0"/>
          <w:shd w:val="clear" w:fill="F8F8F8"/>
        </w:rPr>
        <w:t>] &gt; </w:t>
      </w:r>
      <w:r>
        <w:rPr>
          <w:rFonts w:hint="default" w:ascii="Consolas" w:hAnsi="Consolas" w:eastAsia="Consolas" w:cs="Consolas"/>
          <w:i w:val="0"/>
          <w:iCs w:val="0"/>
          <w:caps w:val="0"/>
          <w:color w:val="50A14F"/>
          <w:spacing w:val="0"/>
          <w:sz w:val="21"/>
          <w:szCs w:val="21"/>
          <w:bdr w:val="none" w:color="auto" w:sz="0" w:space="0"/>
          <w:shd w:val="clear" w:fill="F8F8F8"/>
        </w:rPr>
        <w:t>'2024-04-30'</w:t>
      </w:r>
      <w:r>
        <w:rPr>
          <w:rFonts w:hint="default" w:ascii="Consolas" w:hAnsi="Consolas" w:eastAsia="Consolas" w:cs="Consolas"/>
          <w:i w:val="0"/>
          <w:iCs w:val="0"/>
          <w:caps w:val="0"/>
          <w:color w:val="5C5C5C"/>
          <w:spacing w:val="0"/>
          <w:sz w:val="21"/>
          <w:szCs w:val="21"/>
          <w:bdr w:val="none" w:color="auto" w:sz="0" w:space="0"/>
          <w:shd w:val="clear" w:fill="F8F8F8"/>
        </w:rPr>
        <w:t>))]</w:t>
      </w:r>
    </w:p>
    <w:p w14:paraId="6B6C39F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df_no_ST = df_no_ST.loc[~((~df_no_ST[</w:t>
      </w:r>
      <w:r>
        <w:rPr>
          <w:rFonts w:hint="default" w:ascii="Consolas" w:hAnsi="Consolas" w:eastAsia="Consolas" w:cs="Consolas"/>
          <w:i w:val="0"/>
          <w:iCs w:val="0"/>
          <w:caps w:val="0"/>
          <w:color w:val="50A14F"/>
          <w:spacing w:val="0"/>
          <w:sz w:val="21"/>
          <w:szCs w:val="21"/>
          <w:bdr w:val="none" w:color="auto" w:sz="0" w:space="0"/>
        </w:rPr>
        <w:t>'上市板'</w:t>
      </w:r>
      <w:r>
        <w:rPr>
          <w:rFonts w:hint="default" w:ascii="Consolas" w:hAnsi="Consolas" w:eastAsia="Consolas" w:cs="Consolas"/>
          <w:i w:val="0"/>
          <w:iCs w:val="0"/>
          <w:caps w:val="0"/>
          <w:color w:val="5C5C5C"/>
          <w:spacing w:val="0"/>
          <w:sz w:val="21"/>
          <w:szCs w:val="21"/>
          <w:bdr w:val="none" w:color="auto" w:sz="0" w:space="0"/>
        </w:rPr>
        <w:t>].isin([</w:t>
      </w:r>
      <w:r>
        <w:rPr>
          <w:rFonts w:hint="default" w:ascii="Consolas" w:hAnsi="Consolas" w:eastAsia="Consolas" w:cs="Consolas"/>
          <w:i w:val="0"/>
          <w:iCs w:val="0"/>
          <w:caps w:val="0"/>
          <w:color w:val="50A14F"/>
          <w:spacing w:val="0"/>
          <w:sz w:val="21"/>
          <w:szCs w:val="21"/>
          <w:bdr w:val="none" w:color="auto" w:sz="0" w:space="0"/>
        </w:rPr>
        <w:t>'科创板'</w:t>
      </w: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50A14F"/>
          <w:spacing w:val="0"/>
          <w:sz w:val="21"/>
          <w:szCs w:val="21"/>
          <w:bdr w:val="none" w:color="auto" w:sz="0" w:space="0"/>
        </w:rPr>
        <w:t>'创业板'</w:t>
      </w:r>
      <w:r>
        <w:rPr>
          <w:rFonts w:hint="default" w:ascii="Consolas" w:hAnsi="Consolas" w:eastAsia="Consolas" w:cs="Consolas"/>
          <w:i w:val="0"/>
          <w:iCs w:val="0"/>
          <w:caps w:val="0"/>
          <w:color w:val="5C5C5C"/>
          <w:spacing w:val="0"/>
          <w:sz w:val="21"/>
          <w:szCs w:val="21"/>
          <w:bdr w:val="none" w:color="auto" w:sz="0" w:space="0"/>
        </w:rPr>
        <w:t>])) &amp; (df_no_ST[</w:t>
      </w:r>
      <w:r>
        <w:rPr>
          <w:rFonts w:hint="default" w:ascii="Consolas" w:hAnsi="Consolas" w:eastAsia="Consolas" w:cs="Consolas"/>
          <w:i w:val="0"/>
          <w:iCs w:val="0"/>
          <w:caps w:val="0"/>
          <w:color w:val="50A14F"/>
          <w:spacing w:val="0"/>
          <w:sz w:val="21"/>
          <w:szCs w:val="21"/>
          <w:bdr w:val="none" w:color="auto" w:sz="0" w:space="0"/>
        </w:rPr>
        <w:t>'上市日期'</w:t>
      </w:r>
      <w:r>
        <w:rPr>
          <w:rFonts w:hint="default" w:ascii="Consolas" w:hAnsi="Consolas" w:eastAsia="Consolas" w:cs="Consolas"/>
          <w:i w:val="0"/>
          <w:iCs w:val="0"/>
          <w:caps w:val="0"/>
          <w:color w:val="5C5C5C"/>
          <w:spacing w:val="0"/>
          <w:sz w:val="21"/>
          <w:szCs w:val="21"/>
          <w:bdr w:val="none" w:color="auto" w:sz="0" w:space="0"/>
        </w:rPr>
        <w:t>] &gt; </w:t>
      </w:r>
      <w:r>
        <w:rPr>
          <w:rFonts w:hint="default" w:ascii="Consolas" w:hAnsi="Consolas" w:eastAsia="Consolas" w:cs="Consolas"/>
          <w:i w:val="0"/>
          <w:iCs w:val="0"/>
          <w:caps w:val="0"/>
          <w:color w:val="50A14F"/>
          <w:spacing w:val="0"/>
          <w:sz w:val="21"/>
          <w:szCs w:val="21"/>
          <w:bdr w:val="none" w:color="auto" w:sz="0" w:space="0"/>
        </w:rPr>
        <w:t>'2025-02-01'</w:t>
      </w:r>
      <w:r>
        <w:rPr>
          <w:rFonts w:hint="default" w:ascii="Consolas" w:hAnsi="Consolas" w:eastAsia="Consolas" w:cs="Consolas"/>
          <w:i w:val="0"/>
          <w:iCs w:val="0"/>
          <w:caps w:val="0"/>
          <w:color w:val="5C5C5C"/>
          <w:spacing w:val="0"/>
          <w:sz w:val="21"/>
          <w:szCs w:val="21"/>
          <w:bdr w:val="none" w:color="auto" w:sz="0" w:space="0"/>
        </w:rPr>
        <w:t>))]</w:t>
      </w:r>
    </w:p>
    <w:p w14:paraId="5BEA9B6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48FEBD1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按总市值排序</w:t>
      </w:r>
    </w:p>
    <w:p w14:paraId="13553F4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df_no_300 = df_no_ST.sort_values(</w:t>
      </w:r>
    </w:p>
    <w:p w14:paraId="401BF9A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by=</w:t>
      </w:r>
      <w:r>
        <w:rPr>
          <w:rFonts w:hint="default" w:ascii="Consolas" w:hAnsi="Consolas" w:eastAsia="Consolas" w:cs="Consolas"/>
          <w:i w:val="0"/>
          <w:iCs w:val="0"/>
          <w:caps w:val="0"/>
          <w:color w:val="50A14F"/>
          <w:spacing w:val="0"/>
          <w:sz w:val="21"/>
          <w:szCs w:val="21"/>
          <w:bdr w:val="none" w:color="auto" w:sz="0" w:space="0"/>
        </w:rPr>
        <w:t>'区间日均总市值[起始日期] 2024-5-1[截止日期] 2025-4-30[币种] 原始币种[单位] 元'</w:t>
      </w:r>
      <w:r>
        <w:rPr>
          <w:rFonts w:hint="default" w:ascii="Consolas" w:hAnsi="Consolas" w:eastAsia="Consolas" w:cs="Consolas"/>
          <w:i w:val="0"/>
          <w:iCs w:val="0"/>
          <w:caps w:val="0"/>
          <w:color w:val="5C5C5C"/>
          <w:spacing w:val="0"/>
          <w:sz w:val="21"/>
          <w:szCs w:val="21"/>
          <w:bdr w:val="none" w:color="auto" w:sz="0" w:space="0"/>
        </w:rPr>
        <w:t>, inplace=</w:t>
      </w:r>
      <w:r>
        <w:rPr>
          <w:rFonts w:hint="default" w:ascii="Consolas" w:hAnsi="Consolas" w:eastAsia="Consolas" w:cs="Consolas"/>
          <w:i w:val="0"/>
          <w:iCs w:val="0"/>
          <w:caps w:val="0"/>
          <w:color w:val="0184BB"/>
          <w:spacing w:val="0"/>
          <w:sz w:val="21"/>
          <w:szCs w:val="21"/>
          <w:bdr w:val="none" w:color="auto" w:sz="0" w:space="0"/>
        </w:rPr>
        <w:t>False</w:t>
      </w:r>
      <w:r>
        <w:rPr>
          <w:rFonts w:hint="default" w:ascii="Consolas" w:hAnsi="Consolas" w:eastAsia="Consolas" w:cs="Consolas"/>
          <w:i w:val="0"/>
          <w:iCs w:val="0"/>
          <w:caps w:val="0"/>
          <w:color w:val="5C5C5C"/>
          <w:spacing w:val="0"/>
          <w:sz w:val="21"/>
          <w:szCs w:val="21"/>
          <w:bdr w:val="none" w:color="auto" w:sz="0" w:space="0"/>
        </w:rPr>
        <w:t>,</w:t>
      </w:r>
    </w:p>
    <w:p w14:paraId="45FA876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ascending=</w:t>
      </w:r>
      <w:r>
        <w:rPr>
          <w:rFonts w:hint="default" w:ascii="Consolas" w:hAnsi="Consolas" w:eastAsia="Consolas" w:cs="Consolas"/>
          <w:i w:val="0"/>
          <w:iCs w:val="0"/>
          <w:caps w:val="0"/>
          <w:color w:val="0184BB"/>
          <w:spacing w:val="0"/>
          <w:sz w:val="21"/>
          <w:szCs w:val="21"/>
          <w:bdr w:val="none" w:color="auto" w:sz="0" w:space="0"/>
          <w:shd w:val="clear" w:fill="F8F8F8"/>
        </w:rPr>
        <w:t>False</w:t>
      </w:r>
      <w:r>
        <w:rPr>
          <w:rFonts w:hint="default" w:ascii="Consolas" w:hAnsi="Consolas" w:eastAsia="Consolas" w:cs="Consolas"/>
          <w:i w:val="0"/>
          <w:iCs w:val="0"/>
          <w:caps w:val="0"/>
          <w:color w:val="5C5C5C"/>
          <w:spacing w:val="0"/>
          <w:sz w:val="21"/>
          <w:szCs w:val="21"/>
          <w:bdr w:val="none" w:color="auto" w:sz="0" w:space="0"/>
          <w:shd w:val="clear" w:fill="F8F8F8"/>
        </w:rPr>
        <w:t>)</w:t>
      </w:r>
    </w:p>
    <w:p w14:paraId="0B61CCA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#保留 按照日均总市值排序的index键</w:t>
      </w:r>
    </w:p>
    <w:p w14:paraId="6F18C9B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df_no_300.reset_index(inplace=</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 drop=</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w:t>
      </w:r>
    </w:p>
    <w:p w14:paraId="0C2C51A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1FADEC2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按照日均交易额重新排序，删除排名在后百分之五十的证券</w:t>
      </w:r>
    </w:p>
    <w:p w14:paraId="6C15768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df_ave = df_no_300.sort_values(by=</w:t>
      </w:r>
      <w:r>
        <w:rPr>
          <w:rFonts w:hint="default" w:ascii="Consolas" w:hAnsi="Consolas" w:eastAsia="Consolas" w:cs="Consolas"/>
          <w:i w:val="0"/>
          <w:iCs w:val="0"/>
          <w:caps w:val="0"/>
          <w:color w:val="50A14F"/>
          <w:spacing w:val="0"/>
          <w:sz w:val="21"/>
          <w:szCs w:val="21"/>
          <w:bdr w:val="none" w:color="auto" w:sz="0" w:space="0"/>
        </w:rPr>
        <w:t>'区间日均成交额[起始交易日期] 2024-5-1[截止交易日期] 2025-4-30[单位] 元'</w:t>
      </w:r>
      <w:r>
        <w:rPr>
          <w:rFonts w:hint="default" w:ascii="Consolas" w:hAnsi="Consolas" w:eastAsia="Consolas" w:cs="Consolas"/>
          <w:i w:val="0"/>
          <w:iCs w:val="0"/>
          <w:caps w:val="0"/>
          <w:color w:val="5C5C5C"/>
          <w:spacing w:val="0"/>
          <w:sz w:val="21"/>
          <w:szCs w:val="21"/>
          <w:bdr w:val="none" w:color="auto" w:sz="0" w:space="0"/>
        </w:rPr>
        <w:t>,</w:t>
      </w:r>
    </w:p>
    <w:p w14:paraId="736A314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inplace=</w:t>
      </w:r>
      <w:r>
        <w:rPr>
          <w:rFonts w:hint="default" w:ascii="Consolas" w:hAnsi="Consolas" w:eastAsia="Consolas" w:cs="Consolas"/>
          <w:i w:val="0"/>
          <w:iCs w:val="0"/>
          <w:caps w:val="0"/>
          <w:color w:val="0184BB"/>
          <w:spacing w:val="0"/>
          <w:sz w:val="21"/>
          <w:szCs w:val="21"/>
          <w:bdr w:val="none" w:color="auto" w:sz="0" w:space="0"/>
          <w:shd w:val="clear" w:fill="F8F8F8"/>
        </w:rPr>
        <w:t>False</w:t>
      </w:r>
      <w:r>
        <w:rPr>
          <w:rFonts w:hint="default" w:ascii="Consolas" w:hAnsi="Consolas" w:eastAsia="Consolas" w:cs="Consolas"/>
          <w:i w:val="0"/>
          <w:iCs w:val="0"/>
          <w:caps w:val="0"/>
          <w:color w:val="5C5C5C"/>
          <w:spacing w:val="0"/>
          <w:sz w:val="21"/>
          <w:szCs w:val="21"/>
          <w:bdr w:val="none" w:color="auto" w:sz="0" w:space="0"/>
          <w:shd w:val="clear" w:fill="F8F8F8"/>
        </w:rPr>
        <w:t>, ascending=</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w:t>
      </w:r>
    </w:p>
    <w:p w14:paraId="4BFB30D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decline = </w:t>
      </w:r>
      <w:r>
        <w:rPr>
          <w:rFonts w:hint="default" w:ascii="Consolas" w:hAnsi="Consolas" w:eastAsia="Consolas" w:cs="Consolas"/>
          <w:i w:val="0"/>
          <w:iCs w:val="0"/>
          <w:caps w:val="0"/>
          <w:color w:val="C18401"/>
          <w:spacing w:val="0"/>
          <w:sz w:val="21"/>
          <w:szCs w:val="21"/>
          <w:bdr w:val="none" w:color="auto" w:sz="0" w:space="0"/>
        </w:rPr>
        <w:t>int</w:t>
      </w:r>
      <w:r>
        <w:rPr>
          <w:rFonts w:hint="default" w:ascii="Consolas" w:hAnsi="Consolas" w:eastAsia="Consolas" w:cs="Consolas"/>
          <w:i w:val="0"/>
          <w:iCs w:val="0"/>
          <w:caps w:val="0"/>
          <w:color w:val="5C5C5C"/>
          <w:spacing w:val="0"/>
          <w:sz w:val="21"/>
          <w:szCs w:val="21"/>
          <w:bdr w:val="none" w:color="auto" w:sz="0" w:space="0"/>
        </w:rPr>
        <w:t>(</w:t>
      </w:r>
      <w:r>
        <w:rPr>
          <w:rFonts w:hint="default" w:ascii="Consolas" w:hAnsi="Consolas" w:eastAsia="Consolas" w:cs="Consolas"/>
          <w:i w:val="0"/>
          <w:iCs w:val="0"/>
          <w:caps w:val="0"/>
          <w:color w:val="C18401"/>
          <w:spacing w:val="0"/>
          <w:sz w:val="21"/>
          <w:szCs w:val="21"/>
          <w:bdr w:val="none" w:color="auto" w:sz="0" w:space="0"/>
        </w:rPr>
        <w:t>len</w:t>
      </w:r>
      <w:r>
        <w:rPr>
          <w:rFonts w:hint="default" w:ascii="Consolas" w:hAnsi="Consolas" w:eastAsia="Consolas" w:cs="Consolas"/>
          <w:i w:val="0"/>
          <w:iCs w:val="0"/>
          <w:caps w:val="0"/>
          <w:color w:val="5C5C5C"/>
          <w:spacing w:val="0"/>
          <w:sz w:val="21"/>
          <w:szCs w:val="21"/>
          <w:bdr w:val="none" w:color="auto" w:sz="0" w:space="0"/>
        </w:rPr>
        <w:t>(df_ave) // </w:t>
      </w:r>
      <w:r>
        <w:rPr>
          <w:rFonts w:hint="default" w:ascii="Consolas" w:hAnsi="Consolas" w:eastAsia="Consolas" w:cs="Consolas"/>
          <w:i w:val="0"/>
          <w:iCs w:val="0"/>
          <w:caps w:val="0"/>
          <w:color w:val="986801"/>
          <w:spacing w:val="0"/>
          <w:sz w:val="21"/>
          <w:szCs w:val="21"/>
          <w:bdr w:val="none" w:color="auto" w:sz="0" w:space="0"/>
        </w:rPr>
        <w:t>2</w:t>
      </w:r>
      <w:r>
        <w:rPr>
          <w:rFonts w:hint="default" w:ascii="Consolas" w:hAnsi="Consolas" w:eastAsia="Consolas" w:cs="Consolas"/>
          <w:i w:val="0"/>
          <w:iCs w:val="0"/>
          <w:caps w:val="0"/>
          <w:color w:val="5C5C5C"/>
          <w:spacing w:val="0"/>
          <w:sz w:val="21"/>
          <w:szCs w:val="21"/>
          <w:bdr w:val="none" w:color="auto" w:sz="0" w:space="0"/>
        </w:rPr>
        <w:t>)</w:t>
      </w:r>
    </w:p>
    <w:p w14:paraId="69FC972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df_average = df_ave[decline:]</w:t>
      </w:r>
    </w:p>
    <w:p w14:paraId="4F1A4D0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61F8E56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重新按日均总市值排序，也就是按照index排序</w:t>
      </w:r>
    </w:p>
    <w:p w14:paraId="53DC823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df_average.sort_index(inplace=</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w:t>
      </w:r>
    </w:p>
    <w:p w14:paraId="16F5A99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1F75C3C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返回可以留下调整的接口</w:t>
      </w:r>
    </w:p>
    <w:p w14:paraId="49776A9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A626A4"/>
          <w:spacing w:val="0"/>
          <w:sz w:val="21"/>
          <w:szCs w:val="21"/>
          <w:bdr w:val="none" w:color="auto" w:sz="0" w:space="0"/>
          <w:shd w:val="clear" w:fill="F8F8F8"/>
        </w:rPr>
        <w:t>return</w:t>
      </w:r>
      <w:r>
        <w:rPr>
          <w:rFonts w:hint="default" w:ascii="Consolas" w:hAnsi="Consolas" w:eastAsia="Consolas" w:cs="Consolas"/>
          <w:i w:val="0"/>
          <w:iCs w:val="0"/>
          <w:caps w:val="0"/>
          <w:color w:val="5C5C5C"/>
          <w:spacing w:val="0"/>
          <w:sz w:val="21"/>
          <w:szCs w:val="21"/>
          <w:bdr w:val="none" w:color="auto" w:sz="0" w:space="0"/>
          <w:shd w:val="clear" w:fill="F8F8F8"/>
        </w:rPr>
        <w:t> [df_no_300, df_ave, df_average]</w:t>
      </w:r>
    </w:p>
    <w:p w14:paraId="53CB594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874E80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shd w:val="clear" w:fill="F8F8F8"/>
        </w:rPr>
        <w:t>def</w:t>
      </w:r>
      <w:r>
        <w:rPr>
          <w:rFonts w:hint="default" w:ascii="Consolas" w:hAnsi="Consolas" w:eastAsia="Consolas" w:cs="Consolas"/>
          <w:i w:val="0"/>
          <w:iCs w:val="0"/>
          <w:caps w:val="0"/>
          <w:color w:val="5C5C5C"/>
          <w:spacing w:val="0"/>
          <w:sz w:val="21"/>
          <w:szCs w:val="21"/>
          <w:bdr w:val="none" w:color="auto" w:sz="0" w:space="0"/>
          <w:shd w:val="clear" w:fill="F8F8F8"/>
        </w:rPr>
        <w:t> adjust(df_list):</w:t>
      </w:r>
    </w:p>
    <w:p w14:paraId="39E5E11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df_pre = df_list[</w:t>
      </w:r>
      <w:r>
        <w:rPr>
          <w:rFonts w:hint="default" w:ascii="Consolas" w:hAnsi="Consolas" w:eastAsia="Consolas" w:cs="Consolas"/>
          <w:i w:val="0"/>
          <w:iCs w:val="0"/>
          <w:caps w:val="0"/>
          <w:color w:val="986801"/>
          <w:spacing w:val="0"/>
          <w:sz w:val="21"/>
          <w:szCs w:val="21"/>
          <w:bdr w:val="none" w:color="auto" w:sz="0" w:space="0"/>
        </w:rPr>
        <w:t>0</w:t>
      </w:r>
      <w:r>
        <w:rPr>
          <w:rFonts w:hint="default" w:ascii="Consolas" w:hAnsi="Consolas" w:eastAsia="Consolas" w:cs="Consolas"/>
          <w:i w:val="0"/>
          <w:iCs w:val="0"/>
          <w:caps w:val="0"/>
          <w:color w:val="5C5C5C"/>
          <w:spacing w:val="0"/>
          <w:sz w:val="21"/>
          <w:szCs w:val="21"/>
          <w:bdr w:val="none" w:color="auto" w:sz="0" w:space="0"/>
        </w:rPr>
        <w:t>]</w:t>
      </w:r>
    </w:p>
    <w:p w14:paraId="4816DB8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df_pre_add = df_list[</w:t>
      </w:r>
      <w:r>
        <w:rPr>
          <w:rFonts w:hint="default" w:ascii="Consolas" w:hAnsi="Consolas" w:eastAsia="Consolas" w:cs="Consolas"/>
          <w:i w:val="0"/>
          <w:iCs w:val="0"/>
          <w:caps w:val="0"/>
          <w:color w:val="986801"/>
          <w:spacing w:val="0"/>
          <w:sz w:val="21"/>
          <w:szCs w:val="21"/>
          <w:bdr w:val="none" w:color="auto" w:sz="0" w:space="0"/>
          <w:shd w:val="clear" w:fill="F8F8F8"/>
        </w:rPr>
        <w:t>1</w:t>
      </w:r>
      <w:r>
        <w:rPr>
          <w:rFonts w:hint="default" w:ascii="Consolas" w:hAnsi="Consolas" w:eastAsia="Consolas" w:cs="Consolas"/>
          <w:i w:val="0"/>
          <w:iCs w:val="0"/>
          <w:caps w:val="0"/>
          <w:color w:val="5C5C5C"/>
          <w:spacing w:val="0"/>
          <w:sz w:val="21"/>
          <w:szCs w:val="21"/>
          <w:bdr w:val="none" w:color="auto" w:sz="0" w:space="0"/>
          <w:shd w:val="clear" w:fill="F8F8F8"/>
        </w:rPr>
        <w:t>]</w:t>
      </w:r>
    </w:p>
    <w:p w14:paraId="161E299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df_add = df_list[</w:t>
      </w:r>
      <w:r>
        <w:rPr>
          <w:rFonts w:hint="default" w:ascii="Consolas" w:hAnsi="Consolas" w:eastAsia="Consolas" w:cs="Consolas"/>
          <w:i w:val="0"/>
          <w:iCs w:val="0"/>
          <w:caps w:val="0"/>
          <w:color w:val="986801"/>
          <w:spacing w:val="0"/>
          <w:sz w:val="21"/>
          <w:szCs w:val="21"/>
          <w:bdr w:val="none" w:color="auto" w:sz="0" w:space="0"/>
        </w:rPr>
        <w:t>2</w:t>
      </w:r>
      <w:r>
        <w:rPr>
          <w:rFonts w:hint="default" w:ascii="Consolas" w:hAnsi="Consolas" w:eastAsia="Consolas" w:cs="Consolas"/>
          <w:i w:val="0"/>
          <w:iCs w:val="0"/>
          <w:caps w:val="0"/>
          <w:color w:val="5C5C5C"/>
          <w:spacing w:val="0"/>
          <w:sz w:val="21"/>
          <w:szCs w:val="21"/>
          <w:bdr w:val="none" w:color="auto" w:sz="0" w:space="0"/>
        </w:rPr>
        <w:t>]</w:t>
      </w:r>
    </w:p>
    <w:p w14:paraId="19C218D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02C1A70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沪深300的调整规则</w:t>
      </w:r>
    </w:p>
    <w:p w14:paraId="13A73A3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decline_1 = </w:t>
      </w:r>
      <w:r>
        <w:rPr>
          <w:rFonts w:hint="default" w:ascii="Consolas" w:hAnsi="Consolas" w:eastAsia="Consolas" w:cs="Consolas"/>
          <w:i w:val="0"/>
          <w:iCs w:val="0"/>
          <w:caps w:val="0"/>
          <w:color w:val="C18401"/>
          <w:spacing w:val="0"/>
          <w:sz w:val="21"/>
          <w:szCs w:val="21"/>
          <w:bdr w:val="none" w:color="auto" w:sz="0" w:space="0"/>
          <w:shd w:val="clear" w:fill="F8F8F8"/>
        </w:rPr>
        <w:t>int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C18401"/>
          <w:spacing w:val="0"/>
          <w:sz w:val="21"/>
          <w:szCs w:val="21"/>
          <w:bdr w:val="none" w:color="auto" w:sz="0" w:space="0"/>
          <w:shd w:val="clear" w:fill="F8F8F8"/>
        </w:rPr>
        <w:t>len</w:t>
      </w:r>
      <w:r>
        <w:rPr>
          <w:rFonts w:hint="default" w:ascii="Consolas" w:hAnsi="Consolas" w:eastAsia="Consolas" w:cs="Consolas"/>
          <w:i w:val="0"/>
          <w:iCs w:val="0"/>
          <w:caps w:val="0"/>
          <w:color w:val="5C5C5C"/>
          <w:spacing w:val="0"/>
          <w:sz w:val="21"/>
          <w:szCs w:val="21"/>
          <w:bdr w:val="none" w:color="auto" w:sz="0" w:space="0"/>
          <w:shd w:val="clear" w:fill="F8F8F8"/>
        </w:rPr>
        <w:t>(df_pre_add)*</w:t>
      </w:r>
      <w:r>
        <w:rPr>
          <w:rFonts w:hint="default" w:ascii="Consolas" w:hAnsi="Consolas" w:eastAsia="Consolas" w:cs="Consolas"/>
          <w:i w:val="0"/>
          <w:iCs w:val="0"/>
          <w:caps w:val="0"/>
          <w:color w:val="986801"/>
          <w:spacing w:val="0"/>
          <w:sz w:val="21"/>
          <w:szCs w:val="21"/>
          <w:bdr w:val="none" w:color="auto" w:sz="0" w:space="0"/>
          <w:shd w:val="clear" w:fill="F8F8F8"/>
        </w:rPr>
        <w:t>0.4</w:t>
      </w:r>
      <w:r>
        <w:rPr>
          <w:rFonts w:hint="default" w:ascii="Consolas" w:hAnsi="Consolas" w:eastAsia="Consolas" w:cs="Consolas"/>
          <w:i w:val="0"/>
          <w:iCs w:val="0"/>
          <w:caps w:val="0"/>
          <w:color w:val="5C5C5C"/>
          <w:spacing w:val="0"/>
          <w:sz w:val="21"/>
          <w:szCs w:val="21"/>
          <w:bdr w:val="none" w:color="auto" w:sz="0" w:space="0"/>
          <w:shd w:val="clear" w:fill="F8F8F8"/>
        </w:rPr>
        <w:t>)</w:t>
      </w:r>
    </w:p>
    <w:p w14:paraId="256A52A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decline_2 = </w:t>
      </w:r>
      <w:r>
        <w:rPr>
          <w:rFonts w:hint="default" w:ascii="Consolas" w:hAnsi="Consolas" w:eastAsia="Consolas" w:cs="Consolas"/>
          <w:i w:val="0"/>
          <w:iCs w:val="0"/>
          <w:caps w:val="0"/>
          <w:color w:val="C18401"/>
          <w:spacing w:val="0"/>
          <w:sz w:val="21"/>
          <w:szCs w:val="21"/>
          <w:bdr w:val="none" w:color="auto" w:sz="0" w:space="0"/>
        </w:rPr>
        <w:t>int</w:t>
      </w:r>
      <w:r>
        <w:rPr>
          <w:rFonts w:hint="default" w:ascii="Consolas" w:hAnsi="Consolas" w:eastAsia="Consolas" w:cs="Consolas"/>
          <w:i w:val="0"/>
          <w:iCs w:val="0"/>
          <w:caps w:val="0"/>
          <w:color w:val="5C5C5C"/>
          <w:spacing w:val="0"/>
          <w:sz w:val="21"/>
          <w:szCs w:val="21"/>
          <w:bdr w:val="none" w:color="auto" w:sz="0" w:space="0"/>
        </w:rPr>
        <w:t>(</w:t>
      </w:r>
      <w:r>
        <w:rPr>
          <w:rFonts w:hint="default" w:ascii="Consolas" w:hAnsi="Consolas" w:eastAsia="Consolas" w:cs="Consolas"/>
          <w:i w:val="0"/>
          <w:iCs w:val="0"/>
          <w:caps w:val="0"/>
          <w:color w:val="C18401"/>
          <w:spacing w:val="0"/>
          <w:sz w:val="21"/>
          <w:szCs w:val="21"/>
          <w:bdr w:val="none" w:color="auto" w:sz="0" w:space="0"/>
        </w:rPr>
        <w:t>len</w:t>
      </w:r>
      <w:r>
        <w:rPr>
          <w:rFonts w:hint="default" w:ascii="Consolas" w:hAnsi="Consolas" w:eastAsia="Consolas" w:cs="Consolas"/>
          <w:i w:val="0"/>
          <w:iCs w:val="0"/>
          <w:caps w:val="0"/>
          <w:color w:val="5C5C5C"/>
          <w:spacing w:val="0"/>
          <w:sz w:val="21"/>
          <w:szCs w:val="21"/>
          <w:bdr w:val="none" w:color="auto" w:sz="0" w:space="0"/>
        </w:rPr>
        <w:t>(df_pre_add)*</w:t>
      </w:r>
      <w:r>
        <w:rPr>
          <w:rFonts w:hint="default" w:ascii="Consolas" w:hAnsi="Consolas" w:eastAsia="Consolas" w:cs="Consolas"/>
          <w:i w:val="0"/>
          <w:iCs w:val="0"/>
          <w:caps w:val="0"/>
          <w:color w:val="986801"/>
          <w:spacing w:val="0"/>
          <w:sz w:val="21"/>
          <w:szCs w:val="21"/>
          <w:bdr w:val="none" w:color="auto" w:sz="0" w:space="0"/>
        </w:rPr>
        <w:t>0.5</w:t>
      </w:r>
      <w:r>
        <w:rPr>
          <w:rFonts w:hint="default" w:ascii="Consolas" w:hAnsi="Consolas" w:eastAsia="Consolas" w:cs="Consolas"/>
          <w:i w:val="0"/>
          <w:iCs w:val="0"/>
          <w:caps w:val="0"/>
          <w:color w:val="5C5C5C"/>
          <w:spacing w:val="0"/>
          <w:sz w:val="21"/>
          <w:szCs w:val="21"/>
          <w:bdr w:val="none" w:color="auto" w:sz="0" w:space="0"/>
        </w:rPr>
        <w:t>)</w:t>
      </w:r>
    </w:p>
    <w:p w14:paraId="2A483E8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df_pre_add.reset_index(inplace=</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 drop=</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w:t>
      </w:r>
    </w:p>
    <w:p w14:paraId="1B08C12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df_need = df_pre_add[df_pre_add[</w:t>
      </w:r>
      <w:r>
        <w:rPr>
          <w:rFonts w:hint="default" w:ascii="Consolas" w:hAnsi="Consolas" w:eastAsia="Consolas" w:cs="Consolas"/>
          <w:i w:val="0"/>
          <w:iCs w:val="0"/>
          <w:caps w:val="0"/>
          <w:color w:val="50A14F"/>
          <w:spacing w:val="0"/>
          <w:sz w:val="21"/>
          <w:szCs w:val="21"/>
          <w:bdr w:val="none" w:color="auto" w:sz="0" w:space="0"/>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7B2C019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df_need = df_need[</w:t>
      </w:r>
      <w:r>
        <w:rPr>
          <w:rFonts w:hint="default" w:ascii="Consolas" w:hAnsi="Consolas" w:eastAsia="Consolas" w:cs="Consolas"/>
          <w:i w:val="0"/>
          <w:iCs w:val="0"/>
          <w:caps w:val="0"/>
          <w:color w:val="50A14F"/>
          <w:spacing w:val="0"/>
          <w:sz w:val="21"/>
          <w:szCs w:val="21"/>
          <w:bdr w:val="none" w:color="auto" w:sz="0" w:space="0"/>
          <w:shd w:val="clear" w:fill="F8F8F8"/>
        </w:rPr>
        <w:t>'证券简称'</w:t>
      </w:r>
      <w:r>
        <w:rPr>
          <w:rFonts w:hint="default" w:ascii="Consolas" w:hAnsi="Consolas" w:eastAsia="Consolas" w:cs="Consolas"/>
          <w:i w:val="0"/>
          <w:iCs w:val="0"/>
          <w:caps w:val="0"/>
          <w:color w:val="5C5C5C"/>
          <w:spacing w:val="0"/>
          <w:sz w:val="21"/>
          <w:szCs w:val="21"/>
          <w:bdr w:val="none" w:color="auto" w:sz="0" w:space="0"/>
          <w:shd w:val="clear" w:fill="F8F8F8"/>
        </w:rPr>
        <w:t>].values.tolist()</w:t>
      </w:r>
    </w:p>
    <w:p w14:paraId="3128BE0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2A5B4A9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#得到由于流动性不足而提前排除掉的list</w:t>
      </w:r>
    </w:p>
    <w:p w14:paraId="0441B05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df_out = df_pre_add[(df_pre_add.index &lt; decline_1) &amp; (df_pre_add[</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].isin(df_need))]</w:t>
      </w:r>
    </w:p>
    <w:p w14:paraId="32F83E5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6F83081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排名在后百分之五十之间六十的老样本</w:t>
      </w:r>
    </w:p>
    <w:p w14:paraId="198D1E2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df_req = df_pre_add[(df_pre_add.index &gt; decline_1)&amp;(df_pre_add.index &lt; decline_2) &amp; (df_pre_add[</w:t>
      </w:r>
      <w:r>
        <w:rPr>
          <w:rFonts w:hint="default" w:ascii="Consolas" w:hAnsi="Consolas" w:eastAsia="Consolas" w:cs="Consolas"/>
          <w:i w:val="0"/>
          <w:iCs w:val="0"/>
          <w:caps w:val="0"/>
          <w:color w:val="50A14F"/>
          <w:spacing w:val="0"/>
          <w:sz w:val="21"/>
          <w:szCs w:val="21"/>
          <w:bdr w:val="none" w:color="auto" w:sz="0" w:space="0"/>
          <w:shd w:val="clear" w:fill="F8F8F8"/>
        </w:rPr>
        <w:t>'证券简称'</w:t>
      </w:r>
      <w:r>
        <w:rPr>
          <w:rFonts w:hint="default" w:ascii="Consolas" w:hAnsi="Consolas" w:eastAsia="Consolas" w:cs="Consolas"/>
          <w:i w:val="0"/>
          <w:iCs w:val="0"/>
          <w:caps w:val="0"/>
          <w:color w:val="5C5C5C"/>
          <w:spacing w:val="0"/>
          <w:sz w:val="21"/>
          <w:szCs w:val="21"/>
          <w:bdr w:val="none" w:color="auto" w:sz="0" w:space="0"/>
          <w:shd w:val="clear" w:fill="F8F8F8"/>
        </w:rPr>
        <w:t>].isin(df_need))]</w:t>
      </w:r>
    </w:p>
    <w:p w14:paraId="19E1BBF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final_ = pd.concat([df_add, df_req])</w:t>
      </w:r>
    </w:p>
    <w:p w14:paraId="5D87F03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452D4CA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混合后按照日均市值排序</w:t>
      </w:r>
    </w:p>
    <w:p w14:paraId="3E606BE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final_.sort_values(by=</w:t>
      </w:r>
      <w:r>
        <w:rPr>
          <w:rFonts w:hint="default" w:ascii="Consolas" w:hAnsi="Consolas" w:eastAsia="Consolas" w:cs="Consolas"/>
          <w:i w:val="0"/>
          <w:iCs w:val="0"/>
          <w:caps w:val="0"/>
          <w:color w:val="50A14F"/>
          <w:spacing w:val="0"/>
          <w:sz w:val="21"/>
          <w:szCs w:val="21"/>
          <w:bdr w:val="none" w:color="auto" w:sz="0" w:space="0"/>
          <w:shd w:val="clear" w:fill="F8F8F8"/>
        </w:rPr>
        <w:t>'区间日均总市值[起始日期] 2024-5-1[截止日期] 2025-4-30[币种] 原始币种[单位] 元'</w:t>
      </w:r>
      <w:r>
        <w:rPr>
          <w:rFonts w:hint="default" w:ascii="Consolas" w:hAnsi="Consolas" w:eastAsia="Consolas" w:cs="Consolas"/>
          <w:i w:val="0"/>
          <w:iCs w:val="0"/>
          <w:caps w:val="0"/>
          <w:color w:val="5C5C5C"/>
          <w:spacing w:val="0"/>
          <w:sz w:val="21"/>
          <w:szCs w:val="21"/>
          <w:bdr w:val="none" w:color="auto" w:sz="0" w:space="0"/>
          <w:shd w:val="clear" w:fill="F8F8F8"/>
        </w:rPr>
        <w:t>,</w:t>
      </w:r>
    </w:p>
    <w:p w14:paraId="2DE8F05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inplace=</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 ascending=</w:t>
      </w:r>
      <w:r>
        <w:rPr>
          <w:rFonts w:hint="default" w:ascii="Consolas" w:hAnsi="Consolas" w:eastAsia="Consolas" w:cs="Consolas"/>
          <w:i w:val="0"/>
          <w:iCs w:val="0"/>
          <w:caps w:val="0"/>
          <w:color w:val="0184BB"/>
          <w:spacing w:val="0"/>
          <w:sz w:val="21"/>
          <w:szCs w:val="21"/>
          <w:bdr w:val="none" w:color="auto" w:sz="0" w:space="0"/>
        </w:rPr>
        <w:t>False</w:t>
      </w:r>
      <w:r>
        <w:rPr>
          <w:rFonts w:hint="default" w:ascii="Consolas" w:hAnsi="Consolas" w:eastAsia="Consolas" w:cs="Consolas"/>
          <w:i w:val="0"/>
          <w:iCs w:val="0"/>
          <w:caps w:val="0"/>
          <w:color w:val="5C5C5C"/>
          <w:spacing w:val="0"/>
          <w:sz w:val="21"/>
          <w:szCs w:val="21"/>
          <w:bdr w:val="none" w:color="auto" w:sz="0" w:space="0"/>
        </w:rPr>
        <w:t>)</w:t>
      </w:r>
    </w:p>
    <w:p w14:paraId="12EA947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final_.reset_index(inplace=</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 drop=</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w:t>
      </w:r>
    </w:p>
    <w:p w14:paraId="116EDD2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6121619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61F87A9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E4D7A8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FDF272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A626A4"/>
          <w:spacing w:val="0"/>
          <w:sz w:val="21"/>
          <w:szCs w:val="21"/>
          <w:bdr w:val="none" w:color="auto" w:sz="0" w:space="0"/>
        </w:rPr>
        <w:t>return</w:t>
      </w:r>
      <w:r>
        <w:rPr>
          <w:rFonts w:hint="default" w:ascii="Consolas" w:hAnsi="Consolas" w:eastAsia="Consolas" w:cs="Consolas"/>
          <w:i w:val="0"/>
          <w:iCs w:val="0"/>
          <w:caps w:val="0"/>
          <w:color w:val="5C5C5C"/>
          <w:spacing w:val="0"/>
          <w:sz w:val="21"/>
          <w:szCs w:val="21"/>
          <w:bdr w:val="none" w:color="auto" w:sz="0" w:space="0"/>
        </w:rPr>
        <w:t> [final_,df_out]</w:t>
      </w:r>
    </w:p>
    <w:p w14:paraId="07CA84A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14E67C9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rPr>
        <w:t>def</w:t>
      </w:r>
      <w:r>
        <w:rPr>
          <w:rFonts w:hint="default" w:ascii="Consolas" w:hAnsi="Consolas" w:eastAsia="Consolas" w:cs="Consolas"/>
          <w:i w:val="0"/>
          <w:iCs w:val="0"/>
          <w:caps w:val="0"/>
          <w:color w:val="5C5C5C"/>
          <w:spacing w:val="0"/>
          <w:sz w:val="21"/>
          <w:szCs w:val="21"/>
          <w:bdr w:val="none" w:color="auto" w:sz="0" w:space="0"/>
        </w:rPr>
        <w:t> rank(df_news):</w:t>
      </w:r>
    </w:p>
    <w:p w14:paraId="05E193D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348954D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df_new = df_news[</w:t>
      </w:r>
      <w:r>
        <w:rPr>
          <w:rFonts w:hint="default" w:ascii="Consolas" w:hAnsi="Consolas" w:eastAsia="Consolas" w:cs="Consolas"/>
          <w:i w:val="0"/>
          <w:iCs w:val="0"/>
          <w:caps w:val="0"/>
          <w:color w:val="986801"/>
          <w:spacing w:val="0"/>
          <w:sz w:val="21"/>
          <w:szCs w:val="21"/>
          <w:bdr w:val="none" w:color="auto" w:sz="0" w:space="0"/>
        </w:rPr>
        <w:t>0</w:t>
      </w:r>
      <w:r>
        <w:rPr>
          <w:rFonts w:hint="default" w:ascii="Consolas" w:hAnsi="Consolas" w:eastAsia="Consolas" w:cs="Consolas"/>
          <w:i w:val="0"/>
          <w:iCs w:val="0"/>
          <w:caps w:val="0"/>
          <w:color w:val="5C5C5C"/>
          <w:spacing w:val="0"/>
          <w:sz w:val="21"/>
          <w:szCs w:val="21"/>
          <w:bdr w:val="none" w:color="auto" w:sz="0" w:space="0"/>
        </w:rPr>
        <w:t>]</w:t>
      </w:r>
    </w:p>
    <w:p w14:paraId="66EBE09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#名单1 直接纳入</w:t>
      </w:r>
    </w:p>
    <w:p w14:paraId="20CA1E4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df_out_1 = df_news[</w:t>
      </w:r>
      <w:r>
        <w:rPr>
          <w:rFonts w:hint="default" w:ascii="Consolas" w:hAnsi="Consolas" w:eastAsia="Consolas" w:cs="Consolas"/>
          <w:i w:val="0"/>
          <w:iCs w:val="0"/>
          <w:caps w:val="0"/>
          <w:color w:val="986801"/>
          <w:spacing w:val="0"/>
          <w:sz w:val="21"/>
          <w:szCs w:val="21"/>
          <w:bdr w:val="none" w:color="auto" w:sz="0" w:space="0"/>
        </w:rPr>
        <w:t>1</w:t>
      </w:r>
      <w:r>
        <w:rPr>
          <w:rFonts w:hint="default" w:ascii="Consolas" w:hAnsi="Consolas" w:eastAsia="Consolas" w:cs="Consolas"/>
          <w:i w:val="0"/>
          <w:iCs w:val="0"/>
          <w:caps w:val="0"/>
          <w:color w:val="5C5C5C"/>
          <w:spacing w:val="0"/>
          <w:sz w:val="21"/>
          <w:szCs w:val="21"/>
          <w:bdr w:val="none" w:color="auto" w:sz="0" w:space="0"/>
        </w:rPr>
        <w:t>]</w:t>
      </w:r>
    </w:p>
    <w:p w14:paraId="71E0441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0F3FED6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D8DF6D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df_360 = df_new[df_new.index &gt; </w:t>
      </w:r>
      <w:r>
        <w:rPr>
          <w:rFonts w:hint="default" w:ascii="Consolas" w:hAnsi="Consolas" w:eastAsia="Consolas" w:cs="Consolas"/>
          <w:i w:val="0"/>
          <w:iCs w:val="0"/>
          <w:caps w:val="0"/>
          <w:color w:val="986801"/>
          <w:spacing w:val="0"/>
          <w:sz w:val="21"/>
          <w:szCs w:val="21"/>
          <w:bdr w:val="none" w:color="auto" w:sz="0" w:space="0"/>
          <w:shd w:val="clear" w:fill="F8F8F8"/>
        </w:rPr>
        <w:t>360</w:t>
      </w:r>
      <w:r>
        <w:rPr>
          <w:rFonts w:hint="default" w:ascii="Consolas" w:hAnsi="Consolas" w:eastAsia="Consolas" w:cs="Consolas"/>
          <w:i w:val="0"/>
          <w:iCs w:val="0"/>
          <w:caps w:val="0"/>
          <w:color w:val="5C5C5C"/>
          <w:spacing w:val="0"/>
          <w:sz w:val="21"/>
          <w:szCs w:val="21"/>
          <w:bdr w:val="none" w:color="auto" w:sz="0" w:space="0"/>
          <w:shd w:val="clear" w:fill="F8F8F8"/>
        </w:rPr>
        <w:t>]</w:t>
      </w:r>
    </w:p>
    <w:p w14:paraId="09801EF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名单2 直接纳入，但排名在前的需要结合案头进行研究</w:t>
      </w:r>
    </w:p>
    <w:p w14:paraId="3C52D2C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df_out = df_360[df_360[</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7A0B83F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172569D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案头研究名单3 需要结合案头进行研究</w:t>
      </w:r>
    </w:p>
    <w:p w14:paraId="491358D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df_out_3 = df_new[(df_new.index&gt;</w:t>
      </w:r>
      <w:r>
        <w:rPr>
          <w:rFonts w:hint="default" w:ascii="Consolas" w:hAnsi="Consolas" w:eastAsia="Consolas" w:cs="Consolas"/>
          <w:i w:val="0"/>
          <w:iCs w:val="0"/>
          <w:caps w:val="0"/>
          <w:color w:val="986801"/>
          <w:spacing w:val="0"/>
          <w:sz w:val="21"/>
          <w:szCs w:val="21"/>
          <w:bdr w:val="none" w:color="auto" w:sz="0" w:space="0"/>
        </w:rPr>
        <w:t>300</w:t>
      </w:r>
      <w:r>
        <w:rPr>
          <w:rFonts w:hint="default" w:ascii="Consolas" w:hAnsi="Consolas" w:eastAsia="Consolas" w:cs="Consolas"/>
          <w:i w:val="0"/>
          <w:iCs w:val="0"/>
          <w:caps w:val="0"/>
          <w:color w:val="5C5C5C"/>
          <w:spacing w:val="0"/>
          <w:sz w:val="21"/>
          <w:szCs w:val="21"/>
          <w:bdr w:val="none" w:color="auto" w:sz="0" w:space="0"/>
        </w:rPr>
        <w:t>) &amp; (df_new.index &lt;</w:t>
      </w:r>
      <w:r>
        <w:rPr>
          <w:rFonts w:hint="default" w:ascii="Consolas" w:hAnsi="Consolas" w:eastAsia="Consolas" w:cs="Consolas"/>
          <w:i w:val="0"/>
          <w:iCs w:val="0"/>
          <w:caps w:val="0"/>
          <w:color w:val="986801"/>
          <w:spacing w:val="0"/>
          <w:sz w:val="21"/>
          <w:szCs w:val="21"/>
          <w:bdr w:val="none" w:color="auto" w:sz="0" w:space="0"/>
        </w:rPr>
        <w:t>360</w:t>
      </w:r>
      <w:r>
        <w:rPr>
          <w:rFonts w:hint="default" w:ascii="Consolas" w:hAnsi="Consolas" w:eastAsia="Consolas" w:cs="Consolas"/>
          <w:i w:val="0"/>
          <w:iCs w:val="0"/>
          <w:caps w:val="0"/>
          <w:color w:val="5C5C5C"/>
          <w:spacing w:val="0"/>
          <w:sz w:val="21"/>
          <w:szCs w:val="21"/>
          <w:bdr w:val="none" w:color="auto" w:sz="0" w:space="0"/>
        </w:rPr>
        <w:t>) &amp;(df_new[</w:t>
      </w:r>
      <w:r>
        <w:rPr>
          <w:rFonts w:hint="default" w:ascii="Consolas" w:hAnsi="Consolas" w:eastAsia="Consolas" w:cs="Consolas"/>
          <w:i w:val="0"/>
          <w:iCs w:val="0"/>
          <w:caps w:val="0"/>
          <w:color w:val="50A14F"/>
          <w:spacing w:val="0"/>
          <w:sz w:val="21"/>
          <w:szCs w:val="21"/>
          <w:bdr w:val="none" w:color="auto" w:sz="0" w:space="0"/>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5762D00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7DDDC9B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#得到调出数量，从而确定调入数量（备选名单数量一般是15个）</w:t>
      </w:r>
    </w:p>
    <w:p w14:paraId="2EAF6D2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length_out = </w:t>
      </w:r>
      <w:r>
        <w:rPr>
          <w:rFonts w:hint="default" w:ascii="Consolas" w:hAnsi="Consolas" w:eastAsia="Consolas" w:cs="Consolas"/>
          <w:i w:val="0"/>
          <w:iCs w:val="0"/>
          <w:caps w:val="0"/>
          <w:color w:val="C18401"/>
          <w:spacing w:val="0"/>
          <w:sz w:val="21"/>
          <w:szCs w:val="21"/>
          <w:bdr w:val="none" w:color="auto" w:sz="0" w:space="0"/>
          <w:shd w:val="clear" w:fill="F8F8F8"/>
        </w:rPr>
        <w:t>int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C18401"/>
          <w:spacing w:val="0"/>
          <w:sz w:val="21"/>
          <w:szCs w:val="21"/>
          <w:bdr w:val="none" w:color="auto" w:sz="0" w:space="0"/>
          <w:shd w:val="clear" w:fill="F8F8F8"/>
        </w:rPr>
        <w:t>input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50A14F"/>
          <w:spacing w:val="0"/>
          <w:sz w:val="21"/>
          <w:szCs w:val="21"/>
          <w:bdr w:val="none" w:color="auto" w:sz="0" w:space="0"/>
          <w:shd w:val="clear" w:fill="F8F8F8"/>
        </w:rPr>
        <w:t>'案头研究结果中发现，调出证券数量为：'</w:t>
      </w:r>
      <w:r>
        <w:rPr>
          <w:rFonts w:hint="default" w:ascii="Consolas" w:hAnsi="Consolas" w:eastAsia="Consolas" w:cs="Consolas"/>
          <w:i w:val="0"/>
          <w:iCs w:val="0"/>
          <w:caps w:val="0"/>
          <w:color w:val="5C5C5C"/>
          <w:spacing w:val="0"/>
          <w:sz w:val="21"/>
          <w:szCs w:val="21"/>
          <w:bdr w:val="none" w:color="auto" w:sz="0" w:space="0"/>
          <w:shd w:val="clear" w:fill="F8F8F8"/>
        </w:rPr>
        <w:t>))</w:t>
      </w:r>
    </w:p>
    <w:p w14:paraId="1359293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4D5E231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df_300 = df_new[df_new.index &lt; </w:t>
      </w:r>
      <w:r>
        <w:rPr>
          <w:rFonts w:hint="default" w:ascii="Consolas" w:hAnsi="Consolas" w:eastAsia="Consolas" w:cs="Consolas"/>
          <w:i w:val="0"/>
          <w:iCs w:val="0"/>
          <w:caps w:val="0"/>
          <w:color w:val="986801"/>
          <w:spacing w:val="0"/>
          <w:sz w:val="21"/>
          <w:szCs w:val="21"/>
          <w:bdr w:val="none" w:color="auto" w:sz="0" w:space="0"/>
          <w:shd w:val="clear" w:fill="F8F8F8"/>
        </w:rPr>
        <w:t>300</w:t>
      </w:r>
      <w:r>
        <w:rPr>
          <w:rFonts w:hint="default" w:ascii="Consolas" w:hAnsi="Consolas" w:eastAsia="Consolas" w:cs="Consolas"/>
          <w:i w:val="0"/>
          <w:iCs w:val="0"/>
          <w:caps w:val="0"/>
          <w:color w:val="5C5C5C"/>
          <w:spacing w:val="0"/>
          <w:sz w:val="21"/>
          <w:szCs w:val="21"/>
          <w:bdr w:val="none" w:color="auto" w:sz="0" w:space="0"/>
          <w:shd w:val="clear" w:fill="F8F8F8"/>
        </w:rPr>
        <w:t>]</w:t>
      </w:r>
    </w:p>
    <w:p w14:paraId="0847002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df_in = df_300[df_300[</w:t>
      </w:r>
      <w:r>
        <w:rPr>
          <w:rFonts w:hint="default" w:ascii="Consolas" w:hAnsi="Consolas" w:eastAsia="Consolas" w:cs="Consolas"/>
          <w:i w:val="0"/>
          <w:iCs w:val="0"/>
          <w:caps w:val="0"/>
          <w:color w:val="50A14F"/>
          <w:spacing w:val="0"/>
          <w:sz w:val="21"/>
          <w:szCs w:val="21"/>
          <w:bdr w:val="none" w:color="auto" w:sz="0" w:space="0"/>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'否'</w:t>
      </w:r>
      <w:r>
        <w:rPr>
          <w:rFonts w:hint="default" w:ascii="Consolas" w:hAnsi="Consolas" w:eastAsia="Consolas" w:cs="Consolas"/>
          <w:i w:val="0"/>
          <w:iCs w:val="0"/>
          <w:caps w:val="0"/>
          <w:color w:val="5C5C5C"/>
          <w:spacing w:val="0"/>
          <w:sz w:val="21"/>
          <w:szCs w:val="21"/>
          <w:bdr w:val="none" w:color="auto" w:sz="0" w:space="0"/>
        </w:rPr>
        <w:t>]</w:t>
      </w:r>
    </w:p>
    <w:p w14:paraId="4191E3F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6708A61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#针对240排名之前的新加入名单，案头研究其涨跌幅等指标</w:t>
      </w:r>
    </w:p>
    <w:p w14:paraId="310233A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df_in_240 = df_in[df_in.index &lt; </w:t>
      </w:r>
      <w:r>
        <w:rPr>
          <w:rFonts w:hint="default" w:ascii="Consolas" w:hAnsi="Consolas" w:eastAsia="Consolas" w:cs="Consolas"/>
          <w:i w:val="0"/>
          <w:iCs w:val="0"/>
          <w:caps w:val="0"/>
          <w:color w:val="986801"/>
          <w:spacing w:val="0"/>
          <w:sz w:val="21"/>
          <w:szCs w:val="21"/>
          <w:bdr w:val="none" w:color="auto" w:sz="0" w:space="0"/>
          <w:shd w:val="clear" w:fill="F8F8F8"/>
        </w:rPr>
        <w:t>240</w:t>
      </w:r>
      <w:r>
        <w:rPr>
          <w:rFonts w:hint="default" w:ascii="Consolas" w:hAnsi="Consolas" w:eastAsia="Consolas" w:cs="Consolas"/>
          <w:i w:val="0"/>
          <w:iCs w:val="0"/>
          <w:caps w:val="0"/>
          <w:color w:val="5C5C5C"/>
          <w:spacing w:val="0"/>
          <w:sz w:val="21"/>
          <w:szCs w:val="21"/>
          <w:bdr w:val="none" w:color="auto" w:sz="0" w:space="0"/>
          <w:shd w:val="clear" w:fill="F8F8F8"/>
        </w:rPr>
        <w:t>]</w:t>
      </w:r>
    </w:p>
    <w:p w14:paraId="6CDD13C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38F7130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df_in_index = list(map(input('调入名单索引为').split(','),int))</w:t>
      </w:r>
    </w:p>
    <w:p w14:paraId="32D56B7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df_out_index = list(map(input('调出名单索引为').split(','),int))</w:t>
      </w:r>
    </w:p>
    <w:p w14:paraId="329CEF7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df_sub_index = list(map(input('备选名单索引为').split(','),int))</w:t>
      </w:r>
    </w:p>
    <w:p w14:paraId="202AF27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3D0F6D4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13AD9DB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prophet_in = df_new[df_new.index.isin(df_in_index)]</w:t>
      </w:r>
    </w:p>
    <w:p w14:paraId="14746CA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prophet_out = df_new[df_new.index.isin(df_out_index)]</w:t>
      </w:r>
    </w:p>
    <w:p w14:paraId="658AF91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prophet_sub = df_new[df_new.index.isin(df_sub_index)]</w:t>
      </w:r>
    </w:p>
    <w:p w14:paraId="4AA6BF2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return [prophet_out, prophet_in, prophet_sub]</w:t>
      </w:r>
    </w:p>
    <w:p w14:paraId="3CE4951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A626A4"/>
          <w:spacing w:val="0"/>
          <w:sz w:val="21"/>
          <w:szCs w:val="21"/>
          <w:bdr w:val="none" w:color="auto" w:sz="0" w:space="0"/>
        </w:rPr>
        <w:t>return</w:t>
      </w:r>
      <w:r>
        <w:rPr>
          <w:rFonts w:hint="default" w:ascii="Consolas" w:hAnsi="Consolas" w:eastAsia="Consolas" w:cs="Consolas"/>
          <w:i w:val="0"/>
          <w:iCs w:val="0"/>
          <w:caps w:val="0"/>
          <w:color w:val="5C5C5C"/>
          <w:spacing w:val="0"/>
          <w:sz w:val="21"/>
          <w:szCs w:val="21"/>
          <w:bdr w:val="none" w:color="auto" w:sz="0" w:space="0"/>
        </w:rPr>
        <w:t> [df_out,df_300]</w:t>
      </w:r>
    </w:p>
    <w:p w14:paraId="02B50DB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62E630F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367525D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5A1BDC9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rPr>
        <w:t>def</w:t>
      </w:r>
      <w:r>
        <w:rPr>
          <w:rFonts w:hint="default" w:ascii="Consolas" w:hAnsi="Consolas" w:eastAsia="Consolas" w:cs="Consolas"/>
          <w:i w:val="0"/>
          <w:iCs w:val="0"/>
          <w:caps w:val="0"/>
          <w:color w:val="5C5C5C"/>
          <w:spacing w:val="0"/>
          <w:sz w:val="21"/>
          <w:szCs w:val="21"/>
          <w:bdr w:val="none" w:color="auto" w:sz="0" w:space="0"/>
        </w:rPr>
        <w:t> get_the_sh300():</w:t>
      </w:r>
    </w:p>
    <w:p w14:paraId="29CB72F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data = load_all_info(sheet_name=</w:t>
      </w:r>
      <w:r>
        <w:rPr>
          <w:rFonts w:hint="default" w:ascii="Consolas" w:hAnsi="Consolas" w:eastAsia="Consolas" w:cs="Consolas"/>
          <w:i w:val="0"/>
          <w:iCs w:val="0"/>
          <w:caps w:val="0"/>
          <w:color w:val="50A14F"/>
          <w:spacing w:val="0"/>
          <w:sz w:val="21"/>
          <w:szCs w:val="21"/>
          <w:bdr w:val="none" w:color="auto" w:sz="0" w:space="0"/>
          <w:shd w:val="clear" w:fill="F8F8F8"/>
        </w:rPr>
        <w:t>'2025'</w:t>
      </w:r>
      <w:r>
        <w:rPr>
          <w:rFonts w:hint="default" w:ascii="Consolas" w:hAnsi="Consolas" w:eastAsia="Consolas" w:cs="Consolas"/>
          <w:i w:val="0"/>
          <w:iCs w:val="0"/>
          <w:caps w:val="0"/>
          <w:color w:val="5C5C5C"/>
          <w:spacing w:val="0"/>
          <w:sz w:val="21"/>
          <w:szCs w:val="21"/>
          <w:bdr w:val="none" w:color="auto" w:sz="0" w:space="0"/>
          <w:shd w:val="clear" w:fill="F8F8F8"/>
        </w:rPr>
        <w:t>)</w:t>
      </w:r>
    </w:p>
    <w:p w14:paraId="70D03D8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space samples</w:t>
      </w:r>
    </w:p>
    <w:p w14:paraId="239D27B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space_adjust = space(data)</w:t>
      </w:r>
    </w:p>
    <w:p w14:paraId="406E323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6E495CB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adjustment buffer</w:t>
      </w:r>
    </w:p>
    <w:p w14:paraId="029337E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final_data = adjust(space_adjust)</w:t>
      </w:r>
    </w:p>
    <w:p w14:paraId="52825E6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322DB18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#list_of_securities = rank(final_data)</w:t>
      </w:r>
    </w:p>
    <w:p w14:paraId="586BF67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list_prophet = rank(final_data)</w:t>
      </w:r>
    </w:p>
    <w:p w14:paraId="0C0C9BA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0522FCE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C513E1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1EB250A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A626A4"/>
          <w:spacing w:val="0"/>
          <w:sz w:val="21"/>
          <w:szCs w:val="21"/>
          <w:bdr w:val="none" w:color="auto" w:sz="0" w:space="0"/>
          <w:shd w:val="clear" w:fill="F8F8F8"/>
        </w:rPr>
        <w:t>return</w:t>
      </w:r>
      <w:r>
        <w:rPr>
          <w:rFonts w:hint="default" w:ascii="Consolas" w:hAnsi="Consolas" w:eastAsia="Consolas" w:cs="Consolas"/>
          <w:i w:val="0"/>
          <w:iCs w:val="0"/>
          <w:caps w:val="0"/>
          <w:color w:val="5C5C5C"/>
          <w:spacing w:val="0"/>
          <w:sz w:val="21"/>
          <w:szCs w:val="21"/>
          <w:bdr w:val="none" w:color="auto" w:sz="0" w:space="0"/>
          <w:shd w:val="clear" w:fill="F8F8F8"/>
        </w:rPr>
        <w:t> list_prophet</w:t>
      </w:r>
    </w:p>
    <w:p w14:paraId="2E53828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2341858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shd w:val="clear" w:fill="F8F8F8"/>
        </w:rPr>
        <w:t>def</w:t>
      </w:r>
      <w:r>
        <w:rPr>
          <w:rFonts w:hint="default" w:ascii="Consolas" w:hAnsi="Consolas" w:eastAsia="Consolas" w:cs="Consolas"/>
          <w:i w:val="0"/>
          <w:iCs w:val="0"/>
          <w:caps w:val="0"/>
          <w:color w:val="5C5C5C"/>
          <w:spacing w:val="0"/>
          <w:sz w:val="21"/>
          <w:szCs w:val="21"/>
          <w:bdr w:val="none" w:color="auto" w:sz="0" w:space="0"/>
          <w:shd w:val="clear" w:fill="F8F8F8"/>
        </w:rPr>
        <w:t> space_500(df_):</w:t>
      </w:r>
    </w:p>
    <w:p w14:paraId="0383BF1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剔除 ST *ST</w:t>
      </w:r>
    </w:p>
    <w:p w14:paraId="4E9EB50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df_no_ST = df_[~df_[</w:t>
      </w:r>
      <w:r>
        <w:rPr>
          <w:rFonts w:hint="default" w:ascii="Consolas" w:hAnsi="Consolas" w:eastAsia="Consolas" w:cs="Consolas"/>
          <w:i w:val="0"/>
          <w:iCs w:val="0"/>
          <w:caps w:val="0"/>
          <w:color w:val="50A14F"/>
          <w:spacing w:val="0"/>
          <w:sz w:val="21"/>
          <w:szCs w:val="21"/>
          <w:bdr w:val="none" w:color="auto" w:sz="0" w:space="0"/>
          <w:shd w:val="clear" w:fill="F8F8F8"/>
        </w:rPr>
        <w:t>'证券简称'</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C18401"/>
          <w:spacing w:val="0"/>
          <w:sz w:val="21"/>
          <w:szCs w:val="21"/>
          <w:bdr w:val="none" w:color="auto" w:sz="0" w:space="0"/>
          <w:shd w:val="clear" w:fill="F8F8F8"/>
        </w:rPr>
        <w:t>str</w:t>
      </w:r>
      <w:r>
        <w:rPr>
          <w:rFonts w:hint="default" w:ascii="Consolas" w:hAnsi="Consolas" w:eastAsia="Consolas" w:cs="Consolas"/>
          <w:i w:val="0"/>
          <w:iCs w:val="0"/>
          <w:caps w:val="0"/>
          <w:color w:val="5C5C5C"/>
          <w:spacing w:val="0"/>
          <w:sz w:val="21"/>
          <w:szCs w:val="21"/>
          <w:bdr w:val="none" w:color="auto" w:sz="0" w:space="0"/>
          <w:shd w:val="clear" w:fill="F8F8F8"/>
        </w:rPr>
        <w:t>.contains(</w:t>
      </w:r>
      <w:r>
        <w:rPr>
          <w:rFonts w:hint="default" w:ascii="Consolas" w:hAnsi="Consolas" w:eastAsia="Consolas" w:cs="Consolas"/>
          <w:i w:val="0"/>
          <w:iCs w:val="0"/>
          <w:caps w:val="0"/>
          <w:color w:val="50A14F"/>
          <w:spacing w:val="0"/>
          <w:sz w:val="21"/>
          <w:szCs w:val="21"/>
          <w:bdr w:val="none" w:color="auto" w:sz="0" w:space="0"/>
          <w:shd w:val="clear" w:fill="F8F8F8"/>
        </w:rPr>
        <w:t>'ST'</w:t>
      </w:r>
      <w:r>
        <w:rPr>
          <w:rFonts w:hint="default" w:ascii="Consolas" w:hAnsi="Consolas" w:eastAsia="Consolas" w:cs="Consolas"/>
          <w:i w:val="0"/>
          <w:iCs w:val="0"/>
          <w:caps w:val="0"/>
          <w:color w:val="5C5C5C"/>
          <w:spacing w:val="0"/>
          <w:sz w:val="21"/>
          <w:szCs w:val="21"/>
          <w:bdr w:val="none" w:color="auto" w:sz="0" w:space="0"/>
          <w:shd w:val="clear" w:fill="F8F8F8"/>
        </w:rPr>
        <w:t>)]</w:t>
      </w:r>
    </w:p>
    <w:p w14:paraId="66AEA5A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76ABC48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筛选出,如果是科创板、创业板上市日期需要早于2024-04-30的公司, 其他板块上市日期超过一个季度</w:t>
      </w:r>
    </w:p>
    <w:p w14:paraId="43BC744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并且不能是北证</w:t>
      </w:r>
    </w:p>
    <w:p w14:paraId="6F0692A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df_no_ST[</w:t>
      </w:r>
      <w:r>
        <w:rPr>
          <w:rFonts w:hint="default" w:ascii="Consolas" w:hAnsi="Consolas" w:eastAsia="Consolas" w:cs="Consolas"/>
          <w:i w:val="0"/>
          <w:iCs w:val="0"/>
          <w:caps w:val="0"/>
          <w:color w:val="50A14F"/>
          <w:spacing w:val="0"/>
          <w:sz w:val="21"/>
          <w:szCs w:val="21"/>
          <w:bdr w:val="none" w:color="auto" w:sz="0" w:space="0"/>
          <w:shd w:val="clear" w:fill="F8F8F8"/>
        </w:rPr>
        <w:t>'上市日期'</w:t>
      </w:r>
      <w:r>
        <w:rPr>
          <w:rFonts w:hint="default" w:ascii="Consolas" w:hAnsi="Consolas" w:eastAsia="Consolas" w:cs="Consolas"/>
          <w:i w:val="0"/>
          <w:iCs w:val="0"/>
          <w:caps w:val="0"/>
          <w:color w:val="5C5C5C"/>
          <w:spacing w:val="0"/>
          <w:sz w:val="21"/>
          <w:szCs w:val="21"/>
          <w:bdr w:val="none" w:color="auto" w:sz="0" w:space="0"/>
          <w:shd w:val="clear" w:fill="F8F8F8"/>
        </w:rPr>
        <w:t>] = pd.to_datetime(df_no_ST[</w:t>
      </w:r>
      <w:r>
        <w:rPr>
          <w:rFonts w:hint="default" w:ascii="Consolas" w:hAnsi="Consolas" w:eastAsia="Consolas" w:cs="Consolas"/>
          <w:i w:val="0"/>
          <w:iCs w:val="0"/>
          <w:caps w:val="0"/>
          <w:color w:val="50A14F"/>
          <w:spacing w:val="0"/>
          <w:sz w:val="21"/>
          <w:szCs w:val="21"/>
          <w:bdr w:val="none" w:color="auto" w:sz="0" w:space="0"/>
          <w:shd w:val="clear" w:fill="F8F8F8"/>
        </w:rPr>
        <w:t>'上市日期'</w:t>
      </w:r>
      <w:r>
        <w:rPr>
          <w:rFonts w:hint="default" w:ascii="Consolas" w:hAnsi="Consolas" w:eastAsia="Consolas" w:cs="Consolas"/>
          <w:i w:val="0"/>
          <w:iCs w:val="0"/>
          <w:caps w:val="0"/>
          <w:color w:val="5C5C5C"/>
          <w:spacing w:val="0"/>
          <w:sz w:val="21"/>
          <w:szCs w:val="21"/>
          <w:bdr w:val="none" w:color="auto" w:sz="0" w:space="0"/>
          <w:shd w:val="clear" w:fill="F8F8F8"/>
        </w:rPr>
        <w:t>], errors=</w:t>
      </w:r>
      <w:r>
        <w:rPr>
          <w:rFonts w:hint="default" w:ascii="Consolas" w:hAnsi="Consolas" w:eastAsia="Consolas" w:cs="Consolas"/>
          <w:i w:val="0"/>
          <w:iCs w:val="0"/>
          <w:caps w:val="0"/>
          <w:color w:val="50A14F"/>
          <w:spacing w:val="0"/>
          <w:sz w:val="21"/>
          <w:szCs w:val="21"/>
          <w:bdr w:val="none" w:color="auto" w:sz="0" w:space="0"/>
          <w:shd w:val="clear" w:fill="F8F8F8"/>
        </w:rPr>
        <w:t>'coerce'</w:t>
      </w:r>
      <w:r>
        <w:rPr>
          <w:rFonts w:hint="default" w:ascii="Consolas" w:hAnsi="Consolas" w:eastAsia="Consolas" w:cs="Consolas"/>
          <w:i w:val="0"/>
          <w:iCs w:val="0"/>
          <w:caps w:val="0"/>
          <w:color w:val="5C5C5C"/>
          <w:spacing w:val="0"/>
          <w:sz w:val="21"/>
          <w:szCs w:val="21"/>
          <w:bdr w:val="none" w:color="auto" w:sz="0" w:space="0"/>
          <w:shd w:val="clear" w:fill="F8F8F8"/>
        </w:rPr>
        <w:t>)</w:t>
      </w:r>
    </w:p>
    <w:p w14:paraId="3D29A55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df_no_ST = df_no_ST.loc[~(df_no_ST[</w:t>
      </w:r>
      <w:r>
        <w:rPr>
          <w:rFonts w:hint="default" w:ascii="Consolas" w:hAnsi="Consolas" w:eastAsia="Consolas" w:cs="Consolas"/>
          <w:i w:val="0"/>
          <w:iCs w:val="0"/>
          <w:caps w:val="0"/>
          <w:color w:val="50A14F"/>
          <w:spacing w:val="0"/>
          <w:sz w:val="21"/>
          <w:szCs w:val="21"/>
          <w:bdr w:val="none" w:color="auto" w:sz="0" w:space="0"/>
        </w:rPr>
        <w:t>'上市板'</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'北证'</w:t>
      </w:r>
      <w:r>
        <w:rPr>
          <w:rFonts w:hint="default" w:ascii="Consolas" w:hAnsi="Consolas" w:eastAsia="Consolas" w:cs="Consolas"/>
          <w:i w:val="0"/>
          <w:iCs w:val="0"/>
          <w:caps w:val="0"/>
          <w:color w:val="5C5C5C"/>
          <w:spacing w:val="0"/>
          <w:sz w:val="21"/>
          <w:szCs w:val="21"/>
          <w:bdr w:val="none" w:color="auto" w:sz="0" w:space="0"/>
        </w:rPr>
        <w:t>)]</w:t>
      </w:r>
    </w:p>
    <w:p w14:paraId="737F4FC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09DA15E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df_no_ST = df_no_ST.loc[~((df_no_ST[</w:t>
      </w:r>
      <w:r>
        <w:rPr>
          <w:rFonts w:hint="default" w:ascii="Consolas" w:hAnsi="Consolas" w:eastAsia="Consolas" w:cs="Consolas"/>
          <w:i w:val="0"/>
          <w:iCs w:val="0"/>
          <w:caps w:val="0"/>
          <w:color w:val="50A14F"/>
          <w:spacing w:val="0"/>
          <w:sz w:val="21"/>
          <w:szCs w:val="21"/>
          <w:bdr w:val="none" w:color="auto" w:sz="0" w:space="0"/>
        </w:rPr>
        <w:t>'上市板'</w:t>
      </w:r>
      <w:r>
        <w:rPr>
          <w:rFonts w:hint="default" w:ascii="Consolas" w:hAnsi="Consolas" w:eastAsia="Consolas" w:cs="Consolas"/>
          <w:i w:val="0"/>
          <w:iCs w:val="0"/>
          <w:caps w:val="0"/>
          <w:color w:val="5C5C5C"/>
          <w:spacing w:val="0"/>
          <w:sz w:val="21"/>
          <w:szCs w:val="21"/>
          <w:bdr w:val="none" w:color="auto" w:sz="0" w:space="0"/>
        </w:rPr>
        <w:t>].isin([</w:t>
      </w:r>
      <w:r>
        <w:rPr>
          <w:rFonts w:hint="default" w:ascii="Consolas" w:hAnsi="Consolas" w:eastAsia="Consolas" w:cs="Consolas"/>
          <w:i w:val="0"/>
          <w:iCs w:val="0"/>
          <w:caps w:val="0"/>
          <w:color w:val="50A14F"/>
          <w:spacing w:val="0"/>
          <w:sz w:val="21"/>
          <w:szCs w:val="21"/>
          <w:bdr w:val="none" w:color="auto" w:sz="0" w:space="0"/>
        </w:rPr>
        <w:t>'科创板'</w:t>
      </w: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50A14F"/>
          <w:spacing w:val="0"/>
          <w:sz w:val="21"/>
          <w:szCs w:val="21"/>
          <w:bdr w:val="none" w:color="auto" w:sz="0" w:space="0"/>
        </w:rPr>
        <w:t>'创业板'</w:t>
      </w:r>
      <w:r>
        <w:rPr>
          <w:rFonts w:hint="default" w:ascii="Consolas" w:hAnsi="Consolas" w:eastAsia="Consolas" w:cs="Consolas"/>
          <w:i w:val="0"/>
          <w:iCs w:val="0"/>
          <w:caps w:val="0"/>
          <w:color w:val="5C5C5C"/>
          <w:spacing w:val="0"/>
          <w:sz w:val="21"/>
          <w:szCs w:val="21"/>
          <w:bdr w:val="none" w:color="auto" w:sz="0" w:space="0"/>
        </w:rPr>
        <w:t>])) &amp; (df_no_ST[</w:t>
      </w:r>
      <w:r>
        <w:rPr>
          <w:rFonts w:hint="default" w:ascii="Consolas" w:hAnsi="Consolas" w:eastAsia="Consolas" w:cs="Consolas"/>
          <w:i w:val="0"/>
          <w:iCs w:val="0"/>
          <w:caps w:val="0"/>
          <w:color w:val="50A14F"/>
          <w:spacing w:val="0"/>
          <w:sz w:val="21"/>
          <w:szCs w:val="21"/>
          <w:bdr w:val="none" w:color="auto" w:sz="0" w:space="0"/>
        </w:rPr>
        <w:t>'上市日期'</w:t>
      </w:r>
      <w:r>
        <w:rPr>
          <w:rFonts w:hint="default" w:ascii="Consolas" w:hAnsi="Consolas" w:eastAsia="Consolas" w:cs="Consolas"/>
          <w:i w:val="0"/>
          <w:iCs w:val="0"/>
          <w:caps w:val="0"/>
          <w:color w:val="5C5C5C"/>
          <w:spacing w:val="0"/>
          <w:sz w:val="21"/>
          <w:szCs w:val="21"/>
          <w:bdr w:val="none" w:color="auto" w:sz="0" w:space="0"/>
        </w:rPr>
        <w:t>] &gt; </w:t>
      </w:r>
      <w:r>
        <w:rPr>
          <w:rFonts w:hint="default" w:ascii="Consolas" w:hAnsi="Consolas" w:eastAsia="Consolas" w:cs="Consolas"/>
          <w:i w:val="0"/>
          <w:iCs w:val="0"/>
          <w:caps w:val="0"/>
          <w:color w:val="50A14F"/>
          <w:spacing w:val="0"/>
          <w:sz w:val="21"/>
          <w:szCs w:val="21"/>
          <w:bdr w:val="none" w:color="auto" w:sz="0" w:space="0"/>
        </w:rPr>
        <w:t>'2024-04-30'</w:t>
      </w:r>
      <w:r>
        <w:rPr>
          <w:rFonts w:hint="default" w:ascii="Consolas" w:hAnsi="Consolas" w:eastAsia="Consolas" w:cs="Consolas"/>
          <w:i w:val="0"/>
          <w:iCs w:val="0"/>
          <w:caps w:val="0"/>
          <w:color w:val="5C5C5C"/>
          <w:spacing w:val="0"/>
          <w:sz w:val="21"/>
          <w:szCs w:val="21"/>
          <w:bdr w:val="none" w:color="auto" w:sz="0" w:space="0"/>
        </w:rPr>
        <w:t>))]</w:t>
      </w:r>
    </w:p>
    <w:p w14:paraId="6CBD4C7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df_no_ST = df_no_ST.loc[~((~df_no_ST[</w:t>
      </w:r>
      <w:r>
        <w:rPr>
          <w:rFonts w:hint="default" w:ascii="Consolas" w:hAnsi="Consolas" w:eastAsia="Consolas" w:cs="Consolas"/>
          <w:i w:val="0"/>
          <w:iCs w:val="0"/>
          <w:caps w:val="0"/>
          <w:color w:val="50A14F"/>
          <w:spacing w:val="0"/>
          <w:sz w:val="21"/>
          <w:szCs w:val="21"/>
          <w:bdr w:val="none" w:color="auto" w:sz="0" w:space="0"/>
          <w:shd w:val="clear" w:fill="F8F8F8"/>
        </w:rPr>
        <w:t>'上市板'</w:t>
      </w:r>
      <w:r>
        <w:rPr>
          <w:rFonts w:hint="default" w:ascii="Consolas" w:hAnsi="Consolas" w:eastAsia="Consolas" w:cs="Consolas"/>
          <w:i w:val="0"/>
          <w:iCs w:val="0"/>
          <w:caps w:val="0"/>
          <w:color w:val="5C5C5C"/>
          <w:spacing w:val="0"/>
          <w:sz w:val="21"/>
          <w:szCs w:val="21"/>
          <w:bdr w:val="none" w:color="auto" w:sz="0" w:space="0"/>
          <w:shd w:val="clear" w:fill="F8F8F8"/>
        </w:rPr>
        <w:t>].isin([</w:t>
      </w:r>
      <w:r>
        <w:rPr>
          <w:rFonts w:hint="default" w:ascii="Consolas" w:hAnsi="Consolas" w:eastAsia="Consolas" w:cs="Consolas"/>
          <w:i w:val="0"/>
          <w:iCs w:val="0"/>
          <w:caps w:val="0"/>
          <w:color w:val="50A14F"/>
          <w:spacing w:val="0"/>
          <w:sz w:val="21"/>
          <w:szCs w:val="21"/>
          <w:bdr w:val="none" w:color="auto" w:sz="0" w:space="0"/>
          <w:shd w:val="clear" w:fill="F8F8F8"/>
        </w:rPr>
        <w:t>'科创板'</w:t>
      </w: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50A14F"/>
          <w:spacing w:val="0"/>
          <w:sz w:val="21"/>
          <w:szCs w:val="21"/>
          <w:bdr w:val="none" w:color="auto" w:sz="0" w:space="0"/>
          <w:shd w:val="clear" w:fill="F8F8F8"/>
        </w:rPr>
        <w:t>'创业板'</w:t>
      </w:r>
      <w:r>
        <w:rPr>
          <w:rFonts w:hint="default" w:ascii="Consolas" w:hAnsi="Consolas" w:eastAsia="Consolas" w:cs="Consolas"/>
          <w:i w:val="0"/>
          <w:iCs w:val="0"/>
          <w:caps w:val="0"/>
          <w:color w:val="5C5C5C"/>
          <w:spacing w:val="0"/>
          <w:sz w:val="21"/>
          <w:szCs w:val="21"/>
          <w:bdr w:val="none" w:color="auto" w:sz="0" w:space="0"/>
          <w:shd w:val="clear" w:fill="F8F8F8"/>
        </w:rPr>
        <w:t>])) &amp; (df_no_ST[</w:t>
      </w:r>
      <w:r>
        <w:rPr>
          <w:rFonts w:hint="default" w:ascii="Consolas" w:hAnsi="Consolas" w:eastAsia="Consolas" w:cs="Consolas"/>
          <w:i w:val="0"/>
          <w:iCs w:val="0"/>
          <w:caps w:val="0"/>
          <w:color w:val="50A14F"/>
          <w:spacing w:val="0"/>
          <w:sz w:val="21"/>
          <w:szCs w:val="21"/>
          <w:bdr w:val="none" w:color="auto" w:sz="0" w:space="0"/>
          <w:shd w:val="clear" w:fill="F8F8F8"/>
        </w:rPr>
        <w:t>'上市日期'</w:t>
      </w:r>
      <w:r>
        <w:rPr>
          <w:rFonts w:hint="default" w:ascii="Consolas" w:hAnsi="Consolas" w:eastAsia="Consolas" w:cs="Consolas"/>
          <w:i w:val="0"/>
          <w:iCs w:val="0"/>
          <w:caps w:val="0"/>
          <w:color w:val="5C5C5C"/>
          <w:spacing w:val="0"/>
          <w:sz w:val="21"/>
          <w:szCs w:val="21"/>
          <w:bdr w:val="none" w:color="auto" w:sz="0" w:space="0"/>
          <w:shd w:val="clear" w:fill="F8F8F8"/>
        </w:rPr>
        <w:t>] &gt; </w:t>
      </w:r>
      <w:r>
        <w:rPr>
          <w:rFonts w:hint="default" w:ascii="Consolas" w:hAnsi="Consolas" w:eastAsia="Consolas" w:cs="Consolas"/>
          <w:i w:val="0"/>
          <w:iCs w:val="0"/>
          <w:caps w:val="0"/>
          <w:color w:val="50A14F"/>
          <w:spacing w:val="0"/>
          <w:sz w:val="21"/>
          <w:szCs w:val="21"/>
          <w:bdr w:val="none" w:color="auto" w:sz="0" w:space="0"/>
          <w:shd w:val="clear" w:fill="F8F8F8"/>
        </w:rPr>
        <w:t>'2025-02-01'</w:t>
      </w:r>
      <w:r>
        <w:rPr>
          <w:rFonts w:hint="default" w:ascii="Consolas" w:hAnsi="Consolas" w:eastAsia="Consolas" w:cs="Consolas"/>
          <w:i w:val="0"/>
          <w:iCs w:val="0"/>
          <w:caps w:val="0"/>
          <w:color w:val="5C5C5C"/>
          <w:spacing w:val="0"/>
          <w:sz w:val="21"/>
          <w:szCs w:val="21"/>
          <w:bdr w:val="none" w:color="auto" w:sz="0" w:space="0"/>
          <w:shd w:val="clear" w:fill="F8F8F8"/>
        </w:rPr>
        <w:t>))]</w:t>
      </w:r>
    </w:p>
    <w:p w14:paraId="69B2AAD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61BCFCF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按总市值排序</w:t>
      </w:r>
    </w:p>
    <w:p w14:paraId="1E62B75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df_no_300 = df_no_ST.sort_values(</w:t>
      </w:r>
    </w:p>
    <w:p w14:paraId="03E7A32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by=</w:t>
      </w:r>
      <w:r>
        <w:rPr>
          <w:rFonts w:hint="default" w:ascii="Consolas" w:hAnsi="Consolas" w:eastAsia="Consolas" w:cs="Consolas"/>
          <w:i w:val="0"/>
          <w:iCs w:val="0"/>
          <w:caps w:val="0"/>
          <w:color w:val="50A14F"/>
          <w:spacing w:val="0"/>
          <w:sz w:val="21"/>
          <w:szCs w:val="21"/>
          <w:bdr w:val="none" w:color="auto" w:sz="0" w:space="0"/>
          <w:shd w:val="clear" w:fill="F8F8F8"/>
        </w:rPr>
        <w:t>'区间日均总市值[起始日期] 2024-5-1[截止日期] 2025-4-30[币种] 原始币种[单位] 元'</w:t>
      </w:r>
      <w:r>
        <w:rPr>
          <w:rFonts w:hint="default" w:ascii="Consolas" w:hAnsi="Consolas" w:eastAsia="Consolas" w:cs="Consolas"/>
          <w:i w:val="0"/>
          <w:iCs w:val="0"/>
          <w:caps w:val="0"/>
          <w:color w:val="5C5C5C"/>
          <w:spacing w:val="0"/>
          <w:sz w:val="21"/>
          <w:szCs w:val="21"/>
          <w:bdr w:val="none" w:color="auto" w:sz="0" w:space="0"/>
          <w:shd w:val="clear" w:fill="F8F8F8"/>
        </w:rPr>
        <w:t>, inplace=</w:t>
      </w:r>
      <w:r>
        <w:rPr>
          <w:rFonts w:hint="default" w:ascii="Consolas" w:hAnsi="Consolas" w:eastAsia="Consolas" w:cs="Consolas"/>
          <w:i w:val="0"/>
          <w:iCs w:val="0"/>
          <w:caps w:val="0"/>
          <w:color w:val="0184BB"/>
          <w:spacing w:val="0"/>
          <w:sz w:val="21"/>
          <w:szCs w:val="21"/>
          <w:bdr w:val="none" w:color="auto" w:sz="0" w:space="0"/>
          <w:shd w:val="clear" w:fill="F8F8F8"/>
        </w:rPr>
        <w:t>False</w:t>
      </w:r>
      <w:r>
        <w:rPr>
          <w:rFonts w:hint="default" w:ascii="Consolas" w:hAnsi="Consolas" w:eastAsia="Consolas" w:cs="Consolas"/>
          <w:i w:val="0"/>
          <w:iCs w:val="0"/>
          <w:caps w:val="0"/>
          <w:color w:val="5C5C5C"/>
          <w:spacing w:val="0"/>
          <w:sz w:val="21"/>
          <w:szCs w:val="21"/>
          <w:bdr w:val="none" w:color="auto" w:sz="0" w:space="0"/>
          <w:shd w:val="clear" w:fill="F8F8F8"/>
        </w:rPr>
        <w:t>,</w:t>
      </w:r>
    </w:p>
    <w:p w14:paraId="4A17D6A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ascending=</w:t>
      </w:r>
      <w:r>
        <w:rPr>
          <w:rFonts w:hint="default" w:ascii="Consolas" w:hAnsi="Consolas" w:eastAsia="Consolas" w:cs="Consolas"/>
          <w:i w:val="0"/>
          <w:iCs w:val="0"/>
          <w:caps w:val="0"/>
          <w:color w:val="0184BB"/>
          <w:spacing w:val="0"/>
          <w:sz w:val="21"/>
          <w:szCs w:val="21"/>
          <w:bdr w:val="none" w:color="auto" w:sz="0" w:space="0"/>
        </w:rPr>
        <w:t>False</w:t>
      </w:r>
      <w:r>
        <w:rPr>
          <w:rFonts w:hint="default" w:ascii="Consolas" w:hAnsi="Consolas" w:eastAsia="Consolas" w:cs="Consolas"/>
          <w:i w:val="0"/>
          <w:iCs w:val="0"/>
          <w:caps w:val="0"/>
          <w:color w:val="5C5C5C"/>
          <w:spacing w:val="0"/>
          <w:sz w:val="21"/>
          <w:szCs w:val="21"/>
          <w:bdr w:val="none" w:color="auto" w:sz="0" w:space="0"/>
        </w:rPr>
        <w:t>)</w:t>
      </w:r>
    </w:p>
    <w:p w14:paraId="62D391E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df_no_300.reset_index(inplace=</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 drop=</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w:t>
      </w:r>
    </w:p>
    <w:p w14:paraId="4972AA0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26A427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删除所有沪深300的证券</w:t>
      </w:r>
    </w:p>
    <w:p w14:paraId="2D229B5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df_no_sh300 = df_no_300[df_no_300[</w:t>
      </w:r>
      <w:r>
        <w:rPr>
          <w:rFonts w:hint="default" w:ascii="Consolas" w:hAnsi="Consolas" w:eastAsia="Consolas" w:cs="Consolas"/>
          <w:i w:val="0"/>
          <w:iCs w:val="0"/>
          <w:caps w:val="0"/>
          <w:color w:val="50A14F"/>
          <w:spacing w:val="0"/>
          <w:sz w:val="21"/>
          <w:szCs w:val="21"/>
          <w:bdr w:val="none" w:color="auto" w:sz="0" w:space="0"/>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'否'</w:t>
      </w:r>
      <w:r>
        <w:rPr>
          <w:rFonts w:hint="default" w:ascii="Consolas" w:hAnsi="Consolas" w:eastAsia="Consolas" w:cs="Consolas"/>
          <w:i w:val="0"/>
          <w:iCs w:val="0"/>
          <w:caps w:val="0"/>
          <w:color w:val="5C5C5C"/>
          <w:spacing w:val="0"/>
          <w:sz w:val="21"/>
          <w:szCs w:val="21"/>
          <w:bdr w:val="none" w:color="auto" w:sz="0" w:space="0"/>
        </w:rPr>
        <w:t>]</w:t>
      </w:r>
    </w:p>
    <w:p w14:paraId="0FE703C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01EF640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删除所有index在前300的证券，构成并集删除</w:t>
      </w:r>
    </w:p>
    <w:p w14:paraId="68E89A0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df_final = df_no_sh300[df_no_sh300.index &gt; </w:t>
      </w:r>
      <w:r>
        <w:rPr>
          <w:rFonts w:hint="default" w:ascii="Consolas" w:hAnsi="Consolas" w:eastAsia="Consolas" w:cs="Consolas"/>
          <w:i w:val="0"/>
          <w:iCs w:val="0"/>
          <w:caps w:val="0"/>
          <w:color w:val="986801"/>
          <w:spacing w:val="0"/>
          <w:sz w:val="21"/>
          <w:szCs w:val="21"/>
          <w:bdr w:val="none" w:color="auto" w:sz="0" w:space="0"/>
          <w:shd w:val="clear" w:fill="F8F8F8"/>
        </w:rPr>
        <w:t>300</w:t>
      </w:r>
      <w:r>
        <w:rPr>
          <w:rFonts w:hint="default" w:ascii="Consolas" w:hAnsi="Consolas" w:eastAsia="Consolas" w:cs="Consolas"/>
          <w:i w:val="0"/>
          <w:iCs w:val="0"/>
          <w:caps w:val="0"/>
          <w:color w:val="5C5C5C"/>
          <w:spacing w:val="0"/>
          <w:sz w:val="21"/>
          <w:szCs w:val="21"/>
          <w:bdr w:val="none" w:color="auto" w:sz="0" w:space="0"/>
          <w:shd w:val="clear" w:fill="F8F8F8"/>
        </w:rPr>
        <w:t>]</w:t>
      </w:r>
    </w:p>
    <w:p w14:paraId="24A2D02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20F1C53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按照日均交易额重新排序，删除排名在后百分之二十的证券,此时从低到高排序，故而删除的是前百分之二十</w:t>
      </w:r>
    </w:p>
    <w:p w14:paraId="2864590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1DF8E15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df_ave = df_final.sort_values(by=</w:t>
      </w:r>
      <w:r>
        <w:rPr>
          <w:rFonts w:hint="default" w:ascii="Consolas" w:hAnsi="Consolas" w:eastAsia="Consolas" w:cs="Consolas"/>
          <w:i w:val="0"/>
          <w:iCs w:val="0"/>
          <w:caps w:val="0"/>
          <w:color w:val="50A14F"/>
          <w:spacing w:val="0"/>
          <w:sz w:val="21"/>
          <w:szCs w:val="21"/>
          <w:bdr w:val="none" w:color="auto" w:sz="0" w:space="0"/>
          <w:shd w:val="clear" w:fill="F8F8F8"/>
        </w:rPr>
        <w:t>'区间日均成交额[起始交易日期] 2024-5-1[截止交易日期] 2025-4-30[单位] 元'</w:t>
      </w:r>
      <w:r>
        <w:rPr>
          <w:rFonts w:hint="default" w:ascii="Consolas" w:hAnsi="Consolas" w:eastAsia="Consolas" w:cs="Consolas"/>
          <w:i w:val="0"/>
          <w:iCs w:val="0"/>
          <w:caps w:val="0"/>
          <w:color w:val="5C5C5C"/>
          <w:spacing w:val="0"/>
          <w:sz w:val="21"/>
          <w:szCs w:val="21"/>
          <w:bdr w:val="none" w:color="auto" w:sz="0" w:space="0"/>
          <w:shd w:val="clear" w:fill="F8F8F8"/>
        </w:rPr>
        <w:t>,</w:t>
      </w:r>
    </w:p>
    <w:p w14:paraId="42EE809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inplace=</w:t>
      </w:r>
      <w:r>
        <w:rPr>
          <w:rFonts w:hint="default" w:ascii="Consolas" w:hAnsi="Consolas" w:eastAsia="Consolas" w:cs="Consolas"/>
          <w:i w:val="0"/>
          <w:iCs w:val="0"/>
          <w:caps w:val="0"/>
          <w:color w:val="0184BB"/>
          <w:spacing w:val="0"/>
          <w:sz w:val="21"/>
          <w:szCs w:val="21"/>
          <w:bdr w:val="none" w:color="auto" w:sz="0" w:space="0"/>
        </w:rPr>
        <w:t>False</w:t>
      </w:r>
      <w:r>
        <w:rPr>
          <w:rFonts w:hint="default" w:ascii="Consolas" w:hAnsi="Consolas" w:eastAsia="Consolas" w:cs="Consolas"/>
          <w:i w:val="0"/>
          <w:iCs w:val="0"/>
          <w:caps w:val="0"/>
          <w:color w:val="5C5C5C"/>
          <w:spacing w:val="0"/>
          <w:sz w:val="21"/>
          <w:szCs w:val="21"/>
          <w:bdr w:val="none" w:color="auto" w:sz="0" w:space="0"/>
        </w:rPr>
        <w:t>, ascending=</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w:t>
      </w:r>
    </w:p>
    <w:p w14:paraId="41638E2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decline = </w:t>
      </w:r>
      <w:r>
        <w:rPr>
          <w:rFonts w:hint="default" w:ascii="Consolas" w:hAnsi="Consolas" w:eastAsia="Consolas" w:cs="Consolas"/>
          <w:i w:val="0"/>
          <w:iCs w:val="0"/>
          <w:caps w:val="0"/>
          <w:color w:val="C18401"/>
          <w:spacing w:val="0"/>
          <w:sz w:val="21"/>
          <w:szCs w:val="21"/>
          <w:bdr w:val="none" w:color="auto" w:sz="0" w:space="0"/>
          <w:shd w:val="clear" w:fill="F8F8F8"/>
        </w:rPr>
        <w:t>int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C18401"/>
          <w:spacing w:val="0"/>
          <w:sz w:val="21"/>
          <w:szCs w:val="21"/>
          <w:bdr w:val="none" w:color="auto" w:sz="0" w:space="0"/>
          <w:shd w:val="clear" w:fill="F8F8F8"/>
        </w:rPr>
        <w:t>len</w:t>
      </w:r>
      <w:r>
        <w:rPr>
          <w:rFonts w:hint="default" w:ascii="Consolas" w:hAnsi="Consolas" w:eastAsia="Consolas" w:cs="Consolas"/>
          <w:i w:val="0"/>
          <w:iCs w:val="0"/>
          <w:caps w:val="0"/>
          <w:color w:val="5C5C5C"/>
          <w:spacing w:val="0"/>
          <w:sz w:val="21"/>
          <w:szCs w:val="21"/>
          <w:bdr w:val="none" w:color="auto" w:sz="0" w:space="0"/>
          <w:shd w:val="clear" w:fill="F8F8F8"/>
        </w:rPr>
        <w:t>(df_ave) // </w:t>
      </w:r>
      <w:r>
        <w:rPr>
          <w:rFonts w:hint="default" w:ascii="Consolas" w:hAnsi="Consolas" w:eastAsia="Consolas" w:cs="Consolas"/>
          <w:i w:val="0"/>
          <w:iCs w:val="0"/>
          <w:caps w:val="0"/>
          <w:color w:val="986801"/>
          <w:spacing w:val="0"/>
          <w:sz w:val="21"/>
          <w:szCs w:val="21"/>
          <w:bdr w:val="none" w:color="auto" w:sz="0" w:space="0"/>
          <w:shd w:val="clear" w:fill="F8F8F8"/>
        </w:rPr>
        <w:t>5</w:t>
      </w:r>
      <w:r>
        <w:rPr>
          <w:rFonts w:hint="default" w:ascii="Consolas" w:hAnsi="Consolas" w:eastAsia="Consolas" w:cs="Consolas"/>
          <w:i w:val="0"/>
          <w:iCs w:val="0"/>
          <w:caps w:val="0"/>
          <w:color w:val="5C5C5C"/>
          <w:spacing w:val="0"/>
          <w:sz w:val="21"/>
          <w:szCs w:val="21"/>
          <w:bdr w:val="none" w:color="auto" w:sz="0" w:space="0"/>
          <w:shd w:val="clear" w:fill="F8F8F8"/>
        </w:rPr>
        <w:t>)</w:t>
      </w:r>
    </w:p>
    <w:p w14:paraId="75F4676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df_average = df_ave[decline:]</w:t>
      </w:r>
    </w:p>
    <w:p w14:paraId="446BCA9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8095FD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重新按日均总市值排序，也就是按照index排序</w:t>
      </w:r>
    </w:p>
    <w:p w14:paraId="422BDC7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df_average.sort_index(inplace=</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w:t>
      </w:r>
    </w:p>
    <w:p w14:paraId="6D55474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0860769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返回可以留下调整的接口</w:t>
      </w:r>
    </w:p>
    <w:p w14:paraId="1190A83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val="0"/>
          <w:iCs w:val="0"/>
          <w:caps w:val="0"/>
          <w:color w:val="A626A4"/>
          <w:spacing w:val="0"/>
          <w:sz w:val="21"/>
          <w:szCs w:val="21"/>
          <w:bdr w:val="none" w:color="auto" w:sz="0" w:space="0"/>
        </w:rPr>
        <w:t>return</w:t>
      </w:r>
      <w:r>
        <w:rPr>
          <w:rFonts w:hint="default" w:ascii="Consolas" w:hAnsi="Consolas" w:eastAsia="Consolas" w:cs="Consolas"/>
          <w:i w:val="0"/>
          <w:iCs w:val="0"/>
          <w:caps w:val="0"/>
          <w:color w:val="5C5C5C"/>
          <w:spacing w:val="0"/>
          <w:sz w:val="21"/>
          <w:szCs w:val="21"/>
          <w:bdr w:val="none" w:color="auto" w:sz="0" w:space="0"/>
        </w:rPr>
        <w:t> [df_no_300, df_ave, df_average]</w:t>
      </w:r>
    </w:p>
    <w:p w14:paraId="74E7197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5105B23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rPr>
        <w:t>def</w:t>
      </w:r>
      <w:r>
        <w:rPr>
          <w:rFonts w:hint="default" w:ascii="Consolas" w:hAnsi="Consolas" w:eastAsia="Consolas" w:cs="Consolas"/>
          <w:i w:val="0"/>
          <w:iCs w:val="0"/>
          <w:caps w:val="0"/>
          <w:color w:val="5C5C5C"/>
          <w:spacing w:val="0"/>
          <w:sz w:val="21"/>
          <w:szCs w:val="21"/>
          <w:bdr w:val="none" w:color="auto" w:sz="0" w:space="0"/>
        </w:rPr>
        <w:t> adjust_500(df_list):</w:t>
      </w:r>
    </w:p>
    <w:p w14:paraId="4DDEE71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df_pre = df_list[</w:t>
      </w:r>
      <w:r>
        <w:rPr>
          <w:rFonts w:hint="default" w:ascii="Consolas" w:hAnsi="Consolas" w:eastAsia="Consolas" w:cs="Consolas"/>
          <w:i w:val="0"/>
          <w:iCs w:val="0"/>
          <w:caps w:val="0"/>
          <w:color w:val="986801"/>
          <w:spacing w:val="0"/>
          <w:sz w:val="21"/>
          <w:szCs w:val="21"/>
          <w:bdr w:val="none" w:color="auto" w:sz="0" w:space="0"/>
          <w:shd w:val="clear" w:fill="F8F8F8"/>
        </w:rPr>
        <w:t>0</w:t>
      </w:r>
      <w:r>
        <w:rPr>
          <w:rFonts w:hint="default" w:ascii="Consolas" w:hAnsi="Consolas" w:eastAsia="Consolas" w:cs="Consolas"/>
          <w:i w:val="0"/>
          <w:iCs w:val="0"/>
          <w:caps w:val="0"/>
          <w:color w:val="5C5C5C"/>
          <w:spacing w:val="0"/>
          <w:sz w:val="21"/>
          <w:szCs w:val="21"/>
          <w:bdr w:val="none" w:color="auto" w:sz="0" w:space="0"/>
          <w:shd w:val="clear" w:fill="F8F8F8"/>
        </w:rPr>
        <w:t>]</w:t>
      </w:r>
    </w:p>
    <w:p w14:paraId="32832FA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df_pre_add = df_list[</w:t>
      </w:r>
      <w:r>
        <w:rPr>
          <w:rFonts w:hint="default" w:ascii="Consolas" w:hAnsi="Consolas" w:eastAsia="Consolas" w:cs="Consolas"/>
          <w:i w:val="0"/>
          <w:iCs w:val="0"/>
          <w:caps w:val="0"/>
          <w:color w:val="986801"/>
          <w:spacing w:val="0"/>
          <w:sz w:val="21"/>
          <w:szCs w:val="21"/>
          <w:bdr w:val="none" w:color="auto" w:sz="0" w:space="0"/>
        </w:rPr>
        <w:t>1</w:t>
      </w:r>
      <w:r>
        <w:rPr>
          <w:rFonts w:hint="default" w:ascii="Consolas" w:hAnsi="Consolas" w:eastAsia="Consolas" w:cs="Consolas"/>
          <w:i w:val="0"/>
          <w:iCs w:val="0"/>
          <w:caps w:val="0"/>
          <w:color w:val="5C5C5C"/>
          <w:spacing w:val="0"/>
          <w:sz w:val="21"/>
          <w:szCs w:val="21"/>
          <w:bdr w:val="none" w:color="auto" w:sz="0" w:space="0"/>
        </w:rPr>
        <w:t>]</w:t>
      </w:r>
    </w:p>
    <w:p w14:paraId="476D552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df_add = df_list[</w:t>
      </w:r>
      <w:r>
        <w:rPr>
          <w:rFonts w:hint="default" w:ascii="Consolas" w:hAnsi="Consolas" w:eastAsia="Consolas" w:cs="Consolas"/>
          <w:i w:val="0"/>
          <w:iCs w:val="0"/>
          <w:caps w:val="0"/>
          <w:color w:val="986801"/>
          <w:spacing w:val="0"/>
          <w:sz w:val="21"/>
          <w:szCs w:val="21"/>
          <w:bdr w:val="none" w:color="auto" w:sz="0" w:space="0"/>
          <w:shd w:val="clear" w:fill="F8F8F8"/>
        </w:rPr>
        <w:t>2</w:t>
      </w:r>
      <w:r>
        <w:rPr>
          <w:rFonts w:hint="default" w:ascii="Consolas" w:hAnsi="Consolas" w:eastAsia="Consolas" w:cs="Consolas"/>
          <w:i w:val="0"/>
          <w:iCs w:val="0"/>
          <w:caps w:val="0"/>
          <w:color w:val="5C5C5C"/>
          <w:spacing w:val="0"/>
          <w:sz w:val="21"/>
          <w:szCs w:val="21"/>
          <w:bdr w:val="none" w:color="auto" w:sz="0" w:space="0"/>
          <w:shd w:val="clear" w:fill="F8F8F8"/>
        </w:rPr>
        <w:t>]</w:t>
      </w:r>
    </w:p>
    <w:p w14:paraId="0DC4DFE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1265658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沪深300的调整规则 在360之前的老样本不能进入500 ； 在 240之后的新样本需要回到中证500</w:t>
      </w:r>
    </w:p>
    <w:p w14:paraId="786A835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adjust_after_360 = df_pre[</w:t>
      </w:r>
    </w:p>
    <w:p w14:paraId="2A75000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(df_pre.index &gt; </w:t>
      </w:r>
      <w:r>
        <w:rPr>
          <w:rFonts w:hint="default" w:ascii="Consolas" w:hAnsi="Consolas" w:eastAsia="Consolas" w:cs="Consolas"/>
          <w:i w:val="0"/>
          <w:iCs w:val="0"/>
          <w:caps w:val="0"/>
          <w:color w:val="986801"/>
          <w:spacing w:val="0"/>
          <w:sz w:val="21"/>
          <w:szCs w:val="21"/>
          <w:bdr w:val="none" w:color="auto" w:sz="0" w:space="0"/>
          <w:shd w:val="clear" w:fill="F8F8F8"/>
        </w:rPr>
        <w:t>300</w:t>
      </w:r>
      <w:r>
        <w:rPr>
          <w:rFonts w:hint="default" w:ascii="Consolas" w:hAnsi="Consolas" w:eastAsia="Consolas" w:cs="Consolas"/>
          <w:i w:val="0"/>
          <w:iCs w:val="0"/>
          <w:caps w:val="0"/>
          <w:color w:val="5C5C5C"/>
          <w:spacing w:val="0"/>
          <w:sz w:val="21"/>
          <w:szCs w:val="21"/>
          <w:bdr w:val="none" w:color="auto" w:sz="0" w:space="0"/>
          <w:shd w:val="clear" w:fill="F8F8F8"/>
        </w:rPr>
        <w:t>) &amp; (df_pre[</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799FFE7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adjust_after_240 = df_pre[(df_pre.index &lt; </w:t>
      </w:r>
      <w:r>
        <w:rPr>
          <w:rFonts w:hint="default" w:ascii="Consolas" w:hAnsi="Consolas" w:eastAsia="Consolas" w:cs="Consolas"/>
          <w:i w:val="0"/>
          <w:iCs w:val="0"/>
          <w:caps w:val="0"/>
          <w:color w:val="986801"/>
          <w:spacing w:val="0"/>
          <w:sz w:val="21"/>
          <w:szCs w:val="21"/>
          <w:bdr w:val="none" w:color="auto" w:sz="0" w:space="0"/>
        </w:rPr>
        <w:t>300</w:t>
      </w:r>
      <w:r>
        <w:rPr>
          <w:rFonts w:hint="default" w:ascii="Consolas" w:hAnsi="Consolas" w:eastAsia="Consolas" w:cs="Consolas"/>
          <w:i w:val="0"/>
          <w:iCs w:val="0"/>
          <w:caps w:val="0"/>
          <w:color w:val="5C5C5C"/>
          <w:spacing w:val="0"/>
          <w:sz w:val="21"/>
          <w:szCs w:val="21"/>
          <w:bdr w:val="none" w:color="auto" w:sz="0" w:space="0"/>
        </w:rPr>
        <w:t>) &amp; (df_pre.index &gt;= </w:t>
      </w:r>
      <w:r>
        <w:rPr>
          <w:rFonts w:hint="default" w:ascii="Consolas" w:hAnsi="Consolas" w:eastAsia="Consolas" w:cs="Consolas"/>
          <w:i w:val="0"/>
          <w:iCs w:val="0"/>
          <w:caps w:val="0"/>
          <w:color w:val="986801"/>
          <w:spacing w:val="0"/>
          <w:sz w:val="21"/>
          <w:szCs w:val="21"/>
          <w:bdr w:val="none" w:color="auto" w:sz="0" w:space="0"/>
        </w:rPr>
        <w:t>240</w:t>
      </w:r>
      <w:r>
        <w:rPr>
          <w:rFonts w:hint="default" w:ascii="Consolas" w:hAnsi="Consolas" w:eastAsia="Consolas" w:cs="Consolas"/>
          <w:i w:val="0"/>
          <w:iCs w:val="0"/>
          <w:caps w:val="0"/>
          <w:color w:val="5C5C5C"/>
          <w:spacing w:val="0"/>
          <w:sz w:val="21"/>
          <w:szCs w:val="21"/>
          <w:bdr w:val="none" w:color="auto" w:sz="0" w:space="0"/>
        </w:rPr>
        <w:t>) &amp; (</w:t>
      </w:r>
    </w:p>
    <w:p w14:paraId="5622097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df_pre[</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7879D01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6C8D4E9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df_out_1 = df_pre[(df_pre.index&lt;</w:t>
      </w:r>
      <w:r>
        <w:rPr>
          <w:rFonts w:hint="default" w:ascii="Consolas" w:hAnsi="Consolas" w:eastAsia="Consolas" w:cs="Consolas"/>
          <w:i w:val="0"/>
          <w:iCs w:val="0"/>
          <w:caps w:val="0"/>
          <w:color w:val="986801"/>
          <w:spacing w:val="0"/>
          <w:sz w:val="21"/>
          <w:szCs w:val="21"/>
          <w:bdr w:val="none" w:color="auto" w:sz="0" w:space="0"/>
          <w:shd w:val="clear" w:fill="F8F8F8"/>
        </w:rPr>
        <w:t>240</w:t>
      </w:r>
      <w:r>
        <w:rPr>
          <w:rFonts w:hint="default" w:ascii="Consolas" w:hAnsi="Consolas" w:eastAsia="Consolas" w:cs="Consolas"/>
          <w:i w:val="0"/>
          <w:iCs w:val="0"/>
          <w:caps w:val="0"/>
          <w:color w:val="5C5C5C"/>
          <w:spacing w:val="0"/>
          <w:sz w:val="21"/>
          <w:szCs w:val="21"/>
          <w:bdr w:val="none" w:color="auto" w:sz="0" w:space="0"/>
          <w:shd w:val="clear" w:fill="F8F8F8"/>
        </w:rPr>
        <w:t>) &amp; (df_pre[</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306EDC6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742DCF2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中证500的调整规则</w:t>
      </w:r>
    </w:p>
    <w:p w14:paraId="1923245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decline = </w:t>
      </w:r>
      <w:r>
        <w:rPr>
          <w:rFonts w:hint="default" w:ascii="Consolas" w:hAnsi="Consolas" w:eastAsia="Consolas" w:cs="Consolas"/>
          <w:i w:val="0"/>
          <w:iCs w:val="0"/>
          <w:caps w:val="0"/>
          <w:color w:val="C18401"/>
          <w:spacing w:val="0"/>
          <w:sz w:val="21"/>
          <w:szCs w:val="21"/>
          <w:bdr w:val="none" w:color="auto" w:sz="0" w:space="0"/>
        </w:rPr>
        <w:t>int</w:t>
      </w:r>
      <w:r>
        <w:rPr>
          <w:rFonts w:hint="default" w:ascii="Consolas" w:hAnsi="Consolas" w:eastAsia="Consolas" w:cs="Consolas"/>
          <w:i w:val="0"/>
          <w:iCs w:val="0"/>
          <w:caps w:val="0"/>
          <w:color w:val="5C5C5C"/>
          <w:spacing w:val="0"/>
          <w:sz w:val="21"/>
          <w:szCs w:val="21"/>
          <w:bdr w:val="none" w:color="auto" w:sz="0" w:space="0"/>
        </w:rPr>
        <w:t>(</w:t>
      </w:r>
      <w:r>
        <w:rPr>
          <w:rFonts w:hint="default" w:ascii="Consolas" w:hAnsi="Consolas" w:eastAsia="Consolas" w:cs="Consolas"/>
          <w:i w:val="0"/>
          <w:iCs w:val="0"/>
          <w:caps w:val="0"/>
          <w:color w:val="C18401"/>
          <w:spacing w:val="0"/>
          <w:sz w:val="21"/>
          <w:szCs w:val="21"/>
          <w:bdr w:val="none" w:color="auto" w:sz="0" w:space="0"/>
        </w:rPr>
        <w:t>len</w:t>
      </w:r>
      <w:r>
        <w:rPr>
          <w:rFonts w:hint="default" w:ascii="Consolas" w:hAnsi="Consolas" w:eastAsia="Consolas" w:cs="Consolas"/>
          <w:i w:val="0"/>
          <w:iCs w:val="0"/>
          <w:caps w:val="0"/>
          <w:color w:val="5C5C5C"/>
          <w:spacing w:val="0"/>
          <w:sz w:val="21"/>
          <w:szCs w:val="21"/>
          <w:bdr w:val="none" w:color="auto" w:sz="0" w:space="0"/>
        </w:rPr>
        <w:t>(df_pre_add) // </w:t>
      </w:r>
      <w:r>
        <w:rPr>
          <w:rFonts w:hint="default" w:ascii="Consolas" w:hAnsi="Consolas" w:eastAsia="Consolas" w:cs="Consolas"/>
          <w:i w:val="0"/>
          <w:iCs w:val="0"/>
          <w:caps w:val="0"/>
          <w:color w:val="986801"/>
          <w:spacing w:val="0"/>
          <w:sz w:val="21"/>
          <w:szCs w:val="21"/>
          <w:bdr w:val="none" w:color="auto" w:sz="0" w:space="0"/>
        </w:rPr>
        <w:t>5</w:t>
      </w:r>
      <w:r>
        <w:rPr>
          <w:rFonts w:hint="default" w:ascii="Consolas" w:hAnsi="Consolas" w:eastAsia="Consolas" w:cs="Consolas"/>
          <w:i w:val="0"/>
          <w:iCs w:val="0"/>
          <w:caps w:val="0"/>
          <w:color w:val="5C5C5C"/>
          <w:spacing w:val="0"/>
          <w:sz w:val="21"/>
          <w:szCs w:val="21"/>
          <w:bdr w:val="none" w:color="auto" w:sz="0" w:space="0"/>
        </w:rPr>
        <w:t>)</w:t>
      </w:r>
    </w:p>
    <w:p w14:paraId="173001B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df_pre_add.reset_index(inplace=</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 drop=</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w:t>
      </w:r>
    </w:p>
    <w:p w14:paraId="1D6AB64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df_needy = df_pre_add[df_pre_add[</w:t>
      </w:r>
      <w:r>
        <w:rPr>
          <w:rFonts w:hint="default" w:ascii="Consolas" w:hAnsi="Consolas" w:eastAsia="Consolas" w:cs="Consolas"/>
          <w:i w:val="0"/>
          <w:iCs w:val="0"/>
          <w:caps w:val="0"/>
          <w:color w:val="50A14F"/>
          <w:spacing w:val="0"/>
          <w:sz w:val="21"/>
          <w:szCs w:val="21"/>
          <w:bdr w:val="none" w:color="auto" w:sz="0" w:space="0"/>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42CFE85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df_need = df_needy[</w:t>
      </w:r>
      <w:r>
        <w:rPr>
          <w:rFonts w:hint="default" w:ascii="Consolas" w:hAnsi="Consolas" w:eastAsia="Consolas" w:cs="Consolas"/>
          <w:i w:val="0"/>
          <w:iCs w:val="0"/>
          <w:caps w:val="0"/>
          <w:color w:val="986801"/>
          <w:spacing w:val="0"/>
          <w:sz w:val="21"/>
          <w:szCs w:val="21"/>
          <w:bdr w:val="none" w:color="auto" w:sz="0" w:space="0"/>
          <w:shd w:val="clear" w:fill="F8F8F8"/>
        </w:rPr>
        <w:t>50</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50A14F"/>
          <w:spacing w:val="0"/>
          <w:sz w:val="21"/>
          <w:szCs w:val="21"/>
          <w:bdr w:val="none" w:color="auto" w:sz="0" w:space="0"/>
          <w:shd w:val="clear" w:fill="F8F8F8"/>
        </w:rPr>
        <w:t>'证券简称'</w:t>
      </w:r>
      <w:r>
        <w:rPr>
          <w:rFonts w:hint="default" w:ascii="Consolas" w:hAnsi="Consolas" w:eastAsia="Consolas" w:cs="Consolas"/>
          <w:i w:val="0"/>
          <w:iCs w:val="0"/>
          <w:caps w:val="0"/>
          <w:color w:val="5C5C5C"/>
          <w:spacing w:val="0"/>
          <w:sz w:val="21"/>
          <w:szCs w:val="21"/>
          <w:bdr w:val="none" w:color="auto" w:sz="0" w:space="0"/>
          <w:shd w:val="clear" w:fill="F8F8F8"/>
        </w:rPr>
        <w:t>].values.tolist()</w:t>
      </w:r>
    </w:p>
    <w:p w14:paraId="2C25CA7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df_no_need = df_needy[:</w:t>
      </w:r>
      <w:r>
        <w:rPr>
          <w:rFonts w:hint="default" w:ascii="Consolas" w:hAnsi="Consolas" w:eastAsia="Consolas" w:cs="Consolas"/>
          <w:i w:val="0"/>
          <w:iCs w:val="0"/>
          <w:caps w:val="0"/>
          <w:color w:val="986801"/>
          <w:spacing w:val="0"/>
          <w:sz w:val="21"/>
          <w:szCs w:val="21"/>
          <w:bdr w:val="none" w:color="auto" w:sz="0" w:space="0"/>
        </w:rPr>
        <w:t>51</w:t>
      </w:r>
      <w:r>
        <w:rPr>
          <w:rFonts w:hint="default" w:ascii="Consolas" w:hAnsi="Consolas" w:eastAsia="Consolas" w:cs="Consolas"/>
          <w:i w:val="0"/>
          <w:iCs w:val="0"/>
          <w:caps w:val="0"/>
          <w:color w:val="5C5C5C"/>
          <w:spacing w:val="0"/>
          <w:sz w:val="21"/>
          <w:szCs w:val="21"/>
          <w:bdr w:val="none" w:color="auto" w:sz="0" w:space="0"/>
        </w:rPr>
        <w:t>]</w:t>
      </w:r>
    </w:p>
    <w:p w14:paraId="3261E87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排名在后百分之20 且 在老样本 前百分之九十的老样本</w:t>
      </w:r>
    </w:p>
    <w:p w14:paraId="55274F6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df_req = df_pre_add[(df_pre_add.index &lt; decline) &amp; (df_pre_add[</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].isin(df_need))]</w:t>
      </w:r>
    </w:p>
    <w:p w14:paraId="344CEBF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142E07C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df_out_2 = df_pre_add[(df_pre_add.index &lt; decline) &amp; (df_pre_add[</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].isin(df_no_need))]</w:t>
      </w:r>
    </w:p>
    <w:p w14:paraId="67E7742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df_out = pd.concat([df_out_1,df_out_2])</w:t>
      </w:r>
    </w:p>
    <w:p w14:paraId="572D063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3E756C8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6E6AE2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final_ = pd.concat([df_add, df_req, adjust_after_360, adjust_after_240])</w:t>
      </w:r>
    </w:p>
    <w:p w14:paraId="60A068F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7DA07FF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混合后按照日均市值排序</w:t>
      </w:r>
    </w:p>
    <w:p w14:paraId="7D7D553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final_.sort_values(by=</w:t>
      </w:r>
      <w:r>
        <w:rPr>
          <w:rFonts w:hint="default" w:ascii="Consolas" w:hAnsi="Consolas" w:eastAsia="Consolas" w:cs="Consolas"/>
          <w:i w:val="0"/>
          <w:iCs w:val="0"/>
          <w:caps w:val="0"/>
          <w:color w:val="50A14F"/>
          <w:spacing w:val="0"/>
          <w:sz w:val="21"/>
          <w:szCs w:val="21"/>
          <w:bdr w:val="none" w:color="auto" w:sz="0" w:space="0"/>
          <w:shd w:val="clear" w:fill="F8F8F8"/>
        </w:rPr>
        <w:t>'区间日均总市值[起始日期] 2024-5-1[截止日期] 2025-4-30[币种] 原始币种[单位] 元'</w:t>
      </w:r>
      <w:r>
        <w:rPr>
          <w:rFonts w:hint="default" w:ascii="Consolas" w:hAnsi="Consolas" w:eastAsia="Consolas" w:cs="Consolas"/>
          <w:i w:val="0"/>
          <w:iCs w:val="0"/>
          <w:caps w:val="0"/>
          <w:color w:val="5C5C5C"/>
          <w:spacing w:val="0"/>
          <w:sz w:val="21"/>
          <w:szCs w:val="21"/>
          <w:bdr w:val="none" w:color="auto" w:sz="0" w:space="0"/>
          <w:shd w:val="clear" w:fill="F8F8F8"/>
        </w:rPr>
        <w:t>, inplace=</w:t>
      </w:r>
      <w:r>
        <w:rPr>
          <w:rFonts w:hint="default" w:ascii="Consolas" w:hAnsi="Consolas" w:eastAsia="Consolas" w:cs="Consolas"/>
          <w:i w:val="0"/>
          <w:iCs w:val="0"/>
          <w:caps w:val="0"/>
          <w:color w:val="0184BB"/>
          <w:spacing w:val="0"/>
          <w:sz w:val="21"/>
          <w:szCs w:val="21"/>
          <w:bdr w:val="none" w:color="auto" w:sz="0" w:space="0"/>
          <w:shd w:val="clear" w:fill="F8F8F8"/>
        </w:rPr>
        <w:t>True</w:t>
      </w:r>
      <w:r>
        <w:rPr>
          <w:rFonts w:hint="default" w:ascii="Consolas" w:hAnsi="Consolas" w:eastAsia="Consolas" w:cs="Consolas"/>
          <w:i w:val="0"/>
          <w:iCs w:val="0"/>
          <w:caps w:val="0"/>
          <w:color w:val="5C5C5C"/>
          <w:spacing w:val="0"/>
          <w:sz w:val="21"/>
          <w:szCs w:val="21"/>
          <w:bdr w:val="none" w:color="auto" w:sz="0" w:space="0"/>
          <w:shd w:val="clear" w:fill="F8F8F8"/>
        </w:rPr>
        <w:t>,ascending=</w:t>
      </w:r>
      <w:r>
        <w:rPr>
          <w:rFonts w:hint="default" w:ascii="Consolas" w:hAnsi="Consolas" w:eastAsia="Consolas" w:cs="Consolas"/>
          <w:i w:val="0"/>
          <w:iCs w:val="0"/>
          <w:caps w:val="0"/>
          <w:color w:val="0184BB"/>
          <w:spacing w:val="0"/>
          <w:sz w:val="21"/>
          <w:szCs w:val="21"/>
          <w:bdr w:val="none" w:color="auto" w:sz="0" w:space="0"/>
          <w:shd w:val="clear" w:fill="F8F8F8"/>
        </w:rPr>
        <w:t>False</w:t>
      </w:r>
      <w:r>
        <w:rPr>
          <w:rFonts w:hint="default" w:ascii="Consolas" w:hAnsi="Consolas" w:eastAsia="Consolas" w:cs="Consolas"/>
          <w:i w:val="0"/>
          <w:iCs w:val="0"/>
          <w:caps w:val="0"/>
          <w:color w:val="5C5C5C"/>
          <w:spacing w:val="0"/>
          <w:sz w:val="21"/>
          <w:szCs w:val="21"/>
          <w:bdr w:val="none" w:color="auto" w:sz="0" w:space="0"/>
          <w:shd w:val="clear" w:fill="F8F8F8"/>
        </w:rPr>
        <w:t>)</w:t>
      </w:r>
    </w:p>
    <w:p w14:paraId="63F4555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final_.reset_index(inplace=</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 drop=</w:t>
      </w:r>
      <w:r>
        <w:rPr>
          <w:rFonts w:hint="default" w:ascii="Consolas" w:hAnsi="Consolas" w:eastAsia="Consolas" w:cs="Consolas"/>
          <w:i w:val="0"/>
          <w:iCs w:val="0"/>
          <w:caps w:val="0"/>
          <w:color w:val="0184BB"/>
          <w:spacing w:val="0"/>
          <w:sz w:val="21"/>
          <w:szCs w:val="21"/>
          <w:bdr w:val="none" w:color="auto" w:sz="0" w:space="0"/>
        </w:rPr>
        <w:t>True</w:t>
      </w:r>
      <w:r>
        <w:rPr>
          <w:rFonts w:hint="default" w:ascii="Consolas" w:hAnsi="Consolas" w:eastAsia="Consolas" w:cs="Consolas"/>
          <w:i w:val="0"/>
          <w:iCs w:val="0"/>
          <w:caps w:val="0"/>
          <w:color w:val="5C5C5C"/>
          <w:spacing w:val="0"/>
          <w:sz w:val="21"/>
          <w:szCs w:val="21"/>
          <w:bdr w:val="none" w:color="auto" w:sz="0" w:space="0"/>
        </w:rPr>
        <w:t>)</w:t>
      </w:r>
    </w:p>
    <w:p w14:paraId="488C2FE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A626A4"/>
          <w:spacing w:val="0"/>
          <w:sz w:val="21"/>
          <w:szCs w:val="21"/>
          <w:bdr w:val="none" w:color="auto" w:sz="0" w:space="0"/>
          <w:shd w:val="clear" w:fill="F8F8F8"/>
        </w:rPr>
        <w:t>return</w:t>
      </w:r>
      <w:r>
        <w:rPr>
          <w:rFonts w:hint="default" w:ascii="Consolas" w:hAnsi="Consolas" w:eastAsia="Consolas" w:cs="Consolas"/>
          <w:i w:val="0"/>
          <w:iCs w:val="0"/>
          <w:caps w:val="0"/>
          <w:color w:val="5C5C5C"/>
          <w:spacing w:val="0"/>
          <w:sz w:val="21"/>
          <w:szCs w:val="21"/>
          <w:bdr w:val="none" w:color="auto" w:sz="0" w:space="0"/>
          <w:shd w:val="clear" w:fill="F8F8F8"/>
        </w:rPr>
        <w:t> [final_, df_out]</w:t>
      </w:r>
    </w:p>
    <w:p w14:paraId="45D9DAF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799F415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shd w:val="clear" w:fill="F8F8F8"/>
        </w:rPr>
        <w:t>def</w:t>
      </w:r>
      <w:r>
        <w:rPr>
          <w:rFonts w:hint="default" w:ascii="Consolas" w:hAnsi="Consolas" w:eastAsia="Consolas" w:cs="Consolas"/>
          <w:i w:val="0"/>
          <w:iCs w:val="0"/>
          <w:caps w:val="0"/>
          <w:color w:val="5C5C5C"/>
          <w:spacing w:val="0"/>
          <w:sz w:val="21"/>
          <w:szCs w:val="21"/>
          <w:bdr w:val="none" w:color="auto" w:sz="0" w:space="0"/>
          <w:shd w:val="clear" w:fill="F8F8F8"/>
        </w:rPr>
        <w:t> rank_500(sh_300,df_news):</w:t>
      </w:r>
    </w:p>
    <w:p w14:paraId="166E850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df_new = df_news[</w:t>
      </w:r>
      <w:r>
        <w:rPr>
          <w:rFonts w:hint="default" w:ascii="Consolas" w:hAnsi="Consolas" w:eastAsia="Consolas" w:cs="Consolas"/>
          <w:i w:val="0"/>
          <w:iCs w:val="0"/>
          <w:caps w:val="0"/>
          <w:color w:val="986801"/>
          <w:spacing w:val="0"/>
          <w:sz w:val="21"/>
          <w:szCs w:val="21"/>
          <w:bdr w:val="none" w:color="auto" w:sz="0" w:space="0"/>
        </w:rPr>
        <w:t>0</w:t>
      </w:r>
      <w:r>
        <w:rPr>
          <w:rFonts w:hint="default" w:ascii="Consolas" w:hAnsi="Consolas" w:eastAsia="Consolas" w:cs="Consolas"/>
          <w:i w:val="0"/>
          <w:iCs w:val="0"/>
          <w:caps w:val="0"/>
          <w:color w:val="5C5C5C"/>
          <w:spacing w:val="0"/>
          <w:sz w:val="21"/>
          <w:szCs w:val="21"/>
          <w:bdr w:val="none" w:color="auto" w:sz="0" w:space="0"/>
        </w:rPr>
        <w:t>]</w:t>
      </w:r>
    </w:p>
    <w:p w14:paraId="7BC9C4B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从沪深300得到的指标</w:t>
      </w:r>
    </w:p>
    <w:p w14:paraId="397FAF1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out300 = sh_300[</w:t>
      </w:r>
      <w:r>
        <w:rPr>
          <w:rFonts w:hint="default" w:ascii="Consolas" w:hAnsi="Consolas" w:eastAsia="Consolas" w:cs="Consolas"/>
          <w:i w:val="0"/>
          <w:iCs w:val="0"/>
          <w:caps w:val="0"/>
          <w:color w:val="986801"/>
          <w:spacing w:val="0"/>
          <w:sz w:val="21"/>
          <w:szCs w:val="21"/>
          <w:bdr w:val="none" w:color="auto" w:sz="0" w:space="0"/>
        </w:rPr>
        <w:t>0</w:t>
      </w:r>
      <w:r>
        <w:rPr>
          <w:rFonts w:hint="default" w:ascii="Consolas" w:hAnsi="Consolas" w:eastAsia="Consolas" w:cs="Consolas"/>
          <w:i w:val="0"/>
          <w:iCs w:val="0"/>
          <w:caps w:val="0"/>
          <w:color w:val="5C5C5C"/>
          <w:spacing w:val="0"/>
          <w:sz w:val="21"/>
          <w:szCs w:val="21"/>
          <w:bdr w:val="none" w:color="auto" w:sz="0" w:space="0"/>
        </w:rPr>
        <w:t>]</w:t>
      </w:r>
    </w:p>
    <w:p w14:paraId="6ABF080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in300 = sh_300[</w:t>
      </w:r>
      <w:r>
        <w:rPr>
          <w:rFonts w:hint="default" w:ascii="Consolas" w:hAnsi="Consolas" w:eastAsia="Consolas" w:cs="Consolas"/>
          <w:i w:val="0"/>
          <w:iCs w:val="0"/>
          <w:caps w:val="0"/>
          <w:color w:val="986801"/>
          <w:spacing w:val="0"/>
          <w:sz w:val="21"/>
          <w:szCs w:val="21"/>
          <w:bdr w:val="none" w:color="auto" w:sz="0" w:space="0"/>
          <w:shd w:val="clear" w:fill="F8F8F8"/>
        </w:rPr>
        <w:t>1</w:t>
      </w:r>
      <w:r>
        <w:rPr>
          <w:rFonts w:hint="default" w:ascii="Consolas" w:hAnsi="Consolas" w:eastAsia="Consolas" w:cs="Consolas"/>
          <w:i w:val="0"/>
          <w:iCs w:val="0"/>
          <w:caps w:val="0"/>
          <w:color w:val="5C5C5C"/>
          <w:spacing w:val="0"/>
          <w:sz w:val="21"/>
          <w:szCs w:val="21"/>
          <w:bdr w:val="none" w:color="auto" w:sz="0" w:space="0"/>
          <w:shd w:val="clear" w:fill="F8F8F8"/>
        </w:rPr>
        <w:t>]</w:t>
      </w:r>
    </w:p>
    <w:p w14:paraId="7BFF934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#in_300指的是，排名在前列的，非常有可能被调出的名单</w:t>
      </w:r>
    </w:p>
    <w:p w14:paraId="1EF6E69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in_300 = in300[in300[</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7844ED8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015A048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#名单1 直接纳入</w:t>
      </w:r>
    </w:p>
    <w:p w14:paraId="0D48CDC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df_out_1 = df_news[</w:t>
      </w:r>
      <w:r>
        <w:rPr>
          <w:rFonts w:hint="default" w:ascii="Consolas" w:hAnsi="Consolas" w:eastAsia="Consolas" w:cs="Consolas"/>
          <w:i w:val="0"/>
          <w:iCs w:val="0"/>
          <w:caps w:val="0"/>
          <w:color w:val="986801"/>
          <w:spacing w:val="0"/>
          <w:sz w:val="21"/>
          <w:szCs w:val="21"/>
          <w:bdr w:val="none" w:color="auto" w:sz="0" w:space="0"/>
        </w:rPr>
        <w:t>1</w:t>
      </w:r>
      <w:r>
        <w:rPr>
          <w:rFonts w:hint="default" w:ascii="Consolas" w:hAnsi="Consolas" w:eastAsia="Consolas" w:cs="Consolas"/>
          <w:i w:val="0"/>
          <w:iCs w:val="0"/>
          <w:caps w:val="0"/>
          <w:color w:val="5C5C5C"/>
          <w:spacing w:val="0"/>
          <w:sz w:val="21"/>
          <w:szCs w:val="21"/>
          <w:bdr w:val="none" w:color="auto" w:sz="0" w:space="0"/>
        </w:rPr>
        <w:t>]</w:t>
      </w:r>
    </w:p>
    <w:p w14:paraId="534D38E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研究名单2 需要结合沪深300调入和备选进行研究</w:t>
      </w:r>
    </w:p>
    <w:p w14:paraId="4DDA6D3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df_out_2 = in300[in300[</w:t>
      </w:r>
      <w:r>
        <w:rPr>
          <w:rFonts w:hint="default" w:ascii="Consolas" w:hAnsi="Consolas" w:eastAsia="Consolas" w:cs="Consolas"/>
          <w:i w:val="0"/>
          <w:iCs w:val="0"/>
          <w:caps w:val="0"/>
          <w:color w:val="50A14F"/>
          <w:spacing w:val="0"/>
          <w:sz w:val="21"/>
          <w:szCs w:val="21"/>
          <w:bdr w:val="none" w:color="auto" w:sz="0" w:space="0"/>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'是'</w:t>
      </w:r>
      <w:r>
        <w:rPr>
          <w:rFonts w:hint="default" w:ascii="Consolas" w:hAnsi="Consolas" w:eastAsia="Consolas" w:cs="Consolas"/>
          <w:i w:val="0"/>
          <w:iCs w:val="0"/>
          <w:caps w:val="0"/>
          <w:color w:val="5C5C5C"/>
          <w:spacing w:val="0"/>
          <w:sz w:val="21"/>
          <w:szCs w:val="21"/>
          <w:bdr w:val="none" w:color="auto" w:sz="0" w:space="0"/>
        </w:rPr>
        <w:t>]</w:t>
      </w:r>
    </w:p>
    <w:p w14:paraId="1D725B0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1181EAC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名单3，需要进行案头研究</w:t>
      </w:r>
    </w:p>
    <w:p w14:paraId="4F52807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i = </w:t>
      </w:r>
      <w:r>
        <w:rPr>
          <w:rFonts w:hint="default" w:ascii="Consolas" w:hAnsi="Consolas" w:eastAsia="Consolas" w:cs="Consolas"/>
          <w:i w:val="0"/>
          <w:iCs w:val="0"/>
          <w:caps w:val="0"/>
          <w:color w:val="C18401"/>
          <w:spacing w:val="0"/>
          <w:sz w:val="21"/>
          <w:szCs w:val="21"/>
          <w:bdr w:val="none" w:color="auto" w:sz="0" w:space="0"/>
          <w:shd w:val="clear" w:fill="F8F8F8"/>
        </w:rPr>
        <w:t>int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C18401"/>
          <w:spacing w:val="0"/>
          <w:sz w:val="21"/>
          <w:szCs w:val="21"/>
          <w:bdr w:val="none" w:color="auto" w:sz="0" w:space="0"/>
          <w:shd w:val="clear" w:fill="F8F8F8"/>
        </w:rPr>
        <w:t>input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50A14F"/>
          <w:spacing w:val="0"/>
          <w:sz w:val="21"/>
          <w:szCs w:val="21"/>
          <w:bdr w:val="none" w:color="auto" w:sz="0" w:space="0"/>
          <w:shd w:val="clear" w:fill="F8F8F8"/>
        </w:rPr>
        <w:t>'需要案头研究的头部调出'</w:t>
      </w:r>
      <w:r>
        <w:rPr>
          <w:rFonts w:hint="default" w:ascii="Consolas" w:hAnsi="Consolas" w:eastAsia="Consolas" w:cs="Consolas"/>
          <w:i w:val="0"/>
          <w:iCs w:val="0"/>
          <w:caps w:val="0"/>
          <w:color w:val="5C5C5C"/>
          <w:spacing w:val="0"/>
          <w:sz w:val="21"/>
          <w:szCs w:val="21"/>
          <w:bdr w:val="none" w:color="auto" w:sz="0" w:space="0"/>
          <w:shd w:val="clear" w:fill="F8F8F8"/>
        </w:rPr>
        <w:t>))</w:t>
      </w:r>
    </w:p>
    <w:p w14:paraId="0FCE231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df_600 = df_new[(df_new.index&lt;i)|(df_new.index &gt; </w:t>
      </w:r>
      <w:r>
        <w:rPr>
          <w:rFonts w:hint="default" w:ascii="Consolas" w:hAnsi="Consolas" w:eastAsia="Consolas" w:cs="Consolas"/>
          <w:i w:val="0"/>
          <w:iCs w:val="0"/>
          <w:caps w:val="0"/>
          <w:color w:val="986801"/>
          <w:spacing w:val="0"/>
          <w:sz w:val="21"/>
          <w:szCs w:val="21"/>
          <w:bdr w:val="none" w:color="auto" w:sz="0" w:space="0"/>
        </w:rPr>
        <w:t>600</w:t>
      </w:r>
      <w:r>
        <w:rPr>
          <w:rFonts w:hint="default" w:ascii="Consolas" w:hAnsi="Consolas" w:eastAsia="Consolas" w:cs="Consolas"/>
          <w:i w:val="0"/>
          <w:iCs w:val="0"/>
          <w:caps w:val="0"/>
          <w:color w:val="5C5C5C"/>
          <w:spacing w:val="0"/>
          <w:sz w:val="21"/>
          <w:szCs w:val="21"/>
          <w:bdr w:val="none" w:color="auto" w:sz="0" w:space="0"/>
        </w:rPr>
        <w:t>)]</w:t>
      </w:r>
    </w:p>
    <w:p w14:paraId="5476A84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df_out = df_600[df_600[</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w:t>
      </w:r>
    </w:p>
    <w:p w14:paraId="4ED2C4D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#得到调出数量，从而确定调入数量</w:t>
      </w:r>
    </w:p>
    <w:p w14:paraId="378A3C6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length_out = </w:t>
      </w:r>
      <w:r>
        <w:rPr>
          <w:rFonts w:hint="default" w:ascii="Consolas" w:hAnsi="Consolas" w:eastAsia="Consolas" w:cs="Consolas"/>
          <w:i w:val="0"/>
          <w:iCs w:val="0"/>
          <w:caps w:val="0"/>
          <w:color w:val="C18401"/>
          <w:spacing w:val="0"/>
          <w:sz w:val="21"/>
          <w:szCs w:val="21"/>
          <w:bdr w:val="none" w:color="auto" w:sz="0" w:space="0"/>
          <w:shd w:val="clear" w:fill="F8F8F8"/>
        </w:rPr>
        <w:t>int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C18401"/>
          <w:spacing w:val="0"/>
          <w:sz w:val="21"/>
          <w:szCs w:val="21"/>
          <w:bdr w:val="none" w:color="auto" w:sz="0" w:space="0"/>
          <w:shd w:val="clear" w:fill="F8F8F8"/>
        </w:rPr>
        <w:t>input</w:t>
      </w:r>
      <w:r>
        <w:rPr>
          <w:rFonts w:hint="default" w:ascii="Consolas" w:hAnsi="Consolas" w:eastAsia="Consolas" w:cs="Consolas"/>
          <w:i w:val="0"/>
          <w:iCs w:val="0"/>
          <w:caps w:val="0"/>
          <w:color w:val="5C5C5C"/>
          <w:spacing w:val="0"/>
          <w:sz w:val="21"/>
          <w:szCs w:val="21"/>
          <w:bdr w:val="none" w:color="auto" w:sz="0" w:space="0"/>
          <w:shd w:val="clear" w:fill="F8F8F8"/>
        </w:rPr>
        <w:t>(</w:t>
      </w:r>
      <w:r>
        <w:rPr>
          <w:rFonts w:hint="default" w:ascii="Consolas" w:hAnsi="Consolas" w:eastAsia="Consolas" w:cs="Consolas"/>
          <w:i w:val="0"/>
          <w:iCs w:val="0"/>
          <w:caps w:val="0"/>
          <w:color w:val="50A14F"/>
          <w:spacing w:val="0"/>
          <w:sz w:val="21"/>
          <w:szCs w:val="21"/>
          <w:bdr w:val="none" w:color="auto" w:sz="0" w:space="0"/>
          <w:shd w:val="clear" w:fill="F8F8F8"/>
        </w:rPr>
        <w:t>'案头研究结果中发现，调出证券数量为：'</w:t>
      </w:r>
      <w:r>
        <w:rPr>
          <w:rFonts w:hint="default" w:ascii="Consolas" w:hAnsi="Consolas" w:eastAsia="Consolas" w:cs="Consolas"/>
          <w:i w:val="0"/>
          <w:iCs w:val="0"/>
          <w:caps w:val="0"/>
          <w:color w:val="5C5C5C"/>
          <w:spacing w:val="0"/>
          <w:sz w:val="21"/>
          <w:szCs w:val="21"/>
          <w:bdr w:val="none" w:color="auto" w:sz="0" w:space="0"/>
          <w:shd w:val="clear" w:fill="F8F8F8"/>
        </w:rPr>
        <w:t>))</w:t>
      </w:r>
    </w:p>
    <w:p w14:paraId="556D6A4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62851C7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BB6628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0754EF1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6E8D3BC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#调入名单</w:t>
      </w:r>
    </w:p>
    <w:p w14:paraId="67A2C0A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df_500 = df_new[df_new.index &lt; </w:t>
      </w:r>
      <w:r>
        <w:rPr>
          <w:rFonts w:hint="default" w:ascii="Consolas" w:hAnsi="Consolas" w:eastAsia="Consolas" w:cs="Consolas"/>
          <w:i w:val="0"/>
          <w:iCs w:val="0"/>
          <w:caps w:val="0"/>
          <w:color w:val="986801"/>
          <w:spacing w:val="0"/>
          <w:sz w:val="21"/>
          <w:szCs w:val="21"/>
          <w:bdr w:val="none" w:color="auto" w:sz="0" w:space="0"/>
          <w:shd w:val="clear" w:fill="F8F8F8"/>
        </w:rPr>
        <w:t>500</w:t>
      </w:r>
      <w:r>
        <w:rPr>
          <w:rFonts w:hint="default" w:ascii="Consolas" w:hAnsi="Consolas" w:eastAsia="Consolas" w:cs="Consolas"/>
          <w:i w:val="0"/>
          <w:iCs w:val="0"/>
          <w:caps w:val="0"/>
          <w:color w:val="5C5C5C"/>
          <w:spacing w:val="0"/>
          <w:sz w:val="21"/>
          <w:szCs w:val="21"/>
          <w:bdr w:val="none" w:color="auto" w:sz="0" w:space="0"/>
          <w:shd w:val="clear" w:fill="F8F8F8"/>
        </w:rPr>
        <w:t>]</w:t>
      </w:r>
    </w:p>
    <w:p w14:paraId="6B41B15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df_in = df_500[df_500[</w:t>
      </w:r>
      <w:r>
        <w:rPr>
          <w:rFonts w:hint="default" w:ascii="Consolas" w:hAnsi="Consolas" w:eastAsia="Consolas" w:cs="Consolas"/>
          <w:i w:val="0"/>
          <w:iCs w:val="0"/>
          <w:caps w:val="0"/>
          <w:color w:val="50A14F"/>
          <w:spacing w:val="0"/>
          <w:sz w:val="21"/>
          <w:szCs w:val="21"/>
          <w:bdr w:val="none" w:color="auto" w:sz="0" w:space="0"/>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'否'</w:t>
      </w:r>
      <w:r>
        <w:rPr>
          <w:rFonts w:hint="default" w:ascii="Consolas" w:hAnsi="Consolas" w:eastAsia="Consolas" w:cs="Consolas"/>
          <w:i w:val="0"/>
          <w:iCs w:val="0"/>
          <w:caps w:val="0"/>
          <w:color w:val="5C5C5C"/>
          <w:spacing w:val="0"/>
          <w:sz w:val="21"/>
          <w:szCs w:val="21"/>
          <w:bdr w:val="none" w:color="auto" w:sz="0" w:space="0"/>
        </w:rPr>
        <w:t>]</w:t>
      </w:r>
    </w:p>
    <w:p w14:paraId="1AFD964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7B0C747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#注意！ 除去沪深300调出名单的其他所有沪深300，都进入老样本，故而不能加入到中证500新样本</w:t>
      </w:r>
    </w:p>
    <w:p w14:paraId="6FD9E5E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df_not_need = df_in[df_in[</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'是'</w:t>
      </w:r>
      <w:r>
        <w:rPr>
          <w:rFonts w:hint="default" w:ascii="Consolas" w:hAnsi="Consolas" w:eastAsia="Consolas" w:cs="Consolas"/>
          <w:i w:val="0"/>
          <w:iCs w:val="0"/>
          <w:caps w:val="0"/>
          <w:color w:val="5C5C5C"/>
          <w:spacing w:val="0"/>
          <w:sz w:val="21"/>
          <w:szCs w:val="21"/>
          <w:bdr w:val="none" w:color="auto" w:sz="0" w:space="0"/>
          <w:shd w:val="clear" w:fill="F8F8F8"/>
        </w:rPr>
        <w:t>].iloc[-</w:t>
      </w:r>
      <w:r>
        <w:rPr>
          <w:rFonts w:hint="default" w:ascii="Consolas" w:hAnsi="Consolas" w:eastAsia="Consolas" w:cs="Consolas"/>
          <w:i w:val="0"/>
          <w:iCs w:val="0"/>
          <w:caps w:val="0"/>
          <w:color w:val="986801"/>
          <w:spacing w:val="0"/>
          <w:sz w:val="21"/>
          <w:szCs w:val="21"/>
          <w:bdr w:val="none" w:color="auto" w:sz="0" w:space="0"/>
          <w:shd w:val="clear" w:fill="F8F8F8"/>
        </w:rPr>
        <w:t>8</w:t>
      </w:r>
      <w:r>
        <w:rPr>
          <w:rFonts w:hint="default" w:ascii="Consolas" w:hAnsi="Consolas" w:eastAsia="Consolas" w:cs="Consolas"/>
          <w:i w:val="0"/>
          <w:iCs w:val="0"/>
          <w:caps w:val="0"/>
          <w:color w:val="5C5C5C"/>
          <w:spacing w:val="0"/>
          <w:sz w:val="21"/>
          <w:szCs w:val="21"/>
          <w:bdr w:val="none" w:color="auto" w:sz="0" w:space="0"/>
          <w:shd w:val="clear" w:fill="F8F8F8"/>
        </w:rPr>
        <w:t>:]</w:t>
      </w:r>
    </w:p>
    <w:p w14:paraId="54AD7E7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df_in = df_in[(df_in[</w:t>
      </w:r>
      <w:r>
        <w:rPr>
          <w:rFonts w:hint="default" w:ascii="Consolas" w:hAnsi="Consolas" w:eastAsia="Consolas" w:cs="Consolas"/>
          <w:i w:val="0"/>
          <w:iCs w:val="0"/>
          <w:caps w:val="0"/>
          <w:color w:val="50A14F"/>
          <w:spacing w:val="0"/>
          <w:sz w:val="21"/>
          <w:szCs w:val="21"/>
          <w:bdr w:val="none" w:color="auto" w:sz="0" w:space="0"/>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rPr>
        <w:t>] == </w:t>
      </w:r>
      <w:r>
        <w:rPr>
          <w:rFonts w:hint="default" w:ascii="Consolas" w:hAnsi="Consolas" w:eastAsia="Consolas" w:cs="Consolas"/>
          <w:i w:val="0"/>
          <w:iCs w:val="0"/>
          <w:caps w:val="0"/>
          <w:color w:val="50A14F"/>
          <w:spacing w:val="0"/>
          <w:sz w:val="21"/>
          <w:szCs w:val="21"/>
          <w:bdr w:val="none" w:color="auto" w:sz="0" w:space="0"/>
        </w:rPr>
        <w:t>'否'</w:t>
      </w:r>
      <w:r>
        <w:rPr>
          <w:rFonts w:hint="default" w:ascii="Consolas" w:hAnsi="Consolas" w:eastAsia="Consolas" w:cs="Consolas"/>
          <w:i w:val="0"/>
          <w:iCs w:val="0"/>
          <w:caps w:val="0"/>
          <w:color w:val="5C5C5C"/>
          <w:spacing w:val="0"/>
          <w:sz w:val="21"/>
          <w:szCs w:val="21"/>
          <w:bdr w:val="none" w:color="auto" w:sz="0" w:space="0"/>
        </w:rPr>
        <w:t>) |(df_in[</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].isin(df_not_need[</w:t>
      </w:r>
      <w:r>
        <w:rPr>
          <w:rFonts w:hint="default" w:ascii="Consolas" w:hAnsi="Consolas" w:eastAsia="Consolas" w:cs="Consolas"/>
          <w:i w:val="0"/>
          <w:iCs w:val="0"/>
          <w:caps w:val="0"/>
          <w:color w:val="50A14F"/>
          <w:spacing w:val="0"/>
          <w:sz w:val="21"/>
          <w:szCs w:val="21"/>
          <w:bdr w:val="none" w:color="auto" w:sz="0" w:space="0"/>
        </w:rPr>
        <w:t>'证券简称'</w:t>
      </w:r>
      <w:r>
        <w:rPr>
          <w:rFonts w:hint="default" w:ascii="Consolas" w:hAnsi="Consolas" w:eastAsia="Consolas" w:cs="Consolas"/>
          <w:i w:val="0"/>
          <w:iCs w:val="0"/>
          <w:caps w:val="0"/>
          <w:color w:val="5C5C5C"/>
          <w:spacing w:val="0"/>
          <w:sz w:val="21"/>
          <w:szCs w:val="21"/>
          <w:bdr w:val="none" w:color="auto" w:sz="0" w:space="0"/>
        </w:rPr>
        <w:t>].values))]</w:t>
      </w:r>
    </w:p>
    <w:p w14:paraId="6246526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df_in = df_in[df_in[</w:t>
      </w:r>
      <w:r>
        <w:rPr>
          <w:rFonts w:hint="default" w:ascii="Consolas" w:hAnsi="Consolas" w:eastAsia="Consolas" w:cs="Consolas"/>
          <w:i w:val="0"/>
          <w:iCs w:val="0"/>
          <w:caps w:val="0"/>
          <w:color w:val="50A14F"/>
          <w:spacing w:val="0"/>
          <w:sz w:val="21"/>
          <w:szCs w:val="21"/>
          <w:bdr w:val="none" w:color="auto" w:sz="0" w:space="0"/>
          <w:shd w:val="clear" w:fill="F8F8F8"/>
        </w:rPr>
        <w:t>'净利润[报告期] 2024年报[报表类型] 合并报表[单位] 元'</w:t>
      </w:r>
      <w:r>
        <w:rPr>
          <w:rFonts w:hint="default" w:ascii="Consolas" w:hAnsi="Consolas" w:eastAsia="Consolas" w:cs="Consolas"/>
          <w:i w:val="0"/>
          <w:iCs w:val="0"/>
          <w:caps w:val="0"/>
          <w:color w:val="5C5C5C"/>
          <w:spacing w:val="0"/>
          <w:sz w:val="21"/>
          <w:szCs w:val="21"/>
          <w:bdr w:val="none" w:color="auto" w:sz="0" w:space="0"/>
          <w:shd w:val="clear" w:fill="F8F8F8"/>
        </w:rPr>
        <w:t>]&gt;</w:t>
      </w:r>
      <w:r>
        <w:rPr>
          <w:rFonts w:hint="default" w:ascii="Consolas" w:hAnsi="Consolas" w:eastAsia="Consolas" w:cs="Consolas"/>
          <w:i w:val="0"/>
          <w:iCs w:val="0"/>
          <w:caps w:val="0"/>
          <w:color w:val="986801"/>
          <w:spacing w:val="0"/>
          <w:sz w:val="21"/>
          <w:szCs w:val="21"/>
          <w:bdr w:val="none" w:color="auto" w:sz="0" w:space="0"/>
          <w:shd w:val="clear" w:fill="F8F8F8"/>
        </w:rPr>
        <w:t>0</w:t>
      </w:r>
      <w:r>
        <w:rPr>
          <w:rFonts w:hint="default" w:ascii="Consolas" w:hAnsi="Consolas" w:eastAsia="Consolas" w:cs="Consolas"/>
          <w:i w:val="0"/>
          <w:iCs w:val="0"/>
          <w:caps w:val="0"/>
          <w:color w:val="5C5C5C"/>
          <w:spacing w:val="0"/>
          <w:sz w:val="21"/>
          <w:szCs w:val="21"/>
          <w:bdr w:val="none" w:color="auto" w:sz="0" w:space="0"/>
          <w:shd w:val="clear" w:fill="F8F8F8"/>
        </w:rPr>
        <w:t>]</w:t>
      </w:r>
    </w:p>
    <w:p w14:paraId="5FBB584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03CED76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766806E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#sub_300指的是，排名在前列的，但是很难进入调入名单的新证券</w:t>
      </w:r>
    </w:p>
    <w:p w14:paraId="131EC18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sub_300 = in300[(in300[</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沪深300指数[交易日期]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'否'</w:t>
      </w:r>
      <w:r>
        <w:rPr>
          <w:rFonts w:hint="default" w:ascii="Consolas" w:hAnsi="Consolas" w:eastAsia="Consolas" w:cs="Consolas"/>
          <w:i w:val="0"/>
          <w:iCs w:val="0"/>
          <w:caps w:val="0"/>
          <w:color w:val="5C5C5C"/>
          <w:spacing w:val="0"/>
          <w:sz w:val="21"/>
          <w:szCs w:val="21"/>
          <w:bdr w:val="none" w:color="auto" w:sz="0" w:space="0"/>
          <w:shd w:val="clear" w:fill="F8F8F8"/>
        </w:rPr>
        <w:t>)&amp;(in300[</w:t>
      </w:r>
      <w:r>
        <w:rPr>
          <w:rFonts w:hint="default" w:ascii="Consolas" w:hAnsi="Consolas" w:eastAsia="Consolas" w:cs="Consolas"/>
          <w:i w:val="0"/>
          <w:iCs w:val="0"/>
          <w:caps w:val="0"/>
          <w:color w:val="50A14F"/>
          <w:spacing w:val="0"/>
          <w:sz w:val="21"/>
          <w:szCs w:val="21"/>
          <w:bdr w:val="none" w:color="auto" w:sz="0" w:space="0"/>
          <w:shd w:val="clear" w:fill="F8F8F8"/>
        </w:rPr>
        <w:t>'是否属于重要指数成份[所属指数] 中证500指数[交易日期] 2025-5-1'</w:t>
      </w:r>
      <w:r>
        <w:rPr>
          <w:rFonts w:hint="default" w:ascii="Consolas" w:hAnsi="Consolas" w:eastAsia="Consolas" w:cs="Consolas"/>
          <w:i w:val="0"/>
          <w:iCs w:val="0"/>
          <w:caps w:val="0"/>
          <w:color w:val="5C5C5C"/>
          <w:spacing w:val="0"/>
          <w:sz w:val="21"/>
          <w:szCs w:val="21"/>
          <w:bdr w:val="none" w:color="auto" w:sz="0" w:space="0"/>
          <w:shd w:val="clear" w:fill="F8F8F8"/>
        </w:rPr>
        <w:t>] == </w:t>
      </w:r>
      <w:r>
        <w:rPr>
          <w:rFonts w:hint="default" w:ascii="Consolas" w:hAnsi="Consolas" w:eastAsia="Consolas" w:cs="Consolas"/>
          <w:i w:val="0"/>
          <w:iCs w:val="0"/>
          <w:caps w:val="0"/>
          <w:color w:val="50A14F"/>
          <w:spacing w:val="0"/>
          <w:sz w:val="21"/>
          <w:szCs w:val="21"/>
          <w:bdr w:val="none" w:color="auto" w:sz="0" w:space="0"/>
          <w:shd w:val="clear" w:fill="F8F8F8"/>
        </w:rPr>
        <w:t>'否'</w:t>
      </w:r>
      <w:r>
        <w:rPr>
          <w:rFonts w:hint="default" w:ascii="Consolas" w:hAnsi="Consolas" w:eastAsia="Consolas" w:cs="Consolas"/>
          <w:i w:val="0"/>
          <w:iCs w:val="0"/>
          <w:caps w:val="0"/>
          <w:color w:val="5C5C5C"/>
          <w:spacing w:val="0"/>
          <w:sz w:val="21"/>
          <w:szCs w:val="21"/>
          <w:bdr w:val="none" w:color="auto" w:sz="0" w:space="0"/>
          <w:shd w:val="clear" w:fill="F8F8F8"/>
        </w:rPr>
        <w:t>)]</w:t>
      </w:r>
    </w:p>
    <w:p w14:paraId="1F6B74B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F9F0CD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AEB40C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15525E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val="0"/>
          <w:iCs w:val="0"/>
          <w:caps w:val="0"/>
          <w:color w:val="A626A4"/>
          <w:spacing w:val="0"/>
          <w:sz w:val="21"/>
          <w:szCs w:val="21"/>
          <w:bdr w:val="none" w:color="auto" w:sz="0" w:space="0"/>
          <w:shd w:val="clear" w:fill="F8F8F8"/>
        </w:rPr>
        <w:t>return</w:t>
      </w:r>
    </w:p>
    <w:p w14:paraId="549BBC1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df_in_index = list(map(input('调入名单索引为').split(','),int))</w:t>
      </w:r>
    </w:p>
    <w:p w14:paraId="49C8949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df_out_index = list(map(input('调出名单索引为').split(','),int))</w:t>
      </w:r>
    </w:p>
    <w:p w14:paraId="2556FC1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w:t>
      </w:r>
    </w:p>
    <w:p w14:paraId="7D3F3F8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w:t>
      </w:r>
    </w:p>
    <w:p w14:paraId="04351BC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w:t>
      </w:r>
    </w:p>
    <w:p w14:paraId="475B6FC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prophet_in = df_new[df_new.index.isin(df_in_index)]</w:t>
      </w:r>
    </w:p>
    <w:p w14:paraId="4DFCF45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prophet_out = df_new[df_new.index.isin(df_out_index)]</w:t>
      </w:r>
    </w:p>
    <w:p w14:paraId="43634A0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 prophet_sub = df_new[df_new.index.isin(df_sub_index)]</w:t>
      </w:r>
    </w:p>
    <w:p w14:paraId="630A450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return prophet_out, prophet_in, prophet_sub</w:t>
      </w:r>
    </w:p>
    <w:p w14:paraId="45080D1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7A05AB9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7818371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26994E2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0C5E1E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shd w:val="clear" w:fill="F8F8F8"/>
        </w:rPr>
        <w:t>def</w:t>
      </w:r>
      <w:r>
        <w:rPr>
          <w:rFonts w:hint="default" w:ascii="Consolas" w:hAnsi="Consolas" w:eastAsia="Consolas" w:cs="Consolas"/>
          <w:i w:val="0"/>
          <w:iCs w:val="0"/>
          <w:caps w:val="0"/>
          <w:color w:val="5C5C5C"/>
          <w:spacing w:val="0"/>
          <w:sz w:val="21"/>
          <w:szCs w:val="21"/>
          <w:bdr w:val="none" w:color="auto" w:sz="0" w:space="0"/>
          <w:shd w:val="clear" w:fill="F8F8F8"/>
        </w:rPr>
        <w:t> get_the_zz500(sh_300:</w:t>
      </w:r>
      <w:r>
        <w:rPr>
          <w:rFonts w:hint="default" w:ascii="Consolas" w:hAnsi="Consolas" w:eastAsia="Consolas" w:cs="Consolas"/>
          <w:i w:val="0"/>
          <w:iCs w:val="0"/>
          <w:caps w:val="0"/>
          <w:color w:val="C18401"/>
          <w:spacing w:val="0"/>
          <w:sz w:val="21"/>
          <w:szCs w:val="21"/>
          <w:bdr w:val="none" w:color="auto" w:sz="0" w:space="0"/>
          <w:shd w:val="clear" w:fill="F8F8F8"/>
        </w:rPr>
        <w:t>list</w:t>
      </w:r>
      <w:r>
        <w:rPr>
          <w:rFonts w:hint="default" w:ascii="Consolas" w:hAnsi="Consolas" w:eastAsia="Consolas" w:cs="Consolas"/>
          <w:i w:val="0"/>
          <w:iCs w:val="0"/>
          <w:caps w:val="0"/>
          <w:color w:val="5C5C5C"/>
          <w:spacing w:val="0"/>
          <w:sz w:val="21"/>
          <w:szCs w:val="21"/>
          <w:bdr w:val="none" w:color="auto" w:sz="0" w:space="0"/>
          <w:shd w:val="clear" w:fill="F8F8F8"/>
        </w:rPr>
        <w:t>):</w:t>
      </w:r>
    </w:p>
    <w:p w14:paraId="3C4C46A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data = load_all_info(sheet_name=</w:t>
      </w:r>
      <w:r>
        <w:rPr>
          <w:rFonts w:hint="default" w:ascii="Consolas" w:hAnsi="Consolas" w:eastAsia="Consolas" w:cs="Consolas"/>
          <w:i w:val="0"/>
          <w:iCs w:val="0"/>
          <w:caps w:val="0"/>
          <w:color w:val="50A14F"/>
          <w:spacing w:val="0"/>
          <w:sz w:val="21"/>
          <w:szCs w:val="21"/>
          <w:bdr w:val="none" w:color="auto" w:sz="0" w:space="0"/>
        </w:rPr>
        <w:t>'2025'</w:t>
      </w:r>
      <w:r>
        <w:rPr>
          <w:rFonts w:hint="default" w:ascii="Consolas" w:hAnsi="Consolas" w:eastAsia="Consolas" w:cs="Consolas"/>
          <w:i w:val="0"/>
          <w:iCs w:val="0"/>
          <w:caps w:val="0"/>
          <w:color w:val="5C5C5C"/>
          <w:spacing w:val="0"/>
          <w:sz w:val="21"/>
          <w:szCs w:val="21"/>
          <w:bdr w:val="none" w:color="auto" w:sz="0" w:space="0"/>
        </w:rPr>
        <w:t>)</w:t>
      </w:r>
    </w:p>
    <w:p w14:paraId="68FE67E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1D21313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 space_samples</w:t>
      </w:r>
    </w:p>
    <w:p w14:paraId="3F2EE89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space_adjust = space_500(data)</w:t>
      </w:r>
    </w:p>
    <w:p w14:paraId="77D3FB6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64F253C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w:t>
      </w:r>
      <w:r>
        <w:rPr>
          <w:rFonts w:hint="default" w:ascii="Consolas" w:hAnsi="Consolas" w:eastAsia="Consolas" w:cs="Consolas"/>
          <w:i/>
          <w:iCs/>
          <w:caps w:val="0"/>
          <w:color w:val="A0A1A7"/>
          <w:spacing w:val="0"/>
          <w:sz w:val="21"/>
          <w:szCs w:val="21"/>
          <w:bdr w:val="none" w:color="auto" w:sz="0" w:space="0"/>
          <w:shd w:val="clear" w:fill="F8F8F8"/>
        </w:rPr>
        <w:t>#adjustment</w:t>
      </w:r>
    </w:p>
    <w:p w14:paraId="73210A2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final_data = adjust_500(space_adjust)</w:t>
      </w:r>
    </w:p>
    <w:p w14:paraId="37B90F3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3549E25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w:t>
      </w:r>
      <w:r>
        <w:rPr>
          <w:rFonts w:hint="default" w:ascii="Consolas" w:hAnsi="Consolas" w:eastAsia="Consolas" w:cs="Consolas"/>
          <w:i/>
          <w:iCs/>
          <w:caps w:val="0"/>
          <w:color w:val="A0A1A7"/>
          <w:spacing w:val="0"/>
          <w:sz w:val="21"/>
          <w:szCs w:val="21"/>
          <w:bdr w:val="none" w:color="auto" w:sz="0" w:space="0"/>
        </w:rPr>
        <w:t>#list_of</w:t>
      </w:r>
    </w:p>
    <w:p w14:paraId="1F4701E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list_of_securities = rank_500(sh_300,final_data)</w:t>
      </w:r>
    </w:p>
    <w:p w14:paraId="763A193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p>
    <w:p w14:paraId="55D2C95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p>
    <w:p w14:paraId="41BC56F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A626A4"/>
          <w:spacing w:val="0"/>
          <w:sz w:val="21"/>
          <w:szCs w:val="21"/>
          <w:bdr w:val="none" w:color="auto" w:sz="0" w:space="0"/>
        </w:rPr>
        <w:t>if</w:t>
      </w:r>
      <w:r>
        <w:rPr>
          <w:rFonts w:hint="default" w:ascii="Consolas" w:hAnsi="Consolas" w:eastAsia="Consolas" w:cs="Consolas"/>
          <w:i w:val="0"/>
          <w:iCs w:val="0"/>
          <w:caps w:val="0"/>
          <w:color w:val="5C5C5C"/>
          <w:spacing w:val="0"/>
          <w:sz w:val="21"/>
          <w:szCs w:val="21"/>
          <w:bdr w:val="none" w:color="auto" w:sz="0" w:space="0"/>
        </w:rPr>
        <w:t> __name__ == </w:t>
      </w:r>
      <w:r>
        <w:rPr>
          <w:rFonts w:hint="default" w:ascii="Consolas" w:hAnsi="Consolas" w:eastAsia="Consolas" w:cs="Consolas"/>
          <w:i w:val="0"/>
          <w:iCs w:val="0"/>
          <w:caps w:val="0"/>
          <w:color w:val="50A14F"/>
          <w:spacing w:val="0"/>
          <w:sz w:val="21"/>
          <w:szCs w:val="21"/>
          <w:bdr w:val="none" w:color="auto" w:sz="0" w:space="0"/>
        </w:rPr>
        <w:t>'__main__'</w:t>
      </w:r>
      <w:r>
        <w:rPr>
          <w:rFonts w:hint="default" w:ascii="Consolas" w:hAnsi="Consolas" w:eastAsia="Consolas" w:cs="Consolas"/>
          <w:i w:val="0"/>
          <w:iCs w:val="0"/>
          <w:caps w:val="0"/>
          <w:color w:val="5C5C5C"/>
          <w:spacing w:val="0"/>
          <w:sz w:val="21"/>
          <w:szCs w:val="21"/>
          <w:bdr w:val="none" w:color="auto" w:sz="0" w:space="0"/>
        </w:rPr>
        <w:t>:</w:t>
      </w:r>
    </w:p>
    <w:p w14:paraId="4128A0A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shd w:val="clear" w:fill="F8F8F8"/>
        </w:rPr>
        <w:t>    list_need = get_the_sh300()</w:t>
      </w:r>
    </w:p>
    <w:p w14:paraId="24F22B0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hanging="360"/>
        <w:jc w:val="left"/>
        <w:rPr>
          <w:color w:val="5C5C5C"/>
        </w:rPr>
      </w:pPr>
      <w:r>
        <w:rPr>
          <w:rFonts w:hint="default" w:ascii="Consolas" w:hAnsi="Consolas" w:eastAsia="Consolas" w:cs="Consolas"/>
          <w:i w:val="0"/>
          <w:iCs w:val="0"/>
          <w:caps w:val="0"/>
          <w:color w:val="5C5C5C"/>
          <w:spacing w:val="0"/>
          <w:sz w:val="21"/>
          <w:szCs w:val="21"/>
          <w:bdr w:val="none" w:color="auto" w:sz="0" w:space="0"/>
        </w:rPr>
        <w:t>    get_the_zz500(list_need)</w:t>
      </w:r>
    </w:p>
    <w:p w14:paraId="2BEE02BB">
      <w:pPr>
        <w:rPr>
          <w:rFonts w:hint="eastAsia"/>
          <w:lang w:val="en-US" w:eastAsia="zh-CN"/>
        </w:rPr>
      </w:pPr>
    </w:p>
    <w:p w14:paraId="26F7EE8F">
      <w:pPr>
        <w:rPr>
          <w:rFonts w:hint="default" w:asciiTheme="minorHAnsi" w:hAnsiTheme="minorHAnsi" w:eastAsiaTheme="minorEastAsia" w:cstheme="minorBidi"/>
          <w:b/>
          <w:kern w:val="2"/>
          <w:sz w:val="32"/>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74BD9"/>
    <w:multiLevelType w:val="multilevel"/>
    <w:tmpl w:val="95374B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78F0B1C"/>
    <w:multiLevelType w:val="multilevel"/>
    <w:tmpl w:val="978F0B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4CDB3E9"/>
    <w:multiLevelType w:val="multilevel"/>
    <w:tmpl w:val="A4CDB3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28B11A3"/>
    <w:multiLevelType w:val="multilevel"/>
    <w:tmpl w:val="C28B11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4451144"/>
    <w:multiLevelType w:val="multilevel"/>
    <w:tmpl w:val="E44511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C05B4D6"/>
    <w:multiLevelType w:val="singleLevel"/>
    <w:tmpl w:val="0C05B4D6"/>
    <w:lvl w:ilvl="0" w:tentative="0">
      <w:start w:val="1"/>
      <w:numFmt w:val="decimal"/>
      <w:suff w:val="space"/>
      <w:lvlText w:val="%1."/>
      <w:lvlJc w:val="left"/>
    </w:lvl>
  </w:abstractNum>
  <w:abstractNum w:abstractNumId="6">
    <w:nsid w:val="3970E9EC"/>
    <w:multiLevelType w:val="multilevel"/>
    <w:tmpl w:val="3970E9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4BAA4BB4"/>
    <w:multiLevelType w:val="multilevel"/>
    <w:tmpl w:val="4BAA4B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7C347DC"/>
    <w:multiLevelType w:val="singleLevel"/>
    <w:tmpl w:val="67C347DC"/>
    <w:lvl w:ilvl="0" w:tentative="0">
      <w:start w:val="2"/>
      <w:numFmt w:val="decimal"/>
      <w:suff w:val="space"/>
      <w:lvlText w:val="%1."/>
      <w:lvlJc w:val="left"/>
    </w:lvl>
  </w:abstractNum>
  <w:abstractNum w:abstractNumId="9">
    <w:nsid w:val="69DC560E"/>
    <w:multiLevelType w:val="multilevel"/>
    <w:tmpl w:val="69DC56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6"/>
  </w:num>
  <w:num w:numId="3">
    <w:abstractNumId w:val="2"/>
  </w:num>
  <w:num w:numId="4">
    <w:abstractNumId w:val="1"/>
  </w:num>
  <w:num w:numId="5">
    <w:abstractNumId w:val="3"/>
  </w:num>
  <w:num w:numId="6">
    <w:abstractNumId w:val="9"/>
  </w:num>
  <w:num w:numId="7">
    <w:abstractNumId w:val="7"/>
  </w:num>
  <w:num w:numId="8">
    <w:abstractNumId w:val="0"/>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A272CE"/>
    <w:rsid w:val="2F8A353B"/>
    <w:rsid w:val="4AA272CE"/>
    <w:rsid w:val="4FA465B8"/>
    <w:rsid w:val="6B8A44FA"/>
    <w:rsid w:val="785F4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toc 3"/>
    <w:basedOn w:val="1"/>
    <w:next w:val="1"/>
    <w:uiPriority w:val="0"/>
    <w:pPr>
      <w:ind w:left="840" w:leftChars="400"/>
    </w:p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FollowedHyperlink"/>
    <w:basedOn w:val="13"/>
    <w:qFormat/>
    <w:uiPriority w:val="0"/>
    <w:rPr>
      <w:color w:val="800080"/>
      <w:u w:val="single"/>
    </w:rPr>
  </w:style>
  <w:style w:type="character" w:styleId="15">
    <w:name w:val="Hyperlink"/>
    <w:basedOn w:val="1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101</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2025-06-04T07:41:00Z</dcterms:created>
  <dc:creator>自律者。</dc:creator>
  <cp:lastModifiedBy>自律者。</cp:lastModifiedBy>
  <dcterms:modified xsi:type="dcterms:W3CDTF">2025-06-05T09:22:26Z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803CF447D2734E68B2B90B989A5FAD3F_13</vt:lpwstr>
  </property>
  <property fmtid="{D5CDD505-2E9C-101B-9397-08002B2CF9AE}" pid="4" name="KSOTemplateDocerSaveRecord">
    <vt:lpwstr>eyJoZGlkIjoiMTcxMDA1MjI3MTM3ZjA4ODZkNDEyOGFlYTEyMDJiYzUiLCJ1c2VySWQiOiIxMTIyMDg4MTA2In0=</vt:lpwstr>
  </property>
</Properties>
</file>