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 xml:space="preserve">Christoph </w:t>
      </w:r>
      <w:proofErr w:type="spellStart"/>
      <w:r>
        <w:rPr>
          <w:rFonts w:ascii="Arial" w:hAnsi="Arial" w:cs="Arial"/>
          <w:b/>
          <w:sz w:val="20"/>
        </w:rPr>
        <w:t>Benzmüller</w:t>
      </w:r>
      <w:proofErr w:type="spellEnd"/>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w:t>
      </w:r>
      <w:proofErr w:type="spellStart"/>
      <w:r>
        <w:rPr>
          <w:rFonts w:ascii="Arial" w:hAnsi="Arial" w:cs="Arial"/>
          <w:b/>
          <w:iCs/>
          <w:sz w:val="20"/>
        </w:rPr>
        <w:t>Paleo</w:t>
      </w:r>
      <w:proofErr w:type="spellEnd"/>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79B8BDCB"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 xml:space="preserve">communicating to the wider public what actually had 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 automated theorem </w:t>
      </w:r>
      <w:proofErr w:type="spellStart"/>
      <w:r w:rsidR="00D2170B">
        <w:rPr>
          <w:rFonts w:ascii="Arial" w:hAnsi="Arial" w:cs="Arial"/>
          <w:sz w:val="20"/>
          <w:szCs w:val="20"/>
        </w:rPr>
        <w:t>provers</w:t>
      </w:r>
      <w:proofErr w:type="spellEnd"/>
      <w:r w:rsidR="00D2170B">
        <w:rPr>
          <w:rFonts w:ascii="Arial" w:hAnsi="Arial" w:cs="Arial"/>
          <w:sz w:val="20"/>
          <w:szCs w:val="20"/>
        </w:rPr>
        <w:t xml:space="preserve">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4D28AC54"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In autumn 2013 headlines such as “Computer Scientist ‘Prove’ God Exists”, “God’s Existence Theorem Is Correct”, “God Is Alive”, etc.,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actually had been achieved and what not. </w:t>
      </w:r>
    </w:p>
    <w:p w14:paraId="17760233" w14:textId="4CFCDEBE"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actual research 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063D4694" w:rsidR="0096421A" w:rsidRPr="00FD50CE" w:rsidRDefault="0096421A" w:rsidP="00134042">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Pr>
                <w:sz w:val="20"/>
                <w:szCs w:val="20"/>
              </w:rPr>
              <w:t>Gödel’s ontological argument for the existence of God</w:t>
            </w:r>
            <w:r w:rsidR="00134042">
              <w:rPr>
                <w:sz w:val="20"/>
                <w:szCs w:val="20"/>
              </w:rPr>
              <w:t xml:space="preserve"> </w:t>
            </w:r>
            <w:r w:rsidR="00134042">
              <w:rPr>
                <w:sz w:val="20"/>
                <w:szCs w:val="20"/>
              </w:rPr>
              <w:fldChar w:fldCharType="begin"/>
            </w:r>
            <w:r w:rsidR="00134042">
              <w:rPr>
                <w:sz w:val="20"/>
                <w:szCs w:val="20"/>
              </w:rPr>
              <w:instrText xml:space="preserve"> REF _Ref305705369 \r \h </w:instrText>
            </w:r>
            <w:r w:rsidR="00134042">
              <w:rPr>
                <w:sz w:val="20"/>
                <w:szCs w:val="20"/>
              </w:rPr>
            </w:r>
            <w:r w:rsidR="00134042">
              <w:rPr>
                <w:sz w:val="20"/>
                <w:szCs w:val="20"/>
              </w:rPr>
              <w:fldChar w:fldCharType="separate"/>
            </w:r>
            <w:r w:rsidR="00407799">
              <w:rPr>
                <w:sz w:val="20"/>
                <w:szCs w:val="20"/>
              </w:rPr>
              <w:t>[23.]</w:t>
            </w:r>
            <w:r w:rsidR="00134042">
              <w:rPr>
                <w:sz w:val="20"/>
                <w:szCs w:val="20"/>
              </w:rPr>
              <w:fldChar w:fldCharType="end"/>
            </w:r>
            <w:r>
              <w:rPr>
                <w:sz w:val="20"/>
                <w:szCs w:val="20"/>
              </w:rPr>
              <w:t xml:space="preserve">; here the variant by Scott </w:t>
            </w:r>
            <w:r w:rsidR="00134042">
              <w:rPr>
                <w:sz w:val="20"/>
                <w:szCs w:val="20"/>
              </w:rPr>
              <w:fldChar w:fldCharType="begin"/>
            </w:r>
            <w:r w:rsidR="00134042">
              <w:rPr>
                <w:sz w:val="20"/>
                <w:szCs w:val="20"/>
              </w:rPr>
              <w:instrText xml:space="preserve"> REF _Ref305713564 \r \h </w:instrText>
            </w:r>
            <w:r w:rsidR="00134042">
              <w:rPr>
                <w:sz w:val="20"/>
                <w:szCs w:val="20"/>
              </w:rPr>
            </w:r>
            <w:r w:rsidR="00134042">
              <w:rPr>
                <w:sz w:val="20"/>
                <w:szCs w:val="20"/>
              </w:rPr>
              <w:fldChar w:fldCharType="separate"/>
            </w:r>
            <w:r w:rsidR="00407799">
              <w:rPr>
                <w:sz w:val="20"/>
                <w:szCs w:val="20"/>
              </w:rPr>
              <w:t>[30.]</w:t>
            </w:r>
            <w:r w:rsidR="00134042">
              <w:rPr>
                <w:sz w:val="20"/>
                <w:szCs w:val="20"/>
              </w:rPr>
              <w:fldChar w:fldCharType="end"/>
            </w:r>
            <w:r>
              <w:rPr>
                <w:sz w:val="20"/>
                <w:szCs w:val="20"/>
              </w:rPr>
              <w:t xml:space="preserve"> is presented.</w:t>
            </w:r>
          </w:p>
        </w:tc>
      </w:tr>
    </w:tbl>
    <w:p w14:paraId="23CF4513" w14:textId="77777777" w:rsidR="0096421A" w:rsidRPr="006B1DD0" w:rsidRDefault="0096421A" w:rsidP="0096421A">
      <w:pPr>
        <w:rPr>
          <w:rFonts w:ascii="Arial" w:hAnsi="Arial" w:cs="Arial"/>
          <w:sz w:val="20"/>
          <w:szCs w:val="20"/>
        </w:rPr>
      </w:pPr>
    </w:p>
    <w:p w14:paraId="5D2064F1" w14:textId="618DC2F7"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proofErr w:type="spellStart"/>
      <w:r w:rsidR="006B1DD0" w:rsidRPr="006B1DD0">
        <w:rPr>
          <w:rFonts w:ascii="Arial" w:hAnsi="Arial" w:cs="Arial"/>
          <w:sz w:val="20"/>
          <w:szCs w:val="20"/>
        </w:rPr>
        <w:t>Benzmüller</w:t>
      </w:r>
      <w:proofErr w:type="spellEnd"/>
      <w:r w:rsidR="006B1DD0" w:rsidRPr="006B1DD0">
        <w:rPr>
          <w:rFonts w:ascii="Arial" w:hAnsi="Arial" w:cs="Arial"/>
          <w:sz w:val="20"/>
          <w:szCs w:val="20"/>
        </w:rPr>
        <w:t xml:space="preserve"> </w:t>
      </w:r>
      <w:r w:rsidR="00023CE6">
        <w:rPr>
          <w:rFonts w:ascii="Arial" w:hAnsi="Arial" w:cs="Arial"/>
          <w:sz w:val="20"/>
          <w:szCs w:val="20"/>
        </w:rPr>
        <w:t xml:space="preserve">delivered </w:t>
      </w:r>
      <w:r w:rsidR="006B1DD0" w:rsidRPr="006B1DD0">
        <w:rPr>
          <w:rFonts w:ascii="Arial" w:hAnsi="Arial" w:cs="Arial"/>
          <w:sz w:val="20"/>
          <w:szCs w:val="20"/>
        </w:rPr>
        <w:t xml:space="preserve">in November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[28.]</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407799">
        <w:rPr>
          <w:rFonts w:ascii="Arial" w:hAnsi="Arial" w:cs="Arial"/>
          <w:sz w:val="20"/>
          <w:szCs w:val="20"/>
        </w:rPr>
        <w:t>[20.]</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407799">
        <w:rPr>
          <w:rFonts w:ascii="Arial" w:hAnsi="Arial" w:cs="Arial"/>
          <w:sz w:val="20"/>
          <w:szCs w:val="20"/>
        </w:rPr>
        <w:t>[11.]</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407799">
        <w:rPr>
          <w:rFonts w:ascii="Arial" w:hAnsi="Arial" w:cs="Arial"/>
          <w:sz w:val="20"/>
          <w:szCs w:val="20"/>
        </w:rPr>
        <w:t>[2.]</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[6.]</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[12.]</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 xml:space="preserve">f his talk, </w:t>
      </w:r>
      <w:proofErr w:type="spellStart"/>
      <w:r w:rsidR="0055601C">
        <w:rPr>
          <w:rFonts w:ascii="Arial" w:hAnsi="Arial" w:cs="Arial"/>
          <w:sz w:val="20"/>
          <w:szCs w:val="20"/>
        </w:rPr>
        <w:t>Benzmüller</w:t>
      </w:r>
      <w:proofErr w:type="spellEnd"/>
      <w:r w:rsidR="0055601C">
        <w:rPr>
          <w:rFonts w:ascii="Arial" w:hAnsi="Arial" w:cs="Arial"/>
          <w:sz w:val="20"/>
          <w:szCs w:val="20"/>
        </w:rPr>
        <w:t xml:space="preserve">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407799">
        <w:rPr>
          <w:rFonts w:ascii="Arial" w:hAnsi="Arial" w:cs="Arial"/>
          <w:sz w:val="20"/>
          <w:szCs w:val="20"/>
        </w:rPr>
        <w:t>[23.]</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[30.]</w:t>
      </w:r>
      <w:r w:rsidR="00A210B4">
        <w:rPr>
          <w:rFonts w:ascii="Arial" w:hAnsi="Arial" w:cs="Arial"/>
          <w:sz w:val="20"/>
          <w:szCs w:val="20"/>
        </w:rPr>
        <w:fldChar w:fldCharType="end"/>
      </w:r>
      <w:r w:rsidR="00741CD4">
        <w:rPr>
          <w:rFonts w:ascii="Arial" w:hAnsi="Arial" w:cs="Arial"/>
          <w:sz w:val="20"/>
          <w:szCs w:val="20"/>
        </w:rPr>
        <w:t xml:space="preserve">, </w:t>
      </w:r>
      <w:r w:rsidR="002C28CC" w:rsidRPr="006B1DD0">
        <w:rPr>
          <w:rFonts w:ascii="Arial" w:hAnsi="Arial" w:cs="Arial"/>
          <w:sz w:val="20"/>
          <w:szCs w:val="20"/>
        </w:rPr>
        <w:t>which is formulated in a higher-order QML</w:t>
      </w:r>
      <w:r w:rsidR="00741CD4">
        <w:rPr>
          <w:rFonts w:ascii="Arial" w:hAnsi="Arial" w:cs="Arial"/>
          <w:sz w:val="20"/>
          <w:szCs w:val="20"/>
        </w:rPr>
        <w:t xml:space="preserve"> (cf. Fig.</w:t>
      </w:r>
      <w:r w:rsidR="0096421A">
        <w:rPr>
          <w:rFonts w:ascii="Arial" w:hAnsi="Arial" w:cs="Arial"/>
          <w:sz w:val="20"/>
          <w:szCs w:val="20"/>
        </w:rPr>
        <w:t>1</w:t>
      </w:r>
      <w:r w:rsidR="002C28CC" w:rsidRPr="006B1DD0">
        <w:rPr>
          <w:rFonts w:ascii="Arial" w:hAnsi="Arial" w:cs="Arial"/>
          <w:sz w:val="20"/>
          <w:szCs w:val="20"/>
        </w:rPr>
        <w:t>)</w:t>
      </w:r>
      <w:r w:rsidR="00741CD4">
        <w:rPr>
          <w:rFonts w:ascii="Arial" w:hAnsi="Arial" w:cs="Arial"/>
          <w:sz w:val="20"/>
          <w:szCs w:val="20"/>
        </w:rPr>
        <w:t>,</w:t>
      </w:r>
      <w:r w:rsidR="002C28CC" w:rsidRPr="006B1DD0">
        <w:rPr>
          <w:rFonts w:ascii="Arial" w:hAnsi="Arial" w:cs="Arial"/>
          <w:sz w:val="20"/>
          <w:szCs w:val="20"/>
        </w:rPr>
        <w:t xml:space="preserve"> with theorem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for HOL. </w:t>
      </w:r>
      <w:proofErr w:type="spellStart"/>
      <w:r w:rsidR="002C28CC" w:rsidRPr="006B1DD0">
        <w:rPr>
          <w:rFonts w:ascii="Arial" w:hAnsi="Arial" w:cs="Arial"/>
          <w:sz w:val="20"/>
          <w:szCs w:val="20"/>
        </w:rPr>
        <w:t>Benzmüller’s</w:t>
      </w:r>
      <w:proofErr w:type="spellEnd"/>
      <w:r w:rsidR="002C28CC" w:rsidRPr="006B1DD0">
        <w:rPr>
          <w:rFonts w:ascii="Arial" w:hAnsi="Arial" w:cs="Arial"/>
          <w:sz w:val="20"/>
          <w:szCs w:val="20"/>
        </w:rPr>
        <w:t xml:space="preserve">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[19.]</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6F2611">
        <w:rPr>
          <w:rFonts w:ascii="Arial" w:hAnsi="Arial" w:cs="Arial"/>
          <w:sz w:val="20"/>
          <w:szCs w:val="20"/>
        </w:rPr>
        <w:t>final success. This was due an insufficient insistence</w:t>
      </w:r>
      <w:r w:rsidR="00741CD4">
        <w:rPr>
          <w:rFonts w:ascii="Arial" w:hAnsi="Arial" w:cs="Arial"/>
          <w:sz w:val="20"/>
          <w:szCs w:val="20"/>
        </w:rPr>
        <w:t>,</w:t>
      </w:r>
      <w:r w:rsidR="006F2611">
        <w:rPr>
          <w:rFonts w:ascii="Arial" w:hAnsi="Arial" w:cs="Arial"/>
          <w:sz w:val="20"/>
          <w:szCs w:val="20"/>
        </w:rPr>
        <w:t xml:space="preserve"> b</w:t>
      </w:r>
      <w:r w:rsidR="00741CD4">
        <w:rPr>
          <w:rFonts w:ascii="Arial" w:hAnsi="Arial" w:cs="Arial"/>
          <w:sz w:val="20"/>
          <w:szCs w:val="20"/>
        </w:rPr>
        <w:t xml:space="preserve">ut also due the comparably ambitious </w:t>
      </w:r>
      <w:r w:rsidR="006F2611">
        <w:rPr>
          <w:rFonts w:ascii="Arial" w:hAnsi="Arial" w:cs="Arial"/>
          <w:sz w:val="20"/>
          <w:szCs w:val="20"/>
        </w:rPr>
        <w:t>and demanding logic setting</w:t>
      </w:r>
      <w:r w:rsidR="00741CD4">
        <w:rPr>
          <w:rFonts w:ascii="Arial" w:hAnsi="Arial" w:cs="Arial"/>
          <w:sz w:val="20"/>
          <w:szCs w:val="20"/>
        </w:rPr>
        <w:t>s</w:t>
      </w:r>
      <w:r w:rsidR="006F2611">
        <w:rPr>
          <w:rFonts w:ascii="Arial" w:hAnsi="Arial" w:cs="Arial"/>
          <w:sz w:val="20"/>
          <w:szCs w:val="20"/>
        </w:rPr>
        <w:t xml:space="preserve"> employed by Fitting.</w:t>
      </w:r>
    </w:p>
    <w:p w14:paraId="1BF9F245" w14:textId="77777777" w:rsidR="00A958C1" w:rsidRDefault="00A958C1" w:rsidP="002C28CC">
      <w:pPr>
        <w:spacing w:line="280" w:lineRule="exact"/>
        <w:jc w:val="both"/>
        <w:rPr>
          <w:rFonts w:ascii="Arial" w:hAnsi="Arial" w:cs="Arial"/>
          <w:sz w:val="20"/>
          <w:szCs w:val="20"/>
        </w:rPr>
      </w:pPr>
    </w:p>
    <w:p w14:paraId="055F5DA8" w14:textId="6AF09123" w:rsidR="00A958C1" w:rsidRDefault="002C28CC" w:rsidP="0055601C">
      <w:pPr>
        <w:spacing w:line="280" w:lineRule="exact"/>
        <w:jc w:val="both"/>
        <w:rPr>
          <w:rFonts w:ascii="Arial" w:hAnsi="Arial" w:cs="Arial"/>
          <w:sz w:val="20"/>
          <w:szCs w:val="20"/>
        </w:rPr>
      </w:pP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C703C3">
        <w:rPr>
          <w:rFonts w:ascii="Arial" w:hAnsi="Arial" w:cs="Arial"/>
          <w:sz w:val="20"/>
          <w:szCs w:val="20"/>
        </w:rPr>
        <w:t>and incapacitating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w:t>
      </w:r>
      <w:proofErr w:type="spellStart"/>
      <w:r w:rsidR="00C703C3">
        <w:rPr>
          <w:rFonts w:ascii="Arial" w:hAnsi="Arial" w:cs="Arial"/>
          <w:sz w:val="20"/>
          <w:szCs w:val="20"/>
        </w:rPr>
        <w:t>Edvaldo</w:t>
      </w:r>
      <w:proofErr w:type="spellEnd"/>
      <w:r w:rsidR="00C703C3">
        <w:rPr>
          <w:rFonts w:ascii="Arial" w:hAnsi="Arial" w:cs="Arial"/>
          <w:sz w:val="20"/>
          <w:szCs w:val="20"/>
        </w:rPr>
        <w:t xml:space="preserve"> and his church in Piracicaba.</w:t>
      </w:r>
      <w:r w:rsidR="00221379">
        <w:rPr>
          <w:rFonts w:ascii="Arial" w:hAnsi="Arial" w:cs="Arial"/>
          <w:sz w:val="20"/>
          <w:szCs w:val="20"/>
        </w:rPr>
        <w:t xml:space="preserve"> In order to thank him for his support, </w:t>
      </w:r>
      <w:proofErr w:type="spellStart"/>
      <w:r w:rsidR="00221379">
        <w:rPr>
          <w:rFonts w:ascii="Arial" w:hAnsi="Arial" w:cs="Arial"/>
          <w:sz w:val="20"/>
          <w:szCs w:val="20"/>
        </w:rPr>
        <w:t>Woltzenlogel</w:t>
      </w:r>
      <w:proofErr w:type="spellEnd"/>
      <w:r w:rsidR="00221379">
        <w:rPr>
          <w:rFonts w:ascii="Arial" w:hAnsi="Arial" w:cs="Arial"/>
          <w:sz w:val="20"/>
          <w:szCs w:val="20"/>
        </w:rPr>
        <w:t xml:space="preserve"> </w:t>
      </w:r>
      <w:proofErr w:type="spellStart"/>
      <w:r w:rsidR="00221379">
        <w:rPr>
          <w:rFonts w:ascii="Arial" w:hAnsi="Arial" w:cs="Arial"/>
          <w:sz w:val="20"/>
          <w:szCs w:val="20"/>
        </w:rPr>
        <w:t>Paleo</w:t>
      </w:r>
      <w:proofErr w:type="spellEnd"/>
      <w:r w:rsidR="00221379">
        <w:rPr>
          <w:rFonts w:ascii="Arial" w:hAnsi="Arial" w:cs="Arial"/>
          <w:sz w:val="20"/>
          <w:szCs w:val="20"/>
        </w:rPr>
        <w:t xml:space="preserve">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w:t>
      </w:r>
      <w:proofErr w:type="spellStart"/>
      <w:r w:rsidR="002A246D">
        <w:rPr>
          <w:rFonts w:ascii="Arial" w:hAnsi="Arial" w:cs="Arial"/>
          <w:sz w:val="20"/>
          <w:szCs w:val="20"/>
        </w:rPr>
        <w:t>Github</w:t>
      </w:r>
      <w:proofErr w:type="spellEnd"/>
      <w:r w:rsidR="002A246D">
        <w:rPr>
          <w:rFonts w:ascii="Arial" w:hAnsi="Arial" w:cs="Arial"/>
          <w:sz w:val="20"/>
          <w:szCs w:val="20"/>
        </w:rPr>
        <w:t xml:space="preserve">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w:t>
      </w:r>
      <w:proofErr w:type="spellStart"/>
      <w:r w:rsidR="00BF54FD">
        <w:rPr>
          <w:rFonts w:ascii="Arial" w:hAnsi="Arial" w:cs="Arial"/>
          <w:sz w:val="20"/>
          <w:szCs w:val="20"/>
        </w:rPr>
        <w:t>Benzmüller’s</w:t>
      </w:r>
      <w:proofErr w:type="spellEnd"/>
      <w:r w:rsidR="00BF54FD">
        <w:rPr>
          <w:rFonts w:ascii="Arial" w:hAnsi="Arial" w:cs="Arial"/>
          <w:sz w:val="20"/>
          <w:szCs w:val="20"/>
        </w:rPr>
        <w:t xml:space="preserve">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w:t>
      </w:r>
      <w:r>
        <w:rPr>
          <w:rFonts w:ascii="Arial" w:hAnsi="Arial" w:cs="Arial"/>
          <w:sz w:val="20"/>
          <w:szCs w:val="20"/>
        </w:rPr>
        <w:t>leo</w:t>
      </w:r>
      <w:proofErr w:type="spellEnd"/>
      <w:r>
        <w:rPr>
          <w:rFonts w:ascii="Arial" w:hAnsi="Arial" w:cs="Arial"/>
          <w:sz w:val="20"/>
          <w:szCs w:val="20"/>
        </w:rPr>
        <w:t xml:space="preserve">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71EF1AA0"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 (</w:t>
      </w:r>
      <w:r w:rsidR="00325510">
        <w:rPr>
          <w:rFonts w:ascii="Arial" w:hAnsi="Arial" w:cs="Arial"/>
          <w:sz w:val="20"/>
          <w:szCs w:val="20"/>
        </w:rPr>
        <w:t xml:space="preserve">a philosopher </w:t>
      </w:r>
      <w:r w:rsidR="00E11115">
        <w:rPr>
          <w:rFonts w:ascii="Arial" w:hAnsi="Arial" w:cs="Arial"/>
          <w:sz w:val="20"/>
          <w:szCs w:val="20"/>
        </w:rPr>
        <w:t xml:space="preserve">who contributed through the </w:t>
      </w:r>
      <w:r w:rsidR="00325510">
        <w:rPr>
          <w:rFonts w:ascii="Arial" w:hAnsi="Arial" w:cs="Arial"/>
          <w:sz w:val="20"/>
          <w:szCs w:val="20"/>
        </w:rPr>
        <w:t>open online</w:t>
      </w:r>
      <w:r w:rsidR="00E11115">
        <w:rPr>
          <w:rFonts w:ascii="Arial" w:hAnsi="Arial" w:cs="Arial"/>
          <w:sz w:val="20"/>
          <w:szCs w:val="20"/>
        </w:rPr>
        <w:t xml:space="preserve"> repository); and </w:t>
      </w:r>
      <w:proofErr w:type="spellStart"/>
      <w:r w:rsidRPr="006B1DD0">
        <w:rPr>
          <w:rFonts w:ascii="Arial" w:hAnsi="Arial" w:cs="Arial"/>
          <w:sz w:val="20"/>
          <w:szCs w:val="20"/>
        </w:rPr>
        <w:t>Be</w:t>
      </w:r>
      <w:r w:rsidR="00E11115">
        <w:rPr>
          <w:rFonts w:ascii="Arial" w:hAnsi="Arial" w:cs="Arial"/>
          <w:sz w:val="20"/>
          <w:szCs w:val="20"/>
        </w:rPr>
        <w:t>nzmüller</w:t>
      </w:r>
      <w:proofErr w:type="spellEnd"/>
      <w:r w:rsidR="00E11115">
        <w:rPr>
          <w:rFonts w:ascii="Arial" w:hAnsi="Arial" w:cs="Arial"/>
          <w:sz w:val="20"/>
          <w:szCs w:val="20"/>
        </w:rPr>
        <w:t xml:space="preserve">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325510">
        <w:rPr>
          <w:rFonts w:ascii="Arial" w:hAnsi="Arial" w:cs="Arial"/>
          <w:sz w:val="20"/>
          <w:szCs w:val="20"/>
        </w:rPr>
        <w:t xml:space="preserve"> and hence unreliable</w:t>
      </w:r>
      <w:r w:rsidR="0098512E">
        <w:rPr>
          <w:rFonts w:ascii="Arial" w:hAnsi="Arial" w:cs="Arial"/>
          <w:sz w:val="20"/>
          <w:szCs w:val="20"/>
        </w:rPr>
        <w:t>; the automatic proofs were quickly machine-checkable</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was</w:t>
      </w:r>
      <w:r w:rsidR="0098512E">
        <w:rPr>
          <w:rFonts w:ascii="Arial" w:hAnsi="Arial" w:cs="Arial"/>
          <w:sz w:val="20"/>
          <w:szCs w:val="20"/>
        </w:rPr>
        <w:t>,</w:t>
      </w:r>
      <w:r w:rsidR="0055601C">
        <w:rPr>
          <w:rFonts w:ascii="Arial" w:hAnsi="Arial" w:cs="Arial"/>
          <w:sz w:val="20"/>
          <w:szCs w:val="20"/>
        </w:rPr>
        <w:t xml:space="preserve"> for the time being</w:t>
      </w:r>
      <w:r w:rsidR="0098512E">
        <w:rPr>
          <w:rFonts w:ascii="Arial" w:hAnsi="Arial" w:cs="Arial"/>
          <w:sz w:val="20"/>
          <w:szCs w:val="20"/>
        </w:rPr>
        <w:t>,</w:t>
      </w:r>
      <w:r w:rsidR="0055601C">
        <w:rPr>
          <w:rFonts w:ascii="Arial" w:hAnsi="Arial" w:cs="Arial"/>
          <w:sz w:val="20"/>
          <w:szCs w:val="20"/>
        </w:rPr>
        <w:t xml:space="preserve"> on the embedding approach. </w:t>
      </w:r>
      <w:r w:rsidR="00325510">
        <w:rPr>
          <w:rFonts w:ascii="Arial" w:hAnsi="Arial" w:cs="Arial"/>
          <w:sz w:val="20"/>
          <w:szCs w:val="20"/>
        </w:rPr>
        <w:t>Further work on the other</w:t>
      </w:r>
      <w:r w:rsidRPr="006B1DD0">
        <w:rPr>
          <w:rFonts w:ascii="Arial" w:hAnsi="Arial" w:cs="Arial"/>
          <w:sz w:val="20"/>
          <w:szCs w:val="20"/>
        </w:rPr>
        <w:t xml:space="preserve"> approa</w:t>
      </w:r>
      <w:r w:rsidR="0055601C">
        <w:rPr>
          <w:rFonts w:ascii="Arial" w:hAnsi="Arial" w:cs="Arial"/>
          <w:sz w:val="20"/>
          <w:szCs w:val="20"/>
        </w:rPr>
        <w:t>ch</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career break of </w:t>
      </w:r>
      <w:r w:rsidR="00325510">
        <w:rPr>
          <w:rFonts w:ascii="Arial" w:hAnsi="Arial" w:cs="Arial"/>
          <w:sz w:val="20"/>
          <w:szCs w:val="20"/>
        </w:rPr>
        <w:t>Siders. Nevertheless,</w:t>
      </w:r>
      <w:r w:rsidRPr="006B1DD0">
        <w:rPr>
          <w:rFonts w:ascii="Arial" w:hAnsi="Arial" w:cs="Arial"/>
          <w:sz w:val="20"/>
          <w:szCs w:val="20"/>
        </w:rPr>
        <w:t xml:space="preserve"> the two quasi 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even integrated </w:t>
      </w:r>
      <w:r w:rsidR="00325510">
        <w:rPr>
          <w:rFonts w:ascii="Arial" w:hAnsi="Arial" w:cs="Arial"/>
          <w:sz w:val="20"/>
          <w:szCs w:val="20"/>
        </w:rPr>
        <w:t xml:space="preserve">later, </w:t>
      </w:r>
      <w:r w:rsidR="0055601C">
        <w:rPr>
          <w:rFonts w:ascii="Arial" w:hAnsi="Arial" w:cs="Arial"/>
          <w:sz w:val="20"/>
          <w:szCs w:val="20"/>
        </w:rPr>
        <w:t xml:space="preserve">when </w:t>
      </w: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Pr="006B1DD0">
        <w:rPr>
          <w:rFonts w:ascii="Arial" w:hAnsi="Arial" w:cs="Arial"/>
          <w:sz w:val="20"/>
          <w:szCs w:val="20"/>
        </w:rPr>
        <w:t xml:space="preserve">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p>
    <w:p w14:paraId="31ECDED2" w14:textId="77777777" w:rsidR="0098512E" w:rsidRDefault="0098512E" w:rsidP="002C28CC">
      <w:pPr>
        <w:spacing w:line="280" w:lineRule="exact"/>
        <w:jc w:val="both"/>
        <w:rPr>
          <w:rFonts w:ascii="Arial" w:hAnsi="Arial" w:cs="Arial"/>
          <w:sz w:val="20"/>
          <w:szCs w:val="20"/>
        </w:rPr>
      </w:pPr>
    </w:p>
    <w:p w14:paraId="44052293" w14:textId="58D0A37B" w:rsidR="002C28CC" w:rsidRDefault="00844A44" w:rsidP="002C28CC">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407799">
        <w:rPr>
          <w:rFonts w:ascii="Arial" w:hAnsi="Arial" w:cs="Arial"/>
          <w:sz w:val="20"/>
          <w:szCs w:val="20"/>
        </w:rPr>
        <w:t>[7.]</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w:t>
      </w:r>
      <w:proofErr w:type="spellStart"/>
      <w:r w:rsidR="0055601C">
        <w:rPr>
          <w:rFonts w:ascii="Arial" w:hAnsi="Arial" w:cs="Arial"/>
          <w:sz w:val="20"/>
          <w:szCs w:val="20"/>
        </w:rPr>
        <w:t>provers</w:t>
      </w:r>
      <w:proofErr w:type="spellEnd"/>
      <w:r w:rsidR="0055601C">
        <w:rPr>
          <w:rFonts w:ascii="Arial" w:hAnsi="Arial" w:cs="Arial"/>
          <w:sz w:val="20"/>
          <w:szCs w:val="20"/>
        </w:rPr>
        <w:t xml:space="preserve">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[5.]</w:t>
      </w:r>
      <w:r w:rsidR="0055601C">
        <w:rPr>
          <w:rFonts w:ascii="Arial" w:hAnsi="Arial" w:cs="Arial"/>
          <w:sz w:val="20"/>
          <w:szCs w:val="20"/>
        </w:rPr>
        <w:fldChar w:fldCharType="end"/>
      </w:r>
      <w:r w:rsidR="0055601C">
        <w:rPr>
          <w:rFonts w:ascii="Arial" w:hAnsi="Arial" w:cs="Arial"/>
          <w:sz w:val="20"/>
          <w:szCs w:val="20"/>
        </w:rPr>
        <w:t xml:space="preserve"> and </w:t>
      </w:r>
      <w:proofErr w:type="spellStart"/>
      <w:r w:rsidR="0055601C">
        <w:rPr>
          <w:rFonts w:ascii="Arial" w:hAnsi="Arial" w:cs="Arial"/>
          <w:sz w:val="20"/>
          <w:szCs w:val="20"/>
        </w:rPr>
        <w:t>Satallax</w:t>
      </w:r>
      <w:proofErr w:type="spellEnd"/>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[18.]</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[17.]</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407799">
        <w:rPr>
          <w:rFonts w:ascii="Arial" w:hAnsi="Arial" w:cs="Arial"/>
          <w:sz w:val="20"/>
          <w:szCs w:val="20"/>
        </w:rPr>
        <w:t>[35.]</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series of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741CD4">
        <w:rPr>
          <w:rFonts w:ascii="Arial" w:hAnsi="Arial" w:cs="Arial"/>
          <w:sz w:val="20"/>
          <w:szCs w:val="20"/>
        </w:rPr>
        <w:t>(cf. Fig.</w:t>
      </w:r>
      <w:r w:rsidR="0096421A">
        <w:rPr>
          <w:rFonts w:ascii="Arial" w:hAnsi="Arial" w:cs="Arial"/>
          <w:sz w:val="20"/>
          <w:szCs w:val="20"/>
        </w:rPr>
        <w:t xml:space="preserve">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xml:space="preserve">. </w:t>
      </w:r>
    </w:p>
    <w:p w14:paraId="140C2AD6" w14:textId="79F9CCBE" w:rsidR="002C28CC" w:rsidRDefault="002C28CC" w:rsidP="0096421A">
      <w:pPr>
        <w:spacing w:line="280" w:lineRule="exact"/>
        <w:jc w:val="both"/>
        <w:rPr>
          <w:rFonts w:ascii="Arial" w:hAnsi="Arial" w:cs="Arial"/>
          <w:sz w:val="20"/>
          <w:szCs w:val="20"/>
        </w:rPr>
      </w:pPr>
      <w:r w:rsidRPr="006B1DD0">
        <w:rPr>
          <w:rFonts w:ascii="Arial" w:hAnsi="Arial" w:cs="Arial"/>
          <w:sz w:val="20"/>
          <w:szCs w:val="20"/>
        </w:rPr>
        <w:t>The findings from these experiments o</w:t>
      </w:r>
      <w:r w:rsidR="0055601C">
        <w:rPr>
          <w:rFonts w:ascii="Arial" w:hAnsi="Arial" w:cs="Arial"/>
          <w:sz w:val="20"/>
          <w:szCs w:val="20"/>
        </w:rPr>
        <w:t xml:space="preserve">n Scott’s variant were manifold </w:t>
      </w:r>
      <w:r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167D5912"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2"/>
      <w:r w:rsidRPr="006B1DD0">
        <w:rPr>
          <w:rFonts w:ascii="Arial" w:hAnsi="Arial" w:cs="Arial"/>
          <w:sz w:val="20"/>
          <w:szCs w:val="20"/>
        </w:rPr>
        <w:t xml:space="preserve"> </w:t>
      </w:r>
    </w:p>
    <w:p w14:paraId="32843768"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T1 follows from Axioms A1 and A2 in modal logic K (which is entailed in stronger modal logics such as KB, S4 and S5, so that result also holds for these logics).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In fact, the left to right direction of the equivalence 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759CCF79" w14:textId="07B3985B"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 xml:space="preserve">his was proved  by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In  modal logic K theorem T2 does not  follow from the axioms and definitions. This was confirmed by Nitpick, which reported a </w:t>
      </w:r>
      <w:proofErr w:type="spellStart"/>
      <w:r w:rsidRPr="006B1DD0">
        <w:rPr>
          <w:rFonts w:ascii="Arial" w:hAnsi="Arial" w:cs="Arial"/>
          <w:sz w:val="20"/>
          <w:szCs w:val="20"/>
        </w:rPr>
        <w:t>countermodel</w:t>
      </w:r>
      <w:proofErr w:type="spellEnd"/>
      <w:r w:rsidRPr="006B1DD0">
        <w:rPr>
          <w:rFonts w:ascii="Arial" w:hAnsi="Arial" w:cs="Arial"/>
          <w:sz w:val="20"/>
          <w:szCs w:val="20"/>
        </w:rPr>
        <w:t>.</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w:t>
      </w:r>
      <w:proofErr w:type="spellStart"/>
      <w:r>
        <w:rPr>
          <w:rFonts w:ascii="Arial" w:hAnsi="Arial" w:cs="Arial"/>
          <w:sz w:val="20"/>
          <w:szCs w:val="20"/>
        </w:rPr>
        <w:t>arXiv</w:t>
      </w:r>
      <w:proofErr w:type="spellEnd"/>
      <w:r>
        <w:rPr>
          <w:rFonts w:ascii="Arial" w:hAnsi="Arial" w:cs="Arial"/>
          <w:sz w:val="20"/>
          <w:szCs w:val="20"/>
        </w:rPr>
        <w:t xml:space="preserve">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08F00B00"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w:t>
      </w:r>
      <w:r w:rsidR="00484EFA">
        <w:rPr>
          <w:rFonts w:ascii="Arial" w:hAnsi="Arial" w:cs="Arial"/>
          <w:sz w:val="20"/>
          <w:szCs w:val="20"/>
        </w:rPr>
        <w:t xml:space="preserve">y been conjectured by Anderson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[1.]</w:t>
      </w:r>
      <w:r w:rsidR="00484EFA">
        <w:rPr>
          <w:rFonts w:ascii="Arial" w:hAnsi="Arial" w:cs="Arial"/>
          <w:sz w:val="20"/>
          <w:szCs w:val="20"/>
        </w:rPr>
        <w:fldChar w:fldCharType="end"/>
      </w:r>
      <w:r w:rsidR="00484EFA">
        <w:rPr>
          <w:rFonts w:ascii="Arial" w:hAnsi="Arial" w:cs="Arial"/>
          <w:sz w:val="20"/>
          <w:szCs w:val="20"/>
        </w:rPr>
        <w:t xml:space="preserve"> </w:t>
      </w:r>
      <w:r w:rsidR="008923B0">
        <w:rPr>
          <w:rFonts w:ascii="Arial" w:hAnsi="Arial" w:cs="Arial"/>
          <w:sz w:val="20"/>
          <w:szCs w:val="20"/>
        </w:rPr>
        <w:t xml:space="preserve">and acknowledged by </w:t>
      </w:r>
      <w:proofErr w:type="spellStart"/>
      <w:r w:rsidR="008923B0">
        <w:rPr>
          <w:rFonts w:ascii="Arial" w:hAnsi="Arial" w:cs="Arial"/>
          <w:sz w:val="20"/>
          <w:szCs w:val="20"/>
        </w:rPr>
        <w:t>Sobel</w:t>
      </w:r>
      <w:proofErr w:type="spellEnd"/>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_Ref305712443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[33.]</w:t>
      </w:r>
      <w:r w:rsidR="00484EFA">
        <w:rPr>
          <w:rFonts w:ascii="Arial" w:hAnsi="Arial" w:cs="Arial"/>
          <w:sz w:val="20"/>
          <w:szCs w:val="20"/>
        </w:rPr>
        <w:fldChar w:fldCharType="end"/>
      </w:r>
      <w:r w:rsidR="008923B0">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F2611">
        <w:rPr>
          <w:rFonts w:ascii="Arial" w:hAnsi="Arial" w:cs="Arial"/>
          <w:sz w:val="20"/>
          <w:szCs w:val="20"/>
        </w:rPr>
        <w:t>proof which used only KB</w:t>
      </w:r>
      <w:r w:rsidR="008923B0">
        <w:rPr>
          <w:rFonts w:ascii="Arial" w:hAnsi="Arial" w:cs="Arial"/>
          <w:sz w:val="20"/>
          <w:szCs w:val="20"/>
        </w:rPr>
        <w:t>.</w:t>
      </w:r>
    </w:p>
    <w:p w14:paraId="09D7F64A" w14:textId="77777777" w:rsidR="00F31EED" w:rsidRDefault="00F31EED" w:rsidP="00094A9E">
      <w:pPr>
        <w:spacing w:line="280" w:lineRule="exact"/>
        <w:jc w:val="both"/>
        <w:rPr>
          <w:rFonts w:ascii="Arial" w:hAnsi="Arial" w:cs="Arial"/>
          <w:sz w:val="20"/>
          <w:szCs w:val="20"/>
        </w:rPr>
      </w:pPr>
    </w:p>
    <w:p w14:paraId="3146844F" w14:textId="5F180B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w:t>
      </w:r>
      <w:proofErr w:type="spellStart"/>
      <w:r w:rsidR="00741CD4">
        <w:rPr>
          <w:rFonts w:ascii="Arial" w:hAnsi="Arial" w:cs="Arial"/>
          <w:sz w:val="20"/>
          <w:szCs w:val="20"/>
        </w:rPr>
        <w:t>Freie</w:t>
      </w:r>
      <w:proofErr w:type="spellEnd"/>
      <w:r w:rsidR="00741CD4">
        <w:rPr>
          <w:rFonts w:ascii="Arial" w:hAnsi="Arial" w:cs="Arial"/>
          <w:sz w:val="20"/>
          <w:szCs w:val="20"/>
        </w:rPr>
        <w:t xml:space="preserve"> </w:t>
      </w:r>
      <w:proofErr w:type="spellStart"/>
      <w:r w:rsidR="00741CD4">
        <w:rPr>
          <w:rFonts w:ascii="Arial" w:hAnsi="Arial" w:cs="Arial"/>
          <w:sz w:val="20"/>
          <w:szCs w:val="20"/>
        </w:rPr>
        <w:t>Universität</w:t>
      </w:r>
      <w:proofErr w:type="spellEnd"/>
      <w:r w:rsidR="00741CD4">
        <w:rPr>
          <w:rFonts w:ascii="Arial" w:hAnsi="Arial" w:cs="Arial"/>
          <w:sz w:val="20"/>
          <w:szCs w:val="20"/>
        </w:rPr>
        <w:t xml:space="preserve"> </w:t>
      </w:r>
      <w:r w:rsidR="00D913BB">
        <w:rPr>
          <w:rFonts w:ascii="Arial" w:hAnsi="Arial" w:cs="Arial"/>
          <w:sz w:val="20"/>
          <w:szCs w:val="20"/>
        </w:rPr>
        <w:t xml:space="preserve">Berlin, in the first joint talk of </w:t>
      </w:r>
      <w:proofErr w:type="spellStart"/>
      <w:r w:rsidR="00D913BB">
        <w:rPr>
          <w:rFonts w:ascii="Arial" w:hAnsi="Arial" w:cs="Arial"/>
          <w:sz w:val="20"/>
          <w:szCs w:val="20"/>
        </w:rPr>
        <w:t>Benzmüller</w:t>
      </w:r>
      <w:proofErr w:type="spellEnd"/>
      <w:r w:rsidR="00D913BB">
        <w:rPr>
          <w:rFonts w:ascii="Arial" w:hAnsi="Arial" w:cs="Arial"/>
          <w:sz w:val="20"/>
          <w:szCs w:val="20"/>
        </w:rPr>
        <w:t xml:space="preserve"> and </w:t>
      </w:r>
      <w:proofErr w:type="spellStart"/>
      <w:r w:rsidR="00D913BB">
        <w:rPr>
          <w:rFonts w:ascii="Arial" w:hAnsi="Arial" w:cs="Arial"/>
          <w:sz w:val="20"/>
          <w:szCs w:val="20"/>
        </w:rPr>
        <w:t>Woltzenlogel</w:t>
      </w:r>
      <w:proofErr w:type="spellEnd"/>
      <w:r w:rsidR="00D913BB">
        <w:rPr>
          <w:rFonts w:ascii="Arial" w:hAnsi="Arial" w:cs="Arial"/>
          <w:sz w:val="20"/>
          <w:szCs w:val="20"/>
        </w:rPr>
        <w:t xml:space="preserve"> </w:t>
      </w:r>
      <w:proofErr w:type="spellStart"/>
      <w:r w:rsidR="00D913BB">
        <w:rPr>
          <w:rFonts w:ascii="Arial" w:hAnsi="Arial" w:cs="Arial"/>
          <w:sz w:val="20"/>
          <w:szCs w:val="20"/>
        </w:rPr>
        <w:t>Paleo</w:t>
      </w:r>
      <w:proofErr w:type="spellEnd"/>
      <w:r w:rsidR="00D913BB">
        <w:rPr>
          <w:rFonts w:ascii="Arial" w:hAnsi="Arial" w:cs="Arial"/>
          <w:sz w:val="20"/>
          <w:szCs w:val="20"/>
        </w:rPr>
        <w:t>.</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61E93701" w14:textId="5FADC0DD" w:rsidR="00484EFA" w:rsidRDefault="0055601C" w:rsidP="00C644E2">
      <w:pPr>
        <w:spacing w:line="280" w:lineRule="exact"/>
        <w:jc w:val="both"/>
        <w:rPr>
          <w:rFonts w:ascii="Arial" w:hAnsi="Arial" w:cs="Arial"/>
          <w:sz w:val="20"/>
          <w:szCs w:val="20"/>
        </w:rPr>
      </w:pPr>
      <w:r>
        <w:rPr>
          <w:rFonts w:ascii="Arial" w:hAnsi="Arial" w:cs="Arial"/>
          <w:sz w:val="20"/>
          <w:szCs w:val="20"/>
        </w:rPr>
        <w:t>In pen and paper proofs in philosophy</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w:t>
      </w:r>
      <w:proofErr w:type="spellStart"/>
      <w:r w:rsidR="00546FC6">
        <w:rPr>
          <w:rFonts w:ascii="Arial" w:hAnsi="Arial" w:cs="Arial"/>
          <w:sz w:val="20"/>
          <w:szCs w:val="20"/>
        </w:rPr>
        <w:t>possibilist</w:t>
      </w:r>
      <w:proofErr w:type="spellEnd"/>
      <w:r w:rsidR="00546FC6">
        <w:rPr>
          <w:rFonts w:ascii="Arial" w:hAnsi="Arial" w:cs="Arial"/>
          <w:sz w:val="20"/>
          <w:szCs w:val="20"/>
        </w:rPr>
        <w:t xml:space="preserve">’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484EFA">
        <w:rPr>
          <w:rFonts w:ascii="Arial" w:hAnsi="Arial" w:cs="Arial"/>
          <w:sz w:val="20"/>
          <w:szCs w:val="20"/>
        </w:rPr>
        <w:t xml:space="preserve"> </w:t>
      </w:r>
    </w:p>
    <w:p w14:paraId="7789DD43" w14:textId="77777777" w:rsidR="00484EFA" w:rsidRDefault="00484EFA" w:rsidP="00C644E2">
      <w:pPr>
        <w:spacing w:line="280" w:lineRule="exact"/>
        <w:jc w:val="both"/>
        <w:rPr>
          <w:rFonts w:ascii="Arial" w:hAnsi="Arial" w:cs="Arial"/>
          <w:sz w:val="20"/>
          <w:szCs w:val="20"/>
        </w:rPr>
      </w:pPr>
    </w:p>
    <w:p w14:paraId="1CA55738" w14:textId="79450786" w:rsidR="002C28CC" w:rsidRDefault="00484EFA" w:rsidP="00C644E2">
      <w:pPr>
        <w:spacing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Pr>
          <w:rFonts w:ascii="Arial" w:hAnsi="Arial" w:cs="Arial"/>
          <w:sz w:val="20"/>
          <w:szCs w:val="20"/>
        </w:rPr>
        <w:t>also an</w:t>
      </w:r>
      <w:r w:rsidR="00546FC6">
        <w:rPr>
          <w:rFonts w:ascii="Arial" w:hAnsi="Arial" w:cs="Arial"/>
          <w:sz w:val="20"/>
          <w:szCs w:val="20"/>
        </w:rPr>
        <w:t xml:space="preserve"> ‘</w:t>
      </w:r>
      <w:proofErr w:type="spellStart"/>
      <w:r w:rsidR="00546FC6">
        <w:rPr>
          <w:rFonts w:ascii="Arial" w:hAnsi="Arial" w:cs="Arial"/>
          <w:sz w:val="20"/>
          <w:szCs w:val="20"/>
        </w:rPr>
        <w:t>actualist</w:t>
      </w:r>
      <w:proofErr w:type="spellEnd"/>
      <w:r w:rsidR="00546FC6">
        <w:rPr>
          <w:rFonts w:ascii="Arial" w:hAnsi="Arial" w:cs="Arial"/>
          <w:sz w:val="20"/>
          <w:szCs w:val="20"/>
        </w:rPr>
        <w:t>’</w:t>
      </w:r>
      <w:r w:rsidRPr="006B1DD0">
        <w:rPr>
          <w:rFonts w:ascii="Arial" w:hAnsi="Arial" w:cs="Arial"/>
          <w:sz w:val="20"/>
          <w:szCs w:val="20"/>
        </w:rPr>
        <w:t xml:space="preserve"> </w:t>
      </w:r>
      <w:r>
        <w:rPr>
          <w:rFonts w:ascii="Arial" w:hAnsi="Arial" w:cs="Arial"/>
          <w:sz w:val="20"/>
          <w:szCs w:val="20"/>
        </w:rPr>
        <w:t xml:space="preserve">version </w:t>
      </w:r>
      <w:r w:rsidRPr="006B1DD0">
        <w:rPr>
          <w:rFonts w:ascii="Arial" w:hAnsi="Arial" w:cs="Arial"/>
          <w:sz w:val="20"/>
          <w:szCs w:val="20"/>
        </w:rPr>
        <w:t xml:space="preserve">(varying domain).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Intelligence </w:t>
      </w:r>
      <w:r>
        <w:rPr>
          <w:rFonts w:ascii="Arial" w:hAnsi="Arial" w:cs="Arial"/>
          <w:sz w:val="20"/>
          <w:szCs w:val="20"/>
        </w:rPr>
        <w:fldChar w:fldCharType="begin"/>
      </w:r>
      <w:r>
        <w:rPr>
          <w:rFonts w:ascii="Arial" w:hAnsi="Arial" w:cs="Arial"/>
          <w:sz w:val="20"/>
          <w:szCs w:val="20"/>
        </w:rPr>
        <w:instrText xml:space="preserve"> REF _Ref305785644 \r \h </w:instrText>
      </w:r>
      <w:r>
        <w:rPr>
          <w:rFonts w:ascii="Arial" w:hAnsi="Arial" w:cs="Arial"/>
          <w:sz w:val="20"/>
          <w:szCs w:val="20"/>
        </w:rPr>
      </w:r>
      <w:r>
        <w:rPr>
          <w:rFonts w:ascii="Arial" w:hAnsi="Arial" w:cs="Arial"/>
          <w:sz w:val="20"/>
          <w:szCs w:val="20"/>
        </w:rPr>
        <w:fldChar w:fldCharType="separate"/>
      </w:r>
      <w:r w:rsidR="00407799">
        <w:rPr>
          <w:rFonts w:ascii="Arial" w:hAnsi="Arial" w:cs="Arial"/>
          <w:sz w:val="20"/>
          <w:szCs w:val="20"/>
        </w:rPr>
        <w:t>[9.]</w:t>
      </w:r>
      <w:r>
        <w:rPr>
          <w:rFonts w:ascii="Arial" w:hAnsi="Arial" w:cs="Arial"/>
          <w:sz w:val="20"/>
          <w:szCs w:val="20"/>
        </w:rPr>
        <w:fldChar w:fldCharType="end"/>
      </w:r>
    </w:p>
    <w:p w14:paraId="728E9F4B" w14:textId="77777777" w:rsidR="00F31EED" w:rsidRDefault="00F31EED" w:rsidP="00C644E2">
      <w:pPr>
        <w:spacing w:line="280" w:lineRule="exact"/>
        <w:jc w:val="both"/>
        <w:rPr>
          <w:rFonts w:ascii="Arial" w:hAnsi="Arial" w:cs="Arial"/>
          <w:sz w:val="20"/>
          <w:szCs w:val="20"/>
        </w:rPr>
      </w:pPr>
    </w:p>
    <w:p w14:paraId="6D72BB58" w14:textId="2BEF16D8"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 xml:space="preserve">m </w:t>
      </w:r>
      <w:proofErr w:type="spellStart"/>
      <w:r w:rsidR="00484EFA">
        <w:rPr>
          <w:rFonts w:ascii="Arial" w:hAnsi="Arial" w:cs="Arial"/>
          <w:sz w:val="20"/>
          <w:szCs w:val="20"/>
        </w:rPr>
        <w:t>provers</w:t>
      </w:r>
      <w:proofErr w:type="spellEnd"/>
      <w:r w:rsidR="00484EFA">
        <w:rPr>
          <w:rFonts w:ascii="Arial" w:hAnsi="Arial" w:cs="Arial"/>
          <w:sz w:val="20"/>
          <w:szCs w:val="20"/>
        </w:rPr>
        <w:t xml:space="preserve">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t>
      </w:r>
      <w:proofErr w:type="spellStart"/>
      <w:r w:rsidR="004A08C2">
        <w:rPr>
          <w:rFonts w:ascii="Arial" w:hAnsi="Arial" w:cs="Arial"/>
          <w:sz w:val="20"/>
          <w:szCs w:val="20"/>
        </w:rPr>
        <w:t>Woltzenlogel</w:t>
      </w:r>
      <w:proofErr w:type="spellEnd"/>
      <w:r w:rsidR="004A08C2">
        <w:rPr>
          <w:rFonts w:ascii="Arial" w:hAnsi="Arial" w:cs="Arial"/>
          <w:sz w:val="20"/>
          <w:szCs w:val="20"/>
        </w:rPr>
        <w:t xml:space="preserve"> </w:t>
      </w:r>
      <w:proofErr w:type="spellStart"/>
      <w:r w:rsidR="004A08C2">
        <w:rPr>
          <w:rFonts w:ascii="Arial" w:hAnsi="Arial" w:cs="Arial"/>
          <w:sz w:val="20"/>
          <w:szCs w:val="20"/>
        </w:rPr>
        <w:t>Paleo</w:t>
      </w:r>
      <w:proofErr w:type="spellEnd"/>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407799">
        <w:rPr>
          <w:rFonts w:ascii="Arial" w:hAnsi="Arial" w:cs="Arial"/>
          <w:sz w:val="20"/>
          <w:szCs w:val="20"/>
        </w:rPr>
        <w:t>[1.]</w:t>
      </w:r>
      <w:r w:rsidR="00484EFA">
        <w:rPr>
          <w:rFonts w:ascii="Arial" w:hAnsi="Arial" w:cs="Arial"/>
          <w:sz w:val="20"/>
          <w:szCs w:val="20"/>
        </w:rPr>
        <w:fldChar w:fldCharType="end"/>
      </w:r>
      <w:r w:rsidR="00AB755E">
        <w:rPr>
          <w:rFonts w:ascii="Arial" w:hAnsi="Arial" w:cs="Arial"/>
          <w:sz w:val="20"/>
          <w:szCs w:val="20"/>
        </w:rPr>
        <w:t xml:space="preserve">. </w:t>
      </w:r>
    </w:p>
    <w:p w14:paraId="4C77CFE5" w14:textId="77777777" w:rsidR="0055601C" w:rsidRDefault="0055601C" w:rsidP="007D5BC4">
      <w:pPr>
        <w:spacing w:line="280" w:lineRule="exact"/>
        <w:jc w:val="both"/>
        <w:rPr>
          <w:rFonts w:ascii="Arial" w:hAnsi="Arial" w:cs="Arial"/>
          <w:b/>
          <w:sz w:val="22"/>
        </w:rPr>
      </w:pPr>
    </w:p>
    <w:p w14:paraId="3221A61E" w14:textId="77777777" w:rsidR="00484EFA" w:rsidRDefault="00484EFA" w:rsidP="007D5BC4">
      <w:pPr>
        <w:spacing w:line="280" w:lineRule="exact"/>
        <w:jc w:val="both"/>
        <w:rPr>
          <w:rFonts w:ascii="Arial" w:hAnsi="Arial" w:cs="Arial"/>
          <w:b/>
          <w:sz w:val="22"/>
        </w:rPr>
      </w:pPr>
    </w:p>
    <w:p w14:paraId="7D9D86A5" w14:textId="77777777" w:rsidR="00484EFA" w:rsidRDefault="00484EFA" w:rsidP="007D5BC4">
      <w:pPr>
        <w:spacing w:line="280" w:lineRule="exact"/>
        <w:jc w:val="both"/>
        <w:rPr>
          <w:rFonts w:ascii="Arial" w:hAnsi="Arial" w:cs="Arial"/>
          <w:b/>
          <w:sz w:val="22"/>
        </w:rPr>
      </w:pPr>
    </w:p>
    <w:p w14:paraId="1F4363F4" w14:textId="77777777" w:rsidR="00484EFA" w:rsidRDefault="00484EFA"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3B095D56"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Gödel </w:t>
      </w:r>
      <w:r w:rsidR="000A0750">
        <w:rPr>
          <w:rFonts w:ascii="Arial" w:hAnsi="Arial" w:cs="Arial"/>
          <w:sz w:val="20"/>
          <w:szCs w:val="20"/>
        </w:rPr>
        <w:t>in contrast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0A0750">
        <w:rPr>
          <w:rFonts w:ascii="Arial" w:hAnsi="Arial" w:cs="Arial"/>
          <w:sz w:val="20"/>
          <w:szCs w:val="20"/>
        </w:rPr>
        <w:t xml:space="preserve">God to exists.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6E6B">
        <w:rPr>
          <w:rFonts w:ascii="Arial" w:hAnsi="Arial" w:cs="Arial"/>
          <w:sz w:val="20"/>
          <w:szCs w:val="20"/>
        </w:rPr>
        <w:t>had presupposed</w:t>
      </w:r>
      <w:r w:rsidR="00EA15CE">
        <w:rPr>
          <w:rFonts w:ascii="Arial" w:hAnsi="Arial" w:cs="Arial"/>
          <w:sz w:val="20"/>
          <w:szCs w:val="20"/>
        </w:rPr>
        <w:t xml:space="preserve">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presupposition </w:t>
      </w:r>
      <w:r w:rsidR="00546FC6">
        <w:rPr>
          <w:rFonts w:ascii="Arial" w:hAnsi="Arial" w:cs="Arial"/>
          <w:sz w:val="20"/>
          <w:szCs w:val="20"/>
        </w:rPr>
        <w:t xml:space="preserve">the </w:t>
      </w:r>
      <w:r w:rsidR="00484EFA">
        <w:rPr>
          <w:rFonts w:ascii="Arial" w:hAnsi="Arial" w:cs="Arial"/>
          <w:sz w:val="20"/>
          <w:szCs w:val="20"/>
        </w:rPr>
        <w:t xml:space="preserve">argument breaks.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Pr>
          <w:rFonts w:ascii="Arial" w:hAnsi="Arial" w:cs="Arial"/>
          <w:sz w:val="20"/>
          <w:szCs w:val="20"/>
        </w:rPr>
        <w:t>Sobel</w:t>
      </w:r>
      <w:proofErr w:type="spellEnd"/>
      <w:r w:rsidR="00042340">
        <w:rPr>
          <w:rFonts w:ascii="Arial" w:hAnsi="Arial" w:cs="Arial"/>
          <w:sz w:val="20"/>
          <w:szCs w:val="20"/>
        </w:rPr>
        <w:t xml:space="preserve">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407799">
        <w:rPr>
          <w:rFonts w:ascii="Arial" w:hAnsi="Arial" w:cs="Arial"/>
          <w:sz w:val="20"/>
          <w:szCs w:val="20"/>
        </w:rPr>
        <w:t>[32.]</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407799">
        <w:rPr>
          <w:rFonts w:ascii="Arial" w:hAnsi="Arial" w:cs="Arial"/>
          <w:sz w:val="20"/>
          <w:szCs w:val="20"/>
        </w:rPr>
        <w:t>[33.]</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ssary truth, in formal notation</w:t>
      </w:r>
      <w:r w:rsidR="00767834">
        <w:rPr>
          <w:rFonts w:ascii="Arial" w:hAnsi="Arial" w:cs="Arial"/>
          <w:sz w:val="20"/>
          <w:szCs w:val="20"/>
        </w:rPr>
        <w:t xml:space="preserve"> P </w:t>
      </w:r>
      <w:r w:rsidR="00767834" w:rsidRPr="00767834">
        <w:rPr>
          <w:rFonts w:ascii="Arial" w:hAnsi="Arial" w:cs="Arial"/>
          <w:sz w:val="20"/>
          <w:szCs w:val="20"/>
        </w:rPr>
        <w:sym w:font="Wingdings" w:char="F0E0"/>
      </w:r>
      <w:r w:rsidR="00E61747">
        <w:rPr>
          <w:rFonts w:ascii="Arial" w:hAnsi="Arial" w:cs="Arial"/>
          <w:sz w:val="20"/>
          <w:szCs w:val="20"/>
        </w:rPr>
        <w:t xml:space="preserve"> []</w:t>
      </w:r>
      <w:r w:rsidR="00767834">
        <w:rPr>
          <w:rFonts w:ascii="Arial" w:hAnsi="Arial" w:cs="Arial"/>
          <w:sz w:val="20"/>
          <w:szCs w:val="20"/>
        </w:rPr>
        <w:t xml:space="preserve">P.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r w:rsidR="00E530F7">
        <w:rPr>
          <w:rFonts w:ascii="Arial" w:hAnsi="Arial" w:cs="Arial"/>
          <w:sz w:val="20"/>
          <w:szCs w:val="20"/>
        </w:rPr>
        <w:t xml:space="preserve"> </w:t>
      </w:r>
    </w:p>
    <w:p w14:paraId="244A46DC" w14:textId="77777777" w:rsidR="00484EFA" w:rsidRDefault="00484EFA" w:rsidP="00C644E2">
      <w:pPr>
        <w:spacing w:line="280" w:lineRule="exact"/>
        <w:jc w:val="both"/>
        <w:rPr>
          <w:rFonts w:ascii="Arial" w:hAnsi="Arial" w:cs="Arial"/>
          <w:sz w:val="20"/>
          <w:szCs w:val="20"/>
        </w:rPr>
      </w:pPr>
    </w:p>
    <w:p w14:paraId="14047C15" w14:textId="0DE582A3" w:rsidR="00DA4DC6" w:rsidRDefault="00DA4DC6" w:rsidP="00C644E2">
      <w:pPr>
        <w:spacing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508D1E6B" w14:textId="77777777" w:rsidR="00484EFA" w:rsidRDefault="00484EFA" w:rsidP="00A45A9E">
      <w:pPr>
        <w:spacing w:line="280" w:lineRule="exact"/>
        <w:jc w:val="both"/>
        <w:rPr>
          <w:rFonts w:ascii="Arial" w:hAnsi="Arial" w:cs="Arial"/>
          <w:sz w:val="20"/>
          <w:szCs w:val="20"/>
        </w:rPr>
      </w:pPr>
    </w:p>
    <w:p w14:paraId="0B18E64F" w14:textId="28F158EB" w:rsidR="00E94CC8" w:rsidRDefault="00D16E6B" w:rsidP="00A45A9E">
      <w:pPr>
        <w:spacing w:line="280" w:lineRule="exact"/>
        <w:jc w:val="both"/>
        <w:rPr>
          <w:rFonts w:ascii="Arial" w:hAnsi="Arial" w:cs="Arial"/>
          <w:sz w:val="20"/>
          <w:szCs w:val="20"/>
        </w:rPr>
      </w:pPr>
      <w:r>
        <w:rPr>
          <w:rFonts w:ascii="Arial" w:hAnsi="Arial" w:cs="Arial"/>
          <w:sz w:val="20"/>
          <w:szCs w:val="20"/>
        </w:rPr>
        <w:t xml:space="preserve">What does this now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sidR="00B41FA1">
        <w:rPr>
          <w:rFonts w:ascii="Arial" w:hAnsi="Arial" w:cs="Arial"/>
          <w:sz w:val="20"/>
          <w:szCs w:val="20"/>
        </w:rPr>
        <w:t xml:space="preserve">t </w:t>
      </w:r>
      <w:r>
        <w:rPr>
          <w:rFonts w:ascii="Arial" w:hAnsi="Arial" w:cs="Arial"/>
          <w:sz w:val="20"/>
          <w:szCs w:val="20"/>
        </w:rPr>
        <w:t xml:space="preserve">thus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sidR="00A45A9E">
        <w:rPr>
          <w:rFonts w:ascii="Arial" w:hAnsi="Arial" w:cs="Arial"/>
          <w:sz w:val="20"/>
          <w:szCs w:val="20"/>
        </w:rPr>
        <w:t xml:space="preserve"> note that</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Pr>
          <w:rFonts w:ascii="Arial" w:hAnsi="Arial" w:cs="Arial"/>
          <w:sz w:val="20"/>
          <w:szCs w:val="20"/>
        </w:rPr>
        <w:t>well which</w:t>
      </w:r>
      <w:r w:rsidR="00770FAE">
        <w:rPr>
          <w:rFonts w:ascii="Arial" w:hAnsi="Arial" w:cs="Arial"/>
          <w:sz w:val="20"/>
          <w:szCs w:val="20"/>
        </w:rPr>
        <w:t xml:space="preserve"> support</w:t>
      </w:r>
      <w:r>
        <w:rPr>
          <w:rFonts w:ascii="Arial" w:hAnsi="Arial" w:cs="Arial"/>
          <w:sz w:val="20"/>
          <w:szCs w:val="20"/>
        </w:rPr>
        <w:t xml:space="preserve"> forms of determinism. </w:t>
      </w:r>
      <w:proofErr w:type="spellStart"/>
      <w:r>
        <w:rPr>
          <w:rFonts w:ascii="Arial" w:hAnsi="Arial" w:cs="Arial"/>
          <w:sz w:val="20"/>
          <w:szCs w:val="20"/>
        </w:rPr>
        <w:t>Kov</w:t>
      </w:r>
      <w:r w:rsidR="00377835">
        <w:rPr>
          <w:rFonts w:ascii="Arial" w:hAnsi="Arial" w:cs="Arial"/>
          <w:sz w:val="20"/>
          <w:szCs w:val="20"/>
        </w:rPr>
        <w:t>á</w:t>
      </w:r>
      <w:r>
        <w:rPr>
          <w:rFonts w:ascii="Arial" w:hAnsi="Arial" w:cs="Arial"/>
          <w:sz w:val="20"/>
          <w:szCs w:val="20"/>
        </w:rPr>
        <w:t>c</w:t>
      </w:r>
      <w:proofErr w:type="spellEnd"/>
      <w:r>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[27.]</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sidR="00A210B4">
        <w:rPr>
          <w:rFonts w:ascii="Arial" w:hAnsi="Arial" w:cs="Arial"/>
          <w:sz w:val="20"/>
          <w:szCs w:val="20"/>
        </w:rPr>
        <w:t xml:space="preserve">eventually </w:t>
      </w:r>
      <w:r w:rsidR="00EB0FDD">
        <w:rPr>
          <w:rFonts w:ascii="Arial" w:hAnsi="Arial" w:cs="Arial"/>
          <w:sz w:val="20"/>
          <w:szCs w:val="20"/>
        </w:rPr>
        <w:t xml:space="preserve">be </w:t>
      </w:r>
      <w:r w:rsidR="007923D4">
        <w:rPr>
          <w:rFonts w:ascii="Arial" w:hAnsi="Arial" w:cs="Arial"/>
          <w:sz w:val="20"/>
          <w:szCs w:val="20"/>
        </w:rPr>
        <w:t>conform</w:t>
      </w:r>
      <w:r w:rsidR="00CC520E">
        <w:rPr>
          <w:rFonts w:ascii="Arial" w:hAnsi="Arial" w:cs="Arial"/>
          <w:sz w:val="20"/>
          <w:szCs w:val="20"/>
        </w:rPr>
        <w:t xml:space="preserve"> </w:t>
      </w:r>
      <w:r w:rsidR="00EB0FDD">
        <w:rPr>
          <w:rFonts w:ascii="Arial" w:hAnsi="Arial" w:cs="Arial"/>
          <w:sz w:val="20"/>
          <w:szCs w:val="20"/>
        </w:rPr>
        <w:t xml:space="preserve">with Gödel‘s </w:t>
      </w:r>
      <w:r w:rsidR="00546FC6">
        <w:rPr>
          <w:rFonts w:ascii="Arial" w:hAnsi="Arial" w:cs="Arial"/>
          <w:sz w:val="20"/>
          <w:szCs w:val="20"/>
        </w:rPr>
        <w:t xml:space="preserve">own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32FBF207" w14:textId="77777777" w:rsidR="00A82E73" w:rsidRDefault="00A82E73" w:rsidP="00A45A9E">
      <w:pPr>
        <w:spacing w:line="280" w:lineRule="exact"/>
        <w:jc w:val="both"/>
        <w:rPr>
          <w:rFonts w:ascii="Arial" w:hAnsi="Arial" w:cs="Arial"/>
          <w:sz w:val="20"/>
          <w:szCs w:val="20"/>
        </w:rPr>
      </w:pPr>
    </w:p>
    <w:p w14:paraId="55480C69" w14:textId="48B790E2" w:rsidR="00DA4DC6" w:rsidRDefault="00F2709D" w:rsidP="00A45A9E">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[13.]</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4EACD05F" w14:textId="77777777" w:rsidR="00F91779" w:rsidRDefault="00F91779" w:rsidP="00C644E2">
      <w:pPr>
        <w:spacing w:line="280" w:lineRule="exact"/>
        <w:jc w:val="both"/>
        <w:rPr>
          <w:rFonts w:ascii="Arial" w:hAnsi="Arial" w:cs="Arial"/>
          <w:sz w:val="20"/>
          <w:szCs w:val="20"/>
        </w:rPr>
      </w:pPr>
    </w:p>
    <w:p w14:paraId="648FA99D" w14:textId="77777777" w:rsidR="00D75281" w:rsidRDefault="00D75281" w:rsidP="00C644E2">
      <w:pPr>
        <w:spacing w:line="280" w:lineRule="exact"/>
        <w:jc w:val="both"/>
        <w:rPr>
          <w:rFonts w:ascii="Arial" w:hAnsi="Arial" w:cs="Arial"/>
          <w:b/>
          <w:sz w:val="22"/>
        </w:rPr>
      </w:pPr>
    </w:p>
    <w:p w14:paraId="766AE74A" w14:textId="77777777" w:rsidR="00D75281" w:rsidRDefault="00D75281" w:rsidP="00C644E2">
      <w:pPr>
        <w:spacing w:line="280" w:lineRule="exact"/>
        <w:jc w:val="both"/>
        <w:rPr>
          <w:rFonts w:ascii="Arial" w:hAnsi="Arial" w:cs="Arial"/>
          <w:b/>
          <w:sz w:val="22"/>
        </w:rPr>
      </w:pPr>
    </w:p>
    <w:p w14:paraId="7E37FA5D" w14:textId="77777777" w:rsidR="00D75281" w:rsidRDefault="00D75281" w:rsidP="00C644E2">
      <w:pPr>
        <w:spacing w:line="280" w:lineRule="exact"/>
        <w:jc w:val="both"/>
        <w:rPr>
          <w:rFonts w:ascii="Arial" w:hAnsi="Arial" w:cs="Arial"/>
          <w:b/>
          <w:sz w:val="22"/>
        </w:rPr>
      </w:pPr>
    </w:p>
    <w:p w14:paraId="43158FD7" w14:textId="2D3C0CE3" w:rsidR="00DC4286" w:rsidRPr="00DC4286" w:rsidRDefault="007D5BC4" w:rsidP="00C644E2">
      <w:pPr>
        <w:spacing w:line="280" w:lineRule="exact"/>
        <w:jc w:val="both"/>
        <w:rPr>
          <w:rFonts w:ascii="Arial" w:hAnsi="Arial" w:cs="Arial"/>
          <w:b/>
          <w:sz w:val="22"/>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0FAFCF24"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[30.]</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_Ref305705369 \r \h </w:instrText>
      </w:r>
      <w:r w:rsidR="00A210B4">
        <w:rPr>
          <w:rFonts w:ascii="Arial" w:hAnsi="Arial" w:cs="Arial"/>
          <w:sz w:val="20"/>
          <w:szCs w:val="20"/>
        </w:rPr>
      </w:r>
      <w:r w:rsidR="00A210B4">
        <w:rPr>
          <w:rFonts w:ascii="Arial" w:hAnsi="Arial" w:cs="Arial"/>
          <w:sz w:val="20"/>
          <w:szCs w:val="20"/>
        </w:rPr>
        <w:fldChar w:fldCharType="separate"/>
      </w:r>
      <w:r w:rsidR="00407799">
        <w:rPr>
          <w:rFonts w:ascii="Arial" w:hAnsi="Arial" w:cs="Arial"/>
          <w:sz w:val="20"/>
          <w:szCs w:val="20"/>
        </w:rPr>
        <w:t>[23.]</w:t>
      </w:r>
      <w:r w:rsidR="00A210B4">
        <w:rPr>
          <w:rFonts w:ascii="Arial" w:hAnsi="Arial" w:cs="Arial"/>
          <w:sz w:val="20"/>
          <w:szCs w:val="20"/>
        </w:rPr>
        <w:fldChar w:fldCharType="end"/>
      </w:r>
      <w:r w:rsidR="00700BFF">
        <w:rPr>
          <w:rFonts w:ascii="Arial" w:hAnsi="Arial" w:cs="Arial"/>
          <w:sz w:val="20"/>
          <w:szCs w:val="20"/>
        </w:rPr>
        <w:t xml:space="preserve"> </w:t>
      </w:r>
      <w:r w:rsidR="00A210B4">
        <w:rPr>
          <w:rFonts w:ascii="Arial" w:hAnsi="Arial" w:cs="Arial"/>
          <w:sz w:val="20"/>
          <w:szCs w:val="20"/>
        </w:rPr>
        <w:t xml:space="preserve">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proofErr w:type="spellStart"/>
      <w:r w:rsidR="00700BFF">
        <w:rPr>
          <w:rFonts w:ascii="Arial" w:hAnsi="Arial" w:cs="Arial"/>
          <w:sz w:val="20"/>
          <w:szCs w:val="20"/>
        </w:rPr>
        <w:t>Nachlass</w:t>
      </w:r>
      <w:proofErr w:type="spellEnd"/>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700BFF">
        <w:rPr>
          <w:rFonts w:ascii="Arial" w:hAnsi="Arial" w:cs="Arial"/>
          <w:color w:val="000000"/>
          <w:sz w:val="20"/>
          <w:szCs w:val="20"/>
        </w:rPr>
        <w:t>”, that is, he is omitting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64ED1816"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in step (1</w:t>
      </w:r>
      <w:r w:rsidR="001828DB">
        <w:rPr>
          <w:rFonts w:ascii="Arial" w:hAnsi="Arial" w:cs="Arial"/>
          <w:color w:val="000000"/>
          <w:sz w:val="20"/>
          <w:szCs w:val="20"/>
        </w:rPr>
        <w:t>)</w:t>
      </w:r>
      <w:r>
        <w:rPr>
          <w:rFonts w:ascii="Arial" w:hAnsi="Arial" w:cs="Arial"/>
          <w:color w:val="000000"/>
          <w:sz w:val="20"/>
          <w:szCs w:val="20"/>
        </w:rPr>
        <w:t>,</w:t>
      </w:r>
      <w:r w:rsidR="001828DB">
        <w:rPr>
          <w:rFonts w:ascii="Arial" w:hAnsi="Arial" w:cs="Arial"/>
          <w:color w:val="000000"/>
          <w:sz w:val="20"/>
          <w:szCs w:val="20"/>
        </w:rPr>
        <w:t xml:space="preserve"> 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A210B4">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Pr>
          <w:rFonts w:ascii="Arial" w:hAnsi="Arial" w:cs="Arial"/>
          <w:color w:val="000000"/>
          <w:sz w:val="20"/>
          <w:szCs w:val="20"/>
        </w:rPr>
        <w:t xml:space="preserve">. Both authors have </w:t>
      </w:r>
      <w:r w:rsidR="0024747E">
        <w:rPr>
          <w:rFonts w:ascii="Arial" w:hAnsi="Arial" w:cs="Arial"/>
          <w:color w:val="000000"/>
          <w:sz w:val="20"/>
          <w:szCs w:val="20"/>
        </w:rPr>
        <w:t xml:space="preserve">previously </w:t>
      </w:r>
      <w:r>
        <w:rPr>
          <w:rFonts w:ascii="Arial" w:hAnsi="Arial" w:cs="Arial"/>
          <w:color w:val="000000"/>
          <w:sz w:val="20"/>
          <w:szCs w:val="20"/>
        </w:rPr>
        <w:t>not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3BD97049"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3C63B6">
        <w:rPr>
          <w:rFonts w:ascii="Arial" w:hAnsi="Arial" w:cs="Arial"/>
          <w:sz w:val="20"/>
          <w:szCs w:val="20"/>
        </w:rPr>
        <w:t xml:space="preserve">to </w:t>
      </w:r>
      <w:r>
        <w:rPr>
          <w:rFonts w:ascii="Arial" w:hAnsi="Arial" w:cs="Arial"/>
          <w:sz w:val="20"/>
          <w:szCs w:val="20"/>
        </w:rPr>
        <w:t>represent</w:t>
      </w:r>
      <w:r w:rsidR="00D75281">
        <w:rPr>
          <w:rFonts w:ascii="Arial" w:hAnsi="Arial" w:cs="Arial"/>
          <w:sz w:val="20"/>
          <w:szCs w:val="20"/>
        </w:rPr>
        <w:t xml:space="preserve"> their proofs in. Moreover, </w:t>
      </w:r>
      <w:r w:rsidR="003C63B6">
        <w:rPr>
          <w:rFonts w:ascii="Arial" w:hAnsi="Arial" w:cs="Arial"/>
          <w:sz w:val="20"/>
          <w:szCs w:val="20"/>
        </w:rPr>
        <w:t>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52C8A162"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407799">
        <w:rPr>
          <w:rFonts w:ascii="Arial" w:hAnsi="Arial" w:cs="Arial"/>
          <w:sz w:val="20"/>
          <w:szCs w:val="20"/>
        </w:rPr>
        <w:t>[29.]</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407799">
        <w:rPr>
          <w:rFonts w:ascii="Arial" w:hAnsi="Arial" w:cs="Arial"/>
          <w:sz w:val="20"/>
          <w:szCs w:val="20"/>
        </w:rPr>
        <w:t>[14.]</w:t>
      </w:r>
      <w:r w:rsidR="00585E1F">
        <w:rPr>
          <w:rFonts w:ascii="Arial" w:hAnsi="Arial" w:cs="Arial"/>
          <w:sz w:val="20"/>
          <w:szCs w:val="20"/>
        </w:rPr>
        <w:fldChar w:fldCharType="end"/>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6F7EC887" w:rsidR="0024747E" w:rsidRDefault="00DD3153" w:rsidP="0040569D">
      <w:pPr>
        <w:spacing w:line="280" w:lineRule="exact"/>
        <w:jc w:val="both"/>
        <w:rPr>
          <w:rFonts w:ascii="Arial" w:hAnsi="Arial" w:cs="Arial"/>
          <w:sz w:val="20"/>
          <w:szCs w:val="20"/>
        </w:rPr>
      </w:pPr>
      <w:r>
        <w:rPr>
          <w:rFonts w:ascii="Arial" w:hAnsi="Arial" w:cs="Arial"/>
          <w:sz w:val="20"/>
          <w:szCs w:val="20"/>
        </w:rPr>
        <w:t xml:space="preserve">Isabelle/HOL </w:t>
      </w:r>
      <w:r w:rsidR="00EF20CC">
        <w:rPr>
          <w:rFonts w:ascii="Arial" w:hAnsi="Arial" w:cs="Arial"/>
          <w:sz w:val="20"/>
          <w:szCs w:val="20"/>
        </w:rPr>
        <w:t>in particular</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w:t>
      </w:r>
      <w:proofErr w:type="spellStart"/>
      <w:r w:rsidR="00EF20CC">
        <w:rPr>
          <w:rFonts w:ascii="Arial" w:hAnsi="Arial" w:cs="Arial"/>
          <w:sz w:val="20"/>
          <w:szCs w:val="20"/>
        </w:rPr>
        <w:t>provers</w:t>
      </w:r>
      <w:proofErr w:type="spellEnd"/>
      <w:r w:rsidR="00EF20CC">
        <w:rPr>
          <w:rFonts w:ascii="Arial" w:hAnsi="Arial" w:cs="Arial"/>
          <w:sz w:val="20"/>
          <w:szCs w:val="20"/>
        </w:rPr>
        <w:t xml:space="preserve">, including LEO-II and </w:t>
      </w:r>
      <w:proofErr w:type="spellStart"/>
      <w:r w:rsidR="00EF20CC">
        <w:rPr>
          <w:rFonts w:ascii="Arial" w:hAnsi="Arial" w:cs="Arial"/>
          <w:sz w:val="20"/>
          <w:szCs w:val="20"/>
        </w:rPr>
        <w:t>Satallax</w:t>
      </w:r>
      <w:proofErr w:type="spellEnd"/>
      <w:r w:rsidR="00EF20CC">
        <w:rPr>
          <w:rFonts w:ascii="Arial" w:hAnsi="Arial" w:cs="Arial"/>
          <w:sz w:val="20"/>
          <w:szCs w:val="20"/>
        </w:rPr>
        <w:t xml:space="preserve">.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407799">
        <w:rPr>
          <w:rFonts w:ascii="Arial" w:hAnsi="Arial" w:cs="Arial"/>
          <w:sz w:val="20"/>
          <w:szCs w:val="20"/>
        </w:rPr>
        <w:t>[16.]</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[34.]</w:t>
      </w:r>
      <w:r w:rsidR="008D0C0A">
        <w:rPr>
          <w:rFonts w:ascii="Arial" w:hAnsi="Arial" w:cs="Arial"/>
          <w:sz w:val="20"/>
          <w:szCs w:val="20"/>
        </w:rPr>
        <w:fldChar w:fldCharType="end"/>
      </w:r>
      <w:r w:rsidR="00EF20CC">
        <w:rPr>
          <w:rFonts w:ascii="Arial" w:hAnsi="Arial" w:cs="Arial"/>
          <w:sz w:val="20"/>
          <w:szCs w:val="20"/>
        </w:rPr>
        <w:t xml:space="preserve">. By using these facilities </w:t>
      </w:r>
      <w:r w:rsidR="00546FC6">
        <w:rPr>
          <w:rFonts w:ascii="Arial" w:hAnsi="Arial" w:cs="Arial"/>
          <w:sz w:val="20"/>
          <w:szCs w:val="20"/>
        </w:rPr>
        <w:t xml:space="preserve">we </w:t>
      </w:r>
      <w:r w:rsidR="0024747E">
        <w:rPr>
          <w:rFonts w:ascii="Arial" w:hAnsi="Arial" w:cs="Arial"/>
          <w:sz w:val="20"/>
          <w:szCs w:val="20"/>
        </w:rPr>
        <w:t xml:space="preserve">quickly </w:t>
      </w:r>
      <w:r w:rsidR="00EF20CC">
        <w:rPr>
          <w:rFonts w:ascii="Arial" w:hAnsi="Arial" w:cs="Arial"/>
          <w:sz w:val="20"/>
          <w:szCs w:val="20"/>
        </w:rPr>
        <w:t xml:space="preserve">succeeded </w:t>
      </w:r>
      <w:r w:rsidR="0024747E">
        <w:rPr>
          <w:rFonts w:ascii="Arial" w:hAnsi="Arial" w:cs="Arial"/>
          <w:sz w:val="20"/>
          <w:szCs w:val="20"/>
        </w:rPr>
        <w:t xml:space="preserve">in replaying their experiments within Isabelle/HOL, </w:t>
      </w:r>
      <w:r w:rsidR="00546FC6">
        <w:rPr>
          <w:rFonts w:ascii="Arial" w:hAnsi="Arial" w:cs="Arial"/>
          <w:sz w:val="20"/>
          <w:szCs w:val="20"/>
        </w:rPr>
        <w:t>which reassured our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407799">
        <w:rPr>
          <w:rFonts w:ascii="Arial" w:hAnsi="Arial" w:cs="Arial"/>
          <w:sz w:val="20"/>
          <w:szCs w:val="20"/>
        </w:rPr>
        <w:t>[8.]</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Pr>
          <w:rFonts w:ascii="Arial" w:hAnsi="Arial" w:cs="Arial"/>
          <w:sz w:val="20"/>
          <w:szCs w:val="20"/>
        </w:rPr>
        <w:t xml:space="preserve">LEO-II’s inconsistency result </w:t>
      </w:r>
      <w:r w:rsidR="0024747E">
        <w:rPr>
          <w:rFonts w:ascii="Arial" w:hAnsi="Arial" w:cs="Arial"/>
          <w:sz w:val="20"/>
          <w:szCs w:val="20"/>
        </w:rPr>
        <w:t xml:space="preserve">as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7A448803"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proofErr w:type="spellStart"/>
      <w:r w:rsidR="00AA0034">
        <w:rPr>
          <w:rFonts w:ascii="Arial" w:hAnsi="Arial" w:cs="Arial"/>
          <w:sz w:val="20"/>
          <w:szCs w:val="20"/>
        </w:rPr>
        <w:t>Woltzenlogel</w:t>
      </w:r>
      <w:proofErr w:type="spellEnd"/>
      <w:r w:rsidR="00AA0034">
        <w:rPr>
          <w:rFonts w:ascii="Arial" w:hAnsi="Arial" w:cs="Arial"/>
          <w:sz w:val="20"/>
          <w:szCs w:val="20"/>
        </w:rPr>
        <w:t xml:space="preserve"> </w:t>
      </w:r>
      <w:proofErr w:type="spellStart"/>
      <w:r w:rsidR="00AA0034">
        <w:rPr>
          <w:rFonts w:ascii="Arial" w:hAnsi="Arial" w:cs="Arial"/>
          <w:sz w:val="20"/>
          <w:szCs w:val="20"/>
        </w:rPr>
        <w:t>Paleo</w:t>
      </w:r>
      <w:proofErr w:type="spellEnd"/>
      <w:r w:rsidR="00AA0034">
        <w:rPr>
          <w:rFonts w:ascii="Arial" w:hAnsi="Arial" w:cs="Arial"/>
          <w:sz w:val="20"/>
          <w:szCs w:val="20"/>
        </w:rPr>
        <w:t xml:space="preserve">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 xml:space="preserve">rt of this work </w:t>
      </w:r>
      <w:r w:rsidR="00546FC6">
        <w:rPr>
          <w:rFonts w:ascii="Arial" w:hAnsi="Arial" w:cs="Arial"/>
          <w:sz w:val="20"/>
          <w:szCs w:val="20"/>
        </w:rPr>
        <w:t xml:space="preserve">we </w:t>
      </w:r>
      <w:r w:rsidR="00244364">
        <w:rPr>
          <w:rFonts w:ascii="Arial" w:hAnsi="Arial" w:cs="Arial"/>
          <w:sz w:val="20"/>
          <w:szCs w:val="20"/>
        </w:rPr>
        <w:t>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[31.]</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 This offers interesting perspectives for future work to integrate proof search in the direct and the embedding approach.</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72C62F91"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w:t>
      </w:r>
      <w:proofErr w:type="spellStart"/>
      <w:r>
        <w:rPr>
          <w:rFonts w:ascii="Arial" w:hAnsi="Arial" w:cs="Arial"/>
          <w:sz w:val="20"/>
          <w:szCs w:val="20"/>
        </w:rPr>
        <w:t>provers</w:t>
      </w:r>
      <w:proofErr w:type="spellEnd"/>
      <w:r>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The authors 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3DBE7081" w14:textId="3D47C36D" w:rsidR="00E91D7A" w:rsidRDefault="001E7730" w:rsidP="00C644E2">
      <w:pPr>
        <w:spacing w:line="280" w:lineRule="exact"/>
        <w:jc w:val="both"/>
        <w:rPr>
          <w:rFonts w:ascii="Arial" w:hAnsi="Arial" w:cs="Arial"/>
          <w:sz w:val="20"/>
          <w:szCs w:val="20"/>
        </w:rPr>
      </w:pPr>
      <w:proofErr w:type="spellStart"/>
      <w:r w:rsidRPr="001E7730">
        <w:rPr>
          <w:rFonts w:ascii="Arial" w:hAnsi="Arial" w:cs="Arial"/>
          <w:sz w:val="20"/>
          <w:szCs w:val="20"/>
        </w:rPr>
        <w:t>H</w:t>
      </w:r>
      <w:r w:rsidR="00546FC6">
        <w:rPr>
          <w:rFonts w:ascii="Arial" w:hAnsi="Arial" w:cs="Arial"/>
          <w:sz w:val="20"/>
          <w:szCs w:val="20"/>
        </w:rPr>
        <w:t>á</w:t>
      </w:r>
      <w:r w:rsidRPr="001E7730">
        <w:rPr>
          <w:rFonts w:ascii="Arial" w:hAnsi="Arial" w:cs="Arial"/>
          <w:sz w:val="20"/>
          <w:szCs w:val="20"/>
        </w:rPr>
        <w:t>jek</w:t>
      </w:r>
      <w:proofErr w:type="spellEnd"/>
      <w:r w:rsidRPr="001E7730">
        <w:rPr>
          <w:rFonts w:ascii="Arial" w:hAnsi="Arial" w:cs="Arial"/>
          <w:sz w:val="20"/>
          <w:szCs w:val="20"/>
        </w:rPr>
        <w:t xml:space="preserve">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[24.]</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[25.]</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[19.]</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407799">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[26.]</w:t>
      </w:r>
      <w:r w:rsidR="00A32C2E">
        <w:rPr>
          <w:rFonts w:ascii="Arial" w:hAnsi="Arial" w:cs="Arial"/>
          <w:sz w:val="20"/>
          <w:szCs w:val="20"/>
        </w:rPr>
        <w:fldChar w:fldCharType="end"/>
      </w:r>
      <w:r w:rsidRPr="001E7730">
        <w:rPr>
          <w:rFonts w:ascii="Arial" w:hAnsi="Arial" w:cs="Arial"/>
          <w:sz w:val="20"/>
          <w:szCs w:val="20"/>
        </w:rPr>
        <w:t xml:space="preserve"> and </w:t>
      </w:r>
      <w:proofErr w:type="spellStart"/>
      <w:r w:rsidR="00546FC6">
        <w:rPr>
          <w:rFonts w:ascii="Arial" w:hAnsi="Arial" w:cs="Arial"/>
          <w:sz w:val="20"/>
          <w:szCs w:val="20"/>
        </w:rPr>
        <w:t>Bjø</w:t>
      </w:r>
      <w:r w:rsidR="00546FC6" w:rsidRPr="00A32C2E">
        <w:rPr>
          <w:rFonts w:ascii="Arial" w:hAnsi="Arial" w:cs="Arial"/>
          <w:sz w:val="20"/>
          <w:szCs w:val="20"/>
        </w:rPr>
        <w:t>rdal</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[15.]</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sidR="00975433">
        <w:rPr>
          <w:rFonts w:ascii="Arial" w:hAnsi="Arial" w:cs="Arial"/>
          <w:sz w:val="20"/>
          <w:szCs w:val="20"/>
        </w:rPr>
        <w:t xml:space="preserve"> </w:t>
      </w:r>
    </w:p>
    <w:p w14:paraId="538F8B03" w14:textId="3270BA00" w:rsidR="007D5BC4" w:rsidRDefault="001E7730" w:rsidP="00C644E2">
      <w:pPr>
        <w:spacing w:line="280" w:lineRule="exact"/>
        <w:jc w:val="both"/>
        <w:rPr>
          <w:rFonts w:ascii="Arial" w:hAnsi="Arial" w:cs="Arial"/>
          <w:sz w:val="20"/>
          <w:szCs w:val="20"/>
        </w:rPr>
      </w:pPr>
      <w:r w:rsidRPr="001E7730">
        <w:rPr>
          <w:rFonts w:ascii="Arial" w:hAnsi="Arial" w:cs="Arial"/>
          <w:sz w:val="20"/>
          <w:szCs w:val="20"/>
        </w:rPr>
        <w:t xml:space="preserve">The authors  have formalized </w:t>
      </w:r>
      <w:r w:rsidR="00D75281">
        <w:rPr>
          <w:rFonts w:ascii="Arial" w:hAnsi="Arial" w:cs="Arial"/>
          <w:sz w:val="20"/>
          <w:szCs w:val="20"/>
        </w:rPr>
        <w:t xml:space="preserve">and studied </w:t>
      </w:r>
      <w:r w:rsidRPr="001E7730">
        <w:rPr>
          <w:rFonts w:ascii="Arial" w:hAnsi="Arial" w:cs="Arial"/>
          <w:sz w:val="20"/>
          <w:szCs w:val="20"/>
        </w:rPr>
        <w:t>t</w:t>
      </w:r>
      <w:r w:rsidR="00D75281">
        <w:rPr>
          <w:rFonts w:ascii="Arial" w:hAnsi="Arial" w:cs="Arial"/>
          <w:sz w:val="20"/>
          <w:szCs w:val="20"/>
        </w:rPr>
        <w:t>hose using Isabelle/HOL in combination</w:t>
      </w:r>
      <w:r w:rsidRPr="001E7730">
        <w:rPr>
          <w:rFonts w:ascii="Arial" w:hAnsi="Arial" w:cs="Arial"/>
          <w:sz w:val="20"/>
          <w:szCs w:val="20"/>
        </w:rPr>
        <w:t xml:space="preserve"> with the automated </w:t>
      </w:r>
      <w:r>
        <w:rPr>
          <w:rFonts w:ascii="Arial" w:hAnsi="Arial" w:cs="Arial"/>
          <w:sz w:val="20"/>
          <w:szCs w:val="20"/>
        </w:rPr>
        <w:t xml:space="preserve">HOL </w:t>
      </w:r>
      <w:proofErr w:type="spellStart"/>
      <w:r>
        <w:rPr>
          <w:rFonts w:ascii="Arial" w:hAnsi="Arial" w:cs="Arial"/>
          <w:sz w:val="20"/>
          <w:szCs w:val="20"/>
        </w:rPr>
        <w:t>reasoners</w:t>
      </w:r>
      <w:proofErr w:type="spellEnd"/>
      <w:r>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proofErr w:type="spellStart"/>
      <w:r w:rsidR="007923D4">
        <w:rPr>
          <w:rFonts w:ascii="Arial" w:hAnsi="Arial" w:cs="Arial"/>
          <w:sz w:val="20"/>
          <w:szCs w:val="20"/>
        </w:rPr>
        <w:t>counter</w:t>
      </w:r>
      <w:r w:rsidR="00240BD7">
        <w:rPr>
          <w:rFonts w:ascii="Arial" w:hAnsi="Arial" w:cs="Arial"/>
          <w:sz w:val="20"/>
          <w:szCs w:val="20"/>
        </w:rPr>
        <w:t>models</w:t>
      </w:r>
      <w:proofErr w:type="spellEnd"/>
      <w:r w:rsidR="00240BD7">
        <w:rPr>
          <w:rFonts w:ascii="Arial" w:hAnsi="Arial" w:cs="Arial"/>
          <w:sz w:val="20"/>
          <w:szCs w:val="20"/>
        </w:rPr>
        <w:t xml:space="preserve"> were presented</w:t>
      </w:r>
      <w:r w:rsidR="001C33F4">
        <w:rPr>
          <w:rFonts w:ascii="Arial" w:hAnsi="Arial" w:cs="Arial"/>
          <w:sz w:val="20"/>
          <w:szCs w:val="20"/>
        </w:rPr>
        <w:t xml:space="preserve">. </w:t>
      </w:r>
    </w:p>
    <w:p w14:paraId="45450354" w14:textId="36FC58C3"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1E7730">
        <w:rPr>
          <w:rFonts w:ascii="Arial" w:hAnsi="Arial" w:cs="Arial"/>
          <w:sz w:val="20"/>
          <w:szCs w:val="20"/>
        </w:rPr>
        <w:t xml:space="preserve"> In particular, the </w:t>
      </w:r>
      <w:r>
        <w:rPr>
          <w:rFonts w:ascii="Arial" w:hAnsi="Arial" w:cs="Arial"/>
          <w:sz w:val="20"/>
          <w:szCs w:val="20"/>
        </w:rPr>
        <w:t xml:space="preserve"> </w:t>
      </w:r>
      <w:proofErr w:type="spellStart"/>
      <w:r>
        <w:rPr>
          <w:rFonts w:ascii="Arial" w:hAnsi="Arial" w:cs="Arial"/>
          <w:sz w:val="20"/>
          <w:szCs w:val="20"/>
        </w:rPr>
        <w:t>provers</w:t>
      </w:r>
      <w:proofErr w:type="spellEnd"/>
      <w:r>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w:t>
      </w:r>
      <w:proofErr w:type="spellStart"/>
      <w:r w:rsidR="00A32C2E">
        <w:rPr>
          <w:rFonts w:ascii="Arial" w:hAnsi="Arial" w:cs="Arial"/>
          <w:sz w:val="20"/>
          <w:szCs w:val="20"/>
        </w:rPr>
        <w:t>Magari</w:t>
      </w:r>
      <w:proofErr w:type="spellEnd"/>
      <w:r w:rsidR="00A32C2E">
        <w:rPr>
          <w:rFonts w:ascii="Arial" w:hAnsi="Arial" w:cs="Arial"/>
          <w:sz w:val="20"/>
          <w:szCs w:val="20"/>
        </w:rPr>
        <w:t xml:space="preserve">, Anderson and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407799">
        <w:rPr>
          <w:rFonts w:ascii="Arial" w:hAnsi="Arial" w:cs="Arial"/>
          <w:sz w:val="20"/>
          <w:szCs w:val="20"/>
        </w:rPr>
        <w:t>[13.]</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3EA57B70"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As the authors believe, this is 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proofErr w:type="spellStart"/>
      <w:r>
        <w:rPr>
          <w:rFonts w:ascii="Arial" w:hAnsi="Arial" w:cs="Arial"/>
          <w:sz w:val="20"/>
          <w:szCs w:val="20"/>
        </w:rPr>
        <w:t>Calculemus</w:t>
      </w:r>
      <w:proofErr w:type="spellEnd"/>
      <w:r>
        <w:rPr>
          <w:rFonts w:ascii="Arial" w:hAnsi="Arial" w:cs="Arial"/>
          <w:sz w:val="20"/>
          <w:szCs w:val="20"/>
        </w:rPr>
        <w:t>!”.</w:t>
      </w:r>
    </w:p>
    <w:p w14:paraId="3BD4F486" w14:textId="77777777" w:rsidR="00240BD7" w:rsidRDefault="00240BD7"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22CC8A9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w:t>
      </w:r>
      <w:proofErr w:type="spellStart"/>
      <w:r w:rsidR="00D04C5C">
        <w:rPr>
          <w:rFonts w:ascii="Arial" w:hAnsi="Arial" w:cs="Arial"/>
          <w:sz w:val="20"/>
          <w:szCs w:val="20"/>
        </w:rPr>
        <w:t>Benzmüller</w:t>
      </w:r>
      <w:proofErr w:type="spellEnd"/>
      <w:r w:rsidR="00D04C5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F89755D" w14:textId="77777777" w:rsidR="00E723BE" w:rsidRDefault="00E723BE" w:rsidP="00E723BE">
      <w:pPr>
        <w:spacing w:line="280" w:lineRule="exact"/>
        <w:jc w:val="both"/>
        <w:rPr>
          <w:rFonts w:ascii="Arial" w:hAnsi="Arial" w:cs="Arial"/>
          <w:sz w:val="20"/>
          <w:szCs w:val="20"/>
        </w:rPr>
      </w:pPr>
    </w:p>
    <w:p w14:paraId="4E1F4124" w14:textId="3236A52B"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Pr="00801FD2">
        <w:rPr>
          <w:rFonts w:ascii="Arial" w:hAnsi="Arial" w:cs="Arial"/>
          <w:sz w:val="20"/>
          <w:szCs w:val="20"/>
        </w:rPr>
        <w:t>. These two assumptions imply theorem T1 “</w:t>
      </w:r>
      <w:r w:rsidRPr="00801FD2">
        <w:rPr>
          <w:rFonts w:ascii="Arial" w:hAnsi="Arial" w:cs="Arial"/>
          <w:i/>
          <w:sz w:val="20"/>
          <w:szCs w:val="20"/>
        </w:rPr>
        <w:t>Positive properties are possibly exemplified</w:t>
      </w:r>
      <w:r w:rsidRPr="00801FD2">
        <w:rPr>
          <w:rFonts w:ascii="Arial" w:hAnsi="Arial" w:cs="Arial"/>
          <w:sz w:val="20"/>
          <w:szCs w:val="20"/>
        </w:rPr>
        <w:t>”, as we already know.</w:t>
      </w:r>
    </w:p>
    <w:p w14:paraId="5570A574" w14:textId="3D4DD039"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 and consider the empty property (or alternati</w:t>
      </w:r>
      <w:r w:rsidR="001F49AB">
        <w:rPr>
          <w:rFonts w:ascii="Arial" w:hAnsi="Arial" w:cs="Arial"/>
          <w:color w:val="000000"/>
          <w:sz w:val="20"/>
          <w:szCs w:val="20"/>
        </w:rPr>
        <w:t>vely, the property of being self-different</w:t>
      </w:r>
      <w:r>
        <w:rPr>
          <w:rFonts w:ascii="Arial" w:hAnsi="Arial" w:cs="Arial"/>
          <w:color w:val="000000"/>
          <w:sz w:val="20"/>
          <w:szCs w:val="20"/>
        </w:rPr>
        <w:t>)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09C04740"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Pr="00801FD2">
        <w:rPr>
          <w:rFonts w:ascii="Arial" w:hAnsi="Arial" w:cs="Arial"/>
          <w:sz w:val="20"/>
        </w:rPr>
        <w:t>, modal axiom B and Lemma 1 follows Lemma 2: “</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6D39E183"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B374FE">
        <w:rPr>
          <w:rFonts w:ascii="Arial" w:hAnsi="Arial" w:cs="Arial"/>
          <w:sz w:val="20"/>
          <w:szCs w:val="20"/>
        </w:rPr>
        <w:t>p 2, however,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D75281">
        <w:rPr>
          <w:rFonts w:ascii="Arial" w:hAnsi="Arial" w:cs="Arial"/>
          <w:color w:val="2E2E2E"/>
          <w:sz w:val="20"/>
          <w:szCs w:val="20"/>
        </w:rPr>
        <w:t>ark,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B374FE">
        <w:rPr>
          <w:rFonts w:ascii="Arial" w:hAnsi="Arial" w:cs="Arial"/>
          <w:color w:val="2E2E2E"/>
          <w:sz w:val="20"/>
          <w:szCs w:val="20"/>
        </w:rPr>
        <w:t xml:space="preserve">e.g.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A32C2E">
        <w:rPr>
          <w:rFonts w:ascii="Arial" w:hAnsi="Arial" w:cs="Arial"/>
          <w:color w:val="2E2E2E"/>
          <w:sz w:val="20"/>
          <w:szCs w:val="20"/>
        </w:rPr>
        <w:t xml:space="preserve">been </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ng primitive substitution rule. As experts know, this rule can unfortunately not</w:t>
      </w:r>
      <w:r w:rsidR="00B374FE">
        <w:rPr>
          <w:rFonts w:ascii="Arial" w:hAnsi="Arial" w:cs="Arial"/>
          <w:color w:val="2E2E2E"/>
          <w:sz w:val="20"/>
          <w:szCs w:val="20"/>
        </w:rPr>
        <w:t xml:space="preserve"> be abandoned in HOL theorem proving (with</w:t>
      </w:r>
      <w:r w:rsidR="00A32C2E">
        <w:rPr>
          <w:rFonts w:ascii="Arial" w:hAnsi="Arial" w:cs="Arial"/>
          <w:color w:val="2E2E2E"/>
          <w:sz w:val="20"/>
          <w:szCs w:val="20"/>
        </w:rPr>
        <w:t xml:space="preserve">out loosing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 xml:space="preserve">-completeness)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407799">
        <w:rPr>
          <w:rFonts w:ascii="Arial" w:hAnsi="Arial" w:cs="Arial"/>
          <w:color w:val="2E2E2E"/>
          <w:sz w:val="20"/>
          <w:szCs w:val="20"/>
        </w:rPr>
        <w:t>[4.]</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appears to be the comprehension schemes of set theory.</w:t>
      </w:r>
    </w:p>
    <w:p w14:paraId="3E5A4DA6" w14:textId="77777777" w:rsidR="00A32C2E" w:rsidRDefault="00A32C2E" w:rsidP="00735A44">
      <w:pPr>
        <w:spacing w:line="280" w:lineRule="exact"/>
        <w:jc w:val="both"/>
        <w:rPr>
          <w:rFonts w:ascii="Arial" w:hAnsi="Arial" w:cs="Arial"/>
          <w:b/>
          <w:sz w:val="22"/>
        </w:rPr>
      </w:pPr>
    </w:p>
    <w:p w14:paraId="420974BC" w14:textId="77777777" w:rsidR="00D75281" w:rsidRDefault="00D75281" w:rsidP="00735A44">
      <w:pPr>
        <w:spacing w:line="280" w:lineRule="exact"/>
        <w:jc w:val="both"/>
        <w:rPr>
          <w:rFonts w:ascii="Arial" w:hAnsi="Arial" w:cs="Arial"/>
          <w:b/>
          <w:sz w:val="22"/>
        </w:rPr>
      </w:pPr>
    </w:p>
    <w:p w14:paraId="218C6E8D" w14:textId="2877DA92" w:rsidR="00735A44" w:rsidRDefault="001F49AB" w:rsidP="00735A44">
      <w:pPr>
        <w:spacing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01F39946" w:rsidR="00B374FE" w:rsidRDefault="00735A44"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arguments</w:t>
      </w:r>
      <w:proofErr w:type="spellEnd"/>
      <w:r w:rsidR="00C34C40">
        <w:rPr>
          <w:rFonts w:ascii="Arial" w:hAnsi="Arial" w:cs="Arial"/>
          <w:sz w:val="20"/>
          <w:szCs w:val="20"/>
          <w:lang w:val="de-DE"/>
        </w:rPr>
        <w:t xml:space="preserve"> in </w:t>
      </w:r>
      <w:proofErr w:type="spellStart"/>
      <w:r w:rsidR="00C34C40">
        <w:rPr>
          <w:rFonts w:ascii="Arial" w:hAnsi="Arial" w:cs="Arial"/>
          <w:sz w:val="20"/>
          <w:szCs w:val="20"/>
          <w:lang w:val="de-DE"/>
        </w:rPr>
        <w:t>the</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traditi</w:t>
      </w:r>
      <w:r w:rsidR="00A81421">
        <w:rPr>
          <w:rFonts w:ascii="Arial" w:hAnsi="Arial" w:cs="Arial"/>
          <w:sz w:val="20"/>
          <w:szCs w:val="20"/>
          <w:lang w:val="de-DE"/>
        </w:rPr>
        <w:t>on</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of</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Anselm’s</w:t>
      </w:r>
      <w:proofErr w:type="spellEnd"/>
      <w:r>
        <w:rPr>
          <w:rFonts w:ascii="Arial" w:hAnsi="Arial" w:cs="Arial"/>
          <w:sz w:val="20"/>
          <w:szCs w:val="20"/>
          <w:lang w:val="de-DE"/>
        </w:rPr>
        <w:t xml:space="preserve">, </w:t>
      </w:r>
      <w:proofErr w:type="spellStart"/>
      <w:r>
        <w:rPr>
          <w:rFonts w:ascii="Arial" w:hAnsi="Arial" w:cs="Arial"/>
          <w:sz w:val="20"/>
          <w:szCs w:val="20"/>
          <w:lang w:val="de-DE"/>
        </w:rPr>
        <w:t>since</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first</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revelation</w:t>
      </w:r>
      <w:proofErr w:type="spellEnd"/>
      <w:r w:rsidR="00A81421">
        <w:rPr>
          <w:rFonts w:ascii="Arial" w:hAnsi="Arial" w:cs="Arial"/>
          <w:sz w:val="20"/>
          <w:szCs w:val="20"/>
          <w:lang w:val="de-DE"/>
        </w:rPr>
        <w:t xml:space="preserve">, </w:t>
      </w:r>
      <w:r>
        <w:rPr>
          <w:rFonts w:ascii="Arial" w:hAnsi="Arial" w:cs="Arial"/>
          <w:sz w:val="20"/>
          <w:szCs w:val="20"/>
          <w:lang w:val="de-DE"/>
        </w:rPr>
        <w:t xml:space="preserve"> </w:t>
      </w:r>
      <w:proofErr w:type="spellStart"/>
      <w:r w:rsidR="00A81421">
        <w:rPr>
          <w:rFonts w:ascii="Arial" w:hAnsi="Arial" w:cs="Arial"/>
          <w:sz w:val="20"/>
          <w:szCs w:val="20"/>
          <w:lang w:val="de-DE"/>
        </w:rPr>
        <w:t>have</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fascinated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generations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fact</w:t>
      </w:r>
      <w:proofErr w:type="spellEnd"/>
      <w:r w:rsidR="00617C4D">
        <w:rPr>
          <w:rFonts w:ascii="Arial" w:hAnsi="Arial" w:cs="Arial"/>
          <w:sz w:val="20"/>
          <w:szCs w:val="20"/>
          <w:lang w:val="de-DE"/>
        </w:rPr>
        <w:t>,</w:t>
      </w:r>
      <w:r w:rsidR="008D6AB4">
        <w:rPr>
          <w:rFonts w:ascii="Arial" w:hAnsi="Arial" w:cs="Arial"/>
          <w:sz w:val="20"/>
          <w:szCs w:val="20"/>
          <w:lang w:val="de-DE"/>
        </w:rPr>
        <w:t xml:space="preserve"> </w:t>
      </w:r>
      <w:proofErr w:type="spellStart"/>
      <w:r w:rsidR="008D6AB4">
        <w:rPr>
          <w:rFonts w:ascii="Arial" w:hAnsi="Arial" w:cs="Arial"/>
          <w:sz w:val="20"/>
          <w:szCs w:val="20"/>
          <w:lang w:val="de-DE"/>
        </w:rPr>
        <w:t>they</w:t>
      </w:r>
      <w:proofErr w:type="spellEnd"/>
      <w:r w:rsidR="008D6AB4">
        <w:rPr>
          <w:rFonts w:ascii="Arial" w:hAnsi="Arial" w:cs="Arial"/>
          <w:sz w:val="20"/>
          <w:szCs w:val="20"/>
          <w:lang w:val="de-DE"/>
        </w:rPr>
        <w:t xml:space="preserve"> </w:t>
      </w:r>
      <w:proofErr w:type="spellStart"/>
      <w:r w:rsidR="001F49AB">
        <w:rPr>
          <w:rFonts w:ascii="Arial" w:hAnsi="Arial" w:cs="Arial"/>
          <w:sz w:val="20"/>
          <w:szCs w:val="20"/>
          <w:lang w:val="de-DE"/>
        </w:rPr>
        <w:t>usu</w:t>
      </w:r>
      <w:r w:rsidR="00617C4D">
        <w:rPr>
          <w:rFonts w:ascii="Arial" w:hAnsi="Arial" w:cs="Arial"/>
          <w:sz w:val="20"/>
          <w:szCs w:val="20"/>
          <w:lang w:val="de-DE"/>
        </w:rPr>
        <w:t>ally</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trigger</w:t>
      </w:r>
      <w:proofErr w:type="spellEnd"/>
      <w:r w:rsidR="00617C4D">
        <w:rPr>
          <w:rFonts w:ascii="Arial" w:hAnsi="Arial" w:cs="Arial"/>
          <w:sz w:val="20"/>
          <w:szCs w:val="20"/>
          <w:lang w:val="de-DE"/>
        </w:rPr>
        <w:t xml:space="preserve"> strong </w:t>
      </w:r>
      <w:proofErr w:type="spellStart"/>
      <w:r w:rsidR="00617C4D">
        <w:rPr>
          <w:rFonts w:ascii="Arial" w:hAnsi="Arial" w:cs="Arial"/>
          <w:sz w:val="20"/>
          <w:szCs w:val="20"/>
          <w:lang w:val="de-DE"/>
        </w:rPr>
        <w:t>reactions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or</w:t>
      </w:r>
      <w:proofErr w:type="spellEnd"/>
      <w:r w:rsidR="00617C4D">
        <w:rPr>
          <w:rFonts w:ascii="Arial" w:hAnsi="Arial" w:cs="Arial"/>
          <w:sz w:val="20"/>
          <w:szCs w:val="20"/>
          <w:lang w:val="de-DE"/>
        </w:rPr>
        <w:t xml:space="preserve"> in </w:t>
      </w:r>
      <w:proofErr w:type="spellStart"/>
      <w:r w:rsidR="00617C4D">
        <w:rPr>
          <w:rFonts w:ascii="Arial" w:hAnsi="Arial" w:cs="Arial"/>
          <w:sz w:val="20"/>
          <w:szCs w:val="20"/>
          <w:lang w:val="de-DE"/>
        </w:rPr>
        <w:t>favor</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In </w:t>
      </w:r>
      <w:proofErr w:type="spellStart"/>
      <w:r w:rsidR="008D6AB4">
        <w:rPr>
          <w:rFonts w:ascii="Arial" w:hAnsi="Arial" w:cs="Arial"/>
          <w:sz w:val="20"/>
          <w:szCs w:val="20"/>
          <w:lang w:val="de-DE"/>
        </w:rPr>
        <w:t>philosophical</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circles</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the</w:t>
      </w:r>
      <w:proofErr w:type="spellEnd"/>
      <w:r w:rsidR="008D6AB4">
        <w:rPr>
          <w:rFonts w:ascii="Arial" w:hAnsi="Arial" w:cs="Arial"/>
          <w:sz w:val="20"/>
          <w:szCs w:val="20"/>
          <w:lang w:val="de-DE"/>
        </w:rPr>
        <w:t xml:space="preserve"> </w:t>
      </w:r>
      <w:proofErr w:type="spellStart"/>
      <w:r w:rsidR="008D6AB4">
        <w:rPr>
          <w:rFonts w:ascii="Arial" w:hAnsi="Arial" w:cs="Arial"/>
          <w:sz w:val="20"/>
          <w:szCs w:val="20"/>
          <w:lang w:val="de-DE"/>
        </w:rPr>
        <w:t>debate</w:t>
      </w:r>
      <w:proofErr w:type="spellEnd"/>
      <w:r w:rsidR="008D6AB4">
        <w:rPr>
          <w:rFonts w:ascii="Arial" w:hAnsi="Arial" w:cs="Arial"/>
          <w:sz w:val="20"/>
          <w:szCs w:val="20"/>
          <w:lang w:val="de-DE"/>
        </w:rPr>
        <w:t xml:space="preserve"> </w:t>
      </w:r>
      <w:proofErr w:type="spellStart"/>
      <w:r w:rsidR="00617C4D">
        <w:rPr>
          <w:rFonts w:ascii="Arial" w:hAnsi="Arial" w:cs="Arial"/>
          <w:sz w:val="20"/>
          <w:szCs w:val="20"/>
          <w:lang w:val="de-DE"/>
        </w:rPr>
        <w:t>is</w:t>
      </w:r>
      <w:proofErr w:type="spellEnd"/>
      <w:r w:rsidR="00617C4D">
        <w:rPr>
          <w:rFonts w:ascii="Arial" w:hAnsi="Arial" w:cs="Arial"/>
          <w:sz w:val="20"/>
          <w:szCs w:val="20"/>
          <w:lang w:val="de-DE"/>
        </w:rPr>
        <w:t xml:space="preserve"> not </w:t>
      </w:r>
      <w:proofErr w:type="spellStart"/>
      <w:r w:rsidR="00617C4D">
        <w:rPr>
          <w:rFonts w:ascii="Arial" w:hAnsi="Arial" w:cs="Arial"/>
          <w:sz w:val="20"/>
          <w:szCs w:val="20"/>
          <w:lang w:val="de-DE"/>
        </w:rPr>
        <w:t>yet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settled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and</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allurement</w:t>
      </w:r>
      <w:proofErr w:type="spellEnd"/>
      <w:r w:rsidR="00A81421">
        <w:rPr>
          <w:rFonts w:ascii="Arial" w:hAnsi="Arial" w:cs="Arial"/>
          <w:sz w:val="20"/>
          <w:szCs w:val="20"/>
          <w:lang w:val="de-DE"/>
        </w:rPr>
        <w:t xml:space="preserve"> </w:t>
      </w:r>
      <w:proofErr w:type="spellStart"/>
      <w:r w:rsidR="00617C4D">
        <w:rPr>
          <w:rFonts w:ascii="Arial" w:hAnsi="Arial" w:cs="Arial"/>
          <w:sz w:val="20"/>
          <w:szCs w:val="20"/>
          <w:lang w:val="de-DE"/>
        </w:rPr>
        <w:t>of</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ontological</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arguments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seems</w:t>
      </w:r>
      <w:proofErr w:type="spellEnd"/>
      <w:r w:rsidR="00617C4D">
        <w:rPr>
          <w:rFonts w:ascii="Arial" w:hAnsi="Arial" w:cs="Arial"/>
          <w:sz w:val="20"/>
          <w:szCs w:val="20"/>
          <w:lang w:val="de-DE"/>
        </w:rPr>
        <w:t xml:space="preserve"> </w:t>
      </w:r>
      <w:proofErr w:type="spellStart"/>
      <w:r w:rsidR="00A81421">
        <w:rPr>
          <w:rFonts w:ascii="Arial" w:hAnsi="Arial" w:cs="Arial"/>
          <w:sz w:val="20"/>
          <w:szCs w:val="20"/>
          <w:lang w:val="de-DE"/>
        </w:rPr>
        <w:t>far</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from</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fading</w:t>
      </w:r>
      <w:proofErr w:type="spellEnd"/>
      <w:r w:rsidR="00A81421">
        <w:rPr>
          <w:rFonts w:ascii="Arial" w:hAnsi="Arial" w:cs="Arial"/>
          <w:sz w:val="20"/>
          <w:szCs w:val="20"/>
          <w:lang w:val="de-DE"/>
        </w:rPr>
        <w:t xml:space="preserve">. </w:t>
      </w:r>
      <w:r w:rsidR="00141B2E">
        <w:rPr>
          <w:rFonts w:ascii="Arial" w:hAnsi="Arial" w:cs="Arial"/>
          <w:sz w:val="20"/>
          <w:szCs w:val="20"/>
          <w:lang w:val="de-DE"/>
        </w:rPr>
        <w:t xml:space="preserve">Readers </w:t>
      </w:r>
      <w:proofErr w:type="spellStart"/>
      <w:r w:rsidR="00141B2E">
        <w:rPr>
          <w:rFonts w:ascii="Arial" w:hAnsi="Arial" w:cs="Arial"/>
          <w:sz w:val="20"/>
          <w:szCs w:val="20"/>
          <w:lang w:val="de-DE"/>
        </w:rPr>
        <w:t>of</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public</w:t>
      </w:r>
      <w:proofErr w:type="spellEnd"/>
      <w:r w:rsidR="00141B2E">
        <w:rPr>
          <w:rFonts w:ascii="Arial" w:hAnsi="Arial" w:cs="Arial"/>
          <w:sz w:val="20"/>
          <w:szCs w:val="20"/>
          <w:lang w:val="de-DE"/>
        </w:rPr>
        <w:t xml:space="preserve"> </w:t>
      </w:r>
      <w:proofErr w:type="spellStart"/>
      <w:r w:rsidR="00A81421">
        <w:rPr>
          <w:rFonts w:ascii="Arial" w:hAnsi="Arial" w:cs="Arial"/>
          <w:sz w:val="20"/>
          <w:szCs w:val="20"/>
          <w:lang w:val="de-DE"/>
        </w:rPr>
        <w:t>media</w:t>
      </w:r>
      <w:proofErr w:type="spellEnd"/>
      <w:r w:rsidR="00A81421">
        <w:rPr>
          <w:rFonts w:ascii="Arial" w:hAnsi="Arial" w:cs="Arial"/>
          <w:sz w:val="20"/>
          <w:szCs w:val="20"/>
          <w:lang w:val="de-DE"/>
        </w:rPr>
        <w:t xml:space="preserve"> </w:t>
      </w:r>
      <w:proofErr w:type="spellStart"/>
      <w:r w:rsidR="00A81421">
        <w:rPr>
          <w:rFonts w:ascii="Arial" w:hAnsi="Arial" w:cs="Arial"/>
          <w:sz w:val="20"/>
          <w:szCs w:val="20"/>
          <w:lang w:val="de-DE"/>
        </w:rPr>
        <w:t>reports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that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were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triggered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by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authors</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recent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work</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however</w:t>
      </w:r>
      <w:proofErr w:type="spellEnd"/>
      <w:r w:rsidR="002B78F9">
        <w:rPr>
          <w:rFonts w:ascii="Arial" w:hAnsi="Arial" w:cs="Arial"/>
          <w:sz w:val="20"/>
          <w:szCs w:val="20"/>
          <w:lang w:val="de-DE"/>
        </w:rPr>
        <w:t xml:space="preserve">, </w:t>
      </w:r>
      <w:proofErr w:type="spellStart"/>
      <w:r w:rsidR="00141B2E">
        <w:rPr>
          <w:rFonts w:ascii="Arial" w:hAnsi="Arial" w:cs="Arial"/>
          <w:sz w:val="20"/>
          <w:szCs w:val="20"/>
          <w:lang w:val="de-DE"/>
        </w:rPr>
        <w:t>overwhelmingly</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seem</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to</w:t>
      </w:r>
      <w:proofErr w:type="spellEnd"/>
      <w:r w:rsidR="00141B2E">
        <w:rPr>
          <w:rFonts w:ascii="Arial" w:hAnsi="Arial" w:cs="Arial"/>
          <w:sz w:val="20"/>
          <w:szCs w:val="20"/>
          <w:lang w:val="de-DE"/>
        </w:rPr>
        <w:t xml:space="preserve"> </w:t>
      </w:r>
      <w:proofErr w:type="spellStart"/>
      <w:r w:rsidR="00617C4D">
        <w:rPr>
          <w:rFonts w:ascii="Arial" w:hAnsi="Arial" w:cs="Arial"/>
          <w:sz w:val="20"/>
          <w:szCs w:val="20"/>
          <w:lang w:val="de-DE"/>
        </w:rPr>
        <w:t>reject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them</w:t>
      </w:r>
      <w:proofErr w:type="spellEnd"/>
      <w:r w:rsidR="00617C4D">
        <w:rPr>
          <w:rFonts w:ascii="Arial" w:hAnsi="Arial" w:cs="Arial"/>
          <w:sz w:val="20"/>
          <w:szCs w:val="20"/>
          <w:lang w:val="de-DE"/>
        </w:rPr>
        <w:t xml:space="preserve">. This </w:t>
      </w:r>
      <w:proofErr w:type="spellStart"/>
      <w:r w:rsidR="00617C4D">
        <w:rPr>
          <w:rFonts w:ascii="Arial" w:hAnsi="Arial" w:cs="Arial"/>
          <w:sz w:val="20"/>
          <w:szCs w:val="20"/>
          <w:lang w:val="de-DE"/>
        </w:rPr>
        <w:t>becomes</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apparent</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from</w:t>
      </w:r>
      <w:proofErr w:type="spellEnd"/>
      <w:r w:rsidR="00617C4D">
        <w:rPr>
          <w:rFonts w:ascii="Arial" w:hAnsi="Arial" w:cs="Arial"/>
          <w:sz w:val="20"/>
          <w:szCs w:val="20"/>
          <w:lang w:val="de-DE"/>
        </w:rPr>
        <w:t xml:space="preserve"> </w:t>
      </w:r>
      <w:proofErr w:type="spellStart"/>
      <w:r w:rsidR="002B78F9">
        <w:rPr>
          <w:rFonts w:ascii="Arial" w:hAnsi="Arial" w:cs="Arial"/>
          <w:sz w:val="20"/>
          <w:szCs w:val="20"/>
          <w:lang w:val="de-DE"/>
        </w:rPr>
        <w:t>hundreds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617C4D">
        <w:rPr>
          <w:rFonts w:ascii="Arial" w:hAnsi="Arial" w:cs="Arial"/>
          <w:sz w:val="20"/>
          <w:szCs w:val="20"/>
          <w:lang w:val="de-DE"/>
        </w:rPr>
        <w:t>blog</w:t>
      </w:r>
      <w:proofErr w:type="spellEnd"/>
      <w:r w:rsidR="00617C4D">
        <w:rPr>
          <w:rFonts w:ascii="Arial" w:hAnsi="Arial" w:cs="Arial"/>
          <w:sz w:val="20"/>
          <w:szCs w:val="20"/>
          <w:lang w:val="de-DE"/>
        </w:rPr>
        <w:t xml:space="preserve"> </w:t>
      </w:r>
      <w:proofErr w:type="spellStart"/>
      <w:r w:rsidR="00617C4D">
        <w:rPr>
          <w:rFonts w:ascii="Arial" w:hAnsi="Arial" w:cs="Arial"/>
          <w:sz w:val="20"/>
          <w:szCs w:val="20"/>
          <w:lang w:val="de-DE"/>
        </w:rPr>
        <w:t>entries</w:t>
      </w:r>
      <w:proofErr w:type="spellEnd"/>
      <w:r w:rsidR="00617C4D">
        <w:rPr>
          <w:rFonts w:ascii="Arial" w:hAnsi="Arial" w:cs="Arial"/>
          <w:sz w:val="20"/>
          <w:szCs w:val="20"/>
          <w:lang w:val="de-DE"/>
        </w:rPr>
        <w:t xml:space="preserve"> </w:t>
      </w:r>
      <w:proofErr w:type="spellStart"/>
      <w:r w:rsidR="00141B2E">
        <w:rPr>
          <w:rFonts w:ascii="Arial" w:hAnsi="Arial" w:cs="Arial"/>
          <w:sz w:val="20"/>
          <w:szCs w:val="20"/>
          <w:lang w:val="de-DE"/>
        </w:rPr>
        <w:t>linked</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respective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websites</w:t>
      </w:r>
      <w:proofErr w:type="spellEnd"/>
      <w:r w:rsidR="00141B2E">
        <w:rPr>
          <w:rFonts w:ascii="Arial" w:hAnsi="Arial" w:cs="Arial"/>
          <w:sz w:val="20"/>
          <w:szCs w:val="20"/>
          <w:lang w:val="de-DE"/>
        </w:rPr>
        <w:t>.</w:t>
      </w:r>
      <w:r w:rsidR="002B78F9">
        <w:rPr>
          <w:rFonts w:ascii="Arial" w:hAnsi="Arial" w:cs="Arial"/>
          <w:sz w:val="20"/>
          <w:szCs w:val="20"/>
          <w:lang w:val="de-DE"/>
        </w:rPr>
        <w:t xml:space="preserve"> Such </w:t>
      </w:r>
      <w:proofErr w:type="spellStart"/>
      <w:r w:rsidR="002B78F9">
        <w:rPr>
          <w:rFonts w:ascii="Arial" w:hAnsi="Arial" w:cs="Arial"/>
          <w:sz w:val="20"/>
          <w:szCs w:val="20"/>
          <w:lang w:val="de-DE"/>
        </w:rPr>
        <w:t>blog</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entries</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have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recently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been</w:t>
      </w:r>
      <w:proofErr w:type="spellEnd"/>
      <w:r w:rsidR="002B78F9">
        <w:rPr>
          <w:rFonts w:ascii="Arial" w:hAnsi="Arial" w:cs="Arial"/>
          <w:sz w:val="20"/>
          <w:szCs w:val="20"/>
          <w:lang w:val="de-DE"/>
        </w:rPr>
        <w:t xml:space="preserve"> </w:t>
      </w:r>
      <w:proofErr w:type="spellStart"/>
      <w:r w:rsidR="00141B2E">
        <w:rPr>
          <w:rFonts w:ascii="Arial" w:hAnsi="Arial" w:cs="Arial"/>
          <w:sz w:val="20"/>
          <w:szCs w:val="20"/>
          <w:lang w:val="de-DE"/>
        </w:rPr>
        <w:t>further</w:t>
      </w:r>
      <w:proofErr w:type="spellEnd"/>
      <w:r w:rsidR="00141B2E">
        <w:rPr>
          <w:rFonts w:ascii="Arial" w:hAnsi="Arial" w:cs="Arial"/>
          <w:sz w:val="20"/>
          <w:szCs w:val="20"/>
          <w:lang w:val="de-DE"/>
        </w:rPr>
        <w:t xml:space="preserve"> </w:t>
      </w:r>
      <w:proofErr w:type="spellStart"/>
      <w:r w:rsidR="00B374FE">
        <w:rPr>
          <w:rFonts w:ascii="Arial" w:hAnsi="Arial" w:cs="Arial"/>
          <w:sz w:val="20"/>
          <w:szCs w:val="20"/>
          <w:lang w:val="de-DE"/>
        </w:rPr>
        <w:t>analysed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by</w:t>
      </w:r>
      <w:proofErr w:type="spellEnd"/>
      <w:r w:rsidR="00B374FE">
        <w:rPr>
          <w:rFonts w:ascii="Arial" w:hAnsi="Arial" w:cs="Arial"/>
          <w:sz w:val="20"/>
          <w:szCs w:val="20"/>
          <w:lang w:val="de-DE"/>
        </w:rPr>
        <w:t xml:space="preserve">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407799">
        <w:rPr>
          <w:rFonts w:ascii="Arial" w:hAnsi="Arial" w:cs="Arial"/>
          <w:sz w:val="20"/>
          <w:szCs w:val="20"/>
          <w:lang w:val="de-DE"/>
        </w:rPr>
        <w:t>[21.]</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w:t>
      </w:r>
      <w:proofErr w:type="spellStart"/>
      <w:r w:rsidR="002B78F9">
        <w:rPr>
          <w:rFonts w:ascii="Arial" w:hAnsi="Arial" w:cs="Arial"/>
          <w:sz w:val="20"/>
          <w:szCs w:val="20"/>
          <w:lang w:val="de-DE"/>
        </w:rPr>
        <w:t>Clearly</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without</w:t>
      </w:r>
      <w:proofErr w:type="spellEnd"/>
      <w:r w:rsidR="002B78F9">
        <w:rPr>
          <w:rFonts w:ascii="Arial" w:hAnsi="Arial" w:cs="Arial"/>
          <w:sz w:val="20"/>
          <w:szCs w:val="20"/>
          <w:lang w:val="de-DE"/>
        </w:rPr>
        <w:t xml:space="preserve"> a </w:t>
      </w:r>
      <w:proofErr w:type="spellStart"/>
      <w:r w:rsidR="002B78F9">
        <w:rPr>
          <w:rFonts w:ascii="Arial" w:hAnsi="Arial" w:cs="Arial"/>
          <w:sz w:val="20"/>
          <w:szCs w:val="20"/>
          <w:lang w:val="de-DE"/>
        </w:rPr>
        <w:t>certain</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level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of</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education</w:t>
      </w:r>
      <w:proofErr w:type="spellEnd"/>
      <w:r w:rsidR="002B78F9">
        <w:rPr>
          <w:rFonts w:ascii="Arial" w:hAnsi="Arial" w:cs="Arial"/>
          <w:sz w:val="20"/>
          <w:szCs w:val="20"/>
          <w:lang w:val="de-DE"/>
        </w:rPr>
        <w:t xml:space="preserve"> in </w:t>
      </w:r>
      <w:proofErr w:type="spellStart"/>
      <w:r w:rsidR="002B78F9">
        <w:rPr>
          <w:rFonts w:ascii="Arial" w:hAnsi="Arial" w:cs="Arial"/>
          <w:sz w:val="20"/>
          <w:szCs w:val="20"/>
          <w:lang w:val="de-DE"/>
        </w:rPr>
        <w:t>metapyhics</w:t>
      </w:r>
      <w:proofErr w:type="spellEnd"/>
      <w:r w:rsidR="002B78F9">
        <w:rPr>
          <w:rFonts w:ascii="Arial" w:hAnsi="Arial" w:cs="Arial"/>
          <w:sz w:val="20"/>
          <w:szCs w:val="20"/>
          <w:lang w:val="de-DE"/>
        </w:rPr>
        <w:t xml:space="preserve">, modern </w:t>
      </w:r>
      <w:proofErr w:type="spellStart"/>
      <w:r w:rsidR="002B78F9">
        <w:rPr>
          <w:rFonts w:ascii="Arial" w:hAnsi="Arial" w:cs="Arial"/>
          <w:sz w:val="20"/>
          <w:szCs w:val="20"/>
          <w:lang w:val="de-DE"/>
        </w:rPr>
        <w:t>logic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and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the</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axiomatic</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method</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Gödel’s</w:t>
      </w:r>
      <w:proofErr w:type="spellEnd"/>
      <w:r w:rsidR="002B78F9">
        <w:rPr>
          <w:rFonts w:ascii="Arial" w:hAnsi="Arial" w:cs="Arial"/>
          <w:sz w:val="20"/>
          <w:szCs w:val="20"/>
          <w:lang w:val="de-DE"/>
        </w:rPr>
        <w:t xml:space="preserve"> modal </w:t>
      </w:r>
      <w:proofErr w:type="spellStart"/>
      <w:r w:rsidR="002B78F9">
        <w:rPr>
          <w:rFonts w:ascii="Arial" w:hAnsi="Arial" w:cs="Arial"/>
          <w:sz w:val="20"/>
          <w:szCs w:val="20"/>
          <w:lang w:val="de-DE"/>
        </w:rPr>
        <w:t>ontological</w:t>
      </w:r>
      <w:proofErr w:type="spellEnd"/>
      <w:r w:rsidR="002B78F9">
        <w:rPr>
          <w:rFonts w:ascii="Arial" w:hAnsi="Arial" w:cs="Arial"/>
          <w:sz w:val="20"/>
          <w:szCs w:val="20"/>
          <w:lang w:val="de-DE"/>
        </w:rPr>
        <w:t xml:space="preserve"> </w:t>
      </w:r>
      <w:proofErr w:type="spellStart"/>
      <w:r w:rsidR="002B78F9">
        <w:rPr>
          <w:rFonts w:ascii="Arial" w:hAnsi="Arial" w:cs="Arial"/>
          <w:sz w:val="20"/>
          <w:szCs w:val="20"/>
          <w:lang w:val="de-DE"/>
        </w:rPr>
        <w:t>argument</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appears</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largely</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inaccessible</w:t>
      </w:r>
      <w:proofErr w:type="spellEnd"/>
      <w:r w:rsidR="00B20E13">
        <w:rPr>
          <w:rFonts w:ascii="Arial" w:hAnsi="Arial" w:cs="Arial"/>
          <w:sz w:val="20"/>
          <w:szCs w:val="20"/>
          <w:lang w:val="de-DE"/>
        </w:rPr>
        <w:t xml:space="preserve">. This </w:t>
      </w:r>
      <w:proofErr w:type="spellStart"/>
      <w:r w:rsidR="00B374FE">
        <w:rPr>
          <w:rFonts w:ascii="Arial" w:hAnsi="Arial" w:cs="Arial"/>
          <w:sz w:val="20"/>
          <w:szCs w:val="20"/>
          <w:lang w:val="de-DE"/>
        </w:rPr>
        <w:t>may</w:t>
      </w:r>
      <w:proofErr w:type="spellEnd"/>
      <w:r w:rsidR="00B374FE">
        <w:rPr>
          <w:rFonts w:ascii="Arial" w:hAnsi="Arial" w:cs="Arial"/>
          <w:sz w:val="20"/>
          <w:szCs w:val="20"/>
          <w:lang w:val="de-DE"/>
        </w:rPr>
        <w:t xml:space="preserve"> </w:t>
      </w:r>
      <w:proofErr w:type="spellStart"/>
      <w:r w:rsidR="00141B2E">
        <w:rPr>
          <w:rFonts w:ascii="Arial" w:hAnsi="Arial" w:cs="Arial"/>
          <w:sz w:val="20"/>
          <w:szCs w:val="20"/>
          <w:lang w:val="de-DE"/>
        </w:rPr>
        <w:t>provide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some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level</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of</w:t>
      </w:r>
      <w:proofErr w:type="spellEnd"/>
      <w:r w:rsidR="00B20E13">
        <w:rPr>
          <w:rFonts w:ascii="Arial" w:hAnsi="Arial" w:cs="Arial"/>
          <w:sz w:val="20"/>
          <w:szCs w:val="20"/>
          <w:lang w:val="de-DE"/>
        </w:rPr>
        <w:t xml:space="preserve"> </w:t>
      </w:r>
      <w:proofErr w:type="spellStart"/>
      <w:r w:rsidR="00B20E13">
        <w:rPr>
          <w:rFonts w:ascii="Arial" w:hAnsi="Arial" w:cs="Arial"/>
          <w:sz w:val="20"/>
          <w:szCs w:val="20"/>
          <w:lang w:val="de-DE"/>
        </w:rPr>
        <w:t>explanation</w:t>
      </w:r>
      <w:proofErr w:type="spellEnd"/>
      <w:r w:rsidR="00141B2E">
        <w:rPr>
          <w:rFonts w:ascii="Arial" w:hAnsi="Arial" w:cs="Arial"/>
          <w:sz w:val="20"/>
          <w:szCs w:val="20"/>
          <w:lang w:val="de-DE"/>
        </w:rPr>
        <w:t xml:space="preserve">. </w:t>
      </w:r>
      <w:r w:rsidR="00B374FE">
        <w:rPr>
          <w:rFonts w:ascii="Arial" w:hAnsi="Arial" w:cs="Arial"/>
          <w:sz w:val="20"/>
          <w:szCs w:val="20"/>
          <w:lang w:val="de-DE"/>
        </w:rPr>
        <w:t xml:space="preserve">Generally, a </w:t>
      </w:r>
      <w:proofErr w:type="spellStart"/>
      <w:r w:rsidR="00B374FE">
        <w:rPr>
          <w:rFonts w:ascii="Arial" w:hAnsi="Arial" w:cs="Arial"/>
          <w:sz w:val="20"/>
          <w:szCs w:val="20"/>
          <w:lang w:val="de-DE"/>
        </w:rPr>
        <w:t>certain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amount</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of</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philosophical</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education</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seems</w:t>
      </w:r>
      <w:proofErr w:type="spellEnd"/>
      <w:r w:rsidR="00B374FE">
        <w:rPr>
          <w:rFonts w:ascii="Arial" w:hAnsi="Arial" w:cs="Arial"/>
          <w:sz w:val="20"/>
          <w:szCs w:val="20"/>
          <w:lang w:val="de-DE"/>
        </w:rPr>
        <w:t xml:space="preserve"> </w:t>
      </w:r>
      <w:proofErr w:type="spellStart"/>
      <w:r w:rsidR="00A43FD2">
        <w:rPr>
          <w:rFonts w:ascii="Arial" w:hAnsi="Arial" w:cs="Arial"/>
          <w:sz w:val="20"/>
          <w:szCs w:val="20"/>
          <w:lang w:val="de-DE"/>
        </w:rPr>
        <w:t>required</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for</w:t>
      </w:r>
      <w:proofErr w:type="spellEnd"/>
      <w:r w:rsidR="00B374FE">
        <w:rPr>
          <w:rFonts w:ascii="Arial" w:hAnsi="Arial" w:cs="Arial"/>
          <w:sz w:val="20"/>
          <w:szCs w:val="20"/>
          <w:lang w:val="de-DE"/>
        </w:rPr>
        <w:t xml:space="preserve"> not </w:t>
      </w:r>
      <w:proofErr w:type="spellStart"/>
      <w:r w:rsidR="00B374FE">
        <w:rPr>
          <w:rFonts w:ascii="Arial" w:hAnsi="Arial" w:cs="Arial"/>
          <w:sz w:val="20"/>
          <w:szCs w:val="20"/>
          <w:lang w:val="de-DE"/>
        </w:rPr>
        <w:t>being</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irritated</w:t>
      </w:r>
      <w:proofErr w:type="spellEnd"/>
      <w:r w:rsidR="00B374FE">
        <w:rPr>
          <w:rFonts w:ascii="Arial" w:hAnsi="Arial" w:cs="Arial"/>
          <w:sz w:val="20"/>
          <w:szCs w:val="20"/>
          <w:lang w:val="de-DE"/>
        </w:rPr>
        <w:t xml:space="preserve"> </w:t>
      </w:r>
      <w:proofErr w:type="spellStart"/>
      <w:r w:rsidR="00B374FE">
        <w:rPr>
          <w:rFonts w:ascii="Arial" w:hAnsi="Arial" w:cs="Arial"/>
          <w:sz w:val="20"/>
          <w:szCs w:val="20"/>
          <w:lang w:val="de-DE"/>
        </w:rPr>
        <w:t>b</w:t>
      </w:r>
      <w:r w:rsidR="00A43FD2">
        <w:rPr>
          <w:rFonts w:ascii="Arial" w:hAnsi="Arial" w:cs="Arial"/>
          <w:sz w:val="20"/>
          <w:szCs w:val="20"/>
          <w:lang w:val="de-DE"/>
        </w:rPr>
        <w:t>y</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B374FE">
        <w:rPr>
          <w:rFonts w:ascii="Arial" w:hAnsi="Arial" w:cs="Arial"/>
          <w:sz w:val="20"/>
          <w:szCs w:val="20"/>
          <w:lang w:val="de-DE"/>
        </w:rPr>
        <w:t>ontological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argument</w:t>
      </w:r>
      <w:proofErr w:type="spellEnd"/>
      <w:r w:rsidR="00A43FD2">
        <w:rPr>
          <w:rFonts w:ascii="Arial" w:hAnsi="Arial" w:cs="Arial"/>
          <w:sz w:val="20"/>
          <w:szCs w:val="20"/>
          <w:lang w:val="de-DE"/>
        </w:rPr>
        <w:t xml:space="preserve"> in </w:t>
      </w:r>
      <w:proofErr w:type="spellStart"/>
      <w:r w:rsidR="00A43FD2">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first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place</w:t>
      </w:r>
      <w:proofErr w:type="spellEnd"/>
      <w:r w:rsidR="00A43FD2">
        <w:rPr>
          <w:rFonts w:ascii="Arial" w:hAnsi="Arial" w:cs="Arial"/>
          <w:sz w:val="20"/>
          <w:szCs w:val="20"/>
          <w:lang w:val="de-DE"/>
        </w:rPr>
        <w:t>.</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0CE83D8E" w:rsidR="00A43FD2" w:rsidRDefault="00B20E13"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However</w:t>
      </w:r>
      <w:proofErr w:type="spellEnd"/>
      <w:r>
        <w:rPr>
          <w:rFonts w:ascii="Arial" w:hAnsi="Arial" w:cs="Arial"/>
          <w:sz w:val="20"/>
          <w:szCs w:val="20"/>
          <w:lang w:val="de-DE"/>
        </w:rPr>
        <w:t xml:space="preserve">, </w:t>
      </w:r>
      <w:proofErr w:type="spellStart"/>
      <w:r>
        <w:rPr>
          <w:rFonts w:ascii="Arial" w:hAnsi="Arial" w:cs="Arial"/>
          <w:sz w:val="20"/>
          <w:szCs w:val="20"/>
          <w:lang w:val="de-DE"/>
        </w:rPr>
        <w:t>t</w:t>
      </w:r>
      <w:r w:rsidR="00141B2E">
        <w:rPr>
          <w:rFonts w:ascii="Arial" w:hAnsi="Arial" w:cs="Arial"/>
          <w:sz w:val="20"/>
          <w:szCs w:val="20"/>
          <w:lang w:val="de-DE"/>
        </w:rPr>
        <w:t>he</w:t>
      </w:r>
      <w:proofErr w:type="spellEnd"/>
      <w:r w:rsidR="00141B2E">
        <w:rPr>
          <w:rFonts w:ascii="Arial" w:hAnsi="Arial" w:cs="Arial"/>
          <w:sz w:val="20"/>
          <w:szCs w:val="20"/>
          <w:lang w:val="de-DE"/>
        </w:rPr>
        <w:t xml:space="preserve"> </w:t>
      </w:r>
      <w:proofErr w:type="spellStart"/>
      <w:r w:rsidR="00141B2E">
        <w:rPr>
          <w:rFonts w:ascii="Arial" w:hAnsi="Arial" w:cs="Arial"/>
          <w:sz w:val="20"/>
          <w:szCs w:val="20"/>
          <w:lang w:val="de-DE"/>
        </w:rPr>
        <w:t>media</w:t>
      </w:r>
      <w:proofErr w:type="spellEnd"/>
      <w:r w:rsidR="00141B2E">
        <w:rPr>
          <w:rFonts w:ascii="Arial" w:hAnsi="Arial" w:cs="Arial"/>
          <w:sz w:val="20"/>
          <w:szCs w:val="20"/>
          <w:lang w:val="de-DE"/>
        </w:rPr>
        <w:t xml:space="preserve"> </w:t>
      </w:r>
      <w:proofErr w:type="spellStart"/>
      <w:r w:rsidR="00770F72">
        <w:rPr>
          <w:rFonts w:ascii="Arial" w:hAnsi="Arial" w:cs="Arial"/>
          <w:sz w:val="20"/>
          <w:szCs w:val="20"/>
          <w:lang w:val="de-DE"/>
        </w:rPr>
        <w:t>writers</w:t>
      </w:r>
      <w:proofErr w:type="spellEnd"/>
      <w:r w:rsidR="00770F72">
        <w:rPr>
          <w:rFonts w:ascii="Arial" w:hAnsi="Arial" w:cs="Arial"/>
          <w:sz w:val="20"/>
          <w:szCs w:val="20"/>
          <w:lang w:val="de-DE"/>
        </w:rPr>
        <w:t xml:space="preserve"> </w:t>
      </w:r>
      <w:proofErr w:type="spellStart"/>
      <w:r>
        <w:rPr>
          <w:rFonts w:ascii="Arial" w:hAnsi="Arial" w:cs="Arial"/>
          <w:sz w:val="20"/>
          <w:szCs w:val="20"/>
          <w:lang w:val="de-DE"/>
        </w:rPr>
        <w:t>are</w:t>
      </w:r>
      <w:proofErr w:type="spellEnd"/>
      <w:r>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Pr>
          <w:rFonts w:ascii="Arial" w:hAnsi="Arial" w:cs="Arial"/>
          <w:sz w:val="20"/>
          <w:szCs w:val="20"/>
          <w:lang w:val="de-DE"/>
        </w:rPr>
        <w:t xml:space="preserve">, </w:t>
      </w:r>
      <w:proofErr w:type="spellStart"/>
      <w:r>
        <w:rPr>
          <w:rFonts w:ascii="Arial" w:hAnsi="Arial" w:cs="Arial"/>
          <w:sz w:val="20"/>
          <w:szCs w:val="20"/>
          <w:lang w:val="de-DE"/>
        </w:rPr>
        <w:t>because</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their</w:t>
      </w:r>
      <w:proofErr w:type="spellEnd"/>
      <w:r>
        <w:rPr>
          <w:rFonts w:ascii="Arial" w:hAnsi="Arial" w:cs="Arial"/>
          <w:sz w:val="20"/>
          <w:szCs w:val="20"/>
          <w:lang w:val="de-DE"/>
        </w:rPr>
        <w:t xml:space="preserve"> </w:t>
      </w:r>
      <w:proofErr w:type="spellStart"/>
      <w:r>
        <w:rPr>
          <w:rFonts w:ascii="Arial" w:hAnsi="Arial" w:cs="Arial"/>
          <w:sz w:val="20"/>
          <w:szCs w:val="20"/>
          <w:lang w:val="de-DE"/>
        </w:rPr>
        <w:t>apparent</w:t>
      </w:r>
      <w:proofErr w:type="spellEnd"/>
      <w:r>
        <w:rPr>
          <w:rFonts w:ascii="Arial" w:hAnsi="Arial" w:cs="Arial"/>
          <w:sz w:val="20"/>
          <w:szCs w:val="20"/>
          <w:lang w:val="de-DE"/>
        </w:rPr>
        <w:t xml:space="preserve"> </w:t>
      </w:r>
      <w:proofErr w:type="spellStart"/>
      <w:r>
        <w:rPr>
          <w:rFonts w:ascii="Arial" w:hAnsi="Arial" w:cs="Arial"/>
          <w:sz w:val="20"/>
          <w:szCs w:val="20"/>
          <w:lang w:val="de-DE"/>
        </w:rPr>
        <w:t>interest</w:t>
      </w:r>
      <w:proofErr w:type="spellEnd"/>
      <w:r>
        <w:rPr>
          <w:rFonts w:ascii="Arial" w:hAnsi="Arial" w:cs="Arial"/>
          <w:sz w:val="20"/>
          <w:szCs w:val="20"/>
          <w:lang w:val="de-DE"/>
        </w:rPr>
        <w:t xml:space="preserve"> in </w:t>
      </w:r>
      <w:proofErr w:type="spellStart"/>
      <w:r>
        <w:rPr>
          <w:rFonts w:ascii="Arial" w:hAnsi="Arial" w:cs="Arial"/>
          <w:sz w:val="20"/>
          <w:szCs w:val="20"/>
          <w:lang w:val="de-DE"/>
        </w:rPr>
        <w:t>creating</w:t>
      </w:r>
      <w:proofErr w:type="spellEnd"/>
      <w:r>
        <w:rPr>
          <w:rFonts w:ascii="Arial" w:hAnsi="Arial" w:cs="Arial"/>
          <w:sz w:val="20"/>
          <w:szCs w:val="20"/>
          <w:lang w:val="de-DE"/>
        </w:rPr>
        <w:t xml:space="preserve"> ‘</w:t>
      </w:r>
      <w:proofErr w:type="spellStart"/>
      <w:r>
        <w:rPr>
          <w:rFonts w:ascii="Arial" w:hAnsi="Arial" w:cs="Arial"/>
          <w:sz w:val="20"/>
          <w:szCs w:val="20"/>
          <w:lang w:val="de-DE"/>
        </w:rPr>
        <w:t>headline</w:t>
      </w:r>
      <w:proofErr w:type="spellEnd"/>
      <w:r>
        <w:rPr>
          <w:rFonts w:ascii="Arial" w:hAnsi="Arial" w:cs="Arial"/>
          <w:sz w:val="20"/>
          <w:szCs w:val="20"/>
          <w:lang w:val="de-DE"/>
        </w:rPr>
        <w:t xml:space="preserve"> </w:t>
      </w:r>
      <w:proofErr w:type="spellStart"/>
      <w:r>
        <w:rPr>
          <w:rFonts w:ascii="Arial" w:hAnsi="Arial" w:cs="Arial"/>
          <w:sz w:val="20"/>
          <w:szCs w:val="20"/>
          <w:lang w:val="de-DE"/>
        </w:rPr>
        <w:t>stories</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r>
        <w:rPr>
          <w:rFonts w:ascii="Arial" w:hAnsi="Arial" w:cs="Arial"/>
          <w:sz w:val="20"/>
          <w:szCs w:val="20"/>
          <w:lang w:val="de-DE"/>
        </w:rPr>
        <w:t xml:space="preserve">in </w:t>
      </w:r>
      <w:proofErr w:type="spellStart"/>
      <w:r>
        <w:rPr>
          <w:rFonts w:ascii="Arial" w:hAnsi="Arial" w:cs="Arial"/>
          <w:sz w:val="20"/>
          <w:szCs w:val="20"/>
          <w:lang w:val="de-DE"/>
        </w:rPr>
        <w:t>copying</w:t>
      </w:r>
      <w:proofErr w:type="spellEnd"/>
      <w:r>
        <w:rPr>
          <w:rFonts w:ascii="Arial" w:hAnsi="Arial" w:cs="Arial"/>
          <w:sz w:val="20"/>
          <w:szCs w:val="20"/>
          <w:lang w:val="de-DE"/>
        </w:rPr>
        <w:t xml:space="preserve">, </w:t>
      </w:r>
      <w:proofErr w:type="spellStart"/>
      <w:r>
        <w:rPr>
          <w:rFonts w:ascii="Arial" w:hAnsi="Arial" w:cs="Arial"/>
          <w:sz w:val="20"/>
          <w:szCs w:val="20"/>
          <w:lang w:val="de-DE"/>
        </w:rPr>
        <w:t>nitpicking</w:t>
      </w:r>
      <w:proofErr w:type="spellEnd"/>
      <w:r>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obfuscating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text</w:t>
      </w:r>
      <w:proofErr w:type="spellEnd"/>
      <w:r w:rsidR="00E52650">
        <w:rPr>
          <w:rFonts w:ascii="Arial" w:hAnsi="Arial" w:cs="Arial"/>
          <w:sz w:val="20"/>
          <w:szCs w:val="20"/>
          <w:lang w:val="de-DE"/>
        </w:rPr>
        <w:t xml:space="preserve"> </w:t>
      </w:r>
      <w:proofErr w:type="spellStart"/>
      <w:r w:rsidR="00770F72">
        <w:rPr>
          <w:rFonts w:ascii="Arial" w:hAnsi="Arial" w:cs="Arial"/>
          <w:sz w:val="20"/>
          <w:szCs w:val="20"/>
          <w:lang w:val="de-DE"/>
        </w:rPr>
        <w:t>passages</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from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each</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other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instead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presenting</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unbiased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properly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investigated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and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individually</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prepared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information</w:t>
      </w:r>
      <w:proofErr w:type="spellEnd"/>
      <w:r>
        <w:rPr>
          <w:rFonts w:ascii="Arial" w:hAnsi="Arial" w:cs="Arial"/>
          <w:sz w:val="20"/>
          <w:szCs w:val="20"/>
          <w:lang w:val="de-DE"/>
        </w:rPr>
        <w:t xml:space="preserve">.  </w:t>
      </w:r>
      <w:proofErr w:type="spellStart"/>
      <w:r>
        <w:rPr>
          <w:rFonts w:ascii="Arial" w:hAnsi="Arial" w:cs="Arial"/>
          <w:sz w:val="20"/>
          <w:szCs w:val="20"/>
          <w:lang w:val="de-DE"/>
        </w:rPr>
        <w:t>For</w:t>
      </w:r>
      <w:proofErr w:type="spellEnd"/>
      <w:r>
        <w:rPr>
          <w:rFonts w:ascii="Arial" w:hAnsi="Arial" w:cs="Arial"/>
          <w:sz w:val="20"/>
          <w:szCs w:val="20"/>
          <w:lang w:val="de-DE"/>
        </w:rPr>
        <w:t xml:space="preserve"> </w:t>
      </w:r>
      <w:proofErr w:type="spellStart"/>
      <w:r>
        <w:rPr>
          <w:rFonts w:ascii="Arial" w:hAnsi="Arial" w:cs="Arial"/>
          <w:sz w:val="20"/>
          <w:szCs w:val="20"/>
          <w:lang w:val="de-DE"/>
        </w:rPr>
        <w:t>example</w:t>
      </w:r>
      <w:proofErr w:type="spellEnd"/>
      <w:r>
        <w:rPr>
          <w:rFonts w:ascii="Arial" w:hAnsi="Arial" w:cs="Arial"/>
          <w:sz w:val="20"/>
          <w:szCs w:val="20"/>
          <w:lang w:val="de-DE"/>
        </w:rPr>
        <w:t xml:space="preserve">, in </w:t>
      </w:r>
      <w:r w:rsidR="00E52650">
        <w:rPr>
          <w:rFonts w:ascii="Arial" w:hAnsi="Arial" w:cs="Arial"/>
          <w:sz w:val="20"/>
          <w:szCs w:val="20"/>
          <w:lang w:val="de-DE"/>
        </w:rPr>
        <w:t xml:space="preserve">an </w:t>
      </w:r>
      <w:proofErr w:type="spellStart"/>
      <w:r w:rsidR="00E52650">
        <w:rPr>
          <w:rFonts w:ascii="Arial" w:hAnsi="Arial" w:cs="Arial"/>
          <w:sz w:val="20"/>
          <w:szCs w:val="20"/>
          <w:lang w:val="de-DE"/>
        </w:rPr>
        <w:t>early</w:t>
      </w:r>
      <w:proofErr w:type="spellEnd"/>
      <w:r w:rsidR="00E52650">
        <w:rPr>
          <w:rFonts w:ascii="Arial" w:hAnsi="Arial" w:cs="Arial"/>
          <w:sz w:val="20"/>
          <w:szCs w:val="20"/>
          <w:lang w:val="de-DE"/>
        </w:rPr>
        <w:t xml:space="preserve"> interview on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topic</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to</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German </w:t>
      </w:r>
      <w:proofErr w:type="spellStart"/>
      <w:r w:rsidR="00E52650">
        <w:rPr>
          <w:rFonts w:ascii="Arial" w:hAnsi="Arial" w:cs="Arial"/>
          <w:sz w:val="20"/>
          <w:szCs w:val="20"/>
          <w:lang w:val="de-DE"/>
        </w:rPr>
        <w:t>edition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of</w:t>
      </w:r>
      <w:proofErr w:type="spellEnd"/>
      <w:r w:rsidR="00E52650">
        <w:rPr>
          <w:rFonts w:ascii="Arial" w:hAnsi="Arial" w:cs="Arial"/>
          <w:sz w:val="20"/>
          <w:szCs w:val="20"/>
          <w:lang w:val="de-DE"/>
        </w:rPr>
        <w:t xml:space="preserve">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that</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initial</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were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conducted</w:t>
      </w:r>
      <w:proofErr w:type="spellEnd"/>
      <w:r w:rsidR="00770F72">
        <w:rPr>
          <w:rFonts w:ascii="Arial" w:hAnsi="Arial" w:cs="Arial"/>
          <w:sz w:val="20"/>
          <w:szCs w:val="20"/>
          <w:lang w:val="de-DE"/>
        </w:rPr>
        <w:t xml:space="preserve"> on </w:t>
      </w:r>
      <w:proofErr w:type="spellStart"/>
      <w:r w:rsidR="00770F72">
        <w:rPr>
          <w:rFonts w:ascii="Arial" w:hAnsi="Arial" w:cs="Arial"/>
          <w:sz w:val="20"/>
          <w:szCs w:val="20"/>
          <w:lang w:val="de-DE"/>
        </w:rPr>
        <w:t>his</w:t>
      </w:r>
      <w:proofErr w:type="spellEnd"/>
      <w:r w:rsidR="00E52650">
        <w:rPr>
          <w:rFonts w:ascii="Arial" w:hAnsi="Arial" w:cs="Arial"/>
          <w:sz w:val="20"/>
          <w:szCs w:val="20"/>
          <w:lang w:val="de-DE"/>
        </w:rPr>
        <w:t xml:space="preserve"> MacBook’. </w:t>
      </w:r>
      <w:proofErr w:type="spellStart"/>
      <w:r w:rsidR="00E52650">
        <w:rPr>
          <w:rFonts w:ascii="Arial" w:hAnsi="Arial" w:cs="Arial"/>
          <w:sz w:val="20"/>
          <w:szCs w:val="20"/>
          <w:lang w:val="de-DE"/>
        </w:rPr>
        <w:t>While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this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has</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been</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true</w:t>
      </w:r>
      <w:proofErr w:type="spellEnd"/>
      <w:r w:rsidR="00E52650">
        <w:rPr>
          <w:rFonts w:ascii="Arial" w:hAnsi="Arial" w:cs="Arial"/>
          <w:sz w:val="20"/>
          <w:szCs w:val="20"/>
          <w:lang w:val="de-DE"/>
        </w:rPr>
        <w:t xml:space="preserve">, he </w:t>
      </w:r>
      <w:proofErr w:type="spellStart"/>
      <w:r w:rsidR="00E52650">
        <w:rPr>
          <w:rFonts w:ascii="Arial" w:hAnsi="Arial" w:cs="Arial"/>
          <w:sz w:val="20"/>
          <w:szCs w:val="20"/>
          <w:lang w:val="de-DE"/>
        </w:rPr>
        <w:t>should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have</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better</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used</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the</w:t>
      </w:r>
      <w:proofErr w:type="spellEnd"/>
      <w:r w:rsidR="00E52650">
        <w:rPr>
          <w:rFonts w:ascii="Arial" w:hAnsi="Arial" w:cs="Arial"/>
          <w:sz w:val="20"/>
          <w:szCs w:val="20"/>
          <w:lang w:val="de-DE"/>
        </w:rPr>
        <w:t xml:space="preserve"> neutral </w:t>
      </w:r>
      <w:proofErr w:type="spellStart"/>
      <w:r w:rsidR="00E52650">
        <w:rPr>
          <w:rFonts w:ascii="Arial" w:hAnsi="Arial" w:cs="Arial"/>
          <w:sz w:val="20"/>
          <w:szCs w:val="20"/>
          <w:lang w:val="de-DE"/>
        </w:rPr>
        <w:t>term</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notebook</w:t>
      </w:r>
      <w:proofErr w:type="spellEnd"/>
      <w:r w:rsidR="00E52650">
        <w:rPr>
          <w:rFonts w:ascii="Arial" w:hAnsi="Arial" w:cs="Arial"/>
          <w:sz w:val="20"/>
          <w:szCs w:val="20"/>
          <w:lang w:val="de-DE"/>
        </w:rPr>
        <w:t xml:space="preserve">’, </w:t>
      </w:r>
      <w:proofErr w:type="spellStart"/>
      <w:r w:rsidR="00E52650">
        <w:rPr>
          <w:rFonts w:ascii="Arial" w:hAnsi="Arial" w:cs="Arial"/>
          <w:sz w:val="20"/>
          <w:szCs w:val="20"/>
          <w:lang w:val="de-DE"/>
        </w:rPr>
        <w:t>s</w:t>
      </w:r>
      <w:r w:rsidR="00770F72">
        <w:rPr>
          <w:rFonts w:ascii="Arial" w:hAnsi="Arial" w:cs="Arial"/>
          <w:sz w:val="20"/>
          <w:szCs w:val="20"/>
          <w:lang w:val="de-DE"/>
        </w:rPr>
        <w:t>ince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experiments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can</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and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been</w:t>
      </w:r>
      <w:proofErr w:type="spellEnd"/>
      <w:r w:rsidR="00770F72">
        <w:rPr>
          <w:rFonts w:ascii="Arial" w:hAnsi="Arial" w:cs="Arial"/>
          <w:sz w:val="20"/>
          <w:szCs w:val="20"/>
          <w:lang w:val="de-DE"/>
        </w:rPr>
        <w:t xml:space="preserve">) </w:t>
      </w:r>
      <w:proofErr w:type="spellStart"/>
      <w:r w:rsidR="00E52650">
        <w:rPr>
          <w:rFonts w:ascii="Arial" w:hAnsi="Arial" w:cs="Arial"/>
          <w:sz w:val="20"/>
          <w:szCs w:val="20"/>
          <w:lang w:val="de-DE"/>
        </w:rPr>
        <w:t>repeated</w:t>
      </w:r>
      <w:proofErr w:type="spellEnd"/>
      <w:r w:rsidR="00E52650">
        <w:rPr>
          <w:rFonts w:ascii="Arial" w:hAnsi="Arial" w:cs="Arial"/>
          <w:sz w:val="20"/>
          <w:szCs w:val="20"/>
          <w:lang w:val="de-DE"/>
        </w:rPr>
        <w:t xml:space="preserve"> </w:t>
      </w:r>
      <w:r w:rsidR="00770F72">
        <w:rPr>
          <w:rFonts w:ascii="Arial" w:hAnsi="Arial" w:cs="Arial"/>
          <w:sz w:val="20"/>
          <w:szCs w:val="20"/>
          <w:lang w:val="de-DE"/>
        </w:rPr>
        <w:t xml:space="preserve">also </w:t>
      </w:r>
      <w:proofErr w:type="spellStart"/>
      <w:r w:rsidR="00770F72">
        <w:rPr>
          <w:rFonts w:ascii="Arial" w:hAnsi="Arial" w:cs="Arial"/>
          <w:sz w:val="20"/>
          <w:szCs w:val="20"/>
          <w:lang w:val="de-DE"/>
        </w:rPr>
        <w:t>with</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other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computer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technology</w:t>
      </w:r>
      <w:proofErr w:type="spellEnd"/>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proofErr w:type="spellStart"/>
      <w:r w:rsidR="00582319">
        <w:rPr>
          <w:rFonts w:ascii="Arial" w:hAnsi="Arial" w:cs="Arial"/>
          <w:sz w:val="20"/>
          <w:szCs w:val="20"/>
          <w:lang w:val="de-DE"/>
        </w:rPr>
        <w:t>article</w:t>
      </w:r>
      <w:proofErr w:type="spellEnd"/>
      <w:r w:rsidR="00582319">
        <w:rPr>
          <w:rFonts w:ascii="Arial" w:hAnsi="Arial" w:cs="Arial"/>
          <w:sz w:val="20"/>
          <w:szCs w:val="20"/>
          <w:lang w:val="de-DE"/>
        </w:rPr>
        <w:t xml:space="preserve"> </w:t>
      </w:r>
      <w:proofErr w:type="spellStart"/>
      <w:r w:rsidR="00740D5B">
        <w:rPr>
          <w:rFonts w:ascii="Arial" w:hAnsi="Arial" w:cs="Arial"/>
          <w:sz w:val="20"/>
          <w:szCs w:val="20"/>
          <w:lang w:val="de-DE"/>
        </w:rPr>
        <w:t>mentioned</w:t>
      </w:r>
      <w:proofErr w:type="spellEnd"/>
      <w:r w:rsidR="00740D5B">
        <w:rPr>
          <w:rFonts w:ascii="Arial" w:hAnsi="Arial" w:cs="Arial"/>
          <w:sz w:val="20"/>
          <w:szCs w:val="20"/>
          <w:lang w:val="de-DE"/>
        </w:rPr>
        <w:t xml:space="preserve"> ‘MacBook’, </w:t>
      </w:r>
      <w:proofErr w:type="spellStart"/>
      <w:r w:rsidR="00740D5B">
        <w:rPr>
          <w:rFonts w:ascii="Arial" w:hAnsi="Arial" w:cs="Arial"/>
          <w:sz w:val="20"/>
          <w:szCs w:val="20"/>
          <w:lang w:val="de-DE"/>
        </w:rPr>
        <w:t>however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it</w:t>
      </w:r>
      <w:proofErr w:type="spellEnd"/>
      <w:r w:rsidR="00740D5B">
        <w:rPr>
          <w:rFonts w:ascii="Arial" w:hAnsi="Arial" w:cs="Arial"/>
          <w:sz w:val="20"/>
          <w:szCs w:val="20"/>
          <w:lang w:val="de-DE"/>
        </w:rPr>
        <w:t xml:space="preserve"> </w:t>
      </w:r>
      <w:proofErr w:type="spellStart"/>
      <w:r w:rsidR="00770F72">
        <w:rPr>
          <w:rFonts w:ascii="Arial" w:hAnsi="Arial" w:cs="Arial"/>
          <w:sz w:val="20"/>
          <w:szCs w:val="20"/>
          <w:lang w:val="de-DE"/>
        </w:rPr>
        <w:t>did</w:t>
      </w:r>
      <w:proofErr w:type="spellEnd"/>
      <w:r w:rsidR="00770F72">
        <w:rPr>
          <w:rFonts w:ascii="Arial" w:hAnsi="Arial" w:cs="Arial"/>
          <w:sz w:val="20"/>
          <w:szCs w:val="20"/>
          <w:lang w:val="de-DE"/>
        </w:rPr>
        <w:t xml:space="preserve"> not </w:t>
      </w:r>
      <w:proofErr w:type="spellStart"/>
      <w:r w:rsidR="00582319">
        <w:rPr>
          <w:rFonts w:ascii="Arial" w:hAnsi="Arial" w:cs="Arial"/>
          <w:sz w:val="20"/>
          <w:szCs w:val="20"/>
          <w:lang w:val="de-DE"/>
        </w:rPr>
        <w:t>prominently</w:t>
      </w:r>
      <w:proofErr w:type="spellEnd"/>
      <w:r w:rsidR="00582319">
        <w:rPr>
          <w:rFonts w:ascii="Arial" w:hAnsi="Arial" w:cs="Arial"/>
          <w:sz w:val="20"/>
          <w:szCs w:val="20"/>
          <w:lang w:val="de-DE"/>
        </w:rPr>
        <w:t xml:space="preserve"> </w:t>
      </w:r>
      <w:proofErr w:type="spellStart"/>
      <w:r w:rsidR="00770F72">
        <w:rPr>
          <w:rFonts w:ascii="Arial" w:hAnsi="Arial" w:cs="Arial"/>
          <w:sz w:val="20"/>
          <w:szCs w:val="20"/>
          <w:lang w:val="de-DE"/>
        </w:rPr>
        <w:t>overemphasize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this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point</w:t>
      </w:r>
      <w:proofErr w:type="spellEnd"/>
      <w:r w:rsidR="00770F72">
        <w:rPr>
          <w:rFonts w:ascii="Arial" w:hAnsi="Arial" w:cs="Arial"/>
          <w:sz w:val="20"/>
          <w:szCs w:val="20"/>
          <w:lang w:val="de-DE"/>
        </w:rPr>
        <w:t xml:space="preserve"> (</w:t>
      </w:r>
      <w:proofErr w:type="spellStart"/>
      <w:r w:rsidR="00740D5B">
        <w:rPr>
          <w:rFonts w:ascii="Arial" w:hAnsi="Arial" w:cs="Arial"/>
          <w:sz w:val="20"/>
          <w:szCs w:val="20"/>
          <w:lang w:val="de-DE"/>
        </w:rPr>
        <w:t>and</w:t>
      </w:r>
      <w:proofErr w:type="spellEnd"/>
      <w:r w:rsidR="00740D5B">
        <w:rPr>
          <w:rFonts w:ascii="Arial" w:hAnsi="Arial" w:cs="Arial"/>
          <w:sz w:val="20"/>
          <w:szCs w:val="20"/>
          <w:lang w:val="de-DE"/>
        </w:rPr>
        <w:t xml:space="preserve"> </w:t>
      </w:r>
      <w:r w:rsidR="00770F72">
        <w:rPr>
          <w:rFonts w:ascii="Arial" w:hAnsi="Arial" w:cs="Arial"/>
          <w:sz w:val="20"/>
          <w:szCs w:val="20"/>
          <w:lang w:val="de-DE"/>
        </w:rPr>
        <w:t xml:space="preserve">a </w:t>
      </w:r>
      <w:proofErr w:type="spellStart"/>
      <w:r w:rsidR="00770F72">
        <w:rPr>
          <w:rFonts w:ascii="Arial" w:hAnsi="Arial" w:cs="Arial"/>
          <w:sz w:val="20"/>
          <w:szCs w:val="20"/>
          <w:lang w:val="de-DE"/>
        </w:rPr>
        <w:t>good</w:t>
      </w:r>
      <w:proofErr w:type="spellEnd"/>
      <w:r w:rsidR="00770F72">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D75281">
        <w:rPr>
          <w:rFonts w:ascii="Arial" w:hAnsi="Arial" w:cs="Arial"/>
          <w:sz w:val="20"/>
          <w:szCs w:val="20"/>
          <w:lang w:val="de-DE"/>
        </w:rPr>
        <w:t xml:space="preserve"> </w:t>
      </w:r>
      <w:proofErr w:type="spellStart"/>
      <w:r w:rsidR="00770F72">
        <w:rPr>
          <w:rFonts w:ascii="Arial" w:hAnsi="Arial" w:cs="Arial"/>
          <w:sz w:val="20"/>
          <w:szCs w:val="20"/>
          <w:lang w:val="de-DE"/>
        </w:rPr>
        <w:t>writer</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could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have</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fur</w:t>
      </w:r>
      <w:r w:rsidR="00740D5B">
        <w:rPr>
          <w:rFonts w:ascii="Arial" w:hAnsi="Arial" w:cs="Arial"/>
          <w:sz w:val="20"/>
          <w:szCs w:val="20"/>
          <w:lang w:val="de-DE"/>
        </w:rPr>
        <w:t>ther</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clarified</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independence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of</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exepriment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results</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anyway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Howe</w:t>
      </w:r>
      <w:r w:rsidR="00582319">
        <w:rPr>
          <w:rFonts w:ascii="Arial" w:hAnsi="Arial" w:cs="Arial"/>
          <w:sz w:val="20"/>
          <w:szCs w:val="20"/>
          <w:lang w:val="de-DE"/>
        </w:rPr>
        <w:t>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when</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news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subsequently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made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its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way</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some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intentionally</w:t>
      </w:r>
      <w:proofErr w:type="spellEnd"/>
      <w:r w:rsidR="00765E70">
        <w:rPr>
          <w:rFonts w:ascii="Arial" w:hAnsi="Arial" w:cs="Arial"/>
          <w:sz w:val="20"/>
          <w:szCs w:val="20"/>
          <w:lang w:val="de-DE"/>
        </w:rPr>
        <w:t xml:space="preserve"> </w:t>
      </w:r>
      <w:r w:rsidR="00BD52CE">
        <w:rPr>
          <w:rFonts w:ascii="Arial" w:hAnsi="Arial" w:cs="Arial"/>
          <w:sz w:val="20"/>
          <w:szCs w:val="20"/>
          <w:lang w:val="de-DE"/>
        </w:rPr>
        <w:t>(</w:t>
      </w:r>
      <w:proofErr w:type="spellStart"/>
      <w:r w:rsidR="00BD52CE">
        <w:rPr>
          <w:rFonts w:ascii="Arial" w:hAnsi="Arial" w:cs="Arial"/>
          <w:sz w:val="20"/>
          <w:szCs w:val="20"/>
          <w:lang w:val="de-DE"/>
        </w:rPr>
        <w:t>and</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very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naively</w:t>
      </w:r>
      <w:proofErr w:type="spellEnd"/>
      <w:r w:rsidR="00BD52CE">
        <w:rPr>
          <w:rFonts w:ascii="Arial" w:hAnsi="Arial" w:cs="Arial"/>
          <w:sz w:val="20"/>
          <w:szCs w:val="20"/>
          <w:lang w:val="de-DE"/>
        </w:rPr>
        <w:t>)</w:t>
      </w:r>
      <w:r w:rsidR="00765E70">
        <w:rPr>
          <w:rFonts w:ascii="Arial" w:hAnsi="Arial" w:cs="Arial"/>
          <w:sz w:val="20"/>
          <w:szCs w:val="20"/>
          <w:lang w:val="de-DE"/>
        </w:rPr>
        <w:t xml:space="preserve"> </w:t>
      </w:r>
      <w:proofErr w:type="spellStart"/>
      <w:r w:rsidR="00765E70">
        <w:rPr>
          <w:rFonts w:ascii="Arial" w:hAnsi="Arial" w:cs="Arial"/>
          <w:sz w:val="20"/>
          <w:szCs w:val="20"/>
          <w:lang w:val="de-DE"/>
        </w:rPr>
        <w:t>obfuscated</w:t>
      </w:r>
      <w:proofErr w:type="spellEnd"/>
      <w:r w:rsidR="00765E70">
        <w:rPr>
          <w:rFonts w:ascii="Arial" w:hAnsi="Arial" w:cs="Arial"/>
          <w:sz w:val="20"/>
          <w:szCs w:val="20"/>
          <w:lang w:val="de-DE"/>
        </w:rPr>
        <w:t xml:space="preserve"> </w:t>
      </w:r>
      <w:proofErr w:type="spellStart"/>
      <w:r w:rsidR="00770F72">
        <w:rPr>
          <w:rFonts w:ascii="Arial" w:hAnsi="Arial" w:cs="Arial"/>
          <w:sz w:val="20"/>
          <w:szCs w:val="20"/>
          <w:lang w:val="de-DE"/>
        </w:rPr>
        <w:t>headlines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appeared</w:t>
      </w:r>
      <w:proofErr w:type="spellEnd"/>
      <w:r w:rsidR="00770F72">
        <w:rPr>
          <w:rFonts w:ascii="Arial" w:hAnsi="Arial" w:cs="Arial"/>
          <w:sz w:val="20"/>
          <w:szCs w:val="20"/>
          <w:lang w:val="de-DE"/>
        </w:rPr>
        <w:t xml:space="preserve"> such </w:t>
      </w:r>
      <w:proofErr w:type="spellStart"/>
      <w:r w:rsidR="00770F72">
        <w:rPr>
          <w:rFonts w:ascii="Arial" w:hAnsi="Arial" w:cs="Arial"/>
          <w:sz w:val="20"/>
          <w:szCs w:val="20"/>
          <w:lang w:val="de-DE"/>
        </w:rPr>
        <w:t>as</w:t>
      </w:r>
      <w:proofErr w:type="spellEnd"/>
      <w:r w:rsidR="00770F72">
        <w:rPr>
          <w:rFonts w:ascii="Arial" w:hAnsi="Arial" w:cs="Arial"/>
          <w:sz w:val="20"/>
          <w:szCs w:val="20"/>
          <w:lang w:val="de-DE"/>
        </w:rPr>
        <w:t xml:space="preserve"> “</w:t>
      </w:r>
      <w:r w:rsidR="00765E70">
        <w:rPr>
          <w:rFonts w:ascii="Arial" w:hAnsi="Arial" w:cs="Arial"/>
          <w:sz w:val="20"/>
          <w:szCs w:val="20"/>
          <w:lang w:val="de-DE"/>
        </w:rPr>
        <w:t xml:space="preserve">Researchers </w:t>
      </w:r>
      <w:proofErr w:type="spellStart"/>
      <w:r w:rsidR="00765E70">
        <w:rPr>
          <w:rFonts w:ascii="Arial" w:hAnsi="Arial" w:cs="Arial"/>
          <w:sz w:val="20"/>
          <w:szCs w:val="20"/>
          <w:lang w:val="de-DE"/>
        </w:rPr>
        <w:t>say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used</w:t>
      </w:r>
      <w:proofErr w:type="spellEnd"/>
      <w:r w:rsidR="00765E70">
        <w:rPr>
          <w:rFonts w:ascii="Arial" w:hAnsi="Arial" w:cs="Arial"/>
          <w:sz w:val="20"/>
          <w:szCs w:val="20"/>
          <w:lang w:val="de-DE"/>
        </w:rPr>
        <w:t xml:space="preserve"> MacBook </w:t>
      </w:r>
      <w:proofErr w:type="spellStart"/>
      <w:r w:rsidR="00765E70">
        <w:rPr>
          <w:rFonts w:ascii="Arial" w:hAnsi="Arial" w:cs="Arial"/>
          <w:sz w:val="20"/>
          <w:szCs w:val="20"/>
          <w:lang w:val="de-DE"/>
        </w:rPr>
        <w:t>to</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prove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Gödel’s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God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theorem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or</w:t>
      </w:r>
      <w:proofErr w:type="spellEnd"/>
      <w:r w:rsidR="00765E70">
        <w:rPr>
          <w:rFonts w:ascii="Arial" w:hAnsi="Arial" w:cs="Arial"/>
          <w:sz w:val="20"/>
          <w:szCs w:val="20"/>
          <w:lang w:val="de-DE"/>
        </w:rPr>
        <w:t xml:space="preserve"> </w:t>
      </w:r>
      <w:r w:rsidR="00770F72">
        <w:rPr>
          <w:rFonts w:ascii="Arial" w:hAnsi="Arial" w:cs="Arial"/>
          <w:sz w:val="20"/>
          <w:szCs w:val="20"/>
          <w:lang w:val="de-DE"/>
        </w:rPr>
        <w:t>“</w:t>
      </w:r>
      <w:proofErr w:type="spellStart"/>
      <w:r w:rsidR="00770F72">
        <w:rPr>
          <w:rFonts w:ascii="Arial" w:hAnsi="Arial" w:cs="Arial"/>
          <w:sz w:val="20"/>
          <w:szCs w:val="20"/>
          <w:lang w:val="de-DE"/>
        </w:rPr>
        <w:t>God</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exists</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say</w:t>
      </w:r>
      <w:proofErr w:type="spellEnd"/>
      <w:r w:rsidR="00770F72">
        <w:rPr>
          <w:rFonts w:ascii="Arial" w:hAnsi="Arial" w:cs="Arial"/>
          <w:sz w:val="20"/>
          <w:szCs w:val="20"/>
          <w:lang w:val="de-DE"/>
        </w:rPr>
        <w:t xml:space="preserve"> Apple </w:t>
      </w:r>
      <w:proofErr w:type="spellStart"/>
      <w:r w:rsidR="00770F72">
        <w:rPr>
          <w:rFonts w:ascii="Arial" w:hAnsi="Arial" w:cs="Arial"/>
          <w:sz w:val="20"/>
          <w:szCs w:val="20"/>
          <w:lang w:val="de-DE"/>
        </w:rPr>
        <w:t>fanboy</w:t>
      </w:r>
      <w:proofErr w:type="spellEnd"/>
      <w:r w:rsidR="00770F72">
        <w:rPr>
          <w:rFonts w:ascii="Arial" w:hAnsi="Arial" w:cs="Arial"/>
          <w:sz w:val="20"/>
          <w:szCs w:val="20"/>
          <w:lang w:val="de-DE"/>
        </w:rPr>
        <w:t xml:space="preserve"> </w:t>
      </w:r>
      <w:proofErr w:type="spellStart"/>
      <w:r w:rsidR="00770F72">
        <w:rPr>
          <w:rFonts w:ascii="Arial" w:hAnsi="Arial" w:cs="Arial"/>
          <w:sz w:val="20"/>
          <w:szCs w:val="20"/>
          <w:lang w:val="de-DE"/>
        </w:rPr>
        <w:t>scientists</w:t>
      </w:r>
      <w:proofErr w:type="spellEnd"/>
      <w:r w:rsidR="00770F72">
        <w:rPr>
          <w:rFonts w:ascii="Arial" w:hAnsi="Arial" w:cs="Arial"/>
          <w:sz w:val="20"/>
          <w:szCs w:val="20"/>
          <w:lang w:val="de-DE"/>
        </w:rPr>
        <w:t>”</w:t>
      </w:r>
      <w:r w:rsidR="00765E70">
        <w:rPr>
          <w:rFonts w:ascii="Arial" w:hAnsi="Arial" w:cs="Arial"/>
          <w:sz w:val="20"/>
          <w:szCs w:val="20"/>
          <w:lang w:val="de-DE"/>
        </w:rPr>
        <w:t xml:space="preserve">. Such </w:t>
      </w:r>
      <w:proofErr w:type="spellStart"/>
      <w:r w:rsidR="00765E70">
        <w:rPr>
          <w:rFonts w:ascii="Arial" w:hAnsi="Arial" w:cs="Arial"/>
          <w:sz w:val="20"/>
          <w:szCs w:val="20"/>
          <w:lang w:val="de-DE"/>
        </w:rPr>
        <w:t>headline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stories</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were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contributed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even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from</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award</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winning</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creative</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directors</w:t>
      </w:r>
      <w:proofErr w:type="spellEnd"/>
      <w:r w:rsidR="00582319">
        <w:rPr>
          <w:rFonts w:ascii="Arial" w:hAnsi="Arial" w:cs="Arial"/>
          <w:sz w:val="20"/>
          <w:szCs w:val="20"/>
          <w:lang w:val="de-DE"/>
        </w:rPr>
        <w:t xml:space="preserve">’ such </w:t>
      </w:r>
      <w:proofErr w:type="spellStart"/>
      <w:r w:rsidR="00582319">
        <w:rPr>
          <w:rFonts w:ascii="Arial" w:hAnsi="Arial" w:cs="Arial"/>
          <w:sz w:val="20"/>
          <w:szCs w:val="20"/>
          <w:lang w:val="de-DE"/>
        </w:rPr>
        <w:t>as</w:t>
      </w:r>
      <w:proofErr w:type="spellEnd"/>
      <w:r w:rsidR="00582319">
        <w:rPr>
          <w:rFonts w:ascii="Arial" w:hAnsi="Arial" w:cs="Arial"/>
          <w:sz w:val="20"/>
          <w:szCs w:val="20"/>
          <w:lang w:val="de-DE"/>
        </w:rPr>
        <w:t xml:space="preserve"> Chris </w:t>
      </w:r>
      <w:proofErr w:type="spellStart"/>
      <w:r w:rsidR="00582319">
        <w:rPr>
          <w:rFonts w:ascii="Arial" w:hAnsi="Arial" w:cs="Arial"/>
          <w:sz w:val="20"/>
          <w:szCs w:val="20"/>
          <w:lang w:val="de-DE"/>
        </w:rPr>
        <w:t>Matyszczyk</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who</w:t>
      </w:r>
      <w:proofErr w:type="spellEnd"/>
      <w:r w:rsidR="00582319">
        <w:rPr>
          <w:rFonts w:ascii="Arial" w:hAnsi="Arial" w:cs="Arial"/>
          <w:sz w:val="20"/>
          <w:szCs w:val="20"/>
          <w:lang w:val="de-DE"/>
        </w:rPr>
        <w:t xml:space="preserve"> in </w:t>
      </w:r>
      <w:proofErr w:type="spellStart"/>
      <w:r w:rsidR="00582319">
        <w:rPr>
          <w:rFonts w:ascii="Arial" w:hAnsi="Arial" w:cs="Arial"/>
          <w:sz w:val="20"/>
          <w:szCs w:val="20"/>
          <w:lang w:val="de-DE"/>
        </w:rPr>
        <w:t>fact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never</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talked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to</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of</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authors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directly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One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may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argue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articles</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therefore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say</w:t>
      </w:r>
      <w:proofErr w:type="spellEnd"/>
      <w:r w:rsidR="00582319">
        <w:rPr>
          <w:rFonts w:ascii="Arial" w:hAnsi="Arial" w:cs="Arial"/>
          <w:sz w:val="20"/>
          <w:szCs w:val="20"/>
          <w:lang w:val="de-DE"/>
        </w:rPr>
        <w:t xml:space="preserve"> a </w:t>
      </w:r>
      <w:proofErr w:type="spellStart"/>
      <w:r w:rsidR="00582319">
        <w:rPr>
          <w:rFonts w:ascii="Arial" w:hAnsi="Arial" w:cs="Arial"/>
          <w:sz w:val="20"/>
          <w:szCs w:val="20"/>
          <w:lang w:val="de-DE"/>
        </w:rPr>
        <w:t>lot</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more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about</w:t>
      </w:r>
      <w:proofErr w:type="spellEnd"/>
      <w:r w:rsidR="00582319">
        <w:rPr>
          <w:rFonts w:ascii="Arial" w:hAnsi="Arial" w:cs="Arial"/>
          <w:sz w:val="20"/>
          <w:szCs w:val="20"/>
          <w:lang w:val="de-DE"/>
        </w:rPr>
        <w:t xml:space="preserve"> </w:t>
      </w:r>
      <w:proofErr w:type="spellStart"/>
      <w:r w:rsidR="00765E70">
        <w:rPr>
          <w:rFonts w:ascii="Arial" w:hAnsi="Arial" w:cs="Arial"/>
          <w:sz w:val="20"/>
          <w:szCs w:val="20"/>
          <w:lang w:val="de-DE"/>
        </w:rPr>
        <w:t>media</w:t>
      </w:r>
      <w:proofErr w:type="spellEnd"/>
      <w:r w:rsidR="00765E70">
        <w:rPr>
          <w:rFonts w:ascii="Arial" w:hAnsi="Arial" w:cs="Arial"/>
          <w:sz w:val="20"/>
          <w:szCs w:val="20"/>
          <w:lang w:val="de-DE"/>
        </w:rPr>
        <w:t xml:space="preserve"> </w:t>
      </w:r>
      <w:proofErr w:type="spellStart"/>
      <w:r w:rsidR="00582319">
        <w:rPr>
          <w:rFonts w:ascii="Arial" w:hAnsi="Arial" w:cs="Arial"/>
          <w:sz w:val="20"/>
          <w:szCs w:val="20"/>
          <w:lang w:val="de-DE"/>
        </w:rPr>
        <w:t>quality</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standards</w:t>
      </w:r>
      <w:proofErr w:type="spellEnd"/>
      <w:r w:rsidR="00582319">
        <w:rPr>
          <w:rFonts w:ascii="Arial" w:hAnsi="Arial" w:cs="Arial"/>
          <w:sz w:val="20"/>
          <w:szCs w:val="20"/>
          <w:lang w:val="de-DE"/>
        </w:rPr>
        <w:t xml:space="preserve"> </w:t>
      </w:r>
      <w:r w:rsidR="00765E70">
        <w:rPr>
          <w:rFonts w:ascii="Arial" w:hAnsi="Arial" w:cs="Arial"/>
          <w:sz w:val="20"/>
          <w:szCs w:val="20"/>
          <w:lang w:val="de-DE"/>
        </w:rPr>
        <w:t xml:space="preserve">in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US </w:t>
      </w:r>
      <w:proofErr w:type="spellStart"/>
      <w:r w:rsidR="00765E70">
        <w:rPr>
          <w:rFonts w:ascii="Arial" w:hAnsi="Arial" w:cs="Arial"/>
          <w:sz w:val="20"/>
          <w:szCs w:val="20"/>
          <w:lang w:val="de-DE"/>
        </w:rPr>
        <w:t>than</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about</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quality</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of</w:t>
      </w:r>
      <w:proofErr w:type="spellEnd"/>
      <w:r w:rsidR="00765E70">
        <w:rPr>
          <w:rFonts w:ascii="Arial" w:hAnsi="Arial" w:cs="Arial"/>
          <w:sz w:val="20"/>
          <w:szCs w:val="20"/>
          <w:lang w:val="de-DE"/>
        </w:rPr>
        <w:t xml:space="preserve"> </w:t>
      </w:r>
      <w:proofErr w:type="spellStart"/>
      <w:r w:rsidR="00765E70">
        <w:rPr>
          <w:rFonts w:ascii="Arial" w:hAnsi="Arial" w:cs="Arial"/>
          <w:sz w:val="20"/>
          <w:szCs w:val="20"/>
          <w:lang w:val="de-DE"/>
        </w:rPr>
        <w:t>the</w:t>
      </w:r>
      <w:proofErr w:type="spellEnd"/>
      <w:r w:rsidR="00765E70">
        <w:rPr>
          <w:rFonts w:ascii="Arial" w:hAnsi="Arial" w:cs="Arial"/>
          <w:sz w:val="20"/>
          <w:szCs w:val="20"/>
          <w:lang w:val="de-DE"/>
        </w:rPr>
        <w:t xml:space="preserve"> </w:t>
      </w:r>
      <w:proofErr w:type="spellStart"/>
      <w:r w:rsidR="00BD52CE">
        <w:rPr>
          <w:rFonts w:ascii="Arial" w:hAnsi="Arial" w:cs="Arial"/>
          <w:sz w:val="20"/>
          <w:szCs w:val="20"/>
          <w:lang w:val="de-DE"/>
        </w:rPr>
        <w:t>actual</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research</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content</w:t>
      </w:r>
      <w:proofErr w:type="spellEnd"/>
      <w:r w:rsidR="00BD52CE">
        <w:rPr>
          <w:rFonts w:ascii="Arial" w:hAnsi="Arial" w:cs="Arial"/>
          <w:sz w:val="20"/>
          <w:szCs w:val="20"/>
          <w:lang w:val="de-DE"/>
        </w:rPr>
        <w:t xml:space="preserve"> </w:t>
      </w:r>
      <w:proofErr w:type="spellStart"/>
      <w:r w:rsidR="00D75281">
        <w:rPr>
          <w:rFonts w:ascii="Arial" w:hAnsi="Arial" w:cs="Arial"/>
          <w:sz w:val="20"/>
          <w:szCs w:val="20"/>
          <w:lang w:val="de-DE"/>
        </w:rPr>
        <w:t>they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address</w:t>
      </w:r>
      <w:proofErr w:type="spellEnd"/>
      <w:r w:rsidR="00A43FD2">
        <w:rPr>
          <w:rFonts w:ascii="Arial" w:hAnsi="Arial" w:cs="Arial"/>
          <w:sz w:val="20"/>
          <w:szCs w:val="20"/>
          <w:lang w:val="de-DE"/>
        </w:rPr>
        <w:t xml:space="preserve">. </w:t>
      </w:r>
      <w:proofErr w:type="spellStart"/>
      <w:r w:rsidR="00CA1A55">
        <w:rPr>
          <w:rFonts w:ascii="Arial" w:hAnsi="Arial" w:cs="Arial"/>
          <w:sz w:val="20"/>
          <w:szCs w:val="20"/>
          <w:lang w:val="de-DE"/>
        </w:rPr>
        <w:t>And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it</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is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little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surprise</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that</w:t>
      </w:r>
      <w:proofErr w:type="spellEnd"/>
      <w:r w:rsidR="00582319">
        <w:rPr>
          <w:rFonts w:ascii="Arial" w:hAnsi="Arial" w:cs="Arial"/>
          <w:sz w:val="20"/>
          <w:szCs w:val="20"/>
          <w:lang w:val="de-DE"/>
        </w:rPr>
        <w:t xml:space="preserve"> </w:t>
      </w:r>
      <w:r w:rsidR="00BD52CE">
        <w:rPr>
          <w:rFonts w:ascii="Arial" w:hAnsi="Arial" w:cs="Arial"/>
          <w:sz w:val="20"/>
          <w:szCs w:val="20"/>
          <w:lang w:val="de-DE"/>
        </w:rPr>
        <w:t xml:space="preserve">such </w:t>
      </w:r>
      <w:proofErr w:type="spellStart"/>
      <w:r w:rsidR="00BD52CE">
        <w:rPr>
          <w:rFonts w:ascii="Arial" w:hAnsi="Arial" w:cs="Arial"/>
          <w:sz w:val="20"/>
          <w:szCs w:val="20"/>
          <w:lang w:val="de-DE"/>
        </w:rPr>
        <w:t>intenti</w:t>
      </w:r>
      <w:r w:rsidR="009E40D1">
        <w:rPr>
          <w:rFonts w:ascii="Arial" w:hAnsi="Arial" w:cs="Arial"/>
          <w:sz w:val="20"/>
          <w:szCs w:val="20"/>
          <w:lang w:val="de-DE"/>
        </w:rPr>
        <w:t>on</w:t>
      </w:r>
      <w:r w:rsidR="00BD52CE">
        <w:rPr>
          <w:rFonts w:ascii="Arial" w:hAnsi="Arial" w:cs="Arial"/>
          <w:sz w:val="20"/>
          <w:szCs w:val="20"/>
          <w:lang w:val="de-DE"/>
        </w:rPr>
        <w:t>ally</w:t>
      </w:r>
      <w:proofErr w:type="spellEnd"/>
      <w:r w:rsidR="00BD52CE">
        <w:rPr>
          <w:rFonts w:ascii="Arial" w:hAnsi="Arial" w:cs="Arial"/>
          <w:sz w:val="20"/>
          <w:szCs w:val="20"/>
          <w:lang w:val="de-DE"/>
        </w:rPr>
        <w:t xml:space="preserve"> </w:t>
      </w:r>
      <w:proofErr w:type="spellStart"/>
      <w:r w:rsidR="00BD52CE">
        <w:rPr>
          <w:rFonts w:ascii="Arial" w:hAnsi="Arial" w:cs="Arial"/>
          <w:sz w:val="20"/>
          <w:szCs w:val="20"/>
          <w:lang w:val="de-DE"/>
        </w:rPr>
        <w:t>obfuscated</w:t>
      </w:r>
      <w:proofErr w:type="spellEnd"/>
      <w:r w:rsidR="00BD52CE">
        <w:rPr>
          <w:rFonts w:ascii="Arial" w:hAnsi="Arial" w:cs="Arial"/>
          <w:sz w:val="20"/>
          <w:szCs w:val="20"/>
          <w:lang w:val="de-DE"/>
        </w:rPr>
        <w:t xml:space="preserve"> </w:t>
      </w:r>
      <w:proofErr w:type="spellStart"/>
      <w:r w:rsidR="00582319">
        <w:rPr>
          <w:rFonts w:ascii="Arial" w:hAnsi="Arial" w:cs="Arial"/>
          <w:sz w:val="20"/>
          <w:szCs w:val="20"/>
          <w:lang w:val="de-DE"/>
        </w:rPr>
        <w:t>and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jaundiced</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media</w:t>
      </w:r>
      <w:proofErr w:type="spellEnd"/>
      <w:r w:rsidR="00582319">
        <w:rPr>
          <w:rFonts w:ascii="Arial" w:hAnsi="Arial" w:cs="Arial"/>
          <w:sz w:val="20"/>
          <w:szCs w:val="20"/>
          <w:lang w:val="de-DE"/>
        </w:rPr>
        <w:t xml:space="preserve"> </w:t>
      </w:r>
      <w:proofErr w:type="spellStart"/>
      <w:r w:rsidR="00582319">
        <w:rPr>
          <w:rFonts w:ascii="Arial" w:hAnsi="Arial" w:cs="Arial"/>
          <w:sz w:val="20"/>
          <w:szCs w:val="20"/>
          <w:lang w:val="de-DE"/>
        </w:rPr>
        <w:t>reports</w:t>
      </w:r>
      <w:proofErr w:type="spellEnd"/>
      <w:r w:rsidR="00582319">
        <w:rPr>
          <w:rFonts w:ascii="Arial" w:hAnsi="Arial" w:cs="Arial"/>
          <w:sz w:val="20"/>
          <w:szCs w:val="20"/>
          <w:lang w:val="de-DE"/>
        </w:rPr>
        <w:t xml:space="preserve"> </w:t>
      </w:r>
      <w:proofErr w:type="spellStart"/>
      <w:r w:rsidR="00BD52CE">
        <w:rPr>
          <w:rFonts w:ascii="Arial" w:hAnsi="Arial" w:cs="Arial"/>
          <w:sz w:val="20"/>
          <w:szCs w:val="20"/>
          <w:lang w:val="de-DE"/>
        </w:rPr>
        <w:t>trigger</w:t>
      </w:r>
      <w:proofErr w:type="spellEnd"/>
      <w:r w:rsidR="00BD52CE">
        <w:rPr>
          <w:rFonts w:ascii="Arial" w:hAnsi="Arial" w:cs="Arial"/>
          <w:sz w:val="20"/>
          <w:szCs w:val="20"/>
          <w:lang w:val="de-DE"/>
        </w:rPr>
        <w:t xml:space="preserve"> negative </w:t>
      </w:r>
      <w:proofErr w:type="spellStart"/>
      <w:r w:rsidR="00BD52CE">
        <w:rPr>
          <w:rFonts w:ascii="Arial" w:hAnsi="Arial" w:cs="Arial"/>
          <w:sz w:val="20"/>
          <w:szCs w:val="20"/>
          <w:lang w:val="de-DE"/>
        </w:rPr>
        <w:t>attitu</w:t>
      </w:r>
      <w:r w:rsidR="00CA1A55">
        <w:rPr>
          <w:rFonts w:ascii="Arial" w:hAnsi="Arial" w:cs="Arial"/>
          <w:sz w:val="20"/>
          <w:szCs w:val="20"/>
          <w:lang w:val="de-DE"/>
        </w:rPr>
        <w:t>des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bloggers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towards</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the</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ontological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argument</w:t>
      </w:r>
      <w:proofErr w:type="spellEnd"/>
      <w:r w:rsidR="00BD52CE">
        <w:rPr>
          <w:rFonts w:ascii="Arial" w:hAnsi="Arial" w:cs="Arial"/>
          <w:sz w:val="20"/>
          <w:szCs w:val="20"/>
          <w:lang w:val="de-DE"/>
        </w:rPr>
        <w:t xml:space="preserve">. </w:t>
      </w:r>
    </w:p>
    <w:p w14:paraId="56D9C0A5" w14:textId="77777777" w:rsidR="00D75281" w:rsidRDefault="00D75281" w:rsidP="00740D5B">
      <w:pPr>
        <w:spacing w:line="280" w:lineRule="exact"/>
        <w:jc w:val="both"/>
        <w:rPr>
          <w:rFonts w:ascii="Arial" w:hAnsi="Arial" w:cs="Arial"/>
          <w:sz w:val="20"/>
          <w:szCs w:val="20"/>
          <w:lang w:val="de-DE"/>
        </w:rPr>
      </w:pPr>
    </w:p>
    <w:p w14:paraId="33DD580D" w14:textId="51825FB2" w:rsidR="002B78F9" w:rsidRDefault="00BD52CE"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Finally</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authors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think</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that</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philosophical</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tradition</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Pr>
          <w:rFonts w:ascii="Arial" w:hAnsi="Arial" w:cs="Arial"/>
          <w:sz w:val="20"/>
          <w:szCs w:val="20"/>
          <w:lang w:val="de-DE"/>
        </w:rPr>
        <w:t>blamed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t>
      </w:r>
      <w:proofErr w:type="spellStart"/>
      <w:r w:rsidR="003060F9">
        <w:rPr>
          <w:rFonts w:ascii="Arial" w:hAnsi="Arial" w:cs="Arial"/>
          <w:sz w:val="20"/>
          <w:szCs w:val="20"/>
          <w:lang w:val="de-DE"/>
        </w:rPr>
        <w:t>certain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extent</w:t>
      </w:r>
      <w:proofErr w:type="spellEnd"/>
      <w:r w:rsidR="00141B2E">
        <w:rPr>
          <w:rFonts w:ascii="Arial" w:hAnsi="Arial" w:cs="Arial"/>
          <w:sz w:val="20"/>
          <w:szCs w:val="20"/>
          <w:lang w:val="de-DE"/>
        </w:rPr>
        <w:t xml:space="preserve">, </w:t>
      </w:r>
      <w:proofErr w:type="spellStart"/>
      <w:r w:rsidR="003060F9">
        <w:rPr>
          <w:rFonts w:ascii="Arial" w:hAnsi="Arial" w:cs="Arial"/>
          <w:sz w:val="20"/>
          <w:szCs w:val="20"/>
          <w:lang w:val="de-DE"/>
        </w:rPr>
        <w:t>since</w:t>
      </w:r>
      <w:proofErr w:type="spellEnd"/>
      <w:r w:rsidR="003060F9">
        <w:rPr>
          <w:rFonts w:ascii="Arial" w:hAnsi="Arial" w:cs="Arial"/>
          <w:sz w:val="20"/>
          <w:szCs w:val="20"/>
          <w:lang w:val="de-DE"/>
        </w:rPr>
        <w:t xml:space="preserve"> </w:t>
      </w:r>
      <w:proofErr w:type="spellStart"/>
      <w:r w:rsidR="009E40D1">
        <w:rPr>
          <w:rFonts w:ascii="Arial" w:hAnsi="Arial" w:cs="Arial"/>
          <w:sz w:val="20"/>
          <w:szCs w:val="20"/>
          <w:lang w:val="de-DE"/>
        </w:rPr>
        <w:t>comparably</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few</w:t>
      </w:r>
      <w:proofErr w:type="spellEnd"/>
      <w:r>
        <w:rPr>
          <w:rFonts w:ascii="Arial" w:hAnsi="Arial" w:cs="Arial"/>
          <w:sz w:val="20"/>
          <w:szCs w:val="20"/>
          <w:lang w:val="de-DE"/>
        </w:rPr>
        <w:t xml:space="preserve"> </w:t>
      </w:r>
      <w:proofErr w:type="spellStart"/>
      <w:r>
        <w:rPr>
          <w:rFonts w:ascii="Arial" w:hAnsi="Arial" w:cs="Arial"/>
          <w:sz w:val="20"/>
          <w:szCs w:val="20"/>
          <w:lang w:val="de-DE"/>
        </w:rPr>
        <w:t>texts</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seem</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be</w:t>
      </w:r>
      <w:proofErr w:type="spellEnd"/>
      <w:r w:rsidR="003060F9">
        <w:rPr>
          <w:rFonts w:ascii="Arial" w:hAnsi="Arial" w:cs="Arial"/>
          <w:sz w:val="20"/>
          <w:szCs w:val="20"/>
          <w:lang w:val="de-DE"/>
        </w:rPr>
        <w:t xml:space="preserve"> </w:t>
      </w:r>
      <w:proofErr w:type="spellStart"/>
      <w:r>
        <w:rPr>
          <w:rFonts w:ascii="Arial" w:hAnsi="Arial" w:cs="Arial"/>
          <w:sz w:val="20"/>
          <w:szCs w:val="20"/>
          <w:lang w:val="de-DE"/>
        </w:rPr>
        <w:t>available</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which</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are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try</w:t>
      </w:r>
      <w:r w:rsidR="00CA1A55">
        <w:rPr>
          <w:rFonts w:ascii="Arial" w:hAnsi="Arial" w:cs="Arial"/>
          <w:sz w:val="20"/>
          <w:szCs w:val="20"/>
          <w:lang w:val="de-DE"/>
        </w:rPr>
        <w:t>ing</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appropriately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communicate</w:t>
      </w:r>
      <w:proofErr w:type="spellEnd"/>
      <w:r w:rsidR="003060F9">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Pr>
          <w:rFonts w:ascii="Arial" w:hAnsi="Arial" w:cs="Arial"/>
          <w:sz w:val="20"/>
          <w:szCs w:val="20"/>
          <w:lang w:val="de-DE"/>
        </w:rPr>
        <w:t>ontological</w:t>
      </w:r>
      <w:proofErr w:type="spellEnd"/>
      <w:r>
        <w:rPr>
          <w:rFonts w:ascii="Arial" w:hAnsi="Arial" w:cs="Arial"/>
          <w:sz w:val="20"/>
          <w:szCs w:val="20"/>
          <w:lang w:val="de-DE"/>
        </w:rPr>
        <w:t xml:space="preserve"> </w:t>
      </w:r>
      <w:proofErr w:type="spellStart"/>
      <w:r w:rsidR="003060F9">
        <w:rPr>
          <w:rFonts w:ascii="Arial" w:hAnsi="Arial" w:cs="Arial"/>
          <w:sz w:val="20"/>
          <w:szCs w:val="20"/>
          <w:lang w:val="de-DE"/>
        </w:rPr>
        <w:t>argument</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to</w:t>
      </w:r>
      <w:proofErr w:type="spellEnd"/>
      <w:r w:rsidR="003060F9">
        <w:rPr>
          <w:rFonts w:ascii="Arial" w:hAnsi="Arial" w:cs="Arial"/>
          <w:sz w:val="20"/>
          <w:szCs w:val="20"/>
          <w:lang w:val="de-DE"/>
        </w:rPr>
        <w:t xml:space="preserve"> a wider </w:t>
      </w:r>
      <w:proofErr w:type="spellStart"/>
      <w:r w:rsidR="003060F9">
        <w:rPr>
          <w:rFonts w:ascii="Arial" w:hAnsi="Arial" w:cs="Arial"/>
          <w:sz w:val="20"/>
          <w:szCs w:val="20"/>
          <w:lang w:val="de-DE"/>
        </w:rPr>
        <w:t>audience</w:t>
      </w:r>
      <w:proofErr w:type="spellEnd"/>
      <w:r w:rsidR="003060F9">
        <w:rPr>
          <w:rFonts w:ascii="Arial" w:hAnsi="Arial" w:cs="Arial"/>
          <w:sz w:val="20"/>
          <w:szCs w:val="20"/>
          <w:lang w:val="de-DE"/>
        </w:rPr>
        <w:t xml:space="preserve">. The </w:t>
      </w:r>
      <w:proofErr w:type="spellStart"/>
      <w:r w:rsidR="003060F9">
        <w:rPr>
          <w:rFonts w:ascii="Arial" w:hAnsi="Arial" w:cs="Arial"/>
          <w:sz w:val="20"/>
          <w:szCs w:val="20"/>
          <w:lang w:val="de-DE"/>
        </w:rPr>
        <w:t>authors</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themselves</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who</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3060F9">
        <w:rPr>
          <w:rFonts w:ascii="Arial" w:hAnsi="Arial" w:cs="Arial"/>
          <w:sz w:val="20"/>
          <w:szCs w:val="20"/>
          <w:lang w:val="de-DE"/>
        </w:rPr>
        <w:t>began</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studies</w:t>
      </w:r>
      <w:proofErr w:type="spellEnd"/>
      <w:r w:rsidR="003060F9">
        <w:rPr>
          <w:rFonts w:ascii="Arial" w:hAnsi="Arial" w:cs="Arial"/>
          <w:sz w:val="20"/>
          <w:szCs w:val="20"/>
          <w:lang w:val="de-DE"/>
        </w:rPr>
        <w:t xml:space="preserve"> </w:t>
      </w:r>
      <w:r w:rsidR="002A7941">
        <w:rPr>
          <w:rFonts w:ascii="Arial" w:hAnsi="Arial" w:cs="Arial"/>
          <w:sz w:val="20"/>
          <w:szCs w:val="20"/>
          <w:lang w:val="de-DE"/>
        </w:rPr>
        <w:t xml:space="preserve">on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only</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recently</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have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experienced</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that</w:t>
      </w:r>
      <w:proofErr w:type="spellEnd"/>
      <w:r w:rsidR="002A7941">
        <w:rPr>
          <w:rFonts w:ascii="Arial" w:hAnsi="Arial" w:cs="Arial"/>
          <w:sz w:val="20"/>
          <w:szCs w:val="20"/>
          <w:lang w:val="de-DE"/>
        </w:rPr>
        <w:t xml:space="preserve"> a large </w:t>
      </w:r>
      <w:proofErr w:type="spellStart"/>
      <w:r w:rsidR="002A7941">
        <w:rPr>
          <w:rFonts w:ascii="Arial" w:hAnsi="Arial" w:cs="Arial"/>
          <w:sz w:val="20"/>
          <w:szCs w:val="20"/>
          <w:lang w:val="de-DE"/>
        </w:rPr>
        <w:t>proportion</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of</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existing</w:t>
      </w:r>
      <w:proofErr w:type="spellEnd"/>
      <w:r w:rsidR="002A7941">
        <w:rPr>
          <w:rFonts w:ascii="Arial" w:hAnsi="Arial" w:cs="Arial"/>
          <w:sz w:val="20"/>
          <w:szCs w:val="20"/>
          <w:lang w:val="de-DE"/>
        </w:rPr>
        <w:t xml:space="preserve"> </w:t>
      </w:r>
      <w:proofErr w:type="spellStart"/>
      <w:r w:rsidR="00A43FD2">
        <w:rPr>
          <w:rFonts w:ascii="Arial" w:hAnsi="Arial" w:cs="Arial"/>
          <w:sz w:val="20"/>
          <w:szCs w:val="20"/>
          <w:lang w:val="de-DE"/>
        </w:rPr>
        <w:t>texts</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are</w:t>
      </w:r>
      <w:proofErr w:type="spellEnd"/>
      <w:r w:rsidR="002A7941">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proofErr w:type="spellStart"/>
      <w:r w:rsidR="00A43FD2">
        <w:rPr>
          <w:rFonts w:ascii="Arial" w:hAnsi="Arial" w:cs="Arial"/>
          <w:sz w:val="20"/>
          <w:szCs w:val="20"/>
          <w:lang w:val="de-DE"/>
        </w:rPr>
        <w:t>circle</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of</w:t>
      </w:r>
      <w:proofErr w:type="spellEnd"/>
      <w:r w:rsidR="00A43FD2">
        <w:rPr>
          <w:rFonts w:ascii="Arial" w:hAnsi="Arial" w:cs="Arial"/>
          <w:sz w:val="20"/>
          <w:szCs w:val="20"/>
          <w:lang w:val="de-DE"/>
        </w:rPr>
        <w:t xml:space="preserve"> </w:t>
      </w:r>
      <w:proofErr w:type="spellStart"/>
      <w:r w:rsidR="00A43FD2">
        <w:rPr>
          <w:rFonts w:ascii="Arial" w:hAnsi="Arial" w:cs="Arial"/>
          <w:sz w:val="20"/>
          <w:szCs w:val="20"/>
          <w:lang w:val="de-DE"/>
        </w:rPr>
        <w:t>readers</w:t>
      </w:r>
      <w:proofErr w:type="spellEnd"/>
      <w:r w:rsidR="00740D5B">
        <w:rPr>
          <w:rFonts w:ascii="Arial" w:hAnsi="Arial" w:cs="Arial"/>
          <w:sz w:val="20"/>
          <w:szCs w:val="20"/>
          <w:lang w:val="de-DE"/>
        </w:rPr>
        <w:t xml:space="preserve"> </w:t>
      </w:r>
      <w:proofErr w:type="spellStart"/>
      <w:r w:rsidR="00CA1A55">
        <w:rPr>
          <w:rFonts w:ascii="Arial" w:hAnsi="Arial" w:cs="Arial"/>
          <w:sz w:val="20"/>
          <w:szCs w:val="20"/>
          <w:lang w:val="de-DE"/>
        </w:rPr>
        <w:t>sharing</w:t>
      </w:r>
      <w:proofErr w:type="spellEnd"/>
      <w:r w:rsidR="00CA1A55">
        <w:rPr>
          <w:rFonts w:ascii="Arial" w:hAnsi="Arial" w:cs="Arial"/>
          <w:sz w:val="20"/>
          <w:szCs w:val="20"/>
          <w:lang w:val="de-DE"/>
        </w:rPr>
        <w:t xml:space="preserve"> a </w:t>
      </w:r>
      <w:proofErr w:type="spellStart"/>
      <w:r w:rsidR="002A7941">
        <w:rPr>
          <w:rFonts w:ascii="Arial" w:hAnsi="Arial" w:cs="Arial"/>
          <w:sz w:val="20"/>
          <w:szCs w:val="20"/>
          <w:lang w:val="de-DE"/>
        </w:rPr>
        <w:t>si</w:t>
      </w:r>
      <w:r w:rsidR="00740D5B">
        <w:rPr>
          <w:rFonts w:ascii="Arial" w:hAnsi="Arial" w:cs="Arial"/>
          <w:sz w:val="20"/>
          <w:szCs w:val="20"/>
          <w:lang w:val="de-DE"/>
        </w:rPr>
        <w:t>gnificant</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background</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expertise</w:t>
      </w:r>
      <w:proofErr w:type="spellEnd"/>
      <w:r w:rsidR="00740D5B">
        <w:rPr>
          <w:rFonts w:ascii="Arial" w:hAnsi="Arial" w:cs="Arial"/>
          <w:sz w:val="20"/>
          <w:szCs w:val="20"/>
          <w:lang w:val="de-DE"/>
        </w:rPr>
        <w:t xml:space="preserve">, in </w:t>
      </w:r>
      <w:proofErr w:type="spellStart"/>
      <w:r w:rsidR="00740D5B">
        <w:rPr>
          <w:rFonts w:ascii="Arial" w:hAnsi="Arial" w:cs="Arial"/>
          <w:sz w:val="20"/>
          <w:szCs w:val="20"/>
          <w:lang w:val="de-DE"/>
        </w:rPr>
        <w:t>particular</w:t>
      </w:r>
      <w:proofErr w:type="spellEnd"/>
      <w:r w:rsidR="00740D5B">
        <w:rPr>
          <w:rFonts w:ascii="Arial" w:hAnsi="Arial" w:cs="Arial"/>
          <w:sz w:val="20"/>
          <w:szCs w:val="20"/>
          <w:lang w:val="de-DE"/>
        </w:rPr>
        <w:t xml:space="preserve">, on </w:t>
      </w:r>
      <w:proofErr w:type="spellStart"/>
      <w:r w:rsidR="00740D5B">
        <w:rPr>
          <w:rFonts w:ascii="Arial" w:hAnsi="Arial" w:cs="Arial"/>
          <w:sz w:val="20"/>
          <w:szCs w:val="20"/>
          <w:lang w:val="de-DE"/>
        </w:rPr>
        <w:t>the</w:t>
      </w:r>
      <w:proofErr w:type="spellEnd"/>
      <w:r w:rsidR="00740D5B">
        <w:rPr>
          <w:rFonts w:ascii="Arial" w:hAnsi="Arial" w:cs="Arial"/>
          <w:sz w:val="20"/>
          <w:szCs w:val="20"/>
          <w:lang w:val="de-DE"/>
        </w:rPr>
        <w:t xml:space="preserve"> </w:t>
      </w:r>
      <w:proofErr w:type="spellStart"/>
      <w:r w:rsidR="003060F9">
        <w:rPr>
          <w:rFonts w:ascii="Arial" w:hAnsi="Arial" w:cs="Arial"/>
          <w:sz w:val="20"/>
          <w:szCs w:val="20"/>
          <w:lang w:val="de-DE"/>
        </w:rPr>
        <w:t>detailed</w:t>
      </w:r>
      <w:proofErr w:type="spellEnd"/>
      <w:r w:rsidR="003060F9">
        <w:rPr>
          <w:rFonts w:ascii="Arial" w:hAnsi="Arial" w:cs="Arial"/>
          <w:sz w:val="20"/>
          <w:szCs w:val="20"/>
          <w:lang w:val="de-DE"/>
        </w:rPr>
        <w:t xml:space="preserve"> </w:t>
      </w:r>
      <w:proofErr w:type="spellStart"/>
      <w:r w:rsidR="00740D5B">
        <w:rPr>
          <w:rFonts w:ascii="Arial" w:hAnsi="Arial" w:cs="Arial"/>
          <w:sz w:val="20"/>
          <w:szCs w:val="20"/>
          <w:lang w:val="de-DE"/>
        </w:rPr>
        <w:t>historical</w:t>
      </w:r>
      <w:proofErr w:type="spellEnd"/>
      <w:r w:rsidR="00740D5B">
        <w:rPr>
          <w:rFonts w:ascii="Arial" w:hAnsi="Arial" w:cs="Arial"/>
          <w:sz w:val="20"/>
          <w:szCs w:val="20"/>
          <w:lang w:val="de-DE"/>
        </w:rPr>
        <w:t xml:space="preserve"> </w:t>
      </w:r>
      <w:proofErr w:type="spellStart"/>
      <w:r w:rsidR="00740D5B">
        <w:rPr>
          <w:rFonts w:ascii="Arial" w:hAnsi="Arial" w:cs="Arial"/>
          <w:sz w:val="20"/>
          <w:szCs w:val="20"/>
          <w:lang w:val="de-DE"/>
        </w:rPr>
        <w:t>develop</w:t>
      </w:r>
      <w:r w:rsidR="009E40D1">
        <w:rPr>
          <w:rFonts w:ascii="Arial" w:hAnsi="Arial" w:cs="Arial"/>
          <w:sz w:val="20"/>
          <w:szCs w:val="20"/>
          <w:lang w:val="de-DE"/>
        </w:rPr>
        <w:t>m</w:t>
      </w:r>
      <w:r w:rsidR="00740D5B">
        <w:rPr>
          <w:rFonts w:ascii="Arial" w:hAnsi="Arial" w:cs="Arial"/>
          <w:sz w:val="20"/>
          <w:szCs w:val="20"/>
          <w:lang w:val="de-DE"/>
        </w:rPr>
        <w:t>ent</w:t>
      </w:r>
      <w:proofErr w:type="spellEnd"/>
      <w:r w:rsidR="00740D5B">
        <w:rPr>
          <w:rFonts w:ascii="Arial" w:hAnsi="Arial" w:cs="Arial"/>
          <w:sz w:val="20"/>
          <w:szCs w:val="20"/>
          <w:lang w:val="de-DE"/>
        </w:rPr>
        <w:t xml:space="preserve"> </w:t>
      </w:r>
      <w:r w:rsidR="002A7941">
        <w:rPr>
          <w:rFonts w:ascii="Arial" w:hAnsi="Arial" w:cs="Arial"/>
          <w:sz w:val="20"/>
          <w:szCs w:val="20"/>
          <w:lang w:val="de-DE"/>
        </w:rPr>
        <w:t xml:space="preserve">in </w:t>
      </w:r>
      <w:proofErr w:type="spellStart"/>
      <w:r w:rsidR="002A7941">
        <w:rPr>
          <w:rFonts w:ascii="Arial" w:hAnsi="Arial" w:cs="Arial"/>
          <w:sz w:val="20"/>
          <w:szCs w:val="20"/>
          <w:lang w:val="de-DE"/>
        </w:rPr>
        <w:t>the</w:t>
      </w:r>
      <w:proofErr w:type="spellEnd"/>
      <w:r w:rsidR="002A7941">
        <w:rPr>
          <w:rFonts w:ascii="Arial" w:hAnsi="Arial" w:cs="Arial"/>
          <w:sz w:val="20"/>
          <w:szCs w:val="20"/>
          <w:lang w:val="de-DE"/>
        </w:rPr>
        <w:t xml:space="preserve"> </w:t>
      </w:r>
      <w:proofErr w:type="spellStart"/>
      <w:r w:rsidR="002A7941">
        <w:rPr>
          <w:rFonts w:ascii="Arial" w:hAnsi="Arial" w:cs="Arial"/>
          <w:sz w:val="20"/>
          <w:szCs w:val="20"/>
          <w:lang w:val="de-DE"/>
        </w:rPr>
        <w:t>a</w:t>
      </w:r>
      <w:r w:rsidR="00A43FD2">
        <w:rPr>
          <w:rFonts w:ascii="Arial" w:hAnsi="Arial" w:cs="Arial"/>
          <w:sz w:val="20"/>
          <w:szCs w:val="20"/>
          <w:lang w:val="de-DE"/>
        </w:rPr>
        <w:t>rea</w:t>
      </w:r>
      <w:proofErr w:type="spellEnd"/>
      <w:r w:rsidR="00A43FD2">
        <w:rPr>
          <w:rFonts w:ascii="Arial" w:hAnsi="Arial" w:cs="Arial"/>
          <w:sz w:val="20"/>
          <w:szCs w:val="20"/>
          <w:lang w:val="de-DE"/>
        </w:rPr>
        <w:t>. This</w:t>
      </w:r>
      <w:r w:rsidR="001F49AB">
        <w:rPr>
          <w:rFonts w:ascii="Arial" w:hAnsi="Arial" w:cs="Arial"/>
          <w:sz w:val="20"/>
          <w:szCs w:val="20"/>
          <w:lang w:val="de-DE"/>
        </w:rPr>
        <w:t xml:space="preserve"> in turn </w:t>
      </w:r>
      <w:proofErr w:type="spellStart"/>
      <w:r w:rsidR="001F49AB">
        <w:rPr>
          <w:rFonts w:ascii="Arial" w:hAnsi="Arial" w:cs="Arial"/>
          <w:sz w:val="20"/>
          <w:szCs w:val="20"/>
          <w:lang w:val="de-DE"/>
        </w:rPr>
        <w:t>excludes</w:t>
      </w:r>
      <w:proofErr w:type="spellEnd"/>
      <w:r w:rsidR="001F49AB">
        <w:rPr>
          <w:rFonts w:ascii="Arial" w:hAnsi="Arial" w:cs="Arial"/>
          <w:sz w:val="20"/>
          <w:szCs w:val="20"/>
          <w:lang w:val="de-DE"/>
        </w:rPr>
        <w:t xml:space="preserve">, </w:t>
      </w:r>
      <w:proofErr w:type="spellStart"/>
      <w:r w:rsidR="007D2E99">
        <w:rPr>
          <w:rFonts w:ascii="Arial" w:hAnsi="Arial" w:cs="Arial"/>
          <w:sz w:val="20"/>
          <w:szCs w:val="20"/>
          <w:lang w:val="de-DE"/>
        </w:rPr>
        <w:t>an</w:t>
      </w:r>
      <w:r w:rsidR="001F49AB">
        <w:rPr>
          <w:rFonts w:ascii="Arial" w:hAnsi="Arial" w:cs="Arial"/>
          <w:sz w:val="20"/>
          <w:szCs w:val="20"/>
          <w:lang w:val="de-DE"/>
        </w:rPr>
        <w:t>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presumably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negatively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affects</w:t>
      </w:r>
      <w:proofErr w:type="spellEnd"/>
      <w:r w:rsidR="001F49AB">
        <w:rPr>
          <w:rFonts w:ascii="Arial" w:hAnsi="Arial" w:cs="Arial"/>
          <w:sz w:val="20"/>
          <w:szCs w:val="20"/>
          <w:lang w:val="de-DE"/>
        </w:rPr>
        <w:t>,</w:t>
      </w:r>
      <w:r w:rsidR="007D2E99">
        <w:rPr>
          <w:rFonts w:ascii="Arial" w:hAnsi="Arial" w:cs="Arial"/>
          <w:sz w:val="20"/>
          <w:szCs w:val="20"/>
          <w:lang w:val="de-DE"/>
        </w:rPr>
        <w:t xml:space="preserve"> </w:t>
      </w:r>
      <w:proofErr w:type="spellStart"/>
      <w:r w:rsidR="00740D5B">
        <w:rPr>
          <w:rFonts w:ascii="Arial" w:hAnsi="Arial" w:cs="Arial"/>
          <w:sz w:val="20"/>
          <w:szCs w:val="20"/>
          <w:lang w:val="de-DE"/>
        </w:rPr>
        <w:t>those</w:t>
      </w:r>
      <w:proofErr w:type="spellEnd"/>
      <w:r w:rsidR="00740D5B">
        <w:rPr>
          <w:rFonts w:ascii="Arial" w:hAnsi="Arial" w:cs="Arial"/>
          <w:sz w:val="20"/>
          <w:szCs w:val="20"/>
          <w:lang w:val="de-DE"/>
        </w:rPr>
        <w:t xml:space="preserve"> </w:t>
      </w:r>
      <w:proofErr w:type="spellStart"/>
      <w:r w:rsidR="002A7941">
        <w:rPr>
          <w:rFonts w:ascii="Arial" w:hAnsi="Arial" w:cs="Arial"/>
          <w:sz w:val="20"/>
          <w:szCs w:val="20"/>
          <w:lang w:val="de-DE"/>
        </w:rPr>
        <w:t>readers</w:t>
      </w:r>
      <w:proofErr w:type="spellEnd"/>
      <w:r w:rsidR="002A7941">
        <w:rPr>
          <w:rFonts w:ascii="Arial" w:hAnsi="Arial" w:cs="Arial"/>
          <w:sz w:val="20"/>
          <w:szCs w:val="20"/>
          <w:lang w:val="de-DE"/>
        </w:rPr>
        <w:t xml:space="preserve"> </w:t>
      </w:r>
      <w:r w:rsidR="00740D5B">
        <w:rPr>
          <w:rFonts w:ascii="Arial" w:hAnsi="Arial" w:cs="Arial"/>
          <w:sz w:val="20"/>
          <w:szCs w:val="20"/>
          <w:lang w:val="de-DE"/>
        </w:rPr>
        <w:t xml:space="preserve">not </w:t>
      </w:r>
      <w:proofErr w:type="spellStart"/>
      <w:r w:rsidR="00740D5B">
        <w:rPr>
          <w:rFonts w:ascii="Arial" w:hAnsi="Arial" w:cs="Arial"/>
          <w:sz w:val="20"/>
          <w:szCs w:val="20"/>
          <w:lang w:val="de-DE"/>
        </w:rPr>
        <w:t>will</w:t>
      </w:r>
      <w:r w:rsidR="008B77AE">
        <w:rPr>
          <w:rFonts w:ascii="Arial" w:hAnsi="Arial" w:cs="Arial"/>
          <w:sz w:val="20"/>
          <w:szCs w:val="20"/>
          <w:lang w:val="de-DE"/>
        </w:rPr>
        <w:t>ing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clear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their</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backlog</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before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commenting</w:t>
      </w:r>
      <w:proofErr w:type="spellEnd"/>
      <w:r w:rsidR="008B77AE">
        <w:rPr>
          <w:rFonts w:ascii="Arial" w:hAnsi="Arial" w:cs="Arial"/>
          <w:sz w:val="20"/>
          <w:szCs w:val="20"/>
          <w:lang w:val="de-DE"/>
        </w:rPr>
        <w:t xml:space="preserve"> on </w:t>
      </w:r>
      <w:proofErr w:type="spellStart"/>
      <w:r w:rsidR="008B77AE">
        <w:rPr>
          <w:rFonts w:ascii="Arial" w:hAnsi="Arial" w:cs="Arial"/>
          <w:sz w:val="20"/>
          <w:szCs w:val="20"/>
          <w:lang w:val="de-DE"/>
        </w:rPr>
        <w:t>the</w:t>
      </w:r>
      <w:proofErr w:type="spellEnd"/>
      <w:r w:rsidR="008B77AE">
        <w:rPr>
          <w:rFonts w:ascii="Arial" w:hAnsi="Arial" w:cs="Arial"/>
          <w:sz w:val="20"/>
          <w:szCs w:val="20"/>
          <w:lang w:val="de-DE"/>
        </w:rPr>
        <w:t xml:space="preserve"> </w:t>
      </w:r>
      <w:proofErr w:type="spellStart"/>
      <w:r w:rsidR="008B77AE">
        <w:rPr>
          <w:rFonts w:ascii="Arial" w:hAnsi="Arial" w:cs="Arial"/>
          <w:sz w:val="20"/>
          <w:szCs w:val="20"/>
          <w:lang w:val="de-DE"/>
        </w:rPr>
        <w:t>topic</w:t>
      </w:r>
      <w:proofErr w:type="spellEnd"/>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academic</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disciplines</w:t>
      </w:r>
      <w:proofErr w:type="spellEnd"/>
      <w:r w:rsidR="003060F9">
        <w:rPr>
          <w:rFonts w:ascii="Arial" w:hAnsi="Arial" w:cs="Arial"/>
          <w:sz w:val="20"/>
          <w:szCs w:val="20"/>
          <w:lang w:val="de-DE"/>
        </w:rPr>
        <w:t xml:space="preserve"> </w:t>
      </w:r>
      <w:proofErr w:type="spellStart"/>
      <w:r w:rsidR="007D2E99">
        <w:rPr>
          <w:rFonts w:ascii="Arial" w:hAnsi="Arial" w:cs="Arial"/>
          <w:sz w:val="20"/>
          <w:szCs w:val="20"/>
          <w:lang w:val="de-DE"/>
        </w:rPr>
        <w:t>have</w:t>
      </w:r>
      <w:proofErr w:type="spellEnd"/>
      <w:r w:rsidR="007D2E99">
        <w:rPr>
          <w:rFonts w:ascii="Arial" w:hAnsi="Arial" w:cs="Arial"/>
          <w:sz w:val="20"/>
          <w:szCs w:val="20"/>
          <w:lang w:val="de-DE"/>
        </w:rPr>
        <w:t xml:space="preser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CA1A55">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level</w:t>
      </w:r>
      <w:proofErr w:type="spellEnd"/>
      <w:r w:rsidR="00CA1A55">
        <w:rPr>
          <w:rFonts w:ascii="Arial" w:hAnsi="Arial" w:cs="Arial"/>
          <w:sz w:val="20"/>
          <w:szCs w:val="20"/>
          <w:lang w:val="de-DE"/>
        </w:rPr>
        <w:t xml:space="preserve"> </w:t>
      </w:r>
      <w:proofErr w:type="spellStart"/>
      <w:r w:rsidR="00CA1A55">
        <w:rPr>
          <w:rFonts w:ascii="Arial" w:hAnsi="Arial" w:cs="Arial"/>
          <w:sz w:val="20"/>
          <w:szCs w:val="20"/>
          <w:lang w:val="de-DE"/>
        </w:rPr>
        <w:t>of</w:t>
      </w:r>
      <w:proofErr w:type="spellEnd"/>
      <w:r w:rsidR="00CA1A55">
        <w:rPr>
          <w:rFonts w:ascii="Arial" w:hAnsi="Arial" w:cs="Arial"/>
          <w:sz w:val="20"/>
          <w:szCs w:val="20"/>
          <w:lang w:val="de-DE"/>
        </w:rPr>
        <w:t xml:space="preserve"> </w:t>
      </w:r>
      <w:proofErr w:type="spellStart"/>
      <w:r w:rsidR="003060F9">
        <w:rPr>
          <w:rFonts w:ascii="Arial" w:hAnsi="Arial" w:cs="Arial"/>
          <w:sz w:val="20"/>
          <w:szCs w:val="20"/>
          <w:lang w:val="de-DE"/>
        </w:rPr>
        <w:t>historical</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and</w:t>
      </w:r>
      <w:proofErr w:type="spellEnd"/>
      <w:r w:rsidR="003060F9">
        <w:rPr>
          <w:rFonts w:ascii="Arial" w:hAnsi="Arial" w:cs="Arial"/>
          <w:sz w:val="20"/>
          <w:szCs w:val="20"/>
          <w:lang w:val="de-DE"/>
        </w:rPr>
        <w:t xml:space="preserve"> </w:t>
      </w:r>
      <w:proofErr w:type="spellStart"/>
      <w:r w:rsidR="003060F9">
        <w:rPr>
          <w:rFonts w:ascii="Arial" w:hAnsi="Arial" w:cs="Arial"/>
          <w:sz w:val="20"/>
          <w:szCs w:val="20"/>
          <w:lang w:val="de-DE"/>
        </w:rPr>
        <w:t>contextual</w:t>
      </w:r>
      <w:proofErr w:type="spellEnd"/>
      <w:r w:rsidR="003060F9">
        <w:rPr>
          <w:rFonts w:ascii="Arial" w:hAnsi="Arial" w:cs="Arial"/>
          <w:sz w:val="20"/>
          <w:szCs w:val="20"/>
          <w:lang w:val="de-DE"/>
        </w:rPr>
        <w:t xml:space="preserve"> </w:t>
      </w:r>
      <w:proofErr w:type="spellStart"/>
      <w:r w:rsidR="00CA1A55">
        <w:rPr>
          <w:rFonts w:ascii="Arial" w:hAnsi="Arial" w:cs="Arial"/>
          <w:sz w:val="20"/>
          <w:szCs w:val="20"/>
          <w:lang w:val="de-DE"/>
        </w:rPr>
        <w:t>independence</w:t>
      </w:r>
      <w:proofErr w:type="spellEnd"/>
      <w:r w:rsidR="003060F9">
        <w:rPr>
          <w:rFonts w:ascii="Arial" w:hAnsi="Arial" w:cs="Arial"/>
          <w:sz w:val="20"/>
          <w:szCs w:val="20"/>
          <w:lang w:val="de-DE"/>
        </w:rPr>
        <w:t xml:space="preserve"> in </w:t>
      </w:r>
      <w:proofErr w:type="spellStart"/>
      <w:r w:rsidR="003060F9">
        <w:rPr>
          <w:rFonts w:ascii="Arial" w:hAnsi="Arial" w:cs="Arial"/>
          <w:sz w:val="20"/>
          <w:szCs w:val="20"/>
          <w:lang w:val="de-DE"/>
        </w:rPr>
        <w:t>their</w:t>
      </w:r>
      <w:proofErr w:type="spellEnd"/>
      <w:r w:rsidR="003060F9">
        <w:rPr>
          <w:rFonts w:ascii="Arial" w:hAnsi="Arial" w:cs="Arial"/>
          <w:sz w:val="20"/>
          <w:szCs w:val="20"/>
          <w:lang w:val="de-DE"/>
        </w:rPr>
        <w:t xml:space="preserve"> modern </w:t>
      </w:r>
      <w:proofErr w:type="spellStart"/>
      <w:r w:rsidR="003060F9">
        <w:rPr>
          <w:rFonts w:ascii="Arial" w:hAnsi="Arial" w:cs="Arial"/>
          <w:sz w:val="20"/>
          <w:szCs w:val="20"/>
          <w:lang w:val="de-DE"/>
        </w:rPr>
        <w:t>literature</w:t>
      </w:r>
      <w:proofErr w:type="spellEnd"/>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 xml:space="preserve">(But </w:t>
      </w:r>
      <w:proofErr w:type="spellStart"/>
      <w:r w:rsidR="00762612">
        <w:rPr>
          <w:rFonts w:ascii="Arial" w:hAnsi="Arial" w:cs="Arial"/>
          <w:sz w:val="20"/>
          <w:szCs w:val="20"/>
          <w:lang w:val="de-DE"/>
        </w:rPr>
        <w:t>maybe</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this</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is</w:t>
      </w:r>
      <w:proofErr w:type="spellEnd"/>
      <w:r w:rsidR="00762612">
        <w:rPr>
          <w:rFonts w:ascii="Arial" w:hAnsi="Arial" w:cs="Arial"/>
          <w:sz w:val="20"/>
          <w:szCs w:val="20"/>
          <w:lang w:val="de-DE"/>
        </w:rPr>
        <w:t xml:space="preserve"> not </w:t>
      </w:r>
      <w:proofErr w:type="spellStart"/>
      <w:r w:rsidR="00762612">
        <w:rPr>
          <w:rFonts w:ascii="Arial" w:hAnsi="Arial" w:cs="Arial"/>
          <w:sz w:val="20"/>
          <w:szCs w:val="20"/>
          <w:lang w:val="de-DE"/>
        </w:rPr>
        <w:t>really</w:t>
      </w:r>
      <w:proofErr w:type="spellEnd"/>
      <w:r w:rsidR="00762612">
        <w:rPr>
          <w:rFonts w:ascii="Arial" w:hAnsi="Arial" w:cs="Arial"/>
          <w:sz w:val="20"/>
          <w:szCs w:val="20"/>
          <w:lang w:val="de-DE"/>
        </w:rPr>
        <w:t xml:space="preserve"> a </w:t>
      </w:r>
      <w:proofErr w:type="spellStart"/>
      <w:r w:rsidR="00762612">
        <w:rPr>
          <w:rFonts w:ascii="Arial" w:hAnsi="Arial" w:cs="Arial"/>
          <w:sz w:val="20"/>
          <w:szCs w:val="20"/>
          <w:lang w:val="de-DE"/>
        </w:rPr>
        <w:t>w</w:t>
      </w:r>
      <w:r w:rsidR="001F49AB">
        <w:rPr>
          <w:rFonts w:ascii="Arial" w:hAnsi="Arial" w:cs="Arial"/>
          <w:sz w:val="20"/>
          <w:szCs w:val="20"/>
          <w:lang w:val="de-DE"/>
        </w:rPr>
        <w:t>orthwile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option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for</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philosophy</w:t>
      </w:r>
      <w:proofErr w:type="spellEnd"/>
      <w:r w:rsidR="001F49AB">
        <w:rPr>
          <w:rFonts w:ascii="Arial" w:hAnsi="Arial" w:cs="Arial"/>
          <w:sz w:val="20"/>
          <w:szCs w:val="20"/>
          <w:lang w:val="de-DE"/>
        </w:rPr>
        <w:t>.)</w:t>
      </w:r>
    </w:p>
    <w:p w14:paraId="448E2543" w14:textId="77777777" w:rsidR="00D75281" w:rsidRDefault="00D75281" w:rsidP="00740D5B">
      <w:pPr>
        <w:spacing w:line="280" w:lineRule="exact"/>
        <w:jc w:val="both"/>
        <w:rPr>
          <w:rFonts w:ascii="Arial" w:hAnsi="Arial" w:cs="Arial"/>
          <w:sz w:val="20"/>
          <w:szCs w:val="20"/>
          <w:lang w:val="de-DE"/>
        </w:rPr>
      </w:pPr>
    </w:p>
    <w:p w14:paraId="4D87AB29" w14:textId="119E0CBA" w:rsidR="00C34C40" w:rsidRDefault="007D2E99" w:rsidP="00C34C40">
      <w:pPr>
        <w:spacing w:line="280" w:lineRule="exact"/>
        <w:jc w:val="both"/>
        <w:rPr>
          <w:rFonts w:ascii="Arial" w:hAnsi="Arial" w:cs="Arial"/>
          <w:sz w:val="20"/>
          <w:szCs w:val="20"/>
          <w:lang w:val="de-DE"/>
        </w:rPr>
      </w:pPr>
      <w:r>
        <w:rPr>
          <w:rFonts w:ascii="Arial" w:hAnsi="Arial" w:cs="Arial"/>
          <w:sz w:val="20"/>
          <w:szCs w:val="20"/>
          <w:lang w:val="de-DE"/>
        </w:rPr>
        <w:t xml:space="preserve">But </w:t>
      </w:r>
      <w:proofErr w:type="spellStart"/>
      <w:r>
        <w:rPr>
          <w:rFonts w:ascii="Arial" w:hAnsi="Arial" w:cs="Arial"/>
          <w:sz w:val="20"/>
          <w:szCs w:val="20"/>
          <w:lang w:val="de-DE"/>
        </w:rPr>
        <w:t>what</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w:t>
      </w:r>
      <w:proofErr w:type="spellStart"/>
      <w:r>
        <w:rPr>
          <w:rFonts w:ascii="Arial" w:hAnsi="Arial" w:cs="Arial"/>
          <w:sz w:val="20"/>
          <w:szCs w:val="20"/>
          <w:lang w:val="de-DE"/>
        </w:rPr>
        <w:t>now</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authors</w:t>
      </w:r>
      <w:proofErr w:type="spellEnd"/>
      <w:r>
        <w:rPr>
          <w:rFonts w:ascii="Arial" w:hAnsi="Arial" w:cs="Arial"/>
          <w:sz w:val="20"/>
          <w:szCs w:val="20"/>
          <w:lang w:val="de-DE"/>
        </w:rPr>
        <w:t xml:space="preserve"> </w:t>
      </w:r>
      <w:proofErr w:type="spellStart"/>
      <w:r>
        <w:rPr>
          <w:rFonts w:ascii="Arial" w:hAnsi="Arial" w:cs="Arial"/>
          <w:sz w:val="20"/>
          <w:szCs w:val="20"/>
          <w:lang w:val="de-DE"/>
        </w:rPr>
        <w:t>position</w:t>
      </w:r>
      <w:proofErr w:type="spellEnd"/>
      <w:r>
        <w:rPr>
          <w:rFonts w:ascii="Arial" w:hAnsi="Arial" w:cs="Arial"/>
          <w:sz w:val="20"/>
          <w:szCs w:val="20"/>
          <w:lang w:val="de-DE"/>
        </w:rPr>
        <w:t xml:space="preserve"> on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ontol</w:t>
      </w:r>
      <w:r w:rsidR="00762612">
        <w:rPr>
          <w:rFonts w:ascii="Arial" w:hAnsi="Arial" w:cs="Arial"/>
          <w:sz w:val="20"/>
          <w:szCs w:val="20"/>
          <w:lang w:val="de-DE"/>
        </w:rPr>
        <w:t>ogical</w:t>
      </w:r>
      <w:proofErr w:type="spellEnd"/>
      <w:r w:rsidR="00762612">
        <w:rPr>
          <w:rFonts w:ascii="Arial" w:hAnsi="Arial" w:cs="Arial"/>
          <w:sz w:val="20"/>
          <w:szCs w:val="20"/>
          <w:lang w:val="de-DE"/>
        </w:rPr>
        <w:t xml:space="preserve"> </w:t>
      </w:r>
      <w:proofErr w:type="spellStart"/>
      <w:r w:rsidR="00762612">
        <w:rPr>
          <w:rFonts w:ascii="Arial" w:hAnsi="Arial" w:cs="Arial"/>
          <w:sz w:val="20"/>
          <w:szCs w:val="20"/>
          <w:lang w:val="de-DE"/>
        </w:rPr>
        <w:t>argument</w:t>
      </w:r>
      <w:proofErr w:type="spellEnd"/>
      <w:r w:rsidR="00762612">
        <w:rPr>
          <w:rFonts w:ascii="Arial" w:hAnsi="Arial" w:cs="Arial"/>
          <w:sz w:val="20"/>
          <w:szCs w:val="20"/>
          <w:lang w:val="de-DE"/>
        </w:rPr>
        <w:t xml:space="preserve">? </w:t>
      </w:r>
      <w:proofErr w:type="spellStart"/>
      <w:r w:rsidR="00B816D3">
        <w:rPr>
          <w:rFonts w:ascii="Arial" w:hAnsi="Arial" w:cs="Arial"/>
          <w:sz w:val="20"/>
          <w:szCs w:val="20"/>
          <w:lang w:val="de-DE"/>
        </w:rPr>
        <w:t>Well</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both</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share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the</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opinion</w:t>
      </w:r>
      <w:proofErr w:type="spellEnd"/>
      <w:r w:rsidR="00735A44">
        <w:rPr>
          <w:rFonts w:ascii="Arial" w:hAnsi="Arial" w:cs="Arial"/>
          <w:sz w:val="20"/>
          <w:szCs w:val="20"/>
          <w:lang w:val="de-DE"/>
        </w:rPr>
        <w:t xml:space="preserve">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proponents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of</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r w:rsidR="00C34C40">
        <w:rPr>
          <w:rFonts w:ascii="Arial" w:hAnsi="Arial" w:cs="Arial"/>
          <w:sz w:val="20"/>
          <w:szCs w:val="20"/>
          <w:lang w:val="de-DE"/>
        </w:rPr>
        <w:t xml:space="preserve">prominent </w:t>
      </w:r>
      <w:proofErr w:type="spellStart"/>
      <w:r w:rsidR="00C34C40">
        <w:rPr>
          <w:rFonts w:ascii="Arial" w:hAnsi="Arial" w:cs="Arial"/>
          <w:sz w:val="20"/>
          <w:szCs w:val="20"/>
          <w:lang w:val="de-DE"/>
        </w:rPr>
        <w:t>objections</w:t>
      </w:r>
      <w:proofErr w:type="spellEnd"/>
      <w:r w:rsidR="00C34C40">
        <w:rPr>
          <w:rFonts w:ascii="Arial" w:hAnsi="Arial" w:cs="Arial"/>
          <w:sz w:val="20"/>
          <w:szCs w:val="20"/>
          <w:lang w:val="de-DE"/>
        </w:rPr>
        <w:t xml:space="preserve"> </w:t>
      </w:r>
      <w:proofErr w:type="spellStart"/>
      <w:r w:rsidR="00C34C40">
        <w:rPr>
          <w:rFonts w:ascii="Arial" w:hAnsi="Arial" w:cs="Arial"/>
          <w:sz w:val="20"/>
          <w:szCs w:val="20"/>
          <w:lang w:val="de-DE"/>
        </w:rPr>
        <w:t>to</w:t>
      </w:r>
      <w:proofErr w:type="spellEnd"/>
      <w:r w:rsidR="00C34C40">
        <w:rPr>
          <w:rFonts w:ascii="Arial" w:hAnsi="Arial" w:cs="Arial"/>
          <w:sz w:val="20"/>
          <w:szCs w:val="20"/>
          <w:lang w:val="de-DE"/>
        </w:rPr>
        <w:t xml:space="preserve"> </w:t>
      </w:r>
      <w:proofErr w:type="spellStart"/>
      <w:r w:rsidR="00106BC7">
        <w:rPr>
          <w:rFonts w:ascii="Arial" w:hAnsi="Arial" w:cs="Arial"/>
          <w:sz w:val="20"/>
          <w:szCs w:val="20"/>
          <w:lang w:val="de-DE"/>
        </w:rPr>
        <w:t>his</w:t>
      </w:r>
      <w:proofErr w:type="spellEnd"/>
      <w:r w:rsidR="00106BC7">
        <w:rPr>
          <w:rFonts w:ascii="Arial" w:hAnsi="Arial" w:cs="Arial"/>
          <w:sz w:val="20"/>
          <w:szCs w:val="20"/>
          <w:lang w:val="de-DE"/>
        </w:rPr>
        <w:t xml:space="preserve"> </w:t>
      </w:r>
      <w:proofErr w:type="spellStart"/>
      <w:r w:rsidR="00C34C40">
        <w:rPr>
          <w:rFonts w:ascii="Arial" w:hAnsi="Arial" w:cs="Arial"/>
          <w:sz w:val="20"/>
          <w:szCs w:val="20"/>
          <w:lang w:val="de-DE"/>
        </w:rPr>
        <w:t>proof</w:t>
      </w:r>
      <w:proofErr w:type="spellEnd"/>
      <w:r w:rsidR="00735A44">
        <w:rPr>
          <w:rFonts w:ascii="Arial" w:hAnsi="Arial" w:cs="Arial"/>
          <w:sz w:val="20"/>
          <w:szCs w:val="20"/>
          <w:lang w:val="de-DE"/>
        </w:rPr>
        <w:t xml:space="preserve">, </w:t>
      </w:r>
      <w:proofErr w:type="spellStart"/>
      <w:r w:rsidR="00C34C40">
        <w:rPr>
          <w:rFonts w:ascii="Arial" w:hAnsi="Arial" w:cs="Arial"/>
          <w:sz w:val="20"/>
          <w:szCs w:val="20"/>
          <w:lang w:val="de-DE"/>
        </w:rPr>
        <w:t>including</w:t>
      </w:r>
      <w:proofErr w:type="spellEnd"/>
      <w:r w:rsidR="00C34C40">
        <w:rPr>
          <w:rFonts w:ascii="Arial" w:hAnsi="Arial" w:cs="Arial"/>
          <w:sz w:val="20"/>
          <w:szCs w:val="20"/>
          <w:lang w:val="de-DE"/>
        </w:rPr>
        <w:t xml:space="preserve"> </w:t>
      </w:r>
      <w:proofErr w:type="spellStart"/>
      <w:r w:rsidR="00074C1F">
        <w:rPr>
          <w:rFonts w:ascii="Arial" w:hAnsi="Arial" w:cs="Arial"/>
          <w:sz w:val="20"/>
          <w:szCs w:val="20"/>
          <w:lang w:val="de-DE"/>
        </w:rPr>
        <w:t>Gaunilo-like</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repectively</w:t>
      </w:r>
      <w:proofErr w:type="spellEnd"/>
      <w:r w:rsidR="00074C1F">
        <w:rPr>
          <w:rFonts w:ascii="Arial" w:hAnsi="Arial" w:cs="Arial"/>
          <w:sz w:val="20"/>
          <w:szCs w:val="20"/>
          <w:lang w:val="de-DE"/>
        </w:rPr>
        <w:t xml:space="preserve"> </w:t>
      </w:r>
      <w:proofErr w:type="spellStart"/>
      <w:r w:rsidR="00074C1F">
        <w:rPr>
          <w:rFonts w:ascii="Arial" w:hAnsi="Arial" w:cs="Arial"/>
          <w:sz w:val="20"/>
          <w:szCs w:val="20"/>
          <w:lang w:val="de-DE"/>
        </w:rPr>
        <w:t>Oppy-like</w:t>
      </w:r>
      <w:proofErr w:type="spellEnd"/>
      <w:r w:rsidR="00074C1F">
        <w:rPr>
          <w:rFonts w:ascii="Arial" w:hAnsi="Arial" w:cs="Arial"/>
          <w:sz w:val="20"/>
          <w:szCs w:val="20"/>
          <w:lang w:val="de-DE"/>
        </w:rPr>
        <w:t xml:space="preserve"> </w:t>
      </w:r>
      <w:proofErr w:type="spellStart"/>
      <w:r w:rsidR="00C34C40">
        <w:rPr>
          <w:rFonts w:ascii="Arial" w:hAnsi="Arial" w:cs="Arial"/>
          <w:sz w:val="20"/>
          <w:szCs w:val="20"/>
          <w:lang w:val="de-DE"/>
        </w:rPr>
        <w:t>parodies</w:t>
      </w:r>
      <w:proofErr w:type="spellEnd"/>
      <w:r>
        <w:rPr>
          <w:rFonts w:ascii="Arial" w:hAnsi="Arial" w:cs="Arial"/>
          <w:sz w:val="20"/>
          <w:szCs w:val="20"/>
          <w:lang w:val="de-DE"/>
        </w:rPr>
        <w:t xml:space="preserve">, </w:t>
      </w:r>
      <w:proofErr w:type="spellStart"/>
      <w:r w:rsidR="00106BC7">
        <w:rPr>
          <w:rFonts w:ascii="Arial" w:hAnsi="Arial" w:cs="Arial"/>
          <w:sz w:val="20"/>
          <w:szCs w:val="20"/>
          <w:lang w:val="de-DE"/>
        </w:rPr>
        <w:t>are</w:t>
      </w:r>
      <w:proofErr w:type="spellEnd"/>
      <w:r w:rsidR="00106BC7">
        <w:rPr>
          <w:rFonts w:ascii="Arial" w:hAnsi="Arial" w:cs="Arial"/>
          <w:sz w:val="20"/>
          <w:szCs w:val="20"/>
          <w:lang w:val="de-DE"/>
        </w:rPr>
        <w:t xml:space="preserve"> </w:t>
      </w:r>
      <w:proofErr w:type="spellStart"/>
      <w:r w:rsidR="000461BB">
        <w:rPr>
          <w:rFonts w:ascii="Arial" w:hAnsi="Arial" w:cs="Arial"/>
          <w:sz w:val="20"/>
          <w:szCs w:val="20"/>
          <w:lang w:val="de-DE"/>
        </w:rPr>
        <w:t>currently</w:t>
      </w:r>
      <w:proofErr w:type="spellEnd"/>
      <w:r w:rsidR="000461BB">
        <w:rPr>
          <w:rFonts w:ascii="Arial" w:hAnsi="Arial" w:cs="Arial"/>
          <w:sz w:val="20"/>
          <w:szCs w:val="20"/>
          <w:lang w:val="de-DE"/>
        </w:rPr>
        <w:t xml:space="preserve"> not</w:t>
      </w:r>
      <w:r w:rsidR="009E40D1">
        <w:rPr>
          <w:rFonts w:ascii="Arial" w:hAnsi="Arial" w:cs="Arial"/>
          <w:sz w:val="20"/>
          <w:szCs w:val="20"/>
          <w:lang w:val="de-DE"/>
        </w:rPr>
        <w:t xml:space="preserve"> </w:t>
      </w:r>
      <w:r w:rsidR="00106BC7">
        <w:rPr>
          <w:rFonts w:ascii="Arial" w:hAnsi="Arial" w:cs="Arial"/>
          <w:sz w:val="20"/>
          <w:szCs w:val="20"/>
          <w:lang w:val="de-DE"/>
        </w:rPr>
        <w:t xml:space="preserve">on a par </w:t>
      </w:r>
      <w:proofErr w:type="spellStart"/>
      <w:r w:rsidR="00106BC7">
        <w:rPr>
          <w:rFonts w:ascii="Arial" w:hAnsi="Arial" w:cs="Arial"/>
          <w:sz w:val="20"/>
          <w:szCs w:val="20"/>
          <w:lang w:val="de-DE"/>
        </w:rPr>
        <w:t>with</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Gödel’s</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work</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its</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recent</w:t>
      </w:r>
      <w:proofErr w:type="spellEnd"/>
      <w:r w:rsidR="00735A44">
        <w:rPr>
          <w:rFonts w:ascii="Arial" w:hAnsi="Arial" w:cs="Arial"/>
          <w:sz w:val="20"/>
          <w:szCs w:val="20"/>
          <w:lang w:val="de-DE"/>
        </w:rPr>
        <w:t xml:space="preserve"> </w:t>
      </w:r>
      <w:proofErr w:type="spellStart"/>
      <w:r w:rsidR="00735A44">
        <w:rPr>
          <w:rFonts w:ascii="Arial" w:hAnsi="Arial" w:cs="Arial"/>
          <w:sz w:val="20"/>
          <w:szCs w:val="20"/>
          <w:lang w:val="de-DE"/>
        </w:rPr>
        <w:t>eme</w:t>
      </w:r>
      <w:r w:rsidR="00074C1F">
        <w:rPr>
          <w:rFonts w:ascii="Arial" w:hAnsi="Arial" w:cs="Arial"/>
          <w:sz w:val="20"/>
          <w:szCs w:val="20"/>
          <w:lang w:val="de-DE"/>
        </w:rPr>
        <w:t>n</w:t>
      </w:r>
      <w:r w:rsidR="00735A44">
        <w:rPr>
          <w:rFonts w:ascii="Arial" w:hAnsi="Arial" w:cs="Arial"/>
          <w:sz w:val="20"/>
          <w:szCs w:val="20"/>
          <w:lang w:val="de-DE"/>
        </w:rPr>
        <w:t>dations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respect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technical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precision</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and</w:t>
      </w:r>
      <w:proofErr w:type="spellEnd"/>
      <w:r w:rsidR="001F49AB">
        <w:rPr>
          <w:rFonts w:ascii="Arial" w:hAnsi="Arial" w:cs="Arial"/>
          <w:sz w:val="20"/>
          <w:szCs w:val="20"/>
          <w:lang w:val="de-DE"/>
        </w:rPr>
        <w:t xml:space="preserve"> persuasive power</w:t>
      </w:r>
      <w:r w:rsidR="00735A44">
        <w:rPr>
          <w:rFonts w:ascii="Arial" w:hAnsi="Arial" w:cs="Arial"/>
          <w:sz w:val="20"/>
          <w:szCs w:val="20"/>
          <w:lang w:val="de-DE"/>
        </w:rPr>
        <w:t xml:space="preserve">. </w:t>
      </w:r>
      <w:proofErr w:type="spellStart"/>
      <w:r w:rsidR="009E40D1">
        <w:rPr>
          <w:rFonts w:ascii="Arial" w:hAnsi="Arial" w:cs="Arial"/>
          <w:sz w:val="20"/>
          <w:szCs w:val="20"/>
          <w:lang w:val="de-DE"/>
        </w:rPr>
        <w:t>Investigating</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and</w:t>
      </w:r>
      <w:proofErr w:type="spellEnd"/>
      <w:r w:rsidR="00106BC7">
        <w:rPr>
          <w:rFonts w:ascii="Arial" w:hAnsi="Arial" w:cs="Arial"/>
          <w:sz w:val="20"/>
          <w:szCs w:val="20"/>
          <w:lang w:val="de-DE"/>
        </w:rPr>
        <w:t xml:space="preserve"> </w:t>
      </w:r>
      <w:proofErr w:type="spellStart"/>
      <w:r w:rsidR="00106BC7">
        <w:rPr>
          <w:rFonts w:ascii="Arial" w:hAnsi="Arial" w:cs="Arial"/>
          <w:sz w:val="20"/>
          <w:szCs w:val="20"/>
          <w:lang w:val="de-DE"/>
        </w:rPr>
        <w:t>eventually</w:t>
      </w:r>
      <w:proofErr w:type="spellEnd"/>
      <w:r w:rsidR="00106BC7">
        <w:rPr>
          <w:rFonts w:ascii="Arial" w:hAnsi="Arial" w:cs="Arial"/>
          <w:sz w:val="20"/>
          <w:szCs w:val="20"/>
          <w:lang w:val="de-DE"/>
        </w:rPr>
        <w:t xml:space="preserve"> </w:t>
      </w:r>
      <w:proofErr w:type="spellStart"/>
      <w:r w:rsidR="009E40D1">
        <w:rPr>
          <w:rFonts w:ascii="Arial" w:hAnsi="Arial" w:cs="Arial"/>
          <w:sz w:val="20"/>
          <w:szCs w:val="20"/>
          <w:lang w:val="de-DE"/>
        </w:rPr>
        <w:t>either</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confirming</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their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correctness</w:t>
      </w:r>
      <w:proofErr w:type="spellEnd"/>
      <w:r w:rsidR="000461BB">
        <w:rPr>
          <w:rFonts w:ascii="Arial" w:hAnsi="Arial" w:cs="Arial"/>
          <w:sz w:val="20"/>
          <w:szCs w:val="20"/>
          <w:lang w:val="de-DE"/>
        </w:rPr>
        <w:t xml:space="preserve"> </w:t>
      </w:r>
      <w:proofErr w:type="spellStart"/>
      <w:r w:rsidR="009E40D1">
        <w:rPr>
          <w:rFonts w:ascii="Arial" w:hAnsi="Arial" w:cs="Arial"/>
          <w:sz w:val="20"/>
          <w:szCs w:val="20"/>
          <w:lang w:val="de-DE"/>
        </w:rPr>
        <w:t>or</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unveiling</w:t>
      </w:r>
      <w:proofErr w:type="spellEnd"/>
      <w:r w:rsidR="000461BB">
        <w:rPr>
          <w:rFonts w:ascii="Arial" w:hAnsi="Arial" w:cs="Arial"/>
          <w:sz w:val="20"/>
          <w:szCs w:val="20"/>
          <w:lang w:val="de-DE"/>
        </w:rPr>
        <w:t xml:space="preserve"> </w:t>
      </w:r>
      <w:proofErr w:type="spellStart"/>
      <w:r w:rsidR="00106BC7">
        <w:rPr>
          <w:rFonts w:ascii="Arial" w:hAnsi="Arial" w:cs="Arial"/>
          <w:sz w:val="20"/>
          <w:szCs w:val="20"/>
          <w:lang w:val="de-DE"/>
        </w:rPr>
        <w:t>flaws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them</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with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assistance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our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technology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an </w:t>
      </w:r>
      <w:proofErr w:type="spellStart"/>
      <w:r w:rsidR="000461BB">
        <w:rPr>
          <w:rFonts w:ascii="Arial" w:hAnsi="Arial" w:cs="Arial"/>
          <w:sz w:val="20"/>
          <w:szCs w:val="20"/>
          <w:lang w:val="de-DE"/>
        </w:rPr>
        <w:t>exciting</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direction</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for</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future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work</w:t>
      </w:r>
      <w:proofErr w:type="spellEnd"/>
      <w:r w:rsidR="00106BC7">
        <w:rPr>
          <w:rFonts w:ascii="Arial" w:hAnsi="Arial" w:cs="Arial"/>
          <w:sz w:val="20"/>
          <w:szCs w:val="20"/>
          <w:lang w:val="de-DE"/>
        </w:rPr>
        <w:t>.</w:t>
      </w:r>
    </w:p>
    <w:p w14:paraId="36654BB0" w14:textId="77777777" w:rsidR="00D75281" w:rsidRDefault="00D75281" w:rsidP="00C34C40">
      <w:pPr>
        <w:spacing w:line="280" w:lineRule="exact"/>
        <w:jc w:val="both"/>
        <w:rPr>
          <w:rFonts w:ascii="Arial" w:hAnsi="Arial" w:cs="Arial"/>
          <w:sz w:val="20"/>
          <w:szCs w:val="20"/>
          <w:lang w:val="de-DE"/>
        </w:rPr>
      </w:pPr>
    </w:p>
    <w:p w14:paraId="40B0BED3" w14:textId="7ACED028" w:rsidR="00B01C59" w:rsidRDefault="008B77AE" w:rsidP="00CA593B">
      <w:pPr>
        <w:spacing w:line="280" w:lineRule="exact"/>
        <w:jc w:val="both"/>
        <w:rPr>
          <w:rFonts w:ascii="Arial" w:hAnsi="Arial" w:cs="Arial"/>
          <w:sz w:val="20"/>
          <w:szCs w:val="20"/>
          <w:lang w:val="de-DE"/>
        </w:rPr>
      </w:pPr>
      <w:r>
        <w:rPr>
          <w:rFonts w:ascii="Arial" w:hAnsi="Arial" w:cs="Arial"/>
          <w:sz w:val="20"/>
          <w:szCs w:val="20"/>
          <w:lang w:val="de-DE"/>
        </w:rPr>
        <w:t xml:space="preserve">On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other</w:t>
      </w:r>
      <w:proofErr w:type="spellEnd"/>
      <w:r>
        <w:rPr>
          <w:rFonts w:ascii="Arial" w:hAnsi="Arial" w:cs="Arial"/>
          <w:sz w:val="20"/>
          <w:szCs w:val="20"/>
          <w:lang w:val="de-DE"/>
        </w:rPr>
        <w:t xml:space="preserve"> </w:t>
      </w:r>
      <w:proofErr w:type="spellStart"/>
      <w:r w:rsidR="00CA593B">
        <w:rPr>
          <w:rFonts w:ascii="Arial" w:hAnsi="Arial" w:cs="Arial"/>
          <w:sz w:val="20"/>
          <w:szCs w:val="20"/>
          <w:lang w:val="de-DE"/>
        </w:rPr>
        <w:t>hand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clearly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theologically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and</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metaphysically</w:t>
      </w:r>
      <w:proofErr w:type="spellEnd"/>
      <w:r w:rsidR="00CA593B">
        <w:rPr>
          <w:rFonts w:ascii="Arial" w:hAnsi="Arial" w:cs="Arial"/>
          <w:sz w:val="20"/>
          <w:szCs w:val="20"/>
          <w:lang w:val="de-DE"/>
        </w:rPr>
        <w:t xml:space="preserve">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which</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are</w:t>
      </w:r>
      <w:proofErr w:type="spellEnd"/>
      <w:r w:rsidR="00B816D3">
        <w:rPr>
          <w:rFonts w:ascii="Arial" w:hAnsi="Arial" w:cs="Arial"/>
          <w:sz w:val="20"/>
          <w:szCs w:val="20"/>
          <w:lang w:val="de-DE"/>
        </w:rPr>
        <w:t xml:space="preserve"> not </w:t>
      </w:r>
      <w:proofErr w:type="spellStart"/>
      <w:r w:rsidR="00B816D3">
        <w:rPr>
          <w:rFonts w:ascii="Arial" w:hAnsi="Arial" w:cs="Arial"/>
          <w:sz w:val="20"/>
          <w:szCs w:val="20"/>
          <w:lang w:val="de-DE"/>
        </w:rPr>
        <w:t>yet</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settled</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Since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several</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of</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these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ob</w:t>
      </w:r>
      <w:r w:rsidR="00D7581F">
        <w:rPr>
          <w:rFonts w:ascii="Arial" w:hAnsi="Arial" w:cs="Arial"/>
          <w:sz w:val="20"/>
          <w:szCs w:val="20"/>
          <w:lang w:val="de-DE"/>
        </w:rPr>
        <w:t>jections</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are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beyond</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authors</w:t>
      </w:r>
      <w:proofErr w:type="spellEnd"/>
      <w:r w:rsidR="000461BB">
        <w:rPr>
          <w:rFonts w:ascii="Arial" w:hAnsi="Arial" w:cs="Arial"/>
          <w:sz w:val="20"/>
          <w:szCs w:val="20"/>
          <w:lang w:val="de-DE"/>
        </w:rPr>
        <w:t>’</w:t>
      </w:r>
      <w:r w:rsidR="00D7581F">
        <w:rPr>
          <w:rFonts w:ascii="Arial" w:hAnsi="Arial" w:cs="Arial"/>
          <w:sz w:val="20"/>
          <w:szCs w:val="20"/>
          <w:lang w:val="de-DE"/>
        </w:rPr>
        <w:t xml:space="preserve"> </w:t>
      </w:r>
      <w:proofErr w:type="spellStart"/>
      <w:r w:rsidR="00CA593B">
        <w:rPr>
          <w:rFonts w:ascii="Arial" w:hAnsi="Arial" w:cs="Arial"/>
          <w:sz w:val="20"/>
          <w:szCs w:val="20"/>
          <w:lang w:val="de-DE"/>
        </w:rPr>
        <w:t>expertise</w:t>
      </w:r>
      <w:proofErr w:type="spellEnd"/>
      <w:r w:rsidR="009E40D1">
        <w:rPr>
          <w:rFonts w:ascii="Arial" w:hAnsi="Arial" w:cs="Arial"/>
          <w:sz w:val="20"/>
          <w:szCs w:val="20"/>
          <w:lang w:val="de-DE"/>
        </w:rPr>
        <w:t>,</w:t>
      </w:r>
      <w:r w:rsidR="00CA593B">
        <w:rPr>
          <w:rFonts w:ascii="Arial" w:hAnsi="Arial" w:cs="Arial"/>
          <w:sz w:val="20"/>
          <w:szCs w:val="20"/>
          <w:lang w:val="de-DE"/>
        </w:rPr>
        <w:t xml:space="preserve"> </w:t>
      </w:r>
      <w:proofErr w:type="spellStart"/>
      <w:r w:rsidR="00CA593B">
        <w:rPr>
          <w:rFonts w:ascii="Arial" w:hAnsi="Arial" w:cs="Arial"/>
          <w:sz w:val="20"/>
          <w:szCs w:val="20"/>
          <w:lang w:val="de-DE"/>
        </w:rPr>
        <w:t>it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seems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innapropriate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for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them</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at</w:t>
      </w:r>
      <w:proofErr w:type="spellEnd"/>
      <w:r w:rsidR="00C463E2">
        <w:rPr>
          <w:rFonts w:ascii="Arial" w:hAnsi="Arial" w:cs="Arial"/>
          <w:sz w:val="20"/>
          <w:szCs w:val="20"/>
          <w:lang w:val="de-DE"/>
        </w:rPr>
        <w:t xml:space="preserve"> least </w:t>
      </w:r>
      <w:proofErr w:type="spellStart"/>
      <w:r w:rsidR="00C463E2">
        <w:rPr>
          <w:rFonts w:ascii="Arial" w:hAnsi="Arial" w:cs="Arial"/>
          <w:sz w:val="20"/>
          <w:szCs w:val="20"/>
          <w:lang w:val="de-DE"/>
        </w:rPr>
        <w:t>at</w:t>
      </w:r>
      <w:proofErr w:type="spellEnd"/>
      <w:r w:rsidR="00C463E2">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C463E2">
        <w:rPr>
          <w:rFonts w:ascii="Arial" w:hAnsi="Arial" w:cs="Arial"/>
          <w:sz w:val="20"/>
          <w:szCs w:val="20"/>
          <w:lang w:val="de-DE"/>
        </w:rPr>
        <w:t>present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moment</w:t>
      </w:r>
      <w:proofErr w:type="spellEnd"/>
      <w:r w:rsidR="00C463E2">
        <w:rPr>
          <w:rFonts w:ascii="Arial" w:hAnsi="Arial" w:cs="Arial"/>
          <w:sz w:val="20"/>
          <w:szCs w:val="20"/>
          <w:lang w:val="de-DE"/>
        </w:rPr>
        <w:t>,</w:t>
      </w:r>
      <w:r w:rsidR="00CA593B">
        <w:rPr>
          <w:rFonts w:ascii="Arial" w:hAnsi="Arial" w:cs="Arial"/>
          <w:sz w:val="20"/>
          <w:szCs w:val="20"/>
          <w:lang w:val="de-DE"/>
        </w:rPr>
        <w:t xml:space="preserve"> </w:t>
      </w:r>
      <w:proofErr w:type="spellStart"/>
      <w:r w:rsidR="00CA593B">
        <w:rPr>
          <w:rFonts w:ascii="Arial" w:hAnsi="Arial" w:cs="Arial"/>
          <w:sz w:val="20"/>
          <w:szCs w:val="20"/>
          <w:lang w:val="de-DE"/>
        </w:rPr>
        <w:t>to</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comment</w:t>
      </w:r>
      <w:proofErr w:type="spellEnd"/>
      <w:r w:rsidR="00CA593B">
        <w:rPr>
          <w:rFonts w:ascii="Arial" w:hAnsi="Arial" w:cs="Arial"/>
          <w:sz w:val="20"/>
          <w:szCs w:val="20"/>
          <w:lang w:val="de-DE"/>
        </w:rPr>
        <w:t xml:space="preserve"> on </w:t>
      </w:r>
      <w:proofErr w:type="spellStart"/>
      <w:r w:rsidR="00CA593B">
        <w:rPr>
          <w:rFonts w:ascii="Arial" w:hAnsi="Arial" w:cs="Arial"/>
          <w:sz w:val="20"/>
          <w:szCs w:val="20"/>
          <w:lang w:val="de-DE"/>
        </w:rPr>
        <w:t>those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However</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as</w:t>
      </w:r>
      <w:proofErr w:type="spellEnd"/>
      <w:r w:rsidR="00CA593B">
        <w:rPr>
          <w:rFonts w:ascii="Arial" w:hAnsi="Arial" w:cs="Arial"/>
          <w:sz w:val="20"/>
          <w:szCs w:val="20"/>
          <w:lang w:val="de-DE"/>
        </w:rPr>
        <w:t xml:space="preserve"> a </w:t>
      </w:r>
      <w:proofErr w:type="spellStart"/>
      <w:r w:rsidR="00CA593B">
        <w:rPr>
          <w:rFonts w:ascii="Arial" w:hAnsi="Arial" w:cs="Arial"/>
          <w:sz w:val="20"/>
          <w:szCs w:val="20"/>
          <w:lang w:val="de-DE"/>
        </w:rPr>
        <w:t>conclusion</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may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say</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that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the</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ontological</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argument</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succeeds</w:t>
      </w:r>
      <w:proofErr w:type="spellEnd"/>
      <w:r w:rsidR="00CA593B">
        <w:rPr>
          <w:rFonts w:ascii="Arial" w:hAnsi="Arial" w:cs="Arial"/>
          <w:sz w:val="20"/>
          <w:szCs w:val="20"/>
          <w:lang w:val="de-DE"/>
        </w:rPr>
        <w:t xml:space="preserve"> </w:t>
      </w:r>
      <w:proofErr w:type="spellStart"/>
      <w:r w:rsidR="00CA593B">
        <w:rPr>
          <w:rFonts w:ascii="Arial" w:hAnsi="Arial" w:cs="Arial"/>
          <w:sz w:val="20"/>
          <w:szCs w:val="20"/>
          <w:lang w:val="de-DE"/>
        </w:rPr>
        <w:t>at</w:t>
      </w:r>
      <w:proofErr w:type="spellEnd"/>
      <w:r w:rsidR="00CA593B">
        <w:rPr>
          <w:rFonts w:ascii="Arial" w:hAnsi="Arial" w:cs="Arial"/>
          <w:sz w:val="20"/>
          <w:szCs w:val="20"/>
          <w:lang w:val="de-DE"/>
        </w:rPr>
        <w:t xml:space="preserve"> lea</w:t>
      </w:r>
      <w:r w:rsidR="00D7581F">
        <w:rPr>
          <w:rFonts w:ascii="Arial" w:hAnsi="Arial" w:cs="Arial"/>
          <w:sz w:val="20"/>
          <w:szCs w:val="20"/>
          <w:lang w:val="de-DE"/>
        </w:rPr>
        <w:t xml:space="preserve">st in </w:t>
      </w:r>
      <w:proofErr w:type="spellStart"/>
      <w:r w:rsidR="00D7581F">
        <w:rPr>
          <w:rFonts w:ascii="Arial" w:hAnsi="Arial" w:cs="Arial"/>
          <w:sz w:val="20"/>
          <w:szCs w:val="20"/>
          <w:lang w:val="de-DE"/>
        </w:rPr>
        <w:t>the</w:t>
      </w:r>
      <w:proofErr w:type="spellEnd"/>
      <w:r w:rsidR="00D7581F">
        <w:rPr>
          <w:rFonts w:ascii="Arial" w:hAnsi="Arial" w:cs="Arial"/>
          <w:sz w:val="20"/>
          <w:szCs w:val="20"/>
          <w:lang w:val="de-DE"/>
        </w:rPr>
        <w:t xml:space="preserve"> </w:t>
      </w:r>
      <w:proofErr w:type="spellStart"/>
      <w:r w:rsidR="00D7581F">
        <w:rPr>
          <w:rFonts w:ascii="Arial" w:hAnsi="Arial" w:cs="Arial"/>
          <w:sz w:val="20"/>
          <w:szCs w:val="20"/>
          <w:lang w:val="de-DE"/>
        </w:rPr>
        <w:t>following</w:t>
      </w:r>
      <w:proofErr w:type="spellEnd"/>
      <w:r w:rsidR="00D7581F">
        <w:rPr>
          <w:rFonts w:ascii="Arial" w:hAnsi="Arial" w:cs="Arial"/>
          <w:sz w:val="20"/>
          <w:szCs w:val="20"/>
          <w:lang w:val="de-DE"/>
        </w:rPr>
        <w:t xml:space="preserve"> sense: </w:t>
      </w:r>
      <w:proofErr w:type="spellStart"/>
      <w:r w:rsidR="00C463E2">
        <w:rPr>
          <w:rFonts w:ascii="Arial" w:hAnsi="Arial" w:cs="Arial"/>
          <w:sz w:val="20"/>
          <w:szCs w:val="20"/>
          <w:lang w:val="de-DE"/>
        </w:rPr>
        <w:t>it</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shows</w:t>
      </w:r>
      <w:proofErr w:type="spellEnd"/>
      <w:r w:rsidR="00C463E2">
        <w:rPr>
          <w:rFonts w:ascii="Arial" w:hAnsi="Arial" w:cs="Arial"/>
          <w:sz w:val="20"/>
          <w:szCs w:val="20"/>
          <w:lang w:val="de-DE"/>
        </w:rPr>
        <w:t xml:space="preserve"> </w:t>
      </w:r>
      <w:proofErr w:type="spellStart"/>
      <w:r w:rsidR="00C463E2">
        <w:rPr>
          <w:rFonts w:ascii="Arial" w:hAnsi="Arial" w:cs="Arial"/>
          <w:sz w:val="20"/>
          <w:szCs w:val="20"/>
          <w:lang w:val="de-DE"/>
        </w:rPr>
        <w:t>that</w:t>
      </w:r>
      <w:proofErr w:type="spellEnd"/>
      <w:r w:rsidR="00C463E2">
        <w:rPr>
          <w:rFonts w:ascii="Arial" w:hAnsi="Arial" w:cs="Arial"/>
          <w:sz w:val="20"/>
          <w:szCs w:val="20"/>
          <w:lang w:val="de-DE"/>
        </w:rPr>
        <w:t xml:space="preserve"> </w:t>
      </w:r>
      <w:r w:rsidR="00CA593B" w:rsidRPr="00E830BC">
        <w:rPr>
          <w:rFonts w:ascii="Arial" w:hAnsi="Arial" w:cs="Arial"/>
          <w:i/>
          <w:sz w:val="20"/>
          <w:szCs w:val="20"/>
          <w:lang w:val="de-DE"/>
        </w:rPr>
        <w:t>belief in a (</w:t>
      </w:r>
      <w:proofErr w:type="spellStart"/>
      <w:r w:rsidR="00CA593B" w:rsidRPr="00E830BC">
        <w:rPr>
          <w:rFonts w:ascii="Arial" w:hAnsi="Arial" w:cs="Arial"/>
          <w:i/>
          <w:sz w:val="20"/>
          <w:szCs w:val="20"/>
          <w:lang w:val="de-DE"/>
        </w:rPr>
        <w:t>God-like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supreme</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being</w:t>
      </w:r>
      <w:proofErr w:type="spellEnd"/>
      <w:r w:rsidR="00CA593B" w:rsidRPr="00E830BC">
        <w:rPr>
          <w:rFonts w:ascii="Arial" w:hAnsi="Arial" w:cs="Arial"/>
          <w:i/>
          <w:sz w:val="20"/>
          <w:szCs w:val="20"/>
          <w:lang w:val="de-DE"/>
        </w:rPr>
        <w:t xml:space="preserve"> </w:t>
      </w:r>
      <w:proofErr w:type="spellStart"/>
      <w:r w:rsidR="00CA593B" w:rsidRPr="00E830BC">
        <w:rPr>
          <w:rFonts w:ascii="Arial" w:hAnsi="Arial" w:cs="Arial"/>
          <w:i/>
          <w:sz w:val="20"/>
          <w:szCs w:val="20"/>
          <w:lang w:val="de-DE"/>
        </w:rPr>
        <w:t>is</w:t>
      </w:r>
      <w:proofErr w:type="spellEnd"/>
      <w:r w:rsidR="00CA593B" w:rsidRPr="00E830BC">
        <w:rPr>
          <w:rFonts w:ascii="Arial" w:hAnsi="Arial" w:cs="Arial"/>
          <w:i/>
          <w:sz w:val="20"/>
          <w:szCs w:val="20"/>
          <w:lang w:val="de-DE"/>
        </w:rPr>
        <w:t xml:space="preserve"> not </w:t>
      </w:r>
      <w:proofErr w:type="spellStart"/>
      <w:r w:rsidR="000461BB">
        <w:rPr>
          <w:rFonts w:ascii="Arial" w:hAnsi="Arial" w:cs="Arial"/>
          <w:i/>
          <w:sz w:val="20"/>
          <w:szCs w:val="20"/>
          <w:lang w:val="de-DE"/>
        </w:rPr>
        <w:t>trivially</w:t>
      </w:r>
      <w:proofErr w:type="spellEnd"/>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w:t>
      </w:r>
      <w:proofErr w:type="spellStart"/>
      <w:r w:rsidR="009E40D1">
        <w:rPr>
          <w:rFonts w:ascii="Arial" w:hAnsi="Arial" w:cs="Arial"/>
          <w:sz w:val="20"/>
          <w:szCs w:val="20"/>
          <w:lang w:val="de-DE"/>
        </w:rPr>
        <w:t>There</w:t>
      </w:r>
      <w:proofErr w:type="spellEnd"/>
      <w:r w:rsidR="009E40D1">
        <w:rPr>
          <w:rFonts w:ascii="Arial" w:hAnsi="Arial" w:cs="Arial"/>
          <w:sz w:val="20"/>
          <w:szCs w:val="20"/>
          <w:lang w:val="de-DE"/>
        </w:rPr>
        <w:t xml:space="preserve"> </w:t>
      </w:r>
      <w:proofErr w:type="spellStart"/>
      <w:r w:rsidR="009E40D1">
        <w:rPr>
          <w:rFonts w:ascii="Arial" w:hAnsi="Arial" w:cs="Arial"/>
          <w:sz w:val="20"/>
          <w:szCs w:val="20"/>
          <w:lang w:val="de-DE"/>
        </w:rPr>
        <w:t>are</w:t>
      </w:r>
      <w:proofErr w:type="spellEnd"/>
      <w:r w:rsidR="009E40D1">
        <w:rPr>
          <w:rFonts w:ascii="Arial" w:hAnsi="Arial" w:cs="Arial"/>
          <w:sz w:val="20"/>
          <w:szCs w:val="20"/>
          <w:lang w:val="de-DE"/>
        </w:rPr>
        <w:t xml:space="preserve"> </w:t>
      </w:r>
      <w:proofErr w:type="spellStart"/>
      <w:r w:rsidR="000461BB">
        <w:rPr>
          <w:rFonts w:ascii="Arial" w:hAnsi="Arial" w:cs="Arial"/>
          <w:sz w:val="20"/>
          <w:szCs w:val="20"/>
          <w:lang w:val="de-DE"/>
        </w:rPr>
        <w:t>consistent</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axiomatizations</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that</w:t>
      </w:r>
      <w:proofErr w:type="spellEnd"/>
      <w:r w:rsidR="000461BB">
        <w:rPr>
          <w:rFonts w:ascii="Arial" w:hAnsi="Arial" w:cs="Arial"/>
          <w:sz w:val="20"/>
          <w:szCs w:val="20"/>
          <w:lang w:val="de-DE"/>
        </w:rPr>
        <w:t xml:space="preserve"> non-</w:t>
      </w:r>
      <w:proofErr w:type="spellStart"/>
      <w:r w:rsidR="000461BB">
        <w:rPr>
          <w:rFonts w:ascii="Arial" w:hAnsi="Arial" w:cs="Arial"/>
          <w:sz w:val="20"/>
          <w:szCs w:val="20"/>
          <w:lang w:val="de-DE"/>
        </w:rPr>
        <w:t>trivially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entail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necessary</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existence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a </w:t>
      </w:r>
      <w:proofErr w:type="spellStart"/>
      <w:r w:rsidR="000461BB">
        <w:rPr>
          <w:rFonts w:ascii="Arial" w:hAnsi="Arial" w:cs="Arial"/>
          <w:sz w:val="20"/>
          <w:szCs w:val="20"/>
          <w:lang w:val="de-DE"/>
        </w:rPr>
        <w:t>God-like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w:t>
      </w:r>
      <w:r w:rsidR="00D75281">
        <w:rPr>
          <w:rFonts w:ascii="Arial" w:hAnsi="Arial" w:cs="Arial"/>
          <w:sz w:val="20"/>
          <w:szCs w:val="20"/>
          <w:lang w:val="de-DE"/>
        </w:rPr>
        <w:t>ing</w:t>
      </w:r>
      <w:proofErr w:type="spellEnd"/>
      <w:r w:rsidR="00D75281">
        <w:rPr>
          <w:rFonts w:ascii="Arial" w:hAnsi="Arial" w:cs="Arial"/>
          <w:sz w:val="20"/>
          <w:szCs w:val="20"/>
          <w:lang w:val="de-DE"/>
        </w:rPr>
        <w:t xml:space="preserve">. As </w:t>
      </w:r>
      <w:proofErr w:type="spellStart"/>
      <w:r w:rsidR="00D75281">
        <w:rPr>
          <w:rFonts w:ascii="Arial" w:hAnsi="Arial" w:cs="Arial"/>
          <w:sz w:val="20"/>
          <w:szCs w:val="20"/>
          <w:lang w:val="de-DE"/>
        </w:rPr>
        <w:t>for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any</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axiomatization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and</w:t>
      </w:r>
      <w:proofErr w:type="spellEnd"/>
      <w:r w:rsidR="000461BB">
        <w:rPr>
          <w:rFonts w:ascii="Arial" w:hAnsi="Arial" w:cs="Arial"/>
          <w:sz w:val="20"/>
          <w:szCs w:val="20"/>
          <w:lang w:val="de-DE"/>
        </w:rPr>
        <w:t xml:space="preserve"> not </w:t>
      </w:r>
      <w:proofErr w:type="spellStart"/>
      <w:r w:rsidR="000461BB">
        <w:rPr>
          <w:rFonts w:ascii="Arial" w:hAnsi="Arial" w:cs="Arial"/>
          <w:sz w:val="20"/>
          <w:szCs w:val="20"/>
          <w:lang w:val="de-DE"/>
        </w:rPr>
        <w:t>on</w:t>
      </w:r>
      <w:r w:rsidR="001F49AB">
        <w:rPr>
          <w:rFonts w:ascii="Arial" w:hAnsi="Arial" w:cs="Arial"/>
          <w:sz w:val="20"/>
          <w:szCs w:val="20"/>
          <w:lang w:val="de-DE"/>
        </w:rPr>
        <w:t>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those</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with</w:t>
      </w:r>
      <w:proofErr w:type="spellEnd"/>
      <w:r w:rsidR="001F49AB">
        <w:rPr>
          <w:rFonts w:ascii="Arial" w:hAnsi="Arial" w:cs="Arial"/>
          <w:sz w:val="20"/>
          <w:szCs w:val="20"/>
          <w:lang w:val="de-DE"/>
        </w:rPr>
        <w:t xml:space="preserve"> a </w:t>
      </w:r>
      <w:proofErr w:type="spellStart"/>
      <w:r w:rsidR="001F49AB">
        <w:rPr>
          <w:rFonts w:ascii="Arial" w:hAnsi="Arial" w:cs="Arial"/>
          <w:sz w:val="20"/>
          <w:szCs w:val="20"/>
          <w:lang w:val="de-DE"/>
        </w:rPr>
        <w:t>r</w:t>
      </w:r>
      <w:r w:rsidR="00D75281">
        <w:rPr>
          <w:rFonts w:ascii="Arial" w:hAnsi="Arial" w:cs="Arial"/>
          <w:sz w:val="20"/>
          <w:szCs w:val="20"/>
          <w:lang w:val="de-DE"/>
        </w:rPr>
        <w:t>eligious</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theme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it</w:t>
      </w:r>
      <w:proofErr w:type="spellEnd"/>
      <w:r w:rsidR="000461BB">
        <w:rPr>
          <w:rFonts w:ascii="Arial" w:hAnsi="Arial" w:cs="Arial"/>
          <w:sz w:val="20"/>
          <w:szCs w:val="20"/>
          <w:lang w:val="de-DE"/>
        </w:rPr>
        <w:t xml:space="preserve"> </w:t>
      </w:r>
      <w:proofErr w:type="spellStart"/>
      <w:r w:rsidR="00D75281">
        <w:rPr>
          <w:rFonts w:ascii="Arial" w:hAnsi="Arial" w:cs="Arial"/>
          <w:sz w:val="20"/>
          <w:szCs w:val="20"/>
          <w:lang w:val="de-DE"/>
        </w:rPr>
        <w:t>often</w:t>
      </w:r>
      <w:proofErr w:type="spellEnd"/>
      <w:r w:rsidR="00D75281">
        <w:rPr>
          <w:rFonts w:ascii="Arial" w:hAnsi="Arial" w:cs="Arial"/>
          <w:sz w:val="20"/>
          <w:szCs w:val="20"/>
          <w:lang w:val="de-DE"/>
        </w:rPr>
        <w:t xml:space="preserve"> </w:t>
      </w:r>
      <w:proofErr w:type="spellStart"/>
      <w:r w:rsidR="000461BB">
        <w:rPr>
          <w:rFonts w:ascii="Arial" w:hAnsi="Arial" w:cs="Arial"/>
          <w:sz w:val="20"/>
          <w:szCs w:val="20"/>
          <w:lang w:val="de-DE"/>
        </w:rPr>
        <w:t>remains</w:t>
      </w:r>
      <w:proofErr w:type="spellEnd"/>
      <w:r w:rsidR="000461BB">
        <w:rPr>
          <w:rFonts w:ascii="Arial" w:hAnsi="Arial" w:cs="Arial"/>
          <w:sz w:val="20"/>
          <w:szCs w:val="20"/>
          <w:lang w:val="de-DE"/>
        </w:rPr>
        <w:t xml:space="preserve"> a</w:t>
      </w:r>
      <w:r w:rsidR="001F49AB">
        <w:rPr>
          <w:rFonts w:ascii="Arial" w:hAnsi="Arial" w:cs="Arial"/>
          <w:sz w:val="20"/>
          <w:szCs w:val="20"/>
          <w:lang w:val="de-DE"/>
        </w:rPr>
        <w:t xml:space="preserve"> ’matter </w:t>
      </w:r>
      <w:proofErr w:type="spellStart"/>
      <w:r w:rsidR="001F49AB">
        <w:rPr>
          <w:rFonts w:ascii="Arial" w:hAnsi="Arial" w:cs="Arial"/>
          <w:sz w:val="20"/>
          <w:szCs w:val="20"/>
          <w:lang w:val="de-DE"/>
        </w:rPr>
        <w:t>of</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faith</w:t>
      </w:r>
      <w:proofErr w:type="spellEnd"/>
      <w:r w:rsidR="001F49AB">
        <w:rPr>
          <w:rFonts w:ascii="Arial" w:hAnsi="Arial" w:cs="Arial"/>
          <w:sz w:val="20"/>
          <w:szCs w:val="20"/>
          <w:lang w:val="de-DE"/>
        </w:rPr>
        <w:t xml:space="preserve">’ </w:t>
      </w:r>
      <w:proofErr w:type="spellStart"/>
      <w:r w:rsidR="000461BB">
        <w:rPr>
          <w:rFonts w:ascii="Arial" w:hAnsi="Arial" w:cs="Arial"/>
          <w:sz w:val="20"/>
          <w:szCs w:val="20"/>
          <w:lang w:val="de-DE"/>
        </w:rPr>
        <w:t>to</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believe</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truth</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of</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proposed</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axioms</w:t>
      </w:r>
      <w:proofErr w:type="spellEnd"/>
      <w:r w:rsidR="000461BB">
        <w:rPr>
          <w:rFonts w:ascii="Arial" w:hAnsi="Arial" w:cs="Arial"/>
          <w:sz w:val="20"/>
          <w:szCs w:val="20"/>
          <w:lang w:val="de-DE"/>
        </w:rPr>
        <w:t xml:space="preserve"> in </w:t>
      </w:r>
      <w:proofErr w:type="spellStart"/>
      <w:r w:rsidR="000461BB">
        <w:rPr>
          <w:rFonts w:ascii="Arial" w:hAnsi="Arial" w:cs="Arial"/>
          <w:sz w:val="20"/>
          <w:szCs w:val="20"/>
          <w:lang w:val="de-DE"/>
        </w:rPr>
        <w:t>the</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actual</w:t>
      </w:r>
      <w:proofErr w:type="spellEnd"/>
      <w:r w:rsidR="000461BB">
        <w:rPr>
          <w:rFonts w:ascii="Arial" w:hAnsi="Arial" w:cs="Arial"/>
          <w:sz w:val="20"/>
          <w:szCs w:val="20"/>
          <w:lang w:val="de-DE"/>
        </w:rPr>
        <w:t xml:space="preserve"> </w:t>
      </w:r>
      <w:proofErr w:type="spellStart"/>
      <w:r w:rsidR="000461BB">
        <w:rPr>
          <w:rFonts w:ascii="Arial" w:hAnsi="Arial" w:cs="Arial"/>
          <w:sz w:val="20"/>
          <w:szCs w:val="20"/>
          <w:lang w:val="de-DE"/>
        </w:rPr>
        <w:t>universe</w:t>
      </w:r>
      <w:proofErr w:type="spellEnd"/>
      <w:r w:rsidR="000461BB">
        <w:rPr>
          <w:rFonts w:ascii="Arial" w:hAnsi="Arial" w:cs="Arial"/>
          <w:sz w:val="20"/>
          <w:szCs w:val="20"/>
          <w:lang w:val="de-DE"/>
        </w:rPr>
        <w:t>.</w:t>
      </w:r>
    </w:p>
    <w:p w14:paraId="67157328" w14:textId="77777777" w:rsidR="00D75281" w:rsidRDefault="00D75281" w:rsidP="00CA593B">
      <w:pPr>
        <w:spacing w:line="280" w:lineRule="exact"/>
        <w:jc w:val="both"/>
        <w:rPr>
          <w:rFonts w:ascii="Arial" w:hAnsi="Arial" w:cs="Arial"/>
          <w:sz w:val="20"/>
          <w:szCs w:val="20"/>
          <w:lang w:val="de-DE"/>
        </w:rPr>
      </w:pPr>
    </w:p>
    <w:p w14:paraId="628E6EB0" w14:textId="700CA766" w:rsidR="00B01C59" w:rsidRDefault="00B01C59" w:rsidP="00CA593B">
      <w:pPr>
        <w:spacing w:line="280" w:lineRule="exact"/>
        <w:jc w:val="both"/>
        <w:rPr>
          <w:rFonts w:ascii="Arial" w:hAnsi="Arial" w:cs="Arial"/>
          <w:sz w:val="20"/>
          <w:szCs w:val="20"/>
          <w:lang w:val="de-DE"/>
        </w:rPr>
      </w:pPr>
      <w:r>
        <w:rPr>
          <w:rFonts w:ascii="Arial" w:hAnsi="Arial" w:cs="Arial"/>
          <w:sz w:val="20"/>
          <w:szCs w:val="20"/>
          <w:lang w:val="de-DE"/>
        </w:rPr>
        <w:t xml:space="preserve">The </w:t>
      </w:r>
      <w:proofErr w:type="spellStart"/>
      <w:r>
        <w:rPr>
          <w:rFonts w:ascii="Arial" w:hAnsi="Arial" w:cs="Arial"/>
          <w:sz w:val="20"/>
          <w:szCs w:val="20"/>
          <w:lang w:val="de-DE"/>
        </w:rPr>
        <w:t>authors</w:t>
      </w:r>
      <w:proofErr w:type="spellEnd"/>
      <w:r>
        <w:rPr>
          <w:rFonts w:ascii="Arial" w:hAnsi="Arial" w:cs="Arial"/>
          <w:sz w:val="20"/>
          <w:szCs w:val="20"/>
          <w:lang w:val="de-DE"/>
        </w:rPr>
        <w:t xml:space="preserve"> </w:t>
      </w:r>
      <w:proofErr w:type="spellStart"/>
      <w:r w:rsidR="00F9043E">
        <w:rPr>
          <w:rFonts w:ascii="Arial" w:hAnsi="Arial" w:cs="Arial"/>
          <w:sz w:val="20"/>
          <w:szCs w:val="20"/>
          <w:lang w:val="de-DE"/>
        </w:rPr>
        <w:t>actual</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contribution</w:t>
      </w:r>
      <w:proofErr w:type="spellEnd"/>
      <w:r>
        <w:rPr>
          <w:rFonts w:ascii="Arial" w:hAnsi="Arial" w:cs="Arial"/>
          <w:sz w:val="20"/>
          <w:szCs w:val="20"/>
          <w:lang w:val="de-DE"/>
        </w:rPr>
        <w:t xml:space="preserve"> </w:t>
      </w:r>
      <w:proofErr w:type="spellStart"/>
      <w:r>
        <w:rPr>
          <w:rFonts w:ascii="Arial" w:hAnsi="Arial" w:cs="Arial"/>
          <w:sz w:val="20"/>
          <w:szCs w:val="20"/>
          <w:lang w:val="de-DE"/>
        </w:rPr>
        <w:t>is</w:t>
      </w:r>
      <w:proofErr w:type="spellEnd"/>
      <w:r>
        <w:rPr>
          <w:rFonts w:ascii="Arial" w:hAnsi="Arial" w:cs="Arial"/>
          <w:sz w:val="20"/>
          <w:szCs w:val="20"/>
          <w:lang w:val="de-DE"/>
        </w:rPr>
        <w:t xml:space="preserve"> a </w:t>
      </w:r>
      <w:proofErr w:type="spellStart"/>
      <w:r>
        <w:rPr>
          <w:rFonts w:ascii="Arial" w:hAnsi="Arial" w:cs="Arial"/>
          <w:sz w:val="20"/>
          <w:szCs w:val="20"/>
          <w:lang w:val="de-DE"/>
        </w:rPr>
        <w:t>techno</w:t>
      </w:r>
      <w:r w:rsidR="00F9043E">
        <w:rPr>
          <w:rFonts w:ascii="Arial" w:hAnsi="Arial" w:cs="Arial"/>
          <w:sz w:val="20"/>
          <w:szCs w:val="20"/>
          <w:lang w:val="de-DE"/>
        </w:rPr>
        <w:t>logical</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approach</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and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that</w:t>
      </w:r>
      <w:proofErr w:type="spellEnd"/>
      <w:r>
        <w:rPr>
          <w:rFonts w:ascii="Arial" w:hAnsi="Arial" w:cs="Arial"/>
          <w:sz w:val="20"/>
          <w:szCs w:val="20"/>
          <w:lang w:val="de-DE"/>
        </w:rPr>
        <w:t xml:space="preserve">, </w:t>
      </w:r>
      <w:proofErr w:type="spellStart"/>
      <w:r>
        <w:rPr>
          <w:rFonts w:ascii="Arial" w:hAnsi="Arial" w:cs="Arial"/>
          <w:sz w:val="20"/>
          <w:szCs w:val="20"/>
          <w:lang w:val="de-DE"/>
        </w:rPr>
        <w:t>as</w:t>
      </w:r>
      <w:proofErr w:type="spellEnd"/>
      <w:r>
        <w:rPr>
          <w:rFonts w:ascii="Arial" w:hAnsi="Arial" w:cs="Arial"/>
          <w:sz w:val="20"/>
          <w:szCs w:val="20"/>
          <w:lang w:val="de-DE"/>
        </w:rPr>
        <w:t xml:space="preserve"> </w:t>
      </w:r>
      <w:proofErr w:type="spellStart"/>
      <w:r>
        <w:rPr>
          <w:rFonts w:ascii="Arial" w:hAnsi="Arial" w:cs="Arial"/>
          <w:sz w:val="20"/>
          <w:szCs w:val="20"/>
          <w:lang w:val="de-DE"/>
        </w:rPr>
        <w:t>has</w:t>
      </w:r>
      <w:proofErr w:type="spellEnd"/>
      <w:r>
        <w:rPr>
          <w:rFonts w:ascii="Arial" w:hAnsi="Arial" w:cs="Arial"/>
          <w:sz w:val="20"/>
          <w:szCs w:val="20"/>
          <w:lang w:val="de-DE"/>
        </w:rPr>
        <w:t xml:space="preserve"> </w:t>
      </w:r>
      <w:proofErr w:type="spellStart"/>
      <w:r>
        <w:rPr>
          <w:rFonts w:ascii="Arial" w:hAnsi="Arial" w:cs="Arial"/>
          <w:sz w:val="20"/>
          <w:szCs w:val="20"/>
          <w:lang w:val="de-DE"/>
        </w:rPr>
        <w:t>been</w:t>
      </w:r>
      <w:proofErr w:type="spellEnd"/>
      <w:r>
        <w:rPr>
          <w:rFonts w:ascii="Arial" w:hAnsi="Arial" w:cs="Arial"/>
          <w:sz w:val="20"/>
          <w:szCs w:val="20"/>
          <w:lang w:val="de-DE"/>
        </w:rPr>
        <w:t xml:space="preserve"> </w:t>
      </w:r>
      <w:proofErr w:type="spellStart"/>
      <w:r>
        <w:rPr>
          <w:rFonts w:ascii="Arial" w:hAnsi="Arial" w:cs="Arial"/>
          <w:sz w:val="20"/>
          <w:szCs w:val="20"/>
          <w:lang w:val="de-DE"/>
        </w:rPr>
        <w:t>well</w:t>
      </w:r>
      <w:proofErr w:type="spellEnd"/>
      <w:r>
        <w:rPr>
          <w:rFonts w:ascii="Arial" w:hAnsi="Arial" w:cs="Arial"/>
          <w:sz w:val="20"/>
          <w:szCs w:val="20"/>
          <w:lang w:val="de-DE"/>
        </w:rPr>
        <w:t xml:space="preserve"> </w:t>
      </w:r>
      <w:proofErr w:type="spellStart"/>
      <w:r>
        <w:rPr>
          <w:rFonts w:ascii="Arial" w:hAnsi="Arial" w:cs="Arial"/>
          <w:sz w:val="20"/>
          <w:szCs w:val="20"/>
          <w:lang w:val="de-DE"/>
        </w:rPr>
        <w:t>demonstrated</w:t>
      </w:r>
      <w:proofErr w:type="spellEnd"/>
      <w:r>
        <w:rPr>
          <w:rFonts w:ascii="Arial" w:hAnsi="Arial" w:cs="Arial"/>
          <w:sz w:val="20"/>
          <w:szCs w:val="20"/>
          <w:lang w:val="de-DE"/>
        </w:rPr>
        <w:t xml:space="preserve"> </w:t>
      </w:r>
      <w:proofErr w:type="spellStart"/>
      <w:r>
        <w:rPr>
          <w:rFonts w:ascii="Arial" w:hAnsi="Arial" w:cs="Arial"/>
          <w:sz w:val="20"/>
          <w:szCs w:val="20"/>
          <w:lang w:val="de-DE"/>
        </w:rPr>
        <w:t>here</w:t>
      </w:r>
      <w:proofErr w:type="spellEnd"/>
      <w:r>
        <w:rPr>
          <w:rFonts w:ascii="Arial" w:hAnsi="Arial" w:cs="Arial"/>
          <w:sz w:val="20"/>
          <w:szCs w:val="20"/>
          <w:lang w:val="de-DE"/>
        </w:rPr>
        <w:t xml:space="preserve">, </w:t>
      </w:r>
      <w:proofErr w:type="spellStart"/>
      <w:r>
        <w:rPr>
          <w:rFonts w:ascii="Arial" w:hAnsi="Arial" w:cs="Arial"/>
          <w:sz w:val="20"/>
          <w:szCs w:val="20"/>
          <w:lang w:val="de-DE"/>
        </w:rPr>
        <w:t>can</w:t>
      </w:r>
      <w:proofErr w:type="spellEnd"/>
      <w:r>
        <w:rPr>
          <w:rFonts w:ascii="Arial" w:hAnsi="Arial" w:cs="Arial"/>
          <w:sz w:val="20"/>
          <w:szCs w:val="20"/>
          <w:lang w:val="de-DE"/>
        </w:rPr>
        <w:t xml:space="preserve"> </w:t>
      </w:r>
      <w:proofErr w:type="spellStart"/>
      <w:r w:rsidR="00F9043E">
        <w:rPr>
          <w:rFonts w:ascii="Arial" w:hAnsi="Arial" w:cs="Arial"/>
          <w:sz w:val="20"/>
          <w:szCs w:val="20"/>
          <w:lang w:val="de-DE"/>
        </w:rPr>
        <w:t>fruitfully</w:t>
      </w:r>
      <w:proofErr w:type="spellEnd"/>
      <w:r w:rsidR="00F9043E">
        <w:rPr>
          <w:rFonts w:ascii="Arial" w:hAnsi="Arial" w:cs="Arial"/>
          <w:sz w:val="20"/>
          <w:szCs w:val="20"/>
          <w:lang w:val="de-DE"/>
        </w:rPr>
        <w:t xml:space="preserve"> </w:t>
      </w:r>
      <w:proofErr w:type="spellStart"/>
      <w:r>
        <w:rPr>
          <w:rFonts w:ascii="Arial" w:hAnsi="Arial" w:cs="Arial"/>
          <w:sz w:val="20"/>
          <w:szCs w:val="20"/>
          <w:lang w:val="de-DE"/>
        </w:rPr>
        <w:t>support</w:t>
      </w:r>
      <w:proofErr w:type="spellEnd"/>
      <w:r>
        <w:rPr>
          <w:rFonts w:ascii="Arial" w:hAnsi="Arial" w:cs="Arial"/>
          <w:sz w:val="20"/>
          <w:szCs w:val="20"/>
          <w:lang w:val="de-DE"/>
        </w:rPr>
        <w:t xml:space="preserve"> </w:t>
      </w:r>
      <w:proofErr w:type="spellStart"/>
      <w:r>
        <w:rPr>
          <w:rFonts w:ascii="Arial" w:hAnsi="Arial" w:cs="Arial"/>
          <w:sz w:val="20"/>
          <w:szCs w:val="20"/>
          <w:lang w:val="de-DE"/>
        </w:rPr>
        <w:t>further</w:t>
      </w:r>
      <w:proofErr w:type="spellEnd"/>
      <w:r>
        <w:rPr>
          <w:rFonts w:ascii="Arial" w:hAnsi="Arial" w:cs="Arial"/>
          <w:sz w:val="20"/>
          <w:szCs w:val="20"/>
          <w:lang w:val="de-DE"/>
        </w:rPr>
        <w:t xml:space="preserve"> </w:t>
      </w:r>
      <w:proofErr w:type="spellStart"/>
      <w:r>
        <w:rPr>
          <w:rFonts w:ascii="Arial" w:hAnsi="Arial" w:cs="Arial"/>
          <w:sz w:val="20"/>
          <w:szCs w:val="20"/>
          <w:lang w:val="de-DE"/>
        </w:rPr>
        <w:t>logical</w:t>
      </w:r>
      <w:proofErr w:type="spellEnd"/>
      <w:r>
        <w:rPr>
          <w:rFonts w:ascii="Arial" w:hAnsi="Arial" w:cs="Arial"/>
          <w:sz w:val="20"/>
          <w:szCs w:val="20"/>
          <w:lang w:val="de-DE"/>
        </w:rPr>
        <w:t xml:space="preserve"> </w:t>
      </w:r>
      <w:proofErr w:type="spellStart"/>
      <w:r>
        <w:rPr>
          <w:rFonts w:ascii="Arial" w:hAnsi="Arial" w:cs="Arial"/>
          <w:sz w:val="20"/>
          <w:szCs w:val="20"/>
          <w:lang w:val="de-DE"/>
        </w:rPr>
        <w:t>investigations</w:t>
      </w:r>
      <w:proofErr w:type="spellEnd"/>
      <w:r>
        <w:rPr>
          <w:rFonts w:ascii="Arial" w:hAnsi="Arial" w:cs="Arial"/>
          <w:sz w:val="20"/>
          <w:szCs w:val="20"/>
          <w:lang w:val="de-DE"/>
        </w:rPr>
        <w:t xml:space="preserve"> in </w:t>
      </w:r>
      <w:proofErr w:type="spellStart"/>
      <w:r>
        <w:rPr>
          <w:rFonts w:ascii="Arial" w:hAnsi="Arial" w:cs="Arial"/>
          <w:sz w:val="20"/>
          <w:szCs w:val="20"/>
          <w:lang w:val="de-DE"/>
        </w:rPr>
        <w:t>this</w:t>
      </w:r>
      <w:proofErr w:type="spellEnd"/>
      <w:r>
        <w:rPr>
          <w:rFonts w:ascii="Arial" w:hAnsi="Arial" w:cs="Arial"/>
          <w:sz w:val="20"/>
          <w:szCs w:val="20"/>
          <w:lang w:val="de-DE"/>
        </w:rPr>
        <w:t xml:space="preserve"> </w:t>
      </w:r>
      <w:proofErr w:type="spellStart"/>
      <w:r>
        <w:rPr>
          <w:rFonts w:ascii="Arial" w:hAnsi="Arial" w:cs="Arial"/>
          <w:sz w:val="20"/>
          <w:szCs w:val="20"/>
          <w:lang w:val="de-DE"/>
        </w:rPr>
        <w:t>area</w:t>
      </w:r>
      <w:proofErr w:type="spellEnd"/>
      <w:r>
        <w:rPr>
          <w:rFonts w:ascii="Arial" w:hAnsi="Arial" w:cs="Arial"/>
          <w:sz w:val="20"/>
          <w:szCs w:val="20"/>
          <w:lang w:val="de-DE"/>
        </w:rPr>
        <w:t xml:space="preserve">.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our</w:t>
      </w:r>
      <w:proofErr w:type="spellEnd"/>
      <w:r w:rsidR="00D75281">
        <w:rPr>
          <w:rFonts w:ascii="Arial" w:hAnsi="Arial" w:cs="Arial"/>
          <w:sz w:val="20"/>
          <w:szCs w:val="20"/>
          <w:lang w:val="de-DE"/>
        </w:rPr>
        <w:t xml:space="preserve"> </w:t>
      </w:r>
      <w:proofErr w:type="spellStart"/>
      <w:r w:rsidR="00D75281">
        <w:rPr>
          <w:rFonts w:ascii="Arial" w:hAnsi="Arial" w:cs="Arial"/>
          <w:sz w:val="20"/>
          <w:szCs w:val="20"/>
          <w:lang w:val="de-DE"/>
        </w:rPr>
        <w:t>technology</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seems</w:t>
      </w:r>
      <w:proofErr w:type="spellEnd"/>
      <w:r>
        <w:rPr>
          <w:rFonts w:ascii="Arial" w:hAnsi="Arial" w:cs="Arial"/>
          <w:sz w:val="20"/>
          <w:szCs w:val="20"/>
          <w:lang w:val="de-DE"/>
        </w:rPr>
        <w:t xml:space="preserve"> </w:t>
      </w:r>
      <w:proofErr w:type="spellStart"/>
      <w:r>
        <w:rPr>
          <w:rFonts w:ascii="Arial" w:hAnsi="Arial" w:cs="Arial"/>
          <w:sz w:val="20"/>
          <w:szCs w:val="20"/>
          <w:lang w:val="de-DE"/>
        </w:rPr>
        <w:t>ready</w:t>
      </w:r>
      <w:proofErr w:type="spellEnd"/>
      <w:r>
        <w:rPr>
          <w:rFonts w:ascii="Arial" w:hAnsi="Arial" w:cs="Arial"/>
          <w:sz w:val="20"/>
          <w:szCs w:val="20"/>
          <w:lang w:val="de-DE"/>
        </w:rPr>
        <w:t xml:space="preserve"> </w:t>
      </w:r>
      <w:proofErr w:type="spellStart"/>
      <w:r>
        <w:rPr>
          <w:rFonts w:ascii="Arial" w:hAnsi="Arial" w:cs="Arial"/>
          <w:sz w:val="20"/>
          <w:szCs w:val="20"/>
          <w:lang w:val="de-DE"/>
        </w:rPr>
        <w:t>to</w:t>
      </w:r>
      <w:proofErr w:type="spellEnd"/>
      <w:r>
        <w:rPr>
          <w:rFonts w:ascii="Arial" w:hAnsi="Arial" w:cs="Arial"/>
          <w:sz w:val="20"/>
          <w:szCs w:val="20"/>
          <w:lang w:val="de-DE"/>
        </w:rPr>
        <w:t xml:space="preserve"> </w:t>
      </w:r>
      <w:proofErr w:type="spellStart"/>
      <w:r>
        <w:rPr>
          <w:rFonts w:ascii="Arial" w:hAnsi="Arial" w:cs="Arial"/>
          <w:sz w:val="20"/>
          <w:szCs w:val="20"/>
          <w:lang w:val="de-DE"/>
        </w:rPr>
        <w:t>be</w:t>
      </w:r>
      <w:proofErr w:type="spellEnd"/>
      <w:r>
        <w:rPr>
          <w:rFonts w:ascii="Arial" w:hAnsi="Arial" w:cs="Arial"/>
          <w:sz w:val="20"/>
          <w:szCs w:val="20"/>
          <w:lang w:val="de-DE"/>
        </w:rPr>
        <w:t xml:space="preserv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with</w:t>
      </w:r>
      <w:proofErr w:type="spellEnd"/>
      <w:r>
        <w:rPr>
          <w:rFonts w:ascii="Arial" w:hAnsi="Arial" w:cs="Arial"/>
          <w:sz w:val="20"/>
          <w:szCs w:val="20"/>
          <w:lang w:val="de-DE"/>
        </w:rPr>
        <w:t xml:space="preserve"> </w:t>
      </w:r>
      <w:proofErr w:type="spellStart"/>
      <w:r>
        <w:rPr>
          <w:rFonts w:ascii="Arial" w:hAnsi="Arial" w:cs="Arial"/>
          <w:sz w:val="20"/>
          <w:szCs w:val="20"/>
          <w:lang w:val="de-DE"/>
        </w:rPr>
        <w:t>the</w:t>
      </w:r>
      <w:proofErr w:type="spellEnd"/>
      <w:r>
        <w:rPr>
          <w:rFonts w:ascii="Arial" w:hAnsi="Arial" w:cs="Arial"/>
          <w:sz w:val="20"/>
          <w:szCs w:val="20"/>
          <w:lang w:val="de-DE"/>
        </w:rPr>
        <w:t xml:space="preserve"> </w:t>
      </w:r>
      <w:proofErr w:type="spellStart"/>
      <w:r>
        <w:rPr>
          <w:rFonts w:ascii="Arial" w:hAnsi="Arial" w:cs="Arial"/>
          <w:sz w:val="20"/>
          <w:szCs w:val="20"/>
          <w:lang w:val="de-DE"/>
        </w:rPr>
        <w:t>aim</w:t>
      </w:r>
      <w:proofErr w:type="spellEnd"/>
      <w:r>
        <w:rPr>
          <w:rFonts w:ascii="Arial" w:hAnsi="Arial" w:cs="Arial"/>
          <w:sz w:val="20"/>
          <w:szCs w:val="20"/>
          <w:lang w:val="de-DE"/>
        </w:rPr>
        <w:t xml:space="preserve"> </w:t>
      </w:r>
      <w:proofErr w:type="spellStart"/>
      <w:r>
        <w:rPr>
          <w:rFonts w:ascii="Arial" w:hAnsi="Arial" w:cs="Arial"/>
          <w:sz w:val="20"/>
          <w:szCs w:val="20"/>
          <w:lang w:val="de-DE"/>
        </w:rPr>
        <w:t>of</w:t>
      </w:r>
      <w:proofErr w:type="spellEnd"/>
      <w:r>
        <w:rPr>
          <w:rFonts w:ascii="Arial" w:hAnsi="Arial" w:cs="Arial"/>
          <w:sz w:val="20"/>
          <w:szCs w:val="20"/>
          <w:lang w:val="de-DE"/>
        </w:rPr>
        <w:t xml:space="preserve"> </w:t>
      </w:r>
      <w:proofErr w:type="spellStart"/>
      <w:r>
        <w:rPr>
          <w:rFonts w:ascii="Arial" w:hAnsi="Arial" w:cs="Arial"/>
          <w:sz w:val="20"/>
          <w:szCs w:val="20"/>
          <w:lang w:val="de-DE"/>
        </w:rPr>
        <w:t>minimizing</w:t>
      </w:r>
      <w:proofErr w:type="spellEnd"/>
      <w:r>
        <w:rPr>
          <w:rFonts w:ascii="Arial" w:hAnsi="Arial" w:cs="Arial"/>
          <w:sz w:val="20"/>
          <w:szCs w:val="20"/>
          <w:lang w:val="de-DE"/>
        </w:rPr>
        <w:t xml:space="preserve"> </w:t>
      </w:r>
      <w:proofErr w:type="spellStart"/>
      <w:r>
        <w:rPr>
          <w:rFonts w:ascii="Arial" w:hAnsi="Arial" w:cs="Arial"/>
          <w:sz w:val="20"/>
          <w:szCs w:val="20"/>
          <w:lang w:val="de-DE"/>
        </w:rPr>
        <w:t>logic</w:t>
      </w:r>
      <w:proofErr w:type="spellEnd"/>
      <w:r>
        <w:rPr>
          <w:rFonts w:ascii="Arial" w:hAnsi="Arial" w:cs="Arial"/>
          <w:sz w:val="20"/>
          <w:szCs w:val="20"/>
          <w:lang w:val="de-DE"/>
        </w:rPr>
        <w:t xml:space="preserve"> </w:t>
      </w:r>
      <w:proofErr w:type="spellStart"/>
      <w:r>
        <w:rPr>
          <w:rFonts w:ascii="Arial" w:hAnsi="Arial" w:cs="Arial"/>
          <w:sz w:val="20"/>
          <w:szCs w:val="20"/>
          <w:lang w:val="de-DE"/>
        </w:rPr>
        <w:t>related</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causes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of</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Pr>
          <w:rFonts w:ascii="Arial" w:hAnsi="Arial" w:cs="Arial"/>
          <w:sz w:val="20"/>
          <w:szCs w:val="20"/>
          <w:lang w:val="de-DE"/>
        </w:rPr>
        <w:t xml:space="preserve"> </w:t>
      </w:r>
      <w:r w:rsidR="00F9043E">
        <w:rPr>
          <w:rFonts w:ascii="Arial" w:hAnsi="Arial" w:cs="Arial"/>
          <w:sz w:val="20"/>
          <w:szCs w:val="20"/>
          <w:lang w:val="de-DE"/>
        </w:rPr>
        <w:t xml:space="preserve">As an </w:t>
      </w:r>
      <w:proofErr w:type="spellStart"/>
      <w:r w:rsidR="00F9043E">
        <w:rPr>
          <w:rFonts w:ascii="Arial" w:hAnsi="Arial" w:cs="Arial"/>
          <w:sz w:val="20"/>
          <w:szCs w:val="20"/>
          <w:lang w:val="de-DE"/>
        </w:rPr>
        <w:t>expedient</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this</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machinery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should</w:t>
      </w:r>
      <w:proofErr w:type="spellEnd"/>
      <w:r w:rsidR="00F9043E">
        <w:rPr>
          <w:rFonts w:ascii="Arial" w:hAnsi="Arial" w:cs="Arial"/>
          <w:sz w:val="20"/>
          <w:szCs w:val="20"/>
          <w:lang w:val="de-DE"/>
        </w:rPr>
        <w:t xml:space="preserve">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able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to</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significantly</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ease</w:t>
      </w:r>
      <w:proofErr w:type="spellEnd"/>
      <w:r w:rsidR="00F9043E">
        <w:rPr>
          <w:rFonts w:ascii="Arial" w:hAnsi="Arial" w:cs="Arial"/>
          <w:sz w:val="20"/>
          <w:szCs w:val="20"/>
          <w:lang w:val="de-DE"/>
        </w:rPr>
        <w:t xml:space="preserve"> </w:t>
      </w:r>
      <w:proofErr w:type="spellStart"/>
      <w:r w:rsidR="00F9043E">
        <w:rPr>
          <w:rFonts w:ascii="Arial" w:hAnsi="Arial" w:cs="Arial"/>
          <w:sz w:val="20"/>
          <w:szCs w:val="20"/>
          <w:lang w:val="de-DE"/>
        </w:rPr>
        <w:t>t</w:t>
      </w:r>
      <w:r w:rsidR="001C6B0D">
        <w:rPr>
          <w:rFonts w:ascii="Arial" w:hAnsi="Arial" w:cs="Arial"/>
          <w:sz w:val="20"/>
          <w:szCs w:val="20"/>
          <w:lang w:val="de-DE"/>
        </w:rPr>
        <w:t>he</w:t>
      </w:r>
      <w:proofErr w:type="spellEnd"/>
      <w:r w:rsidR="001C6B0D">
        <w:rPr>
          <w:rFonts w:ascii="Arial" w:hAnsi="Arial" w:cs="Arial"/>
          <w:sz w:val="20"/>
          <w:szCs w:val="20"/>
          <w:lang w:val="de-DE"/>
        </w:rPr>
        <w:t xml:space="preserve"> </w:t>
      </w:r>
      <w:proofErr w:type="spellStart"/>
      <w:r w:rsidR="001F49AB">
        <w:rPr>
          <w:rFonts w:ascii="Arial" w:hAnsi="Arial" w:cs="Arial"/>
          <w:sz w:val="20"/>
          <w:szCs w:val="20"/>
          <w:lang w:val="de-DE"/>
        </w:rPr>
        <w:t>technically</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involved</w:t>
      </w:r>
      <w:proofErr w:type="spellEnd"/>
      <w:r w:rsidR="001F49AB">
        <w:rPr>
          <w:rFonts w:ascii="Arial" w:hAnsi="Arial" w:cs="Arial"/>
          <w:sz w:val="20"/>
          <w:szCs w:val="20"/>
          <w:lang w:val="de-DE"/>
        </w:rPr>
        <w:t xml:space="preserve"> </w:t>
      </w:r>
      <w:proofErr w:type="spellStart"/>
      <w:r w:rsidR="001F49AB">
        <w:rPr>
          <w:rFonts w:ascii="Arial" w:hAnsi="Arial" w:cs="Arial"/>
          <w:sz w:val="20"/>
          <w:szCs w:val="20"/>
          <w:lang w:val="de-DE"/>
        </w:rPr>
        <w:t>practical</w:t>
      </w:r>
      <w:proofErr w:type="spellEnd"/>
      <w:r w:rsidR="001F49AB">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 xml:space="preserve">in </w:t>
      </w:r>
      <w:proofErr w:type="spellStart"/>
      <w:r w:rsidR="00F9043E">
        <w:rPr>
          <w:rFonts w:ascii="Arial" w:hAnsi="Arial" w:cs="Arial"/>
          <w:sz w:val="20"/>
          <w:szCs w:val="20"/>
          <w:lang w:val="de-DE"/>
        </w:rPr>
        <w:t>metaphysics</w:t>
      </w:r>
      <w:proofErr w:type="spellEnd"/>
      <w:r w:rsidR="00F9043E">
        <w:rPr>
          <w:rFonts w:ascii="Arial" w:hAnsi="Arial" w:cs="Arial"/>
          <w:sz w:val="20"/>
          <w:szCs w:val="20"/>
          <w:lang w:val="de-DE"/>
        </w:rPr>
        <w:t>.</w:t>
      </w:r>
    </w:p>
    <w:p w14:paraId="61BDF900" w14:textId="77777777" w:rsidR="00C34C40" w:rsidRDefault="00C34C40" w:rsidP="00C34C40">
      <w:pPr>
        <w:spacing w:line="280" w:lineRule="exact"/>
        <w:jc w:val="both"/>
        <w:rPr>
          <w:rFonts w:ascii="Arial" w:hAnsi="Arial" w:cs="Arial"/>
          <w:sz w:val="20"/>
          <w:szCs w:val="20"/>
          <w:lang w:val="de-DE"/>
        </w:rPr>
      </w:pPr>
    </w:p>
    <w:p w14:paraId="1F44862C" w14:textId="4A727E4A" w:rsidR="008D5A78" w:rsidRPr="009B047A" w:rsidRDefault="008D5A78" w:rsidP="008D5A78">
      <w:pPr>
        <w:spacing w:line="280" w:lineRule="exact"/>
        <w:ind w:firstLine="461"/>
        <w:jc w:val="both"/>
        <w:rPr>
          <w:rFonts w:ascii="Arial" w:hAnsi="Arial" w:cs="Arial"/>
          <w:sz w:val="20"/>
          <w:szCs w:val="20"/>
        </w:rPr>
      </w:pP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77C040BA"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r w:rsidR="000461BB">
        <w:rPr>
          <w:rFonts w:ascii="Arial" w:hAnsi="Arial" w:cs="Arial"/>
          <w:sz w:val="20"/>
          <w:szCs w:val="20"/>
        </w:rPr>
        <w:t xml:space="preserve">Annika Siders,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p>
    <w:p w14:paraId="59F1B3F5" w14:textId="77777777" w:rsidR="008C0292" w:rsidRDefault="008C0292" w:rsidP="008D5A78">
      <w:pPr>
        <w:spacing w:line="280" w:lineRule="exact"/>
        <w:rPr>
          <w:rFonts w:ascii="Arial" w:hAnsi="Arial" w:cs="Arial"/>
          <w:sz w:val="20"/>
          <w:szCs w:val="20"/>
        </w:rPr>
      </w:pPr>
    </w:p>
    <w:p w14:paraId="2E91107D" w14:textId="77777777" w:rsidR="00590500" w:rsidRDefault="00590500"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51B8D3B8" w14:textId="75020DD8" w:rsidR="00484EFA" w:rsidRPr="00484EFA" w:rsidRDefault="00484EFA" w:rsidP="00484EFA">
      <w:pPr>
        <w:numPr>
          <w:ilvl w:val="0"/>
          <w:numId w:val="1"/>
        </w:numPr>
        <w:spacing w:line="280" w:lineRule="exact"/>
        <w:jc w:val="both"/>
        <w:rPr>
          <w:rFonts w:ascii="Arial" w:hAnsi="Arial" w:cs="Arial"/>
          <w:sz w:val="20"/>
          <w:szCs w:val="20"/>
        </w:rPr>
      </w:pPr>
      <w:bookmarkStart w:id="3" w:name="_Ref305786451"/>
      <w:bookmarkStart w:id="4" w:name="_Ref305717382"/>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sidR="00377835">
        <w:rPr>
          <w:rFonts w:ascii="Arial" w:hAnsi="Arial" w:cs="Arial"/>
          <w:sz w:val="20"/>
          <w:szCs w:val="20"/>
        </w:rPr>
        <w:t>hilosophy, 7(3), 1990</w:t>
      </w:r>
      <w:r w:rsidRPr="00484EFA">
        <w:rPr>
          <w:rFonts w:ascii="Arial" w:hAnsi="Arial" w:cs="Arial"/>
          <w:sz w:val="20"/>
          <w:szCs w:val="20"/>
        </w:rPr>
        <w:t>.</w:t>
      </w:r>
      <w:bookmarkEnd w:id="3"/>
    </w:p>
    <w:p w14:paraId="00ACA216" w14:textId="7434C757" w:rsidR="00A32C2E" w:rsidRDefault="00AB27E2" w:rsidP="00A32C2E">
      <w:pPr>
        <w:numPr>
          <w:ilvl w:val="0"/>
          <w:numId w:val="1"/>
        </w:numPr>
        <w:spacing w:line="280" w:lineRule="exact"/>
        <w:jc w:val="both"/>
        <w:rPr>
          <w:rFonts w:ascii="Arial" w:hAnsi="Arial" w:cs="Arial"/>
          <w:sz w:val="20"/>
          <w:szCs w:val="20"/>
        </w:rPr>
      </w:pPr>
      <w:r>
        <w:rPr>
          <w:rFonts w:ascii="Arial" w:hAnsi="Arial" w:cs="Arial"/>
          <w:sz w:val="20"/>
          <w:szCs w:val="20"/>
        </w:rPr>
        <w:t>C.</w:t>
      </w:r>
      <w:r w:rsidR="00484EFA">
        <w:rPr>
          <w:rFonts w:ascii="Arial" w:hAnsi="Arial" w:cs="Arial"/>
          <w:sz w:val="20"/>
          <w:szCs w:val="20"/>
        </w:rPr>
        <w:t>A.</w:t>
      </w:r>
      <w:r>
        <w:rPr>
          <w:rFonts w:ascii="Arial" w:hAnsi="Arial" w:cs="Arial"/>
          <w:sz w:val="20"/>
          <w:szCs w:val="20"/>
        </w:rPr>
        <w:t xml:space="preserve"> Anderson and M. </w:t>
      </w:r>
      <w:proofErr w:type="spellStart"/>
      <w:r>
        <w:rPr>
          <w:rFonts w:ascii="Arial" w:hAnsi="Arial" w:cs="Arial"/>
          <w:sz w:val="20"/>
          <w:szCs w:val="20"/>
        </w:rPr>
        <w:t>Gettings</w:t>
      </w:r>
      <w:proofErr w:type="spellEnd"/>
      <w:r>
        <w:rPr>
          <w:rFonts w:ascii="Arial" w:hAnsi="Arial" w:cs="Arial"/>
          <w:sz w:val="20"/>
          <w:szCs w:val="20"/>
        </w:rPr>
        <w:t>.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00EA1A4A">
        <w:rPr>
          <w:rFonts w:ascii="Arial" w:hAnsi="Arial" w:cs="Arial"/>
          <w:sz w:val="20"/>
          <w:szCs w:val="20"/>
        </w:rPr>
        <w:t>pages 167-</w:t>
      </w:r>
      <w:r w:rsidRPr="00AB27E2">
        <w:rPr>
          <w:rFonts w:ascii="Arial" w:hAnsi="Arial" w:cs="Arial"/>
          <w:sz w:val="20"/>
          <w:szCs w:val="20"/>
        </w:rPr>
        <w:t>172. Springer, 1996.</w:t>
      </w:r>
      <w:bookmarkStart w:id="5" w:name="_Ref305705069"/>
      <w:bookmarkEnd w:id="4"/>
    </w:p>
    <w:p w14:paraId="443A11F6" w14:textId="4AD0DE68"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Church’s type </w:t>
      </w:r>
      <w:r w:rsidR="00377835">
        <w:rPr>
          <w:rFonts w:ascii="Arial" w:hAnsi="Arial" w:cs="Arial"/>
          <w:sz w:val="20"/>
          <w:szCs w:val="20"/>
        </w:rPr>
        <w:t xml:space="preserve">theory. In E.N. </w:t>
      </w:r>
      <w:proofErr w:type="spellStart"/>
      <w:r w:rsidR="00377835">
        <w:rPr>
          <w:rFonts w:ascii="Arial" w:hAnsi="Arial" w:cs="Arial"/>
          <w:sz w:val="20"/>
          <w:szCs w:val="20"/>
        </w:rPr>
        <w:t>Zalta</w:t>
      </w:r>
      <w:proofErr w:type="spellEnd"/>
      <w:r w:rsidR="00377835">
        <w:rPr>
          <w:rFonts w:ascii="Arial" w:hAnsi="Arial" w:cs="Arial"/>
          <w:sz w:val="20"/>
          <w:szCs w:val="20"/>
        </w:rPr>
        <w:t xml:space="preserve"> (ed.)</w:t>
      </w:r>
      <w:r w:rsidRPr="00A32C2E">
        <w:rPr>
          <w:rFonts w:ascii="Arial" w:hAnsi="Arial" w:cs="Arial"/>
          <w:sz w:val="20"/>
          <w:szCs w:val="20"/>
        </w:rPr>
        <w:t>, The Stanford Encyclopedia of Philosophy. Spring 2014 edition, 2014.</w:t>
      </w:r>
      <w:bookmarkEnd w:id="5"/>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6" w:name="_Ref305718565"/>
      <w:r w:rsidRPr="00A32C2E">
        <w:rPr>
          <w:rFonts w:ascii="Arial" w:hAnsi="Arial" w:cs="Arial"/>
          <w:sz w:val="20"/>
          <w:szCs w:val="20"/>
        </w:rPr>
        <w:t xml:space="preserve">C. </w:t>
      </w:r>
      <w:proofErr w:type="spellStart"/>
      <w:r w:rsidRPr="00A32C2E">
        <w:rPr>
          <w:rFonts w:ascii="Arial" w:hAnsi="Arial" w:cs="Arial"/>
          <w:sz w:val="20"/>
          <w:szCs w:val="20"/>
        </w:rPr>
        <w:t>Benzmüller</w:t>
      </w:r>
      <w:proofErr w:type="spellEnd"/>
      <w:r w:rsidRPr="00A32C2E">
        <w:rPr>
          <w:rFonts w:ascii="Arial" w:hAnsi="Arial" w:cs="Arial"/>
          <w:sz w:val="20"/>
          <w:szCs w:val="20"/>
        </w:rPr>
        <w:t xml:space="preserve"> and D. Miller. Automation of Higher-Order Logic. Chapter in Handbook of the History of Logic, Volume 9 --- Computational Logic. North Holland, Elsevier, pp. 215-254, 2014.</w:t>
      </w:r>
      <w:bookmarkEnd w:id="6"/>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7" w:name="_Ref305710462"/>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 xml:space="preserve">F. </w:t>
      </w:r>
      <w:proofErr w:type="spellStart"/>
      <w:r>
        <w:rPr>
          <w:rFonts w:ascii="Arial" w:hAnsi="Arial" w:cs="Arial"/>
          <w:sz w:val="20"/>
          <w:szCs w:val="20"/>
        </w:rPr>
        <w:t>Theiss</w:t>
      </w:r>
      <w:proofErr w:type="spellEnd"/>
      <w:r w:rsidRPr="00AB27E2">
        <w:rPr>
          <w:rFonts w:ascii="Arial" w:hAnsi="Arial" w:cs="Arial"/>
          <w:sz w:val="20"/>
          <w:szCs w:val="20"/>
        </w:rPr>
        <w:t xml:space="preserve">. </w:t>
      </w:r>
      <w:r w:rsidRPr="0055601C">
        <w:rPr>
          <w:rFonts w:ascii="Arial" w:hAnsi="Arial" w:cs="Arial"/>
          <w:sz w:val="20"/>
          <w:szCs w:val="20"/>
        </w:rPr>
        <w:t xml:space="preserve">The Higher-Order </w:t>
      </w:r>
      <w:proofErr w:type="spellStart"/>
      <w:r w:rsidRPr="0055601C">
        <w:rPr>
          <w:rFonts w:ascii="Arial" w:hAnsi="Arial" w:cs="Arial"/>
          <w:sz w:val="20"/>
          <w:szCs w:val="20"/>
        </w:rPr>
        <w:t>Prover</w:t>
      </w:r>
      <w:proofErr w:type="spellEnd"/>
      <w:r w:rsidRPr="0055601C">
        <w:rPr>
          <w:rFonts w:ascii="Arial" w:hAnsi="Arial" w:cs="Arial"/>
          <w:sz w:val="20"/>
          <w:szCs w:val="20"/>
        </w:rPr>
        <w:t xml:space="preserve">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7"/>
    </w:p>
    <w:p w14:paraId="07BD11C3" w14:textId="5FFC1BE4" w:rsidR="0081501D" w:rsidRDefault="00AB27E2" w:rsidP="0081501D">
      <w:pPr>
        <w:numPr>
          <w:ilvl w:val="0"/>
          <w:numId w:val="1"/>
        </w:numPr>
        <w:spacing w:line="280" w:lineRule="exact"/>
        <w:jc w:val="both"/>
        <w:rPr>
          <w:rFonts w:ascii="Arial" w:hAnsi="Arial" w:cs="Arial"/>
          <w:sz w:val="20"/>
          <w:szCs w:val="20"/>
        </w:rPr>
      </w:pPr>
      <w:bookmarkStart w:id="8" w:name="_Ref305705308"/>
      <w:r w:rsidRPr="0081501D">
        <w:rPr>
          <w:rFonts w:ascii="Arial" w:hAnsi="Arial" w:cs="Arial"/>
          <w:sz w:val="20"/>
          <w:szCs w:val="20"/>
        </w:rPr>
        <w:t xml:space="preserve">C. </w:t>
      </w:r>
      <w:proofErr w:type="spellStart"/>
      <w:r w:rsidRPr="0081501D">
        <w:rPr>
          <w:rFonts w:ascii="Arial" w:hAnsi="Arial" w:cs="Arial"/>
          <w:sz w:val="20"/>
          <w:szCs w:val="20"/>
        </w:rPr>
        <w:t>Benzmüller</w:t>
      </w:r>
      <w:proofErr w:type="spellEnd"/>
      <w:r w:rsidRPr="0081501D">
        <w:rPr>
          <w:rFonts w:ascii="Arial" w:hAnsi="Arial" w:cs="Arial"/>
          <w:sz w:val="20"/>
          <w:szCs w:val="20"/>
        </w:rPr>
        <w:t xml:space="preserve">, J. </w:t>
      </w:r>
      <w:proofErr w:type="spellStart"/>
      <w:r w:rsidRPr="0081501D">
        <w:rPr>
          <w:rFonts w:ascii="Arial" w:hAnsi="Arial" w:cs="Arial"/>
          <w:sz w:val="20"/>
          <w:szCs w:val="20"/>
        </w:rPr>
        <w:t>Otten</w:t>
      </w:r>
      <w:proofErr w:type="spellEnd"/>
      <w:r w:rsidRPr="0081501D">
        <w:rPr>
          <w:rFonts w:ascii="Arial" w:hAnsi="Arial" w:cs="Arial"/>
          <w:sz w:val="20"/>
          <w:szCs w:val="20"/>
        </w:rPr>
        <w:t xml:space="preserve">, and T. </w:t>
      </w:r>
      <w:proofErr w:type="spellStart"/>
      <w:r w:rsidRPr="0081501D">
        <w:rPr>
          <w:rFonts w:ascii="Arial" w:hAnsi="Arial" w:cs="Arial"/>
          <w:sz w:val="20"/>
          <w:szCs w:val="20"/>
        </w:rPr>
        <w:t>Raths</w:t>
      </w:r>
      <w:proofErr w:type="spellEnd"/>
      <w:r w:rsidRPr="0081501D">
        <w:rPr>
          <w:rFonts w:ascii="Arial" w:hAnsi="Arial" w:cs="Arial"/>
          <w:sz w:val="20"/>
          <w:szCs w:val="20"/>
        </w:rPr>
        <w:t xml:space="preserve">. Implementing and evaluating </w:t>
      </w:r>
      <w:proofErr w:type="spellStart"/>
      <w:r w:rsidRPr="0081501D">
        <w:rPr>
          <w:rFonts w:ascii="Arial" w:hAnsi="Arial" w:cs="Arial"/>
          <w:sz w:val="20"/>
          <w:szCs w:val="20"/>
        </w:rPr>
        <w:t>provers</w:t>
      </w:r>
      <w:proofErr w:type="spellEnd"/>
      <w:r w:rsidR="0081501D">
        <w:rPr>
          <w:rFonts w:ascii="Arial" w:hAnsi="Arial" w:cs="Arial"/>
          <w:sz w:val="20"/>
          <w:szCs w:val="20"/>
        </w:rPr>
        <w:t xml:space="preserve"> </w:t>
      </w:r>
      <w:r w:rsidRPr="0081501D">
        <w:rPr>
          <w:rFonts w:ascii="Arial" w:hAnsi="Arial" w:cs="Arial"/>
          <w:sz w:val="20"/>
          <w:szCs w:val="20"/>
        </w:rPr>
        <w:t xml:space="preserve">for first-order modal logics. In </w:t>
      </w:r>
      <w:r w:rsidR="00EA1A4A">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8"/>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9" w:name="_Ref305715650"/>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and B. </w:t>
      </w:r>
      <w:proofErr w:type="spellStart"/>
      <w:r w:rsidRPr="00AB27E2">
        <w:rPr>
          <w:rFonts w:ascii="Arial" w:hAnsi="Arial" w:cs="Arial"/>
          <w:sz w:val="20"/>
          <w:szCs w:val="20"/>
        </w:rPr>
        <w:t>Woltzenlogel</w:t>
      </w:r>
      <w:proofErr w:type="spellEnd"/>
      <w:r w:rsidRPr="00AB27E2">
        <w:rPr>
          <w:rFonts w:ascii="Arial" w:hAnsi="Arial" w:cs="Arial"/>
          <w:sz w:val="20"/>
          <w:szCs w:val="20"/>
        </w:rPr>
        <w:t xml:space="preserve"> </w:t>
      </w:r>
      <w:proofErr w:type="spellStart"/>
      <w:r w:rsidRPr="00AB27E2">
        <w:rPr>
          <w:rFonts w:ascii="Arial" w:hAnsi="Arial" w:cs="Arial"/>
          <w:sz w:val="20"/>
          <w:szCs w:val="20"/>
        </w:rPr>
        <w:t>Paleo</w:t>
      </w:r>
      <w:proofErr w:type="spellEnd"/>
      <w:r w:rsidRPr="00AB27E2">
        <w:rPr>
          <w:rFonts w:ascii="Arial" w:hAnsi="Arial" w:cs="Arial"/>
          <w:sz w:val="20"/>
          <w:szCs w:val="20"/>
        </w:rPr>
        <w:t>. Formalization, Mechanization and Automation</w:t>
      </w:r>
      <w:r>
        <w:rPr>
          <w:rFonts w:ascii="Arial" w:hAnsi="Arial" w:cs="Arial"/>
          <w:sz w:val="20"/>
          <w:szCs w:val="20"/>
        </w:rPr>
        <w:t xml:space="preserve"> of Gö</w:t>
      </w:r>
      <w:r w:rsidRPr="00AB27E2">
        <w:rPr>
          <w:rFonts w:ascii="Arial" w:hAnsi="Arial" w:cs="Arial"/>
          <w:sz w:val="20"/>
          <w:szCs w:val="20"/>
        </w:rPr>
        <w:t xml:space="preserve">del’s Proof of God’s Existence. </w:t>
      </w:r>
      <w:proofErr w:type="spellStart"/>
      <w:r w:rsidRPr="00AB27E2">
        <w:rPr>
          <w:rFonts w:ascii="Arial" w:hAnsi="Arial" w:cs="Arial"/>
          <w:sz w:val="20"/>
          <w:szCs w:val="20"/>
        </w:rPr>
        <w:t>ArXiv</w:t>
      </w:r>
      <w:proofErr w:type="spellEnd"/>
      <w:r w:rsidRPr="00AB27E2">
        <w:rPr>
          <w:rFonts w:ascii="Arial" w:hAnsi="Arial" w:cs="Arial"/>
          <w:sz w:val="20"/>
          <w:szCs w:val="20"/>
        </w:rPr>
        <w:t xml:space="preserve"> e-prints, 2013.</w:t>
      </w:r>
      <w:bookmarkEnd w:id="9"/>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0" w:name="_Ref305716986"/>
      <w:r w:rsidRPr="0081501D">
        <w:rPr>
          <w:rFonts w:ascii="Arial" w:hAnsi="Arial" w:cs="Arial"/>
          <w:sz w:val="20"/>
          <w:szCs w:val="20"/>
        </w:rPr>
        <w:t>C</w:t>
      </w:r>
      <w:r w:rsidR="0081501D">
        <w:rPr>
          <w:rFonts w:ascii="Arial" w:hAnsi="Arial" w:cs="Arial"/>
          <w:sz w:val="20"/>
          <w:szCs w:val="20"/>
        </w:rPr>
        <w:t xml:space="preserve">. </w:t>
      </w:r>
      <w:proofErr w:type="spellStart"/>
      <w:r w:rsidR="0081501D">
        <w:rPr>
          <w:rFonts w:ascii="Arial" w:hAnsi="Arial" w:cs="Arial"/>
          <w:sz w:val="20"/>
          <w:szCs w:val="20"/>
        </w:rPr>
        <w:t>Benzmüller</w:t>
      </w:r>
      <w:proofErr w:type="spellEnd"/>
      <w:r w:rsidR="0081501D">
        <w:rPr>
          <w:rFonts w:ascii="Arial" w:hAnsi="Arial" w:cs="Arial"/>
          <w:sz w:val="20"/>
          <w:szCs w:val="20"/>
        </w:rPr>
        <w:t xml:space="preserve"> and B. </w:t>
      </w:r>
      <w:proofErr w:type="spellStart"/>
      <w:r w:rsidR="0081501D">
        <w:rPr>
          <w:rFonts w:ascii="Arial" w:hAnsi="Arial" w:cs="Arial"/>
          <w:sz w:val="20"/>
          <w:szCs w:val="20"/>
        </w:rPr>
        <w:t>Woltzenlogel</w:t>
      </w:r>
      <w:proofErr w:type="spellEnd"/>
      <w:r w:rsidR="0081501D">
        <w:rPr>
          <w:rFonts w:ascii="Arial" w:hAnsi="Arial" w:cs="Arial"/>
          <w:sz w:val="20"/>
          <w:szCs w:val="20"/>
        </w:rPr>
        <w:t xml:space="preserve"> </w:t>
      </w:r>
      <w:proofErr w:type="spellStart"/>
      <w:r w:rsidR="0081501D">
        <w:rPr>
          <w:rFonts w:ascii="Arial" w:hAnsi="Arial" w:cs="Arial"/>
          <w:sz w:val="20"/>
          <w:szCs w:val="20"/>
        </w:rPr>
        <w:t>Paleo</w:t>
      </w:r>
      <w:proofErr w:type="spellEnd"/>
      <w:r w:rsidR="0081501D">
        <w:rPr>
          <w:rFonts w:ascii="Arial" w:hAnsi="Arial" w:cs="Arial"/>
          <w:sz w:val="20"/>
          <w:szCs w:val="20"/>
        </w:rPr>
        <w:t>.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0"/>
    </w:p>
    <w:p w14:paraId="0CB3CF12" w14:textId="65C6D5C3" w:rsidR="0081501D" w:rsidRDefault="0081501D" w:rsidP="0081501D">
      <w:pPr>
        <w:numPr>
          <w:ilvl w:val="0"/>
          <w:numId w:val="1"/>
        </w:numPr>
        <w:spacing w:line="280" w:lineRule="exact"/>
        <w:jc w:val="both"/>
        <w:rPr>
          <w:rFonts w:ascii="Arial" w:hAnsi="Arial" w:cs="Arial"/>
          <w:sz w:val="20"/>
          <w:szCs w:val="20"/>
        </w:rPr>
      </w:pPr>
      <w:bookmarkStart w:id="11" w:name="_Ref305785644"/>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proofErr w:type="spellStart"/>
      <w:r w:rsidR="00AB27E2" w:rsidRPr="0081501D">
        <w:rPr>
          <w:rFonts w:ascii="Arial" w:hAnsi="Arial" w:cs="Arial"/>
          <w:sz w:val="20"/>
          <w:szCs w:val="20"/>
        </w:rPr>
        <w:t>Wo</w:t>
      </w:r>
      <w:r>
        <w:rPr>
          <w:rFonts w:ascii="Arial" w:hAnsi="Arial" w:cs="Arial"/>
          <w:sz w:val="20"/>
          <w:szCs w:val="20"/>
        </w:rPr>
        <w:t>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w:t>
      </w:r>
      <w:proofErr w:type="spellStart"/>
      <w:r w:rsidR="00AB27E2" w:rsidRPr="0081501D">
        <w:rPr>
          <w:rFonts w:ascii="Arial" w:hAnsi="Arial" w:cs="Arial"/>
          <w:sz w:val="20"/>
          <w:szCs w:val="20"/>
        </w:rPr>
        <w:t>provers</w:t>
      </w:r>
      <w:proofErr w:type="spellEnd"/>
      <w:r w:rsidR="00AB27E2" w:rsidRPr="0081501D">
        <w:rPr>
          <w:rFonts w:ascii="Arial" w:hAnsi="Arial" w:cs="Arial"/>
          <w:sz w:val="20"/>
          <w:szCs w:val="20"/>
        </w:rPr>
        <w:t xml:space="preserve">. In </w:t>
      </w:r>
      <w:r w:rsidR="00EA1A4A">
        <w:rPr>
          <w:rFonts w:ascii="Arial" w:hAnsi="Arial" w:cs="Arial"/>
          <w:sz w:val="20"/>
          <w:szCs w:val="20"/>
        </w:rPr>
        <w:t xml:space="preserve">Proc. of </w:t>
      </w:r>
      <w:r w:rsidR="00AB27E2" w:rsidRPr="0081501D">
        <w:rPr>
          <w:rFonts w:ascii="Arial" w:hAnsi="Arial" w:cs="Arial"/>
          <w:sz w:val="20"/>
          <w:szCs w:val="20"/>
        </w:rPr>
        <w:t>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bookmarkEnd w:id="11"/>
    </w:p>
    <w:p w14:paraId="303CEBDF" w14:textId="263ABDBF" w:rsidR="008D0C0A" w:rsidRDefault="008D0C0A"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proofErr w:type="spellStart"/>
      <w:r w:rsidRPr="0081501D">
        <w:rPr>
          <w:rFonts w:ascii="Arial" w:hAnsi="Arial" w:cs="Arial"/>
          <w:sz w:val="20"/>
          <w:szCs w:val="20"/>
        </w:rPr>
        <w:t>Wo</w:t>
      </w:r>
      <w:r>
        <w:rPr>
          <w:rFonts w:ascii="Arial" w:hAnsi="Arial" w:cs="Arial"/>
          <w:sz w:val="20"/>
          <w:szCs w:val="20"/>
        </w:rPr>
        <w:t>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p w14:paraId="65E35C6E" w14:textId="49F12282" w:rsidR="0081501D" w:rsidRDefault="00AB27E2" w:rsidP="0081501D">
      <w:pPr>
        <w:numPr>
          <w:ilvl w:val="0"/>
          <w:numId w:val="1"/>
        </w:numPr>
        <w:spacing w:line="280" w:lineRule="exact"/>
        <w:jc w:val="both"/>
        <w:rPr>
          <w:rFonts w:ascii="Arial" w:hAnsi="Arial" w:cs="Arial"/>
          <w:sz w:val="20"/>
          <w:szCs w:val="20"/>
        </w:rPr>
      </w:pPr>
      <w:bookmarkStart w:id="12"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w:t>
      </w:r>
      <w:proofErr w:type="spellStart"/>
      <w:r w:rsidRPr="0081501D">
        <w:rPr>
          <w:rFonts w:ascii="Arial" w:hAnsi="Arial" w:cs="Arial"/>
          <w:sz w:val="20"/>
          <w:szCs w:val="20"/>
        </w:rPr>
        <w:t>Benzm</w:t>
      </w:r>
      <w:r w:rsidR="0081501D" w:rsidRPr="0081501D">
        <w:rPr>
          <w:rFonts w:ascii="Arial" w:hAnsi="Arial" w:cs="Arial"/>
          <w:sz w:val="20"/>
          <w:szCs w:val="20"/>
        </w:rPr>
        <w:t>ü</w:t>
      </w:r>
      <w:r w:rsidRPr="0081501D">
        <w:rPr>
          <w:rFonts w:ascii="Arial" w:hAnsi="Arial" w:cs="Arial"/>
          <w:sz w:val="20"/>
          <w:szCs w:val="20"/>
        </w:rPr>
        <w:t>ller</w:t>
      </w:r>
      <w:proofErr w:type="spellEnd"/>
      <w:r w:rsidRPr="0081501D">
        <w:rPr>
          <w:rFonts w:ascii="Arial" w:hAnsi="Arial" w:cs="Arial"/>
          <w:sz w:val="20"/>
          <w:szCs w:val="20"/>
        </w:rPr>
        <w:t xml:space="preserve">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 xml:space="preserve">theory. </w:t>
      </w:r>
      <w:proofErr w:type="spellStart"/>
      <w:r w:rsidRPr="0081501D">
        <w:rPr>
          <w:rFonts w:ascii="Arial" w:hAnsi="Arial" w:cs="Arial"/>
          <w:sz w:val="20"/>
          <w:szCs w:val="20"/>
        </w:rPr>
        <w:t>Logica</w:t>
      </w:r>
      <w:proofErr w:type="spellEnd"/>
      <w:r w:rsidRPr="0081501D">
        <w:rPr>
          <w:rFonts w:ascii="Arial" w:hAnsi="Arial" w:cs="Arial"/>
          <w:sz w:val="20"/>
          <w:szCs w:val="20"/>
        </w:rPr>
        <w:t xml:space="preserve"> </w:t>
      </w:r>
      <w:proofErr w:type="spellStart"/>
      <w:r w:rsidRPr="0081501D">
        <w:rPr>
          <w:rFonts w:ascii="Arial" w:hAnsi="Arial" w:cs="Arial"/>
          <w:sz w:val="20"/>
          <w:szCs w:val="20"/>
        </w:rPr>
        <w:t>Universalis</w:t>
      </w:r>
      <w:proofErr w:type="spellEnd"/>
      <w:r w:rsidR="00EA1A4A">
        <w:rPr>
          <w:rFonts w:ascii="Arial" w:hAnsi="Arial" w:cs="Arial"/>
          <w:sz w:val="20"/>
          <w:szCs w:val="20"/>
        </w:rPr>
        <w:t>, 7(1):7-</w:t>
      </w:r>
      <w:r w:rsidRPr="0081501D">
        <w:rPr>
          <w:rFonts w:ascii="Arial" w:hAnsi="Arial" w:cs="Arial"/>
          <w:sz w:val="20"/>
          <w:szCs w:val="20"/>
        </w:rPr>
        <w:t>20, 2013.</w:t>
      </w:r>
      <w:bookmarkEnd w:id="12"/>
    </w:p>
    <w:p w14:paraId="5E5DCED6" w14:textId="2B969D83" w:rsidR="00373B8B" w:rsidRPr="00023CE6" w:rsidRDefault="00AB27E2" w:rsidP="00023CE6">
      <w:pPr>
        <w:numPr>
          <w:ilvl w:val="0"/>
          <w:numId w:val="1"/>
        </w:numPr>
        <w:spacing w:line="280" w:lineRule="exact"/>
        <w:jc w:val="both"/>
        <w:rPr>
          <w:rFonts w:ascii="Arial" w:hAnsi="Arial" w:cs="Arial"/>
          <w:sz w:val="20"/>
          <w:szCs w:val="20"/>
        </w:rPr>
      </w:pPr>
      <w:bookmarkStart w:id="13"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proofErr w:type="spellStart"/>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w:t>
      </w:r>
      <w:proofErr w:type="spellEnd"/>
      <w:r w:rsidRPr="00023CE6">
        <w:rPr>
          <w:rFonts w:ascii="Arial" w:hAnsi="Arial" w:cs="Arial"/>
          <w:sz w:val="20"/>
          <w:szCs w:val="20"/>
        </w:rPr>
        <w:t xml:space="preserve"> and T</w:t>
      </w:r>
      <w:r w:rsidR="0081501D" w:rsidRPr="00023CE6">
        <w:rPr>
          <w:rFonts w:ascii="Arial" w:hAnsi="Arial" w:cs="Arial"/>
          <w:sz w:val="20"/>
          <w:szCs w:val="20"/>
        </w:rPr>
        <w:t>.</w:t>
      </w:r>
      <w:r w:rsidRPr="00023CE6">
        <w:rPr>
          <w:rFonts w:ascii="Arial" w:hAnsi="Arial" w:cs="Arial"/>
          <w:sz w:val="20"/>
          <w:szCs w:val="20"/>
        </w:rPr>
        <w:t xml:space="preserve"> </w:t>
      </w:r>
      <w:proofErr w:type="spellStart"/>
      <w:r w:rsidRPr="00023CE6">
        <w:rPr>
          <w:rFonts w:ascii="Arial" w:hAnsi="Arial" w:cs="Arial"/>
          <w:sz w:val="20"/>
          <w:szCs w:val="20"/>
        </w:rPr>
        <w:t>Raths</w:t>
      </w:r>
      <w:proofErr w:type="spellEnd"/>
      <w:r w:rsidRPr="00023CE6">
        <w:rPr>
          <w:rFonts w:ascii="Arial" w:hAnsi="Arial" w:cs="Arial"/>
          <w:sz w:val="20"/>
          <w:szCs w:val="20"/>
        </w:rPr>
        <w:t xml:space="preserve">. HOL based first-order modal logic </w:t>
      </w:r>
      <w:proofErr w:type="spellStart"/>
      <w:r w:rsidRPr="00023CE6">
        <w:rPr>
          <w:rFonts w:ascii="Arial" w:hAnsi="Arial" w:cs="Arial"/>
          <w:sz w:val="20"/>
          <w:szCs w:val="20"/>
        </w:rPr>
        <w:t>provers</w:t>
      </w:r>
      <w:proofErr w:type="spellEnd"/>
      <w:r w:rsidRPr="00023CE6">
        <w:rPr>
          <w:rFonts w:ascii="Arial" w:hAnsi="Arial" w:cs="Arial"/>
          <w:sz w:val="20"/>
          <w:szCs w:val="20"/>
        </w:rPr>
        <w:t>. In</w:t>
      </w:r>
      <w:r w:rsidR="00023CE6">
        <w:rPr>
          <w:rFonts w:ascii="Arial" w:hAnsi="Arial" w:cs="Arial"/>
          <w:sz w:val="20"/>
          <w:szCs w:val="20"/>
        </w:rPr>
        <w:t xml:space="preserve"> </w:t>
      </w:r>
      <w:r w:rsidR="00EA1A4A">
        <w:rPr>
          <w:rFonts w:ascii="Arial" w:hAnsi="Arial" w:cs="Arial"/>
          <w:sz w:val="20"/>
          <w:szCs w:val="20"/>
        </w:rPr>
        <w:t>Proc. of LPAR 2013</w:t>
      </w:r>
      <w:r w:rsidRPr="00023CE6">
        <w:rPr>
          <w:rFonts w:ascii="Arial" w:hAnsi="Arial" w:cs="Arial"/>
          <w:sz w:val="20"/>
          <w:szCs w:val="20"/>
        </w:rPr>
        <w:t>,</w:t>
      </w:r>
      <w:r w:rsidR="00EA1A4A">
        <w:rPr>
          <w:rFonts w:ascii="Arial" w:hAnsi="Arial" w:cs="Arial"/>
          <w:sz w:val="20"/>
          <w:szCs w:val="20"/>
        </w:rPr>
        <w:t xml:space="preserve"> volume 8312 of LNCS, pages 127-136.</w:t>
      </w:r>
      <w:r w:rsidR="00373B8B" w:rsidRPr="00023CE6">
        <w:rPr>
          <w:rFonts w:ascii="Arial" w:hAnsi="Arial" w:cs="Arial"/>
          <w:sz w:val="20"/>
          <w:szCs w:val="20"/>
        </w:rPr>
        <w:t xml:space="preserve"> </w:t>
      </w:r>
      <w:r w:rsidRPr="00023CE6">
        <w:rPr>
          <w:rFonts w:ascii="Arial" w:hAnsi="Arial" w:cs="Arial"/>
          <w:sz w:val="20"/>
          <w:szCs w:val="20"/>
        </w:rPr>
        <w:t>Springer</w:t>
      </w:r>
      <w:bookmarkEnd w:id="13"/>
      <w:r w:rsidR="00EA1A4A">
        <w:rPr>
          <w:rFonts w:ascii="Arial" w:hAnsi="Arial" w:cs="Arial"/>
          <w:sz w:val="20"/>
          <w:szCs w:val="20"/>
        </w:rPr>
        <w:t>, 2013</w:t>
      </w:r>
    </w:p>
    <w:p w14:paraId="60FAA15B" w14:textId="434198AE" w:rsidR="00AC69F2" w:rsidRDefault="00023CE6" w:rsidP="00373B8B">
      <w:pPr>
        <w:numPr>
          <w:ilvl w:val="0"/>
          <w:numId w:val="1"/>
        </w:numPr>
        <w:spacing w:line="280" w:lineRule="exact"/>
        <w:jc w:val="both"/>
        <w:rPr>
          <w:rFonts w:ascii="Arial" w:hAnsi="Arial" w:cs="Arial"/>
          <w:sz w:val="20"/>
          <w:szCs w:val="20"/>
        </w:rPr>
      </w:pPr>
      <w:bookmarkStart w:id="14" w:name="_Ref305715718"/>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L. Weber, and B. </w:t>
      </w:r>
      <w:proofErr w:type="spellStart"/>
      <w:r w:rsidR="00AB27E2" w:rsidRPr="00373B8B">
        <w:rPr>
          <w:rFonts w:ascii="Arial" w:hAnsi="Arial" w:cs="Arial"/>
          <w:sz w:val="20"/>
          <w:szCs w:val="20"/>
        </w:rPr>
        <w:t>Woltzenlogel</w:t>
      </w:r>
      <w:proofErr w:type="spellEnd"/>
      <w:r w:rsidR="00AB27E2" w:rsidRPr="00373B8B">
        <w:rPr>
          <w:rFonts w:ascii="Arial" w:hAnsi="Arial" w:cs="Arial"/>
          <w:sz w:val="20"/>
          <w:szCs w:val="20"/>
        </w:rPr>
        <w:t xml:space="preserve"> </w:t>
      </w:r>
      <w:proofErr w:type="spellStart"/>
      <w:r w:rsidR="00AB27E2" w:rsidRPr="00373B8B">
        <w:rPr>
          <w:rFonts w:ascii="Arial" w:hAnsi="Arial" w:cs="Arial"/>
          <w:sz w:val="20"/>
          <w:szCs w:val="20"/>
        </w:rPr>
        <w:t>Paleo</w:t>
      </w:r>
      <w:proofErr w:type="spellEnd"/>
      <w:r w:rsidR="00AB27E2" w:rsidRPr="00373B8B">
        <w:rPr>
          <w:rFonts w:ascii="Arial" w:hAnsi="Arial" w:cs="Arial"/>
          <w:sz w:val="20"/>
          <w:szCs w:val="20"/>
        </w:rPr>
        <w:t>. Computer-assisted analysis</w:t>
      </w:r>
      <w:r w:rsidR="00373B8B">
        <w:rPr>
          <w:rFonts w:ascii="Arial" w:hAnsi="Arial" w:cs="Arial"/>
          <w:sz w:val="20"/>
          <w:szCs w:val="20"/>
        </w:rPr>
        <w:t xml:space="preserve"> </w:t>
      </w:r>
      <w:r>
        <w:rPr>
          <w:rFonts w:ascii="Arial" w:hAnsi="Arial" w:cs="Arial"/>
          <w:sz w:val="20"/>
          <w:szCs w:val="20"/>
        </w:rPr>
        <w:t>of the Anderson-</w:t>
      </w:r>
      <w:r w:rsidR="00546FC6" w:rsidRPr="00546FC6">
        <w:rPr>
          <w:rFonts w:ascii="Arial" w:hAnsi="Arial" w:cs="Arial"/>
          <w:sz w:val="20"/>
          <w:szCs w:val="20"/>
        </w:rPr>
        <w:t xml:space="preserve">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 xml:space="preserve">of the 1st World Congress on Logic and Religion, Joao Pessoa, </w:t>
      </w:r>
      <w:proofErr w:type="spellStart"/>
      <w:r w:rsidR="00AB27E2" w:rsidRPr="00373B8B">
        <w:rPr>
          <w:rFonts w:ascii="Arial" w:hAnsi="Arial" w:cs="Arial"/>
          <w:sz w:val="20"/>
          <w:szCs w:val="20"/>
        </w:rPr>
        <w:t>Brasil</w:t>
      </w:r>
      <w:proofErr w:type="spellEnd"/>
      <w:r w:rsidR="00AB27E2" w:rsidRPr="00373B8B">
        <w:rPr>
          <w:rFonts w:ascii="Arial" w:hAnsi="Arial" w:cs="Arial"/>
          <w:sz w:val="20"/>
          <w:szCs w:val="20"/>
        </w:rPr>
        <w:t>, 2015.</w:t>
      </w:r>
      <w:bookmarkEnd w:id="14"/>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5" w:name="_Ref305714905"/>
      <w:r w:rsidRPr="00AC69F2">
        <w:rPr>
          <w:rFonts w:ascii="Arial" w:hAnsi="Arial" w:cs="Arial"/>
          <w:sz w:val="20"/>
          <w:szCs w:val="20"/>
        </w:rPr>
        <w:t xml:space="preserve">Y. </w:t>
      </w:r>
      <w:proofErr w:type="spellStart"/>
      <w:r w:rsidRPr="00AC69F2">
        <w:rPr>
          <w:rFonts w:ascii="Arial" w:hAnsi="Arial" w:cs="Arial"/>
          <w:sz w:val="20"/>
          <w:szCs w:val="20"/>
        </w:rPr>
        <w:t>Bertot</w:t>
      </w:r>
      <w:proofErr w:type="spellEnd"/>
      <w:r w:rsidRPr="00AC69F2">
        <w:rPr>
          <w:rFonts w:ascii="Arial" w:hAnsi="Arial" w:cs="Arial"/>
          <w:sz w:val="20"/>
          <w:szCs w:val="20"/>
        </w:rPr>
        <w:t xml:space="preserve"> and P. </w:t>
      </w:r>
      <w:proofErr w:type="spellStart"/>
      <w:r w:rsidRPr="00AC69F2">
        <w:rPr>
          <w:rFonts w:ascii="Arial" w:hAnsi="Arial" w:cs="Arial"/>
          <w:sz w:val="20"/>
          <w:szCs w:val="20"/>
        </w:rPr>
        <w:t>Casteran</w:t>
      </w:r>
      <w:proofErr w:type="spellEnd"/>
      <w:r w:rsidRPr="00AC69F2">
        <w:rPr>
          <w:rFonts w:ascii="Arial" w:hAnsi="Arial" w:cs="Arial"/>
          <w:sz w:val="20"/>
          <w:szCs w:val="20"/>
        </w:rPr>
        <w:t>. Interactive Theorem Proving and Program Development. Springer, 2004.</w:t>
      </w:r>
      <w:bookmarkEnd w:id="15"/>
      <w:r w:rsidR="00AB27E2" w:rsidRPr="00373B8B">
        <w:rPr>
          <w:rFonts w:ascii="Arial" w:hAnsi="Arial" w:cs="Arial"/>
          <w:sz w:val="20"/>
          <w:szCs w:val="20"/>
        </w:rPr>
        <w:t xml:space="preserve"> </w:t>
      </w:r>
    </w:p>
    <w:p w14:paraId="38C86A3C" w14:textId="0CE8D776" w:rsidR="00A32C2E" w:rsidRPr="00A32C2E" w:rsidRDefault="00546FC6" w:rsidP="00A32C2E">
      <w:pPr>
        <w:numPr>
          <w:ilvl w:val="0"/>
          <w:numId w:val="1"/>
        </w:numPr>
        <w:spacing w:line="280" w:lineRule="exact"/>
        <w:jc w:val="both"/>
        <w:rPr>
          <w:rFonts w:ascii="Arial" w:hAnsi="Arial" w:cs="Arial"/>
          <w:sz w:val="20"/>
          <w:szCs w:val="20"/>
        </w:rPr>
      </w:pPr>
      <w:bookmarkStart w:id="16" w:name="_Ref305718028"/>
      <w:r>
        <w:rPr>
          <w:rFonts w:ascii="Arial" w:hAnsi="Arial" w:cs="Arial"/>
          <w:sz w:val="20"/>
          <w:szCs w:val="20"/>
        </w:rPr>
        <w:t xml:space="preserve">F. </w:t>
      </w:r>
      <w:proofErr w:type="spellStart"/>
      <w:r>
        <w:rPr>
          <w:rFonts w:ascii="Arial" w:hAnsi="Arial" w:cs="Arial"/>
          <w:sz w:val="20"/>
          <w:szCs w:val="20"/>
        </w:rPr>
        <w:t>Bjø</w:t>
      </w:r>
      <w:r w:rsidR="00A32C2E" w:rsidRPr="00A32C2E">
        <w:rPr>
          <w:rFonts w:ascii="Arial" w:hAnsi="Arial" w:cs="Arial"/>
          <w:sz w:val="20"/>
          <w:szCs w:val="20"/>
        </w:rPr>
        <w:t>rdal</w:t>
      </w:r>
      <w:proofErr w:type="spellEnd"/>
      <w:r w:rsidR="00A32C2E" w:rsidRPr="00A32C2E">
        <w:rPr>
          <w:rFonts w:ascii="Arial" w:hAnsi="Arial" w:cs="Arial"/>
          <w:sz w:val="20"/>
          <w:szCs w:val="20"/>
        </w:rPr>
        <w:t>. Understanding Göd</w:t>
      </w:r>
      <w:r w:rsidR="00A32C2E">
        <w:rPr>
          <w:rFonts w:ascii="Arial" w:hAnsi="Arial" w:cs="Arial"/>
          <w:sz w:val="20"/>
          <w:szCs w:val="20"/>
        </w:rPr>
        <w:t xml:space="preserve">el's Ontological Argument". In </w:t>
      </w:r>
      <w:r w:rsidR="00A32C2E" w:rsidRPr="00A32C2E">
        <w:rPr>
          <w:rFonts w:ascii="Arial" w:hAnsi="Arial" w:cs="Arial"/>
          <w:sz w:val="20"/>
          <w:szCs w:val="20"/>
        </w:rPr>
        <w:t>The</w:t>
      </w:r>
      <w:r w:rsidR="00A32C2E">
        <w:rPr>
          <w:rFonts w:ascii="Arial" w:hAnsi="Arial" w:cs="Arial"/>
          <w:sz w:val="20"/>
          <w:szCs w:val="20"/>
        </w:rPr>
        <w:t xml:space="preserve"> </w:t>
      </w:r>
      <w:proofErr w:type="spellStart"/>
      <w:r w:rsidR="00A32C2E" w:rsidRPr="00A32C2E">
        <w:rPr>
          <w:rFonts w:ascii="Arial" w:hAnsi="Arial" w:cs="Arial"/>
          <w:sz w:val="20"/>
          <w:szCs w:val="20"/>
        </w:rPr>
        <w:t>Logica</w:t>
      </w:r>
      <w:proofErr w:type="spellEnd"/>
      <w:r w:rsidR="00A32C2E" w:rsidRPr="00A32C2E">
        <w:rPr>
          <w:rFonts w:ascii="Arial" w:hAnsi="Arial" w:cs="Arial"/>
          <w:sz w:val="20"/>
          <w:szCs w:val="20"/>
        </w:rPr>
        <w:t xml:space="preserve"> Yearbook 1998. Ed. by T. Childers. </w:t>
      </w:r>
      <w:proofErr w:type="spellStart"/>
      <w:r w:rsidR="00A32C2E" w:rsidRPr="00A32C2E">
        <w:rPr>
          <w:rFonts w:ascii="Arial" w:hAnsi="Arial" w:cs="Arial"/>
          <w:sz w:val="20"/>
          <w:szCs w:val="20"/>
        </w:rPr>
        <w:t>Filosofia</w:t>
      </w:r>
      <w:proofErr w:type="spellEnd"/>
      <w:r w:rsidR="00A32C2E" w:rsidRPr="00A32C2E">
        <w:rPr>
          <w:rFonts w:ascii="Arial" w:hAnsi="Arial" w:cs="Arial"/>
          <w:sz w:val="20"/>
          <w:szCs w:val="20"/>
        </w:rPr>
        <w:t>, 1999.</w:t>
      </w:r>
      <w:bookmarkEnd w:id="16"/>
    </w:p>
    <w:p w14:paraId="3D4B6444" w14:textId="5C7E9213" w:rsidR="00373B8B" w:rsidRDefault="00EA1A4A" w:rsidP="00373B8B">
      <w:pPr>
        <w:numPr>
          <w:ilvl w:val="0"/>
          <w:numId w:val="1"/>
        </w:numPr>
        <w:spacing w:line="280" w:lineRule="exact"/>
        <w:jc w:val="both"/>
        <w:rPr>
          <w:rFonts w:ascii="Arial" w:hAnsi="Arial" w:cs="Arial"/>
          <w:sz w:val="20"/>
          <w:szCs w:val="20"/>
        </w:rPr>
      </w:pPr>
      <w:bookmarkStart w:id="17" w:name="_Ref305715002"/>
      <w:r>
        <w:rPr>
          <w:rFonts w:ascii="Arial" w:hAnsi="Arial" w:cs="Arial"/>
          <w:sz w:val="20"/>
          <w:szCs w:val="20"/>
        </w:rPr>
        <w:t xml:space="preserve">J.C. </w:t>
      </w:r>
      <w:proofErr w:type="spellStart"/>
      <w:r>
        <w:rPr>
          <w:rFonts w:ascii="Arial" w:hAnsi="Arial" w:cs="Arial"/>
          <w:sz w:val="20"/>
          <w:szCs w:val="20"/>
        </w:rPr>
        <w:t>Blanchette</w:t>
      </w:r>
      <w:proofErr w:type="spellEnd"/>
      <w:r>
        <w:rPr>
          <w:rFonts w:ascii="Arial" w:hAnsi="Arial" w:cs="Arial"/>
          <w:sz w:val="20"/>
          <w:szCs w:val="20"/>
        </w:rPr>
        <w:t xml:space="preserve">, S. </w:t>
      </w:r>
      <w:proofErr w:type="spellStart"/>
      <w:r>
        <w:rPr>
          <w:rFonts w:ascii="Arial" w:hAnsi="Arial" w:cs="Arial"/>
          <w:sz w:val="20"/>
          <w:szCs w:val="20"/>
        </w:rPr>
        <w:t>Bö</w:t>
      </w:r>
      <w:r w:rsidR="00AB27E2" w:rsidRPr="00373B8B">
        <w:rPr>
          <w:rFonts w:ascii="Arial" w:hAnsi="Arial" w:cs="Arial"/>
          <w:sz w:val="20"/>
          <w:szCs w:val="20"/>
        </w:rPr>
        <w:t>hme</w:t>
      </w:r>
      <w:proofErr w:type="spellEnd"/>
      <w:r w:rsidR="00AB27E2" w:rsidRPr="00373B8B">
        <w:rPr>
          <w:rFonts w:ascii="Arial" w:hAnsi="Arial" w:cs="Arial"/>
          <w:sz w:val="20"/>
          <w:szCs w:val="20"/>
        </w:rPr>
        <w:t>, and L.C. Paulson. Extendin</w:t>
      </w:r>
      <w:r w:rsidR="00373B8B">
        <w:rPr>
          <w:rFonts w:ascii="Arial" w:hAnsi="Arial" w:cs="Arial"/>
          <w:sz w:val="20"/>
          <w:szCs w:val="20"/>
        </w:rPr>
        <w:t xml:space="preserve">g Sledgehammer with SMT solvers. </w:t>
      </w:r>
      <w:r w:rsidR="00AB27E2" w:rsidRPr="00373B8B">
        <w:rPr>
          <w:rFonts w:ascii="Arial" w:hAnsi="Arial" w:cs="Arial"/>
          <w:sz w:val="20"/>
          <w:szCs w:val="20"/>
        </w:rPr>
        <w:t>Journal of</w:t>
      </w:r>
      <w:r>
        <w:rPr>
          <w:rFonts w:ascii="Arial" w:hAnsi="Arial" w:cs="Arial"/>
          <w:sz w:val="20"/>
          <w:szCs w:val="20"/>
        </w:rPr>
        <w:t xml:space="preserve"> Automated Reasoning, 51(1):109-</w:t>
      </w:r>
      <w:r w:rsidR="00AB27E2" w:rsidRPr="00373B8B">
        <w:rPr>
          <w:rFonts w:ascii="Arial" w:hAnsi="Arial" w:cs="Arial"/>
          <w:sz w:val="20"/>
          <w:szCs w:val="20"/>
        </w:rPr>
        <w:t>128, 2013.</w:t>
      </w:r>
      <w:bookmarkEnd w:id="17"/>
    </w:p>
    <w:p w14:paraId="10526584" w14:textId="434878A3" w:rsidR="00373B8B" w:rsidRDefault="00AB27E2" w:rsidP="00373B8B">
      <w:pPr>
        <w:numPr>
          <w:ilvl w:val="0"/>
          <w:numId w:val="1"/>
        </w:numPr>
        <w:spacing w:line="280" w:lineRule="exact"/>
        <w:jc w:val="both"/>
        <w:rPr>
          <w:rFonts w:ascii="Arial" w:hAnsi="Arial" w:cs="Arial"/>
          <w:sz w:val="20"/>
          <w:szCs w:val="20"/>
        </w:rPr>
      </w:pPr>
      <w:bookmarkStart w:id="18" w:name="_Ref305710508"/>
      <w:r w:rsidRPr="00373B8B">
        <w:rPr>
          <w:rFonts w:ascii="Arial" w:hAnsi="Arial" w:cs="Arial"/>
          <w:sz w:val="20"/>
          <w:szCs w:val="20"/>
        </w:rPr>
        <w:t xml:space="preserve">J.C. </w:t>
      </w:r>
      <w:proofErr w:type="spellStart"/>
      <w:r w:rsidRPr="00373B8B">
        <w:rPr>
          <w:rFonts w:ascii="Arial" w:hAnsi="Arial" w:cs="Arial"/>
          <w:sz w:val="20"/>
          <w:szCs w:val="20"/>
        </w:rPr>
        <w:t>Blanchette</w:t>
      </w:r>
      <w:proofErr w:type="spellEnd"/>
      <w:r w:rsidRPr="00373B8B">
        <w:rPr>
          <w:rFonts w:ascii="Arial" w:hAnsi="Arial" w:cs="Arial"/>
          <w:sz w:val="20"/>
          <w:szCs w:val="20"/>
        </w:rPr>
        <w:t xml:space="preserve"> and T. </w:t>
      </w:r>
      <w:proofErr w:type="spellStart"/>
      <w:r w:rsidRPr="00373B8B">
        <w:rPr>
          <w:rFonts w:ascii="Arial" w:hAnsi="Arial" w:cs="Arial"/>
          <w:sz w:val="20"/>
          <w:szCs w:val="20"/>
        </w:rPr>
        <w:t>Nipkow</w:t>
      </w:r>
      <w:proofErr w:type="spellEnd"/>
      <w:r w:rsidRPr="00373B8B">
        <w:rPr>
          <w:rFonts w:ascii="Arial" w:hAnsi="Arial" w:cs="Arial"/>
          <w:sz w:val="20"/>
          <w:szCs w:val="20"/>
        </w:rPr>
        <w:t>.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00EA1A4A">
        <w:rPr>
          <w:rFonts w:ascii="Arial" w:hAnsi="Arial" w:cs="Arial"/>
          <w:sz w:val="20"/>
          <w:szCs w:val="20"/>
        </w:rPr>
        <w:t>131-</w:t>
      </w:r>
      <w:r w:rsidRPr="00373B8B">
        <w:rPr>
          <w:rFonts w:ascii="Arial" w:hAnsi="Arial" w:cs="Arial"/>
          <w:sz w:val="20"/>
          <w:szCs w:val="20"/>
        </w:rPr>
        <w:t>146. Springer, 2010.</w:t>
      </w:r>
      <w:bookmarkEnd w:id="18"/>
    </w:p>
    <w:p w14:paraId="440D3725" w14:textId="5A578824" w:rsidR="00373B8B" w:rsidRDefault="00AB27E2" w:rsidP="00373B8B">
      <w:pPr>
        <w:numPr>
          <w:ilvl w:val="0"/>
          <w:numId w:val="1"/>
        </w:numPr>
        <w:spacing w:line="280" w:lineRule="exact"/>
        <w:jc w:val="both"/>
        <w:rPr>
          <w:rFonts w:ascii="Arial" w:hAnsi="Arial" w:cs="Arial"/>
          <w:sz w:val="20"/>
          <w:szCs w:val="20"/>
        </w:rPr>
      </w:pPr>
      <w:bookmarkStart w:id="19" w:name="_Ref305710487"/>
      <w:r w:rsidRPr="00373B8B">
        <w:rPr>
          <w:rFonts w:ascii="Arial" w:hAnsi="Arial" w:cs="Arial"/>
          <w:sz w:val="20"/>
          <w:szCs w:val="20"/>
        </w:rPr>
        <w:t xml:space="preserve">C.E. Brown. </w:t>
      </w:r>
      <w:proofErr w:type="spellStart"/>
      <w:r w:rsidRPr="00373B8B">
        <w:rPr>
          <w:rFonts w:ascii="Arial" w:hAnsi="Arial" w:cs="Arial"/>
          <w:sz w:val="20"/>
          <w:szCs w:val="20"/>
        </w:rPr>
        <w:t>Satallax</w:t>
      </w:r>
      <w:proofErr w:type="spellEnd"/>
      <w:r w:rsidRPr="00373B8B">
        <w:rPr>
          <w:rFonts w:ascii="Arial" w:hAnsi="Arial" w:cs="Arial"/>
          <w:sz w:val="20"/>
          <w:szCs w:val="20"/>
        </w:rPr>
        <w:t xml:space="preserve">: An automated higher-order </w:t>
      </w:r>
      <w:proofErr w:type="spellStart"/>
      <w:r w:rsidRPr="00373B8B">
        <w:rPr>
          <w:rFonts w:ascii="Arial" w:hAnsi="Arial" w:cs="Arial"/>
          <w:sz w:val="20"/>
          <w:szCs w:val="20"/>
        </w:rPr>
        <w:t>prover</w:t>
      </w:r>
      <w:proofErr w:type="spellEnd"/>
      <w:r w:rsidRPr="00373B8B">
        <w:rPr>
          <w:rFonts w:ascii="Arial" w:hAnsi="Arial" w:cs="Arial"/>
          <w:sz w:val="20"/>
          <w:szCs w:val="20"/>
        </w:rPr>
        <w:t>. In Proc. of IJCAR 2012, number</w:t>
      </w:r>
      <w:r w:rsidR="00373B8B">
        <w:rPr>
          <w:rFonts w:ascii="Arial" w:hAnsi="Arial" w:cs="Arial"/>
          <w:sz w:val="20"/>
          <w:szCs w:val="20"/>
        </w:rPr>
        <w:t xml:space="preserve"> </w:t>
      </w:r>
      <w:r w:rsidR="00EA1A4A">
        <w:rPr>
          <w:rFonts w:ascii="Arial" w:hAnsi="Arial" w:cs="Arial"/>
          <w:sz w:val="20"/>
          <w:szCs w:val="20"/>
        </w:rPr>
        <w:t>7364 in LNAI, pages 111-</w:t>
      </w:r>
      <w:r w:rsidRPr="00373B8B">
        <w:rPr>
          <w:rFonts w:ascii="Arial" w:hAnsi="Arial" w:cs="Arial"/>
          <w:sz w:val="20"/>
          <w:szCs w:val="20"/>
        </w:rPr>
        <w:t>117. Springer, 2012.</w:t>
      </w:r>
      <w:bookmarkEnd w:id="19"/>
    </w:p>
    <w:p w14:paraId="02F31514" w14:textId="79E9BD78" w:rsidR="00373B8B" w:rsidRDefault="00AB27E2" w:rsidP="00373B8B">
      <w:pPr>
        <w:numPr>
          <w:ilvl w:val="0"/>
          <w:numId w:val="1"/>
        </w:numPr>
        <w:spacing w:line="280" w:lineRule="exact"/>
        <w:jc w:val="both"/>
        <w:rPr>
          <w:rFonts w:ascii="Arial" w:hAnsi="Arial" w:cs="Arial"/>
          <w:sz w:val="20"/>
          <w:szCs w:val="20"/>
        </w:rPr>
      </w:pPr>
      <w:bookmarkStart w:id="20" w:name="_Ref305709578"/>
      <w:r w:rsidRPr="00373B8B">
        <w:rPr>
          <w:rFonts w:ascii="Arial" w:hAnsi="Arial" w:cs="Arial"/>
          <w:sz w:val="20"/>
          <w:szCs w:val="20"/>
        </w:rPr>
        <w:t>M. Fitting. Types, T</w:t>
      </w:r>
      <w:r w:rsidR="00EA1A4A">
        <w:rPr>
          <w:rFonts w:ascii="Arial" w:hAnsi="Arial" w:cs="Arial"/>
          <w:sz w:val="20"/>
          <w:szCs w:val="20"/>
        </w:rPr>
        <w:t>ableaux and Gö</w:t>
      </w:r>
      <w:r w:rsidRPr="00373B8B">
        <w:rPr>
          <w:rFonts w:ascii="Arial" w:hAnsi="Arial" w:cs="Arial"/>
          <w:sz w:val="20"/>
          <w:szCs w:val="20"/>
        </w:rPr>
        <w:t>del’s God. Kluwer, 2002.</w:t>
      </w:r>
      <w:bookmarkEnd w:id="20"/>
    </w:p>
    <w:p w14:paraId="427C5C6F" w14:textId="52A76C0D" w:rsidR="00373B8B" w:rsidRDefault="00EA1A4A" w:rsidP="00373B8B">
      <w:pPr>
        <w:numPr>
          <w:ilvl w:val="0"/>
          <w:numId w:val="1"/>
        </w:numPr>
        <w:spacing w:line="280" w:lineRule="exact"/>
        <w:jc w:val="both"/>
        <w:rPr>
          <w:rFonts w:ascii="Arial" w:hAnsi="Arial" w:cs="Arial"/>
          <w:sz w:val="20"/>
          <w:szCs w:val="20"/>
        </w:rPr>
      </w:pPr>
      <w:bookmarkStart w:id="21" w:name="_Ref305705967"/>
      <w:proofErr w:type="spellStart"/>
      <w:r>
        <w:rPr>
          <w:rFonts w:ascii="Arial" w:hAnsi="Arial" w:cs="Arial"/>
          <w:sz w:val="20"/>
          <w:szCs w:val="20"/>
        </w:rPr>
        <w:t>M.</w:t>
      </w:r>
      <w:r w:rsidR="00AB27E2" w:rsidRPr="00373B8B">
        <w:rPr>
          <w:rFonts w:ascii="Arial" w:hAnsi="Arial" w:cs="Arial"/>
          <w:sz w:val="20"/>
          <w:szCs w:val="20"/>
        </w:rPr>
        <w:t>Fitting</w:t>
      </w:r>
      <w:proofErr w:type="spellEnd"/>
      <w:r w:rsidR="00AB27E2" w:rsidRPr="00373B8B">
        <w:rPr>
          <w:rFonts w:ascii="Arial" w:hAnsi="Arial" w:cs="Arial"/>
          <w:sz w:val="20"/>
          <w:szCs w:val="20"/>
        </w:rPr>
        <w:t xml:space="preserve"> and R.L. Mendelsohn. First-Order Modal Logic, volume 277 of </w:t>
      </w:r>
      <w:proofErr w:type="spellStart"/>
      <w:r w:rsidR="00AB27E2" w:rsidRPr="00373B8B">
        <w:rPr>
          <w:rFonts w:ascii="Arial" w:hAnsi="Arial" w:cs="Arial"/>
          <w:sz w:val="20"/>
          <w:szCs w:val="20"/>
        </w:rPr>
        <w:t>Synthese</w:t>
      </w:r>
      <w:proofErr w:type="spellEnd"/>
      <w:r w:rsidR="00AB27E2" w:rsidRPr="00373B8B">
        <w:rPr>
          <w:rFonts w:ascii="Arial" w:hAnsi="Arial" w:cs="Arial"/>
          <w:sz w:val="20"/>
          <w:szCs w:val="20"/>
        </w:rPr>
        <w:t xml:space="preserve"> Library.</w:t>
      </w:r>
      <w:r w:rsidR="00373B8B">
        <w:rPr>
          <w:rFonts w:ascii="Arial" w:hAnsi="Arial" w:cs="Arial"/>
          <w:sz w:val="20"/>
          <w:szCs w:val="20"/>
        </w:rPr>
        <w:t xml:space="preserve"> </w:t>
      </w:r>
      <w:r w:rsidR="00AB27E2" w:rsidRPr="00373B8B">
        <w:rPr>
          <w:rFonts w:ascii="Arial" w:hAnsi="Arial" w:cs="Arial"/>
          <w:sz w:val="20"/>
          <w:szCs w:val="20"/>
        </w:rPr>
        <w:t>Kluwer, 1998.</w:t>
      </w:r>
      <w:bookmarkEnd w:id="21"/>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2" w:name="_Ref305719017"/>
      <w:r>
        <w:rPr>
          <w:rFonts w:ascii="Arial" w:hAnsi="Arial" w:cs="Arial"/>
          <w:sz w:val="20"/>
          <w:szCs w:val="20"/>
        </w:rPr>
        <w:t>A.</w:t>
      </w:r>
      <w:r w:rsidRPr="00A32C2E">
        <w:rPr>
          <w:rFonts w:ascii="Arial" w:hAnsi="Arial" w:cs="Arial"/>
          <w:sz w:val="20"/>
          <w:szCs w:val="20"/>
        </w:rPr>
        <w:t xml:space="preserve"> </w:t>
      </w:r>
      <w:proofErr w:type="spellStart"/>
      <w:r w:rsidRPr="00A32C2E">
        <w:rPr>
          <w:rFonts w:ascii="Arial" w:hAnsi="Arial" w:cs="Arial"/>
          <w:sz w:val="20"/>
          <w:szCs w:val="20"/>
        </w:rPr>
        <w:t>Fuhrmann</w:t>
      </w:r>
      <w:proofErr w:type="spellEnd"/>
      <w:r w:rsidRPr="00A32C2E">
        <w:rPr>
          <w:rFonts w:ascii="Arial" w:hAnsi="Arial" w:cs="Arial"/>
          <w:sz w:val="20"/>
          <w:szCs w:val="20"/>
        </w:rPr>
        <w:t>. Blogging Gödel: His ontological argument in the public eye. To appear.</w:t>
      </w:r>
      <w:bookmarkEnd w:id="22"/>
    </w:p>
    <w:p w14:paraId="23F6632C" w14:textId="55D22D64"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w:t>
      </w:r>
      <w:r w:rsidR="00EA1A4A">
        <w:rPr>
          <w:rFonts w:ascii="Arial" w:hAnsi="Arial" w:cs="Arial"/>
          <w:sz w:val="20"/>
          <w:szCs w:val="20"/>
        </w:rPr>
        <w:t>In Kurt Gö</w:t>
      </w:r>
      <w:r w:rsidR="00AB27E2" w:rsidRPr="00373B8B">
        <w:rPr>
          <w:rFonts w:ascii="Arial" w:hAnsi="Arial" w:cs="Arial"/>
          <w:sz w:val="20"/>
          <w:szCs w:val="20"/>
        </w:rPr>
        <w:t>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4B82AAAD" w:rsidR="00373B8B" w:rsidRDefault="008D0C0A" w:rsidP="00373B8B">
      <w:pPr>
        <w:numPr>
          <w:ilvl w:val="0"/>
          <w:numId w:val="1"/>
        </w:numPr>
        <w:spacing w:line="280" w:lineRule="exact"/>
        <w:jc w:val="both"/>
        <w:rPr>
          <w:rFonts w:ascii="Arial" w:hAnsi="Arial" w:cs="Arial"/>
          <w:sz w:val="20"/>
          <w:szCs w:val="20"/>
        </w:rPr>
      </w:pPr>
      <w:bookmarkStart w:id="23" w:name="_Ref305705369"/>
      <w:r>
        <w:rPr>
          <w:rFonts w:ascii="Arial" w:hAnsi="Arial" w:cs="Arial"/>
          <w:sz w:val="20"/>
          <w:szCs w:val="20"/>
        </w:rPr>
        <w:t>K. Gö</w:t>
      </w:r>
      <w:r w:rsidR="00AB27E2" w:rsidRPr="00373B8B">
        <w:rPr>
          <w:rFonts w:ascii="Arial" w:hAnsi="Arial" w:cs="Arial"/>
          <w:sz w:val="20"/>
          <w:szCs w:val="20"/>
        </w:rPr>
        <w:t xml:space="preserve">del. </w:t>
      </w:r>
      <w:proofErr w:type="spellStart"/>
      <w:r w:rsidR="00AB27E2" w:rsidRPr="00373B8B">
        <w:rPr>
          <w:rFonts w:ascii="Arial" w:hAnsi="Arial" w:cs="Arial"/>
          <w:sz w:val="20"/>
          <w:szCs w:val="20"/>
        </w:rPr>
        <w:t>Appx.A</w:t>
      </w:r>
      <w:proofErr w:type="spellEnd"/>
      <w:r w:rsidR="00AB27E2" w:rsidRPr="00373B8B">
        <w:rPr>
          <w:rFonts w:ascii="Arial" w:hAnsi="Arial" w:cs="Arial"/>
          <w:sz w:val="20"/>
          <w:szCs w:val="20"/>
        </w:rPr>
        <w:t>: Notes i</w:t>
      </w:r>
      <w:r w:rsidR="00EA1A4A">
        <w:rPr>
          <w:rFonts w:ascii="Arial" w:hAnsi="Arial" w:cs="Arial"/>
          <w:sz w:val="20"/>
          <w:szCs w:val="20"/>
        </w:rPr>
        <w:t>n Kurt Gö</w:t>
      </w:r>
      <w:r>
        <w:rPr>
          <w:rFonts w:ascii="Arial" w:hAnsi="Arial" w:cs="Arial"/>
          <w:sz w:val="20"/>
          <w:szCs w:val="20"/>
        </w:rPr>
        <w:t>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407799">
        <w:rPr>
          <w:rFonts w:ascii="Arial" w:hAnsi="Arial" w:cs="Arial"/>
          <w:sz w:val="20"/>
          <w:szCs w:val="20"/>
        </w:rPr>
        <w:t>[33.]</w:t>
      </w:r>
      <w:r>
        <w:rPr>
          <w:rFonts w:ascii="Arial" w:hAnsi="Arial" w:cs="Arial"/>
          <w:sz w:val="20"/>
          <w:szCs w:val="20"/>
        </w:rPr>
        <w:fldChar w:fldCharType="end"/>
      </w:r>
      <w:r w:rsidR="00AB27E2" w:rsidRPr="00373B8B">
        <w:rPr>
          <w:rFonts w:ascii="Arial" w:hAnsi="Arial" w:cs="Arial"/>
          <w:sz w:val="20"/>
          <w:szCs w:val="20"/>
        </w:rPr>
        <w:t>, 2004.</w:t>
      </w:r>
      <w:bookmarkEnd w:id="23"/>
    </w:p>
    <w:p w14:paraId="187DC3FB" w14:textId="63D40CFD" w:rsidR="008D0C0A" w:rsidRDefault="008D0C0A" w:rsidP="008D0C0A">
      <w:pPr>
        <w:numPr>
          <w:ilvl w:val="0"/>
          <w:numId w:val="1"/>
        </w:numPr>
        <w:spacing w:line="280" w:lineRule="exact"/>
        <w:jc w:val="both"/>
        <w:rPr>
          <w:rFonts w:ascii="Arial" w:hAnsi="Arial" w:cs="Arial"/>
          <w:sz w:val="20"/>
          <w:szCs w:val="20"/>
        </w:rPr>
      </w:pPr>
      <w:bookmarkStart w:id="24" w:name="_Ref305717305"/>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w:t>
      </w:r>
      <w:proofErr w:type="spellStart"/>
      <w:r w:rsidRPr="008D0C0A">
        <w:rPr>
          <w:rFonts w:ascii="Arial" w:hAnsi="Arial" w:cs="Arial"/>
          <w:sz w:val="20"/>
          <w:szCs w:val="20"/>
        </w:rPr>
        <w:t>Magari</w:t>
      </w:r>
      <w:proofErr w:type="spellEnd"/>
      <w:r w:rsidRPr="008D0C0A">
        <w:rPr>
          <w:rFonts w:ascii="Arial" w:hAnsi="Arial" w:cs="Arial"/>
          <w:sz w:val="20"/>
          <w:szCs w:val="20"/>
        </w:rPr>
        <w:t xml:space="preserve"> and others on Gödel's ontological proof. In Logic</w:t>
      </w:r>
      <w:r>
        <w:rPr>
          <w:rFonts w:ascii="Arial" w:hAnsi="Arial" w:cs="Arial"/>
          <w:sz w:val="20"/>
          <w:szCs w:val="20"/>
        </w:rPr>
        <w:t xml:space="preserve"> </w:t>
      </w:r>
      <w:r w:rsidRPr="008D0C0A">
        <w:rPr>
          <w:rFonts w:ascii="Arial" w:hAnsi="Arial" w:cs="Arial"/>
          <w:sz w:val="20"/>
          <w:szCs w:val="20"/>
        </w:rPr>
        <w:t xml:space="preserve">and algebra. A. </w:t>
      </w:r>
      <w:proofErr w:type="spellStart"/>
      <w:r w:rsidRPr="008D0C0A">
        <w:rPr>
          <w:rFonts w:ascii="Arial" w:hAnsi="Arial" w:cs="Arial"/>
          <w:sz w:val="20"/>
          <w:szCs w:val="20"/>
        </w:rPr>
        <w:t>Ursini</w:t>
      </w:r>
      <w:proofErr w:type="spellEnd"/>
      <w:r w:rsidRPr="008D0C0A">
        <w:rPr>
          <w:rFonts w:ascii="Arial" w:hAnsi="Arial" w:cs="Arial"/>
          <w:sz w:val="20"/>
          <w:szCs w:val="20"/>
        </w:rPr>
        <w:t xml:space="preserve"> and P. </w:t>
      </w:r>
      <w:proofErr w:type="spellStart"/>
      <w:r w:rsidRPr="008D0C0A">
        <w:rPr>
          <w:rFonts w:ascii="Arial" w:hAnsi="Arial" w:cs="Arial"/>
          <w:sz w:val="20"/>
          <w:szCs w:val="20"/>
        </w:rPr>
        <w:t>Agliano</w:t>
      </w:r>
      <w:proofErr w:type="spellEnd"/>
      <w:r w:rsidRPr="008D0C0A">
        <w:rPr>
          <w:rFonts w:ascii="Arial" w:hAnsi="Arial" w:cs="Arial"/>
          <w:sz w:val="20"/>
          <w:szCs w:val="20"/>
        </w:rPr>
        <w:t xml:space="preserve"> (eds.), Dekker, New York etc.,1996, pp. 125-135.</w:t>
      </w:r>
      <w:bookmarkEnd w:id="24"/>
    </w:p>
    <w:p w14:paraId="310335B4" w14:textId="67EE7A08" w:rsidR="008D0C0A" w:rsidRDefault="008D0C0A" w:rsidP="008D0C0A">
      <w:pPr>
        <w:numPr>
          <w:ilvl w:val="0"/>
          <w:numId w:val="1"/>
        </w:numPr>
        <w:spacing w:line="280" w:lineRule="exact"/>
        <w:jc w:val="both"/>
        <w:rPr>
          <w:rFonts w:ascii="Arial" w:hAnsi="Arial" w:cs="Arial"/>
          <w:sz w:val="20"/>
          <w:szCs w:val="20"/>
        </w:rPr>
      </w:pPr>
      <w:bookmarkStart w:id="25" w:name="_Ref305717318"/>
      <w:r w:rsidRPr="008D0C0A">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8D0C0A">
        <w:rPr>
          <w:rFonts w:ascii="Arial" w:hAnsi="Arial" w:cs="Arial"/>
          <w:sz w:val="20"/>
          <w:szCs w:val="20"/>
        </w:rPr>
        <w:t xml:space="preserve">. Der </w:t>
      </w:r>
      <w:proofErr w:type="spellStart"/>
      <w:r w:rsidRPr="008D0C0A">
        <w:rPr>
          <w:rFonts w:ascii="Arial" w:hAnsi="Arial" w:cs="Arial"/>
          <w:sz w:val="20"/>
          <w:szCs w:val="20"/>
        </w:rPr>
        <w:t>Mathematiker</w:t>
      </w:r>
      <w:proofErr w:type="spellEnd"/>
      <w:r w:rsidRPr="008D0C0A">
        <w:rPr>
          <w:rFonts w:ascii="Arial" w:hAnsi="Arial" w:cs="Arial"/>
          <w:sz w:val="20"/>
          <w:szCs w:val="20"/>
        </w:rPr>
        <w:t xml:space="preserve"> und di</w:t>
      </w:r>
      <w:r>
        <w:rPr>
          <w:rFonts w:ascii="Arial" w:hAnsi="Arial" w:cs="Arial"/>
          <w:sz w:val="20"/>
          <w:szCs w:val="20"/>
        </w:rPr>
        <w:t xml:space="preserve">e </w:t>
      </w:r>
      <w:proofErr w:type="spellStart"/>
      <w:r>
        <w:rPr>
          <w:rFonts w:ascii="Arial" w:hAnsi="Arial" w:cs="Arial"/>
          <w:sz w:val="20"/>
          <w:szCs w:val="20"/>
        </w:rPr>
        <w:t>Frage</w:t>
      </w:r>
      <w:proofErr w:type="spellEnd"/>
      <w:r>
        <w:rPr>
          <w:rFonts w:ascii="Arial" w:hAnsi="Arial" w:cs="Arial"/>
          <w:sz w:val="20"/>
          <w:szCs w:val="20"/>
        </w:rPr>
        <w:t xml:space="preserve"> der </w:t>
      </w:r>
      <w:proofErr w:type="spellStart"/>
      <w:r>
        <w:rPr>
          <w:rFonts w:ascii="Arial" w:hAnsi="Arial" w:cs="Arial"/>
          <w:sz w:val="20"/>
          <w:szCs w:val="20"/>
        </w:rPr>
        <w:t>Existenz</w:t>
      </w:r>
      <w:proofErr w:type="spellEnd"/>
      <w:r>
        <w:rPr>
          <w:rFonts w:ascii="Arial" w:hAnsi="Arial" w:cs="Arial"/>
          <w:sz w:val="20"/>
          <w:szCs w:val="20"/>
        </w:rPr>
        <w:t xml:space="preserve"> </w:t>
      </w:r>
      <w:proofErr w:type="spellStart"/>
      <w:r>
        <w:rPr>
          <w:rFonts w:ascii="Arial" w:hAnsi="Arial" w:cs="Arial"/>
          <w:sz w:val="20"/>
          <w:szCs w:val="20"/>
        </w:rPr>
        <w:t>Gottes</w:t>
      </w:r>
      <w:proofErr w:type="spellEnd"/>
      <w:r>
        <w:rPr>
          <w:rFonts w:ascii="Arial" w:hAnsi="Arial" w:cs="Arial"/>
          <w:sz w:val="20"/>
          <w:szCs w:val="20"/>
        </w:rPr>
        <w:t xml:space="preserve">. In </w:t>
      </w:r>
      <w:r w:rsidRPr="008D0C0A">
        <w:rPr>
          <w:rFonts w:ascii="Arial" w:hAnsi="Arial" w:cs="Arial"/>
          <w:sz w:val="20"/>
          <w:szCs w:val="20"/>
        </w:rPr>
        <w:t xml:space="preserve">Kurt Gödel. </w:t>
      </w:r>
      <w:proofErr w:type="spellStart"/>
      <w:r w:rsidRPr="008D0C0A">
        <w:rPr>
          <w:rFonts w:ascii="Arial" w:hAnsi="Arial" w:cs="Arial"/>
          <w:sz w:val="20"/>
          <w:szCs w:val="20"/>
        </w:rPr>
        <w:t>Wahrheit</w:t>
      </w:r>
      <w:proofErr w:type="spellEnd"/>
      <w:r w:rsidRPr="008D0C0A">
        <w:rPr>
          <w:rFonts w:ascii="Arial" w:hAnsi="Arial" w:cs="Arial"/>
          <w:sz w:val="20"/>
          <w:szCs w:val="20"/>
        </w:rPr>
        <w:t xml:space="preserve"> und </w:t>
      </w:r>
      <w:proofErr w:type="spellStart"/>
      <w:r w:rsidRPr="008D0C0A">
        <w:rPr>
          <w:rFonts w:ascii="Arial" w:hAnsi="Arial" w:cs="Arial"/>
          <w:sz w:val="20"/>
          <w:szCs w:val="20"/>
        </w:rPr>
        <w:t>Beweisbarkeit</w:t>
      </w:r>
      <w:proofErr w:type="spellEnd"/>
      <w:r w:rsidRPr="008D0C0A">
        <w:rPr>
          <w:rFonts w:ascii="Arial" w:hAnsi="Arial" w:cs="Arial"/>
          <w:sz w:val="20"/>
          <w:szCs w:val="20"/>
        </w:rPr>
        <w:t xml:space="preserve">. B. </w:t>
      </w:r>
      <w:proofErr w:type="spellStart"/>
      <w:r w:rsidRPr="008D0C0A">
        <w:rPr>
          <w:rFonts w:ascii="Arial" w:hAnsi="Arial" w:cs="Arial"/>
          <w:sz w:val="20"/>
          <w:szCs w:val="20"/>
        </w:rPr>
        <w:t>Buldt</w:t>
      </w:r>
      <w:proofErr w:type="spellEnd"/>
      <w:r w:rsidRPr="008D0C0A">
        <w:rPr>
          <w:rFonts w:ascii="Arial" w:hAnsi="Arial" w:cs="Arial"/>
          <w:sz w:val="20"/>
          <w:szCs w:val="20"/>
        </w:rPr>
        <w:t xml:space="preserve">, E. </w:t>
      </w:r>
      <w:proofErr w:type="spellStart"/>
      <w:r w:rsidRPr="008D0C0A">
        <w:rPr>
          <w:rFonts w:ascii="Arial" w:hAnsi="Arial" w:cs="Arial"/>
          <w:sz w:val="20"/>
          <w:szCs w:val="20"/>
        </w:rPr>
        <w:t>Köhler</w:t>
      </w:r>
      <w:proofErr w:type="spellEnd"/>
      <w:r w:rsidRPr="008D0C0A">
        <w:rPr>
          <w:rFonts w:ascii="Arial" w:hAnsi="Arial" w:cs="Arial"/>
          <w:sz w:val="20"/>
          <w:szCs w:val="20"/>
        </w:rPr>
        <w:t>,</w:t>
      </w:r>
      <w:r>
        <w:rPr>
          <w:rFonts w:ascii="Arial" w:hAnsi="Arial" w:cs="Arial"/>
          <w:sz w:val="20"/>
          <w:szCs w:val="20"/>
        </w:rPr>
        <w:t xml:space="preserve"> </w:t>
      </w:r>
      <w:r w:rsidRPr="008D0C0A">
        <w:rPr>
          <w:rFonts w:ascii="Arial" w:hAnsi="Arial" w:cs="Arial"/>
          <w:sz w:val="20"/>
          <w:szCs w:val="20"/>
        </w:rPr>
        <w:t xml:space="preserve">M. </w:t>
      </w:r>
      <w:proofErr w:type="spellStart"/>
      <w:r w:rsidRPr="008D0C0A">
        <w:rPr>
          <w:rFonts w:ascii="Arial" w:hAnsi="Arial" w:cs="Arial"/>
          <w:sz w:val="20"/>
          <w:szCs w:val="20"/>
        </w:rPr>
        <w:t>Stöltzner</w:t>
      </w:r>
      <w:proofErr w:type="spellEnd"/>
      <w:r w:rsidRPr="008D0C0A">
        <w:rPr>
          <w:rFonts w:ascii="Arial" w:hAnsi="Arial" w:cs="Arial"/>
          <w:sz w:val="20"/>
          <w:szCs w:val="20"/>
        </w:rPr>
        <w:t xml:space="preserve">, P. </w:t>
      </w:r>
      <w:proofErr w:type="spellStart"/>
      <w:r w:rsidRPr="008D0C0A">
        <w:rPr>
          <w:rFonts w:ascii="Arial" w:hAnsi="Arial" w:cs="Arial"/>
          <w:sz w:val="20"/>
          <w:szCs w:val="20"/>
        </w:rPr>
        <w:t>Weibel</w:t>
      </w:r>
      <w:proofErr w:type="spellEnd"/>
      <w:r w:rsidRPr="008D0C0A">
        <w:rPr>
          <w:rFonts w:ascii="Arial" w:hAnsi="Arial" w:cs="Arial"/>
          <w:sz w:val="20"/>
          <w:szCs w:val="20"/>
        </w:rPr>
        <w:t xml:space="preserve">, C. Klein, and W. </w:t>
      </w:r>
      <w:proofErr w:type="spellStart"/>
      <w:r w:rsidRPr="008D0C0A">
        <w:rPr>
          <w:rFonts w:ascii="Arial" w:hAnsi="Arial" w:cs="Arial"/>
          <w:sz w:val="20"/>
          <w:szCs w:val="20"/>
        </w:rPr>
        <w:t>Depauli-Schimanowich-Göttig</w:t>
      </w:r>
      <w:proofErr w:type="spellEnd"/>
      <w:r w:rsidRPr="008D0C0A">
        <w:rPr>
          <w:rFonts w:ascii="Arial" w:hAnsi="Arial" w:cs="Arial"/>
          <w:sz w:val="20"/>
          <w:szCs w:val="20"/>
        </w:rPr>
        <w:t xml:space="preserve"> (eds.), ISBN 3-209-03835-X. </w:t>
      </w:r>
      <w:proofErr w:type="spellStart"/>
      <w:r w:rsidRPr="008D0C0A">
        <w:rPr>
          <w:rFonts w:ascii="Arial" w:hAnsi="Arial" w:cs="Arial"/>
          <w:sz w:val="20"/>
          <w:szCs w:val="20"/>
        </w:rPr>
        <w:t>öbv</w:t>
      </w:r>
      <w:proofErr w:type="spellEnd"/>
      <w:r w:rsidRPr="008D0C0A">
        <w:rPr>
          <w:rFonts w:ascii="Arial" w:hAnsi="Arial" w:cs="Arial"/>
          <w:sz w:val="20"/>
          <w:szCs w:val="20"/>
        </w:rPr>
        <w:t xml:space="preserve"> &amp; </w:t>
      </w:r>
      <w:proofErr w:type="spellStart"/>
      <w:r w:rsidRPr="008D0C0A">
        <w:rPr>
          <w:rFonts w:ascii="Arial" w:hAnsi="Arial" w:cs="Arial"/>
          <w:sz w:val="20"/>
          <w:szCs w:val="20"/>
        </w:rPr>
        <w:t>hpt</w:t>
      </w:r>
      <w:proofErr w:type="spellEnd"/>
      <w:r w:rsidRPr="008D0C0A">
        <w:rPr>
          <w:rFonts w:ascii="Arial" w:hAnsi="Arial" w:cs="Arial"/>
          <w:sz w:val="20"/>
          <w:szCs w:val="20"/>
        </w:rPr>
        <w:t>, Wien, 2001, pp. 325-336.</w:t>
      </w:r>
      <w:bookmarkEnd w:id="25"/>
    </w:p>
    <w:p w14:paraId="289491C7" w14:textId="392FCAF6" w:rsidR="00A32C2E" w:rsidRPr="00A32C2E" w:rsidRDefault="00A32C2E" w:rsidP="00A32C2E">
      <w:pPr>
        <w:numPr>
          <w:ilvl w:val="0"/>
          <w:numId w:val="1"/>
        </w:numPr>
        <w:spacing w:line="280" w:lineRule="exact"/>
        <w:jc w:val="both"/>
        <w:rPr>
          <w:rFonts w:ascii="Arial" w:hAnsi="Arial" w:cs="Arial"/>
          <w:sz w:val="20"/>
          <w:szCs w:val="20"/>
        </w:rPr>
      </w:pPr>
      <w:bookmarkStart w:id="26" w:name="_Ref305717616"/>
      <w:r w:rsidRPr="00B1628E">
        <w:rPr>
          <w:rFonts w:ascii="Arial" w:hAnsi="Arial" w:cs="Arial"/>
          <w:sz w:val="20"/>
          <w:szCs w:val="20"/>
        </w:rPr>
        <w:t xml:space="preserve">P. </w:t>
      </w:r>
      <w:proofErr w:type="spellStart"/>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proofErr w:type="spellEnd"/>
      <w:r w:rsidRPr="00B1628E">
        <w:rPr>
          <w:rFonts w:ascii="Arial" w:hAnsi="Arial" w:cs="Arial"/>
          <w:sz w:val="20"/>
          <w:szCs w:val="20"/>
        </w:rPr>
        <w:t>. A New Small Emendation of Gödel's Ontological Proof.</w:t>
      </w:r>
      <w:r>
        <w:rPr>
          <w:rFonts w:ascii="Arial" w:hAnsi="Arial" w:cs="Arial"/>
          <w:sz w:val="20"/>
          <w:szCs w:val="20"/>
        </w:rPr>
        <w:t xml:space="preserve"> </w:t>
      </w:r>
      <w:proofErr w:type="spellStart"/>
      <w:r w:rsidR="00EA1A4A">
        <w:rPr>
          <w:rFonts w:ascii="Arial" w:hAnsi="Arial" w:cs="Arial"/>
          <w:sz w:val="20"/>
          <w:szCs w:val="20"/>
        </w:rPr>
        <w:t>Studia</w:t>
      </w:r>
      <w:proofErr w:type="spellEnd"/>
      <w:r w:rsidR="00EA1A4A">
        <w:rPr>
          <w:rFonts w:ascii="Arial" w:hAnsi="Arial" w:cs="Arial"/>
          <w:sz w:val="20"/>
          <w:szCs w:val="20"/>
        </w:rPr>
        <w:t xml:space="preserve"> </w:t>
      </w:r>
      <w:proofErr w:type="spellStart"/>
      <w:r w:rsidR="00EA1A4A">
        <w:rPr>
          <w:rFonts w:ascii="Arial" w:hAnsi="Arial" w:cs="Arial"/>
          <w:sz w:val="20"/>
          <w:szCs w:val="20"/>
        </w:rPr>
        <w:t>Logica</w:t>
      </w:r>
      <w:proofErr w:type="spellEnd"/>
      <w:r w:rsidR="00EA1A4A">
        <w:rPr>
          <w:rFonts w:ascii="Arial" w:hAnsi="Arial" w:cs="Arial"/>
          <w:sz w:val="20"/>
          <w:szCs w:val="20"/>
        </w:rPr>
        <w:t xml:space="preserve"> 71(2):</w:t>
      </w:r>
      <w:r w:rsidR="00EA1A4A" w:rsidRPr="00B1628E">
        <w:rPr>
          <w:rFonts w:ascii="Arial" w:hAnsi="Arial" w:cs="Arial"/>
          <w:sz w:val="20"/>
          <w:szCs w:val="20"/>
        </w:rPr>
        <w:t>149-164</w:t>
      </w:r>
      <w:bookmarkEnd w:id="26"/>
      <w:r w:rsidR="00EA1A4A">
        <w:rPr>
          <w:rFonts w:ascii="Arial" w:hAnsi="Arial" w:cs="Arial"/>
          <w:sz w:val="20"/>
          <w:szCs w:val="20"/>
        </w:rPr>
        <w:t>, 2002.</w:t>
      </w:r>
    </w:p>
    <w:p w14:paraId="295B8605" w14:textId="20E2D1E4" w:rsidR="00D16E6B" w:rsidRPr="00D16E6B" w:rsidRDefault="00377835" w:rsidP="00373B8B">
      <w:pPr>
        <w:numPr>
          <w:ilvl w:val="0"/>
          <w:numId w:val="1"/>
        </w:numPr>
        <w:spacing w:line="280" w:lineRule="exact"/>
        <w:jc w:val="both"/>
        <w:rPr>
          <w:rFonts w:ascii="Arial" w:hAnsi="Arial" w:cs="Arial"/>
          <w:sz w:val="20"/>
          <w:szCs w:val="20"/>
        </w:rPr>
      </w:pPr>
      <w:bookmarkStart w:id="27" w:name="_Ref305713237"/>
      <w:r>
        <w:rPr>
          <w:rFonts w:ascii="Arial" w:hAnsi="Arial" w:cs="Arial"/>
          <w:sz w:val="20"/>
          <w:szCs w:val="20"/>
        </w:rPr>
        <w:t>S.</w:t>
      </w:r>
      <w:r w:rsidR="00D16E6B">
        <w:rPr>
          <w:rFonts w:ascii="Arial" w:hAnsi="Arial" w:cs="Arial"/>
          <w:sz w:val="20"/>
          <w:szCs w:val="20"/>
        </w:rPr>
        <w:t xml:space="preserve"> </w:t>
      </w:r>
      <w:proofErr w:type="spellStart"/>
      <w:r w:rsidR="00D16E6B">
        <w:rPr>
          <w:rFonts w:ascii="Arial" w:hAnsi="Arial" w:cs="Arial"/>
          <w:sz w:val="20"/>
          <w:szCs w:val="20"/>
        </w:rPr>
        <w:t>Kov</w:t>
      </w:r>
      <w:r>
        <w:rPr>
          <w:rFonts w:ascii="Arial" w:hAnsi="Arial" w:cs="Arial"/>
          <w:sz w:val="20"/>
          <w:szCs w:val="20"/>
        </w:rPr>
        <w:t>á</w:t>
      </w:r>
      <w:r w:rsidR="00D16E6B">
        <w:rPr>
          <w:rFonts w:ascii="Arial" w:hAnsi="Arial" w:cs="Arial"/>
          <w:sz w:val="20"/>
          <w:szCs w:val="20"/>
        </w:rPr>
        <w:t>c</w:t>
      </w:r>
      <w:proofErr w:type="spellEnd"/>
      <w:r w:rsidR="00D16E6B">
        <w:rPr>
          <w:rFonts w:ascii="Arial" w:hAnsi="Arial" w:cs="Arial"/>
          <w:sz w:val="20"/>
          <w:szCs w:val="20"/>
        </w:rPr>
        <w:t xml:space="preserve">. </w:t>
      </w:r>
      <w:r w:rsidR="00D16E6B" w:rsidRPr="00D16E6B">
        <w:rPr>
          <w:rFonts w:ascii="Arial" w:hAnsi="Arial" w:cs="Arial"/>
          <w:sz w:val="20"/>
          <w:szCs w:val="20"/>
        </w:rPr>
        <w:t>Modal collapse</w:t>
      </w:r>
      <w:r w:rsidR="00D16E6B">
        <w:rPr>
          <w:rFonts w:ascii="Arial" w:hAnsi="Arial" w:cs="Arial"/>
          <w:sz w:val="20"/>
          <w:szCs w:val="20"/>
        </w:rPr>
        <w:t xml:space="preserve"> in Gödel’s ontological proof. In Ontological Proofs Today,</w:t>
      </w:r>
      <w:r w:rsidR="00D16E6B" w:rsidRPr="00D16E6B">
        <w:rPr>
          <w:rFonts w:ascii="Arial" w:hAnsi="Arial" w:cs="Arial"/>
          <w:i/>
          <w:iCs/>
          <w:sz w:val="20"/>
          <w:szCs w:val="20"/>
        </w:rPr>
        <w:t xml:space="preserve"> </w:t>
      </w:r>
      <w:r w:rsidR="00D16E6B" w:rsidRPr="00D16E6B">
        <w:rPr>
          <w:rFonts w:ascii="Arial" w:hAnsi="Arial" w:cs="Arial"/>
          <w:sz w:val="20"/>
          <w:szCs w:val="20"/>
        </w:rPr>
        <w:t xml:space="preserve">M. </w:t>
      </w:r>
      <w:proofErr w:type="spellStart"/>
      <w:r w:rsidR="00D16E6B" w:rsidRPr="00D16E6B">
        <w:rPr>
          <w:rFonts w:ascii="Arial" w:hAnsi="Arial" w:cs="Arial"/>
          <w:sz w:val="20"/>
          <w:szCs w:val="20"/>
        </w:rPr>
        <w:t>Szatkowski</w:t>
      </w:r>
      <w:proofErr w:type="spellEnd"/>
      <w:r w:rsidR="00D16E6B" w:rsidRPr="00D16E6B">
        <w:rPr>
          <w:rFonts w:ascii="Arial" w:hAnsi="Arial" w:cs="Arial"/>
          <w:sz w:val="20"/>
          <w:szCs w:val="20"/>
        </w:rPr>
        <w:t xml:space="preserve"> (ed.), </w:t>
      </w:r>
      <w:proofErr w:type="spellStart"/>
      <w:r w:rsidR="00D16E6B" w:rsidRPr="00D16E6B">
        <w:rPr>
          <w:rFonts w:ascii="Arial" w:hAnsi="Arial" w:cs="Arial"/>
          <w:sz w:val="20"/>
          <w:szCs w:val="20"/>
        </w:rPr>
        <w:t>Ontos</w:t>
      </w:r>
      <w:proofErr w:type="spellEnd"/>
      <w:r w:rsidR="00D16E6B" w:rsidRPr="00D16E6B">
        <w:rPr>
          <w:rFonts w:ascii="Arial" w:hAnsi="Arial" w:cs="Arial"/>
          <w:sz w:val="20"/>
          <w:szCs w:val="20"/>
        </w:rPr>
        <w:t xml:space="preserve"> </w:t>
      </w:r>
      <w:proofErr w:type="spellStart"/>
      <w:r w:rsidR="00D16E6B" w:rsidRPr="00D16E6B">
        <w:rPr>
          <w:rFonts w:ascii="Arial" w:hAnsi="Arial" w:cs="Arial"/>
          <w:sz w:val="20"/>
          <w:szCs w:val="20"/>
        </w:rPr>
        <w:t>Verlag</w:t>
      </w:r>
      <w:proofErr w:type="spellEnd"/>
      <w:r w:rsidR="00D16E6B" w:rsidRPr="00D16E6B">
        <w:rPr>
          <w:rFonts w:ascii="Arial" w:hAnsi="Arial" w:cs="Arial"/>
          <w:sz w:val="20"/>
          <w:szCs w:val="20"/>
        </w:rPr>
        <w:t>, 2012.</w:t>
      </w:r>
      <w:bookmarkEnd w:id="27"/>
    </w:p>
    <w:p w14:paraId="1D8D5F2C" w14:textId="4AC6F2BE" w:rsidR="00373B8B" w:rsidRDefault="00AB27E2" w:rsidP="00373B8B">
      <w:pPr>
        <w:numPr>
          <w:ilvl w:val="0"/>
          <w:numId w:val="1"/>
        </w:numPr>
        <w:spacing w:line="280" w:lineRule="exact"/>
        <w:jc w:val="both"/>
        <w:rPr>
          <w:rFonts w:ascii="Arial" w:hAnsi="Arial" w:cs="Arial"/>
          <w:sz w:val="20"/>
          <w:szCs w:val="20"/>
        </w:rPr>
      </w:pPr>
      <w:bookmarkStart w:id="28" w:name="_Ref305704979"/>
      <w:r w:rsidRPr="00373B8B">
        <w:rPr>
          <w:rFonts w:ascii="Arial" w:hAnsi="Arial" w:cs="Arial"/>
          <w:sz w:val="20"/>
          <w:szCs w:val="20"/>
        </w:rPr>
        <w:t xml:space="preserve">R. </w:t>
      </w:r>
      <w:proofErr w:type="spellStart"/>
      <w:r w:rsidRPr="00373B8B">
        <w:rPr>
          <w:rFonts w:ascii="Arial" w:hAnsi="Arial" w:cs="Arial"/>
          <w:sz w:val="20"/>
          <w:szCs w:val="20"/>
        </w:rPr>
        <w:t>Muskens</w:t>
      </w:r>
      <w:proofErr w:type="spellEnd"/>
      <w:r w:rsidRPr="00373B8B">
        <w:rPr>
          <w:rFonts w:ascii="Arial" w:hAnsi="Arial" w:cs="Arial"/>
          <w:sz w:val="20"/>
          <w:szCs w:val="20"/>
        </w:rPr>
        <w:t>. Higher Order Modal Logic. In P</w:t>
      </w:r>
      <w:r w:rsidR="00EC17BB">
        <w:rPr>
          <w:rFonts w:ascii="Arial" w:hAnsi="Arial" w:cs="Arial"/>
          <w:sz w:val="20"/>
          <w:szCs w:val="20"/>
        </w:rPr>
        <w:t>.</w:t>
      </w:r>
      <w:r w:rsidRPr="00373B8B">
        <w:rPr>
          <w:rFonts w:ascii="Arial" w:hAnsi="Arial" w:cs="Arial"/>
          <w:sz w:val="20"/>
          <w:szCs w:val="20"/>
        </w:rPr>
        <w:t xml:space="preserve"> Blackburn et al</w:t>
      </w:r>
      <w:r w:rsidR="00EC17BB">
        <w:rPr>
          <w:rFonts w:ascii="Arial" w:hAnsi="Arial" w:cs="Arial"/>
          <w:sz w:val="20"/>
          <w:szCs w:val="20"/>
        </w:rPr>
        <w:t xml:space="preserve">. (eds.), </w:t>
      </w:r>
      <w:r w:rsidRPr="00373B8B">
        <w:rPr>
          <w:rFonts w:ascii="Arial" w:hAnsi="Arial" w:cs="Arial"/>
          <w:sz w:val="20"/>
          <w:szCs w:val="20"/>
        </w:rPr>
        <w:t>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28"/>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29" w:name="_Ref305714507"/>
      <w:r w:rsidRPr="00373B8B">
        <w:rPr>
          <w:rFonts w:ascii="Arial" w:hAnsi="Arial" w:cs="Arial"/>
          <w:sz w:val="20"/>
          <w:szCs w:val="20"/>
        </w:rPr>
        <w:t xml:space="preserve">T. </w:t>
      </w:r>
      <w:proofErr w:type="spellStart"/>
      <w:r w:rsidRPr="00373B8B">
        <w:rPr>
          <w:rFonts w:ascii="Arial" w:hAnsi="Arial" w:cs="Arial"/>
          <w:sz w:val="20"/>
          <w:szCs w:val="20"/>
        </w:rPr>
        <w:t>Nipkow</w:t>
      </w:r>
      <w:proofErr w:type="spellEnd"/>
      <w:r w:rsidRPr="00373B8B">
        <w:rPr>
          <w:rFonts w:ascii="Arial" w:hAnsi="Arial" w:cs="Arial"/>
          <w:sz w:val="20"/>
          <w:szCs w:val="20"/>
        </w:rPr>
        <w:t xml:space="preserve">, L.C. Paulson, and </w:t>
      </w:r>
      <w:proofErr w:type="spellStart"/>
      <w:r w:rsidRPr="00373B8B">
        <w:rPr>
          <w:rFonts w:ascii="Arial" w:hAnsi="Arial" w:cs="Arial"/>
          <w:sz w:val="20"/>
          <w:szCs w:val="20"/>
        </w:rPr>
        <w:t>M.Wenzel</w:t>
      </w:r>
      <w:proofErr w:type="spellEnd"/>
      <w:r w:rsidRPr="00373B8B">
        <w:rPr>
          <w:rFonts w:ascii="Arial" w:hAnsi="Arial" w:cs="Arial"/>
          <w:sz w:val="20"/>
          <w:szCs w:val="20"/>
        </w:rPr>
        <w:t>.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29"/>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30" w:name="_Ref305713564"/>
      <w:r w:rsidRPr="008D0C0A">
        <w:rPr>
          <w:rFonts w:ascii="Arial" w:hAnsi="Arial" w:cs="Arial"/>
          <w:sz w:val="20"/>
          <w:szCs w:val="20"/>
        </w:rPr>
        <w:t xml:space="preserve">D. Scott. </w:t>
      </w:r>
      <w:proofErr w:type="spellStart"/>
      <w:r w:rsidRPr="008D0C0A">
        <w:rPr>
          <w:rFonts w:ascii="Arial" w:hAnsi="Arial" w:cs="Arial"/>
          <w:sz w:val="20"/>
          <w:szCs w:val="20"/>
        </w:rPr>
        <w:t>Appx.B</w:t>
      </w:r>
      <w:proofErr w:type="spellEnd"/>
      <w:r w:rsidRPr="008D0C0A">
        <w:rPr>
          <w:rFonts w:ascii="Arial" w:hAnsi="Arial" w:cs="Arial"/>
          <w:sz w:val="20"/>
          <w:szCs w:val="20"/>
        </w:rPr>
        <w:t xml:space="preserve">: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407799">
        <w:rPr>
          <w:rFonts w:ascii="Arial" w:hAnsi="Arial" w:cs="Arial"/>
          <w:sz w:val="20"/>
          <w:szCs w:val="20"/>
        </w:rPr>
        <w:t>[33.]</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30"/>
    </w:p>
    <w:p w14:paraId="4CFFA128" w14:textId="77777777" w:rsidR="00102D3E" w:rsidRDefault="00AB27E2" w:rsidP="00102D3E">
      <w:pPr>
        <w:numPr>
          <w:ilvl w:val="0"/>
          <w:numId w:val="1"/>
        </w:numPr>
        <w:spacing w:line="280" w:lineRule="exact"/>
        <w:jc w:val="both"/>
        <w:rPr>
          <w:rFonts w:ascii="Arial" w:hAnsi="Arial" w:cs="Arial"/>
          <w:sz w:val="20"/>
          <w:szCs w:val="20"/>
        </w:rPr>
      </w:pPr>
      <w:bookmarkStart w:id="31" w:name="_Ref305716100"/>
      <w:r w:rsidRPr="00373B8B">
        <w:rPr>
          <w:rFonts w:ascii="Arial" w:hAnsi="Arial" w:cs="Arial"/>
          <w:sz w:val="20"/>
          <w:szCs w:val="20"/>
        </w:rPr>
        <w:t xml:space="preserve">A. Siders and B. </w:t>
      </w:r>
      <w:proofErr w:type="spellStart"/>
      <w:r w:rsidRPr="00373B8B">
        <w:rPr>
          <w:rFonts w:ascii="Arial" w:hAnsi="Arial" w:cs="Arial"/>
          <w:sz w:val="20"/>
          <w:szCs w:val="20"/>
        </w:rPr>
        <w:t>Wolt</w:t>
      </w:r>
      <w:r w:rsidR="008D0C0A">
        <w:rPr>
          <w:rFonts w:ascii="Arial" w:hAnsi="Arial" w:cs="Arial"/>
          <w:sz w:val="20"/>
          <w:szCs w:val="20"/>
        </w:rPr>
        <w:t>zenlogel</w:t>
      </w:r>
      <w:proofErr w:type="spellEnd"/>
      <w:r w:rsidR="008D0C0A">
        <w:rPr>
          <w:rFonts w:ascii="Arial" w:hAnsi="Arial" w:cs="Arial"/>
          <w:sz w:val="20"/>
          <w:szCs w:val="20"/>
        </w:rPr>
        <w:t xml:space="preserve"> </w:t>
      </w:r>
      <w:proofErr w:type="spellStart"/>
      <w:r w:rsidR="008D0C0A">
        <w:rPr>
          <w:rFonts w:ascii="Arial" w:hAnsi="Arial" w:cs="Arial"/>
          <w:sz w:val="20"/>
          <w:szCs w:val="20"/>
        </w:rPr>
        <w:t>Paleo</w:t>
      </w:r>
      <w:proofErr w:type="spellEnd"/>
      <w:r w:rsidR="008D0C0A">
        <w:rPr>
          <w:rFonts w:ascii="Arial" w:hAnsi="Arial" w:cs="Arial"/>
          <w:sz w:val="20"/>
          <w:szCs w:val="20"/>
        </w:rPr>
        <w:t>. A variant of Gö</w:t>
      </w:r>
      <w:r w:rsidRPr="00373B8B">
        <w:rPr>
          <w:rFonts w:ascii="Arial" w:hAnsi="Arial" w:cs="Arial"/>
          <w:sz w:val="20"/>
          <w:szCs w:val="20"/>
        </w:rPr>
        <w:t>del’s ontological proof in a natural deduction</w:t>
      </w:r>
      <w:r w:rsidR="00102D3E">
        <w:rPr>
          <w:rFonts w:ascii="Arial" w:hAnsi="Arial" w:cs="Arial"/>
          <w:sz w:val="20"/>
          <w:szCs w:val="20"/>
        </w:rPr>
        <w:t xml:space="preserve"> calculus. </w:t>
      </w:r>
      <w:r w:rsidRPr="00590500">
        <w:rPr>
          <w:rFonts w:ascii="Arial" w:hAnsi="Arial" w:cs="Arial"/>
          <w:sz w:val="20"/>
          <w:szCs w:val="20"/>
        </w:rPr>
        <w:t>(github.com/</w:t>
      </w:r>
      <w:proofErr w:type="spellStart"/>
      <w:r w:rsidRPr="00590500">
        <w:rPr>
          <w:rFonts w:ascii="Arial" w:hAnsi="Arial" w:cs="Arial"/>
          <w:sz w:val="20"/>
          <w:szCs w:val="20"/>
        </w:rPr>
        <w:t>FormalTheology</w:t>
      </w:r>
      <w:proofErr w:type="spellEnd"/>
      <w:r w:rsidRPr="00590500">
        <w:rPr>
          <w:rFonts w:ascii="Arial" w:hAnsi="Arial" w:cs="Arial"/>
          <w:sz w:val="20"/>
          <w:szCs w:val="20"/>
        </w:rPr>
        <w:t>/</w:t>
      </w:r>
      <w:proofErr w:type="spellStart"/>
      <w:r w:rsidRPr="00102D3E">
        <w:rPr>
          <w:rFonts w:ascii="Arial" w:hAnsi="Arial" w:cs="Arial"/>
          <w:sz w:val="20"/>
          <w:szCs w:val="20"/>
        </w:rPr>
        <w:t>GoedelGod</w:t>
      </w:r>
      <w:proofErr w:type="spellEnd"/>
      <w:r w:rsidRPr="00102D3E">
        <w:rPr>
          <w:rFonts w:ascii="Arial" w:hAnsi="Arial" w:cs="Arial"/>
          <w:sz w:val="20"/>
          <w:szCs w:val="20"/>
        </w:rPr>
        <w:t>/blob/</w:t>
      </w:r>
    </w:p>
    <w:p w14:paraId="1AD664FD" w14:textId="05D6536D" w:rsidR="00373B8B" w:rsidRPr="00102D3E" w:rsidRDefault="00AB27E2" w:rsidP="00102D3E">
      <w:pPr>
        <w:spacing w:line="280" w:lineRule="exact"/>
        <w:ind w:left="432"/>
        <w:jc w:val="both"/>
        <w:rPr>
          <w:rFonts w:ascii="Arial" w:hAnsi="Arial" w:cs="Arial"/>
          <w:sz w:val="20"/>
          <w:szCs w:val="20"/>
        </w:rPr>
      </w:pPr>
      <w:r w:rsidRPr="00102D3E">
        <w:rPr>
          <w:rFonts w:ascii="Arial" w:hAnsi="Arial" w:cs="Arial"/>
          <w:sz w:val="20"/>
          <w:szCs w:val="20"/>
        </w:rPr>
        <w:t>master/Papers/InProgress/NaturalDeduction/GodProof-ND.pdf?raw=true).</w:t>
      </w:r>
      <w:bookmarkEnd w:id="31"/>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2" w:name="_Ref305712229"/>
      <w:r w:rsidRPr="00373B8B">
        <w:rPr>
          <w:rFonts w:ascii="Arial" w:hAnsi="Arial" w:cs="Arial"/>
          <w:sz w:val="20"/>
          <w:szCs w:val="20"/>
        </w:rPr>
        <w:t>J</w:t>
      </w:r>
      <w:r w:rsidR="008D0C0A">
        <w:rPr>
          <w:rFonts w:ascii="Arial" w:hAnsi="Arial" w:cs="Arial"/>
          <w:sz w:val="20"/>
          <w:szCs w:val="20"/>
        </w:rPr>
        <w:t xml:space="preserve">.H. </w:t>
      </w:r>
      <w:proofErr w:type="spellStart"/>
      <w:r w:rsidR="008D0C0A">
        <w:rPr>
          <w:rFonts w:ascii="Arial" w:hAnsi="Arial" w:cs="Arial"/>
          <w:sz w:val="20"/>
          <w:szCs w:val="20"/>
        </w:rPr>
        <w:t>Sobel</w:t>
      </w:r>
      <w:proofErr w:type="spellEnd"/>
      <w:r w:rsidR="008D0C0A">
        <w:rPr>
          <w:rFonts w:ascii="Arial" w:hAnsi="Arial" w:cs="Arial"/>
          <w:sz w:val="20"/>
          <w:szCs w:val="20"/>
        </w:rPr>
        <w:t>.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2"/>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3" w:name="_Ref305712443"/>
      <w:r w:rsidRPr="00373B8B">
        <w:rPr>
          <w:rFonts w:ascii="Arial" w:hAnsi="Arial" w:cs="Arial"/>
          <w:sz w:val="20"/>
          <w:szCs w:val="20"/>
        </w:rPr>
        <w:t xml:space="preserve">J.H. </w:t>
      </w:r>
      <w:proofErr w:type="spellStart"/>
      <w:r w:rsidRPr="00373B8B">
        <w:rPr>
          <w:rFonts w:ascii="Arial" w:hAnsi="Arial" w:cs="Arial"/>
          <w:sz w:val="20"/>
          <w:szCs w:val="20"/>
        </w:rPr>
        <w:t>Sobel</w:t>
      </w:r>
      <w:proofErr w:type="spellEnd"/>
      <w:r w:rsidRPr="00373B8B">
        <w:rPr>
          <w:rFonts w:ascii="Arial" w:hAnsi="Arial" w:cs="Arial"/>
          <w:sz w:val="20"/>
          <w:szCs w:val="20"/>
        </w:rPr>
        <w:t>.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3"/>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4" w:name="_Ref305715186"/>
      <w:r w:rsidRPr="00585E1F">
        <w:rPr>
          <w:rFonts w:ascii="Arial" w:hAnsi="Arial" w:cs="Arial"/>
          <w:sz w:val="20"/>
          <w:szCs w:val="20"/>
        </w:rPr>
        <w:t>N. Sultana. Higher-order proof translation. PhD thesis, Computer Laboratory,</w:t>
      </w:r>
      <w:bookmarkEnd w:id="34"/>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7BC8B31A" w14:textId="3620B743" w:rsidR="00EA1A4A" w:rsidRDefault="00590500" w:rsidP="00AE0FC2">
      <w:pPr>
        <w:numPr>
          <w:ilvl w:val="0"/>
          <w:numId w:val="1"/>
        </w:numPr>
        <w:spacing w:line="280" w:lineRule="exact"/>
        <w:jc w:val="both"/>
        <w:rPr>
          <w:rFonts w:ascii="Arial" w:hAnsi="Arial" w:cs="Arial"/>
          <w:sz w:val="20"/>
          <w:szCs w:val="20"/>
        </w:rPr>
      </w:pPr>
      <w:bookmarkStart w:id="35" w:name="_Ref305710557"/>
      <w:r>
        <w:rPr>
          <w:rFonts w:ascii="Arial" w:hAnsi="Arial" w:cs="Arial"/>
          <w:sz w:val="20"/>
          <w:szCs w:val="20"/>
        </w:rPr>
        <w:t xml:space="preserve">G. Sutcliffe and C. </w:t>
      </w:r>
      <w:proofErr w:type="spellStart"/>
      <w:r>
        <w:rPr>
          <w:rFonts w:ascii="Arial" w:hAnsi="Arial" w:cs="Arial"/>
          <w:sz w:val="20"/>
          <w:szCs w:val="20"/>
        </w:rPr>
        <w:t>Benzmü</w:t>
      </w:r>
      <w:r w:rsidR="00AB27E2" w:rsidRPr="00373B8B">
        <w:rPr>
          <w:rFonts w:ascii="Arial" w:hAnsi="Arial" w:cs="Arial"/>
          <w:sz w:val="20"/>
          <w:szCs w:val="20"/>
        </w:rPr>
        <w:t>ller</w:t>
      </w:r>
      <w:proofErr w:type="spellEnd"/>
      <w:r w:rsidR="00AB27E2" w:rsidRPr="00373B8B">
        <w:rPr>
          <w:rFonts w:ascii="Arial" w:hAnsi="Arial" w:cs="Arial"/>
          <w:sz w:val="20"/>
          <w:szCs w:val="20"/>
        </w:rPr>
        <w:t>.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5"/>
    </w:p>
    <w:p w14:paraId="20236194" w14:textId="77777777" w:rsidR="00407799" w:rsidRDefault="00407799" w:rsidP="00407799">
      <w:pPr>
        <w:spacing w:line="280" w:lineRule="exact"/>
        <w:jc w:val="both"/>
        <w:rPr>
          <w:rFonts w:ascii="Arial" w:hAnsi="Arial" w:cs="Arial"/>
          <w:sz w:val="20"/>
          <w:szCs w:val="20"/>
        </w:rPr>
      </w:pPr>
    </w:p>
    <w:p w14:paraId="08633540" w14:textId="77777777" w:rsidR="00407799" w:rsidRDefault="00407799" w:rsidP="00407799">
      <w:pPr>
        <w:spacing w:line="280" w:lineRule="exact"/>
        <w:jc w:val="both"/>
        <w:rPr>
          <w:rFonts w:ascii="Arial" w:hAnsi="Arial" w:cs="Arial"/>
          <w:sz w:val="20"/>
          <w:szCs w:val="20"/>
        </w:rPr>
      </w:pPr>
    </w:p>
    <w:p w14:paraId="60FE7A7E" w14:textId="77777777" w:rsidR="00407799" w:rsidRDefault="00407799" w:rsidP="00407799">
      <w:pPr>
        <w:spacing w:line="280" w:lineRule="exact"/>
        <w:jc w:val="both"/>
        <w:rPr>
          <w:rFonts w:ascii="Arial" w:hAnsi="Arial" w:cs="Arial"/>
          <w:sz w:val="20"/>
          <w:szCs w:val="20"/>
        </w:rPr>
      </w:pPr>
    </w:p>
    <w:p w14:paraId="1DAE0DFD" w14:textId="77777777" w:rsidR="00407799" w:rsidRDefault="00407799" w:rsidP="00407799">
      <w:pPr>
        <w:spacing w:line="280" w:lineRule="exact"/>
        <w:jc w:val="both"/>
        <w:rPr>
          <w:rFonts w:ascii="Arial" w:hAnsi="Arial" w:cs="Arial"/>
          <w:sz w:val="20"/>
          <w:szCs w:val="20"/>
        </w:rPr>
      </w:pPr>
    </w:p>
    <w:p w14:paraId="395B7110" w14:textId="77777777" w:rsidR="00407799" w:rsidRDefault="00407799" w:rsidP="00407799">
      <w:pPr>
        <w:spacing w:line="280" w:lineRule="exact"/>
        <w:jc w:val="both"/>
        <w:rPr>
          <w:rFonts w:ascii="Arial" w:hAnsi="Arial" w:cs="Arial"/>
          <w:sz w:val="20"/>
          <w:szCs w:val="20"/>
        </w:rPr>
      </w:pPr>
    </w:p>
    <w:p w14:paraId="040D379A" w14:textId="77777777" w:rsidR="00407799" w:rsidRDefault="00407799" w:rsidP="00407799">
      <w:pPr>
        <w:spacing w:line="280" w:lineRule="exact"/>
        <w:jc w:val="both"/>
        <w:rPr>
          <w:rFonts w:ascii="Arial" w:hAnsi="Arial" w:cs="Arial"/>
          <w:sz w:val="20"/>
          <w:szCs w:val="20"/>
        </w:rPr>
      </w:pPr>
    </w:p>
    <w:p w14:paraId="0A1AB8AF" w14:textId="77777777" w:rsidR="00407799" w:rsidRDefault="00407799" w:rsidP="00407799">
      <w:pPr>
        <w:spacing w:line="280" w:lineRule="exact"/>
        <w:jc w:val="both"/>
        <w:rPr>
          <w:rFonts w:ascii="Arial" w:hAnsi="Arial" w:cs="Arial"/>
          <w:sz w:val="20"/>
          <w:szCs w:val="20"/>
        </w:rPr>
      </w:pPr>
    </w:p>
    <w:p w14:paraId="3E2BCBB8" w14:textId="77777777" w:rsidR="00407799" w:rsidRPr="00407799" w:rsidRDefault="00407799" w:rsidP="00407799">
      <w:pPr>
        <w:spacing w:line="280" w:lineRule="exact"/>
        <w:jc w:val="both"/>
        <w:rPr>
          <w:rFonts w:ascii="Arial" w:hAnsi="Arial" w:cs="Arial"/>
          <w:sz w:val="20"/>
          <w:szCs w:val="20"/>
        </w:rPr>
      </w:pPr>
      <w:bookmarkStart w:id="36" w:name="_GoBack"/>
      <w:bookmarkEnd w:id="36"/>
    </w:p>
    <w:p w14:paraId="18D5AB79" w14:textId="77777777" w:rsidR="00AE0FC2" w:rsidRPr="006510EE" w:rsidRDefault="00AE0FC2" w:rsidP="00AE0FC2">
      <w:pPr>
        <w:spacing w:line="280" w:lineRule="exact"/>
        <w:rPr>
          <w:rFonts w:ascii="Arial" w:hAnsi="Arial" w:cs="Arial"/>
          <w:b/>
          <w:sz w:val="20"/>
          <w:szCs w:val="20"/>
        </w:rPr>
      </w:pPr>
      <w:r>
        <w:rPr>
          <w:rFonts w:ascii="Arial" w:hAnsi="Arial" w:cs="Arial"/>
          <w:b/>
          <w:sz w:val="20"/>
          <w:szCs w:val="20"/>
        </w:rPr>
        <w:t>About the Author(s)</w:t>
      </w:r>
    </w:p>
    <w:p w14:paraId="581FF661" w14:textId="77777777" w:rsidR="00AE0FC2" w:rsidRDefault="00AE0FC2"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B592C2F" wp14:editId="2C09B954">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15B" w14:textId="77777777" w:rsidR="00377835" w:rsidRDefault="00377835"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004AF15B" w14:textId="77777777" w:rsidR="00377835" w:rsidRDefault="00377835"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5D3BD4A2" w14:textId="50CF1B76" w:rsidR="00AE0FC2" w:rsidRDefault="00AE0FC2" w:rsidP="00AE0FC2">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w:t>
      </w:r>
      <w:r w:rsidR="009A56FF">
        <w:rPr>
          <w:rFonts w:ascii="Arial" w:hAnsi="Arial" w:cs="Arial"/>
          <w:sz w:val="20"/>
          <w:szCs w:val="20"/>
        </w:rPr>
        <w:t>e his currently affiliated with FU</w:t>
      </w:r>
      <w:r>
        <w:rPr>
          <w:rFonts w:ascii="Arial" w:hAnsi="Arial" w:cs="Arial"/>
          <w:sz w:val="20"/>
          <w:szCs w:val="20"/>
        </w:rPr>
        <w:t xml:space="preserve"> Berlin</w:t>
      </w:r>
      <w:r w:rsidR="009A56FF">
        <w:rPr>
          <w:rFonts w:ascii="Arial" w:hAnsi="Arial" w:cs="Arial"/>
          <w:sz w:val="20"/>
          <w:szCs w:val="20"/>
        </w:rPr>
        <w:t>, Germany,</w:t>
      </w:r>
      <w:r>
        <w:rPr>
          <w:rFonts w:ascii="Arial" w:hAnsi="Arial" w:cs="Arial"/>
          <w:sz w:val="20"/>
          <w:szCs w:val="20"/>
        </w:rPr>
        <w:t xml:space="preserve"> </w:t>
      </w:r>
      <w:r w:rsidR="009A56FF">
        <w:rPr>
          <w:rFonts w:ascii="Arial" w:hAnsi="Arial" w:cs="Arial"/>
          <w:sz w:val="20"/>
          <w:szCs w:val="20"/>
        </w:rPr>
        <w:t>and with Stanford University, USA.</w:t>
      </w:r>
    </w:p>
    <w:p w14:paraId="066291E2" w14:textId="77777777" w:rsidR="002D29BE" w:rsidRDefault="002D29BE" w:rsidP="008D5A78">
      <w:pPr>
        <w:spacing w:line="280" w:lineRule="exact"/>
        <w:rPr>
          <w:rFonts w:ascii="Arial" w:hAnsi="Arial" w:cs="Arial"/>
          <w:sz w:val="20"/>
          <w:szCs w:val="20"/>
        </w:rPr>
      </w:pPr>
    </w:p>
    <w:p w14:paraId="18FF208A" w14:textId="77777777" w:rsidR="007A672E" w:rsidRDefault="007A672E"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455E320F" wp14:editId="69A81668">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837" w14:textId="542AF1CD" w:rsidR="00377835" w:rsidRDefault="00377835"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30A33837" w14:textId="542AF1CD" w:rsidR="00377835" w:rsidRDefault="00377835"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0E90000A" w14:textId="4D37FE02"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Woltzenlogel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obtained </w:t>
      </w:r>
      <w:r w:rsidRPr="002D29BE">
        <w:rPr>
          <w:rFonts w:ascii="Arial" w:hAnsi="Arial" w:cs="Arial"/>
          <w:sz w:val="20"/>
          <w:szCs w:val="20"/>
        </w:rPr>
        <w:t xml:space="preserve">his PhD </w:t>
      </w:r>
      <w:r>
        <w:rPr>
          <w:rFonts w:ascii="Arial" w:hAnsi="Arial" w:cs="Arial"/>
          <w:sz w:val="20"/>
          <w:szCs w:val="20"/>
        </w:rPr>
        <w:t>…</w:t>
      </w: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377835" w:rsidRDefault="00377835">
      <w:r>
        <w:separator/>
      </w:r>
    </w:p>
  </w:endnote>
  <w:endnote w:type="continuationSeparator" w:id="0">
    <w:p w14:paraId="64BB22A9" w14:textId="77777777" w:rsidR="00377835" w:rsidRDefault="0037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377835" w:rsidRDefault="00377835">
      <w:r>
        <w:separator/>
      </w:r>
    </w:p>
  </w:footnote>
  <w:footnote w:type="continuationSeparator" w:id="0">
    <w:p w14:paraId="0B2844E4" w14:textId="77777777" w:rsidR="00377835" w:rsidRDefault="00377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377835" w:rsidRDefault="00377835" w:rsidP="00494168">
    <w:pPr>
      <w:pStyle w:val="Header"/>
      <w:jc w:val="right"/>
      <w:rPr>
        <w:rFonts w:ascii="Arial" w:hAnsi="Arial" w:cs="Arial"/>
        <w:i/>
        <w:sz w:val="16"/>
        <w:szCs w:val="16"/>
      </w:rPr>
    </w:pPr>
  </w:p>
  <w:p w14:paraId="520D2E77" w14:textId="77777777" w:rsidR="00377835" w:rsidRPr="00494168" w:rsidRDefault="00377835" w:rsidP="00494168">
    <w:pPr>
      <w:pStyle w:val="Header"/>
      <w:jc w:val="right"/>
      <w:rPr>
        <w:rFonts w:ascii="Arial" w:hAnsi="Arial" w:cs="Arial"/>
        <w:i/>
        <w:sz w:val="16"/>
        <w:szCs w:val="16"/>
      </w:rPr>
    </w:pPr>
  </w:p>
  <w:p w14:paraId="5EBC637F" w14:textId="77777777" w:rsidR="00377835" w:rsidRPr="00494168" w:rsidRDefault="00377835" w:rsidP="00494168">
    <w:pPr>
      <w:pStyle w:val="Header"/>
      <w:jc w:val="right"/>
      <w:rPr>
        <w:rFonts w:ascii="Arial" w:hAnsi="Arial" w:cs="Arial"/>
        <w:i/>
        <w:sz w:val="16"/>
        <w:szCs w:val="16"/>
      </w:rPr>
    </w:pPr>
  </w:p>
  <w:p w14:paraId="7C41D7EC" w14:textId="77777777" w:rsidR="00377835" w:rsidRPr="00494168" w:rsidRDefault="00377835" w:rsidP="00494168">
    <w:pPr>
      <w:pStyle w:val="Header"/>
      <w:jc w:val="right"/>
      <w:rPr>
        <w:rFonts w:ascii="Arial" w:hAnsi="Arial" w:cs="Arial"/>
        <w:i/>
        <w:sz w:val="16"/>
        <w:szCs w:val="16"/>
      </w:rPr>
    </w:pPr>
  </w:p>
  <w:p w14:paraId="0505824E" w14:textId="77777777" w:rsidR="00377835" w:rsidRPr="00494168" w:rsidRDefault="00377835" w:rsidP="00494168">
    <w:pPr>
      <w:pStyle w:val="Header"/>
      <w:jc w:val="right"/>
      <w:rPr>
        <w:rFonts w:ascii="Arial" w:hAnsi="Arial" w:cs="Arial"/>
        <w:i/>
        <w:sz w:val="16"/>
        <w:szCs w:val="16"/>
      </w:rPr>
    </w:pPr>
  </w:p>
  <w:p w14:paraId="3F64B0B2" w14:textId="77777777" w:rsidR="00377835" w:rsidRPr="00494168" w:rsidRDefault="00377835" w:rsidP="00494168">
    <w:pPr>
      <w:pStyle w:val="Header"/>
      <w:jc w:val="right"/>
      <w:rPr>
        <w:rFonts w:ascii="Arial" w:hAnsi="Arial" w:cs="Arial"/>
        <w:i/>
        <w:sz w:val="16"/>
        <w:szCs w:val="16"/>
      </w:rPr>
    </w:pPr>
  </w:p>
  <w:p w14:paraId="14DB65A6" w14:textId="77777777" w:rsidR="00377835" w:rsidRPr="00494168" w:rsidRDefault="00377835" w:rsidP="00494168">
    <w:pPr>
      <w:pStyle w:val="Header"/>
      <w:jc w:val="right"/>
      <w:rPr>
        <w:rFonts w:ascii="Arial" w:hAnsi="Arial" w:cs="Arial"/>
        <w:i/>
        <w:sz w:val="16"/>
        <w:szCs w:val="16"/>
      </w:rPr>
    </w:pPr>
  </w:p>
  <w:p w14:paraId="3FD741A2" w14:textId="77777777" w:rsidR="00377835" w:rsidRPr="00494168" w:rsidRDefault="00377835" w:rsidP="00494168">
    <w:pPr>
      <w:pStyle w:val="Header"/>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Woltzenlogel</w:t>
    </w:r>
    <w:proofErr w:type="spellEnd"/>
    <w:r>
      <w:rPr>
        <w:rFonts w:ascii="Arial" w:hAnsi="Arial" w:cs="Arial"/>
        <w:i/>
        <w:sz w:val="18"/>
        <w:szCs w:val="18"/>
      </w:rPr>
      <w:t xml:space="preserve"> </w:t>
    </w:r>
    <w:proofErr w:type="spellStart"/>
    <w:r>
      <w:rPr>
        <w:rFonts w:ascii="Arial" w:hAnsi="Arial" w:cs="Arial"/>
        <w:i/>
        <w:sz w:val="18"/>
        <w:szCs w:val="18"/>
      </w:rPr>
      <w:t>Paleo</w:t>
    </w:r>
    <w:proofErr w:type="spellEnd"/>
    <w:r>
      <w:rPr>
        <w:rFonts w:ascii="Arial" w:hAnsi="Arial" w:cs="Arial"/>
        <w:i/>
        <w:sz w:val="18"/>
        <w:szCs w:val="18"/>
      </w:rPr>
      <w:t>/</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377835" w:rsidRDefault="00377835">
    <w:pPr>
      <w:pStyle w:val="Header"/>
      <w:rPr>
        <w:rFonts w:ascii="Arial" w:hAnsi="Arial" w:cs="Arial"/>
        <w:i/>
        <w:sz w:val="16"/>
      </w:rPr>
    </w:pPr>
  </w:p>
  <w:p w14:paraId="4970AAFD" w14:textId="77777777" w:rsidR="00377835" w:rsidRDefault="00377835">
    <w:pPr>
      <w:pStyle w:val="Header"/>
      <w:rPr>
        <w:rFonts w:ascii="Arial" w:hAnsi="Arial" w:cs="Arial"/>
        <w:i/>
        <w:sz w:val="16"/>
      </w:rPr>
    </w:pPr>
  </w:p>
  <w:p w14:paraId="025C987C" w14:textId="77777777" w:rsidR="00377835" w:rsidRDefault="00377835">
    <w:pPr>
      <w:pStyle w:val="Header"/>
      <w:rPr>
        <w:rFonts w:ascii="Arial" w:hAnsi="Arial" w:cs="Arial"/>
        <w:i/>
        <w:sz w:val="16"/>
      </w:rPr>
    </w:pPr>
  </w:p>
  <w:p w14:paraId="35528817" w14:textId="77777777" w:rsidR="00377835" w:rsidRDefault="00377835">
    <w:pPr>
      <w:pStyle w:val="Header"/>
      <w:rPr>
        <w:rFonts w:ascii="Arial" w:hAnsi="Arial" w:cs="Arial"/>
        <w:i/>
        <w:sz w:val="16"/>
      </w:rPr>
    </w:pPr>
  </w:p>
  <w:p w14:paraId="3A3BB94B" w14:textId="77777777" w:rsidR="00377835" w:rsidRDefault="00377835">
    <w:pPr>
      <w:pStyle w:val="Header"/>
      <w:rPr>
        <w:rFonts w:ascii="Arial" w:hAnsi="Arial" w:cs="Arial"/>
        <w:i/>
        <w:sz w:val="16"/>
      </w:rPr>
    </w:pPr>
  </w:p>
  <w:p w14:paraId="2040420C" w14:textId="77777777" w:rsidR="00377835" w:rsidRDefault="00377835">
    <w:pPr>
      <w:pStyle w:val="Header"/>
      <w:rPr>
        <w:rFonts w:ascii="Arial" w:hAnsi="Arial" w:cs="Arial"/>
        <w:i/>
        <w:sz w:val="16"/>
      </w:rPr>
    </w:pPr>
  </w:p>
  <w:p w14:paraId="5C328AFE" w14:textId="77777777" w:rsidR="00377835" w:rsidRDefault="00377835">
    <w:pPr>
      <w:pStyle w:val="Header"/>
      <w:rPr>
        <w:rFonts w:ascii="Arial" w:hAnsi="Arial" w:cs="Arial"/>
        <w:i/>
        <w:sz w:val="16"/>
      </w:rPr>
    </w:pPr>
  </w:p>
  <w:p w14:paraId="1A0B1ACD" w14:textId="77777777" w:rsidR="00377835" w:rsidRPr="00494168" w:rsidRDefault="00377835">
    <w:pPr>
      <w:pStyle w:val="Header"/>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Woltzenlogel</w:t>
    </w:r>
    <w:proofErr w:type="spellEnd"/>
    <w:r>
      <w:rPr>
        <w:rFonts w:ascii="Arial" w:hAnsi="Arial" w:cs="Arial"/>
        <w:i/>
        <w:sz w:val="18"/>
        <w:szCs w:val="18"/>
      </w:rPr>
      <w:t xml:space="preserve"> </w:t>
    </w:r>
    <w:proofErr w:type="spellStart"/>
    <w:r>
      <w:rPr>
        <w:rFonts w:ascii="Arial" w:hAnsi="Arial" w:cs="Arial"/>
        <w:i/>
        <w:sz w:val="18"/>
        <w:szCs w:val="18"/>
      </w:rPr>
      <w:t>Paleo</w:t>
    </w:r>
    <w:proofErr w:type="spellEnd"/>
    <w:r>
      <w:rPr>
        <w:rFonts w:ascii="Arial" w:hAnsi="Arial" w:cs="Arial"/>
        <w:i/>
        <w:sz w:val="18"/>
        <w:szCs w:val="18"/>
      </w:rPr>
      <w:t>/</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377835" w:rsidRDefault="00377835" w:rsidP="0063395D">
    <w:pPr>
      <w:pStyle w:val="Header"/>
      <w:jc w:val="right"/>
      <w:rPr>
        <w:i/>
      </w:rPr>
    </w:pPr>
  </w:p>
  <w:p w14:paraId="582F87E8" w14:textId="77777777" w:rsidR="00377835" w:rsidRDefault="00377835" w:rsidP="0063395D">
    <w:pPr>
      <w:pStyle w:val="Header"/>
      <w:jc w:val="right"/>
      <w:rPr>
        <w:i/>
      </w:rPr>
    </w:pPr>
  </w:p>
  <w:p w14:paraId="327DC1B3" w14:textId="77777777" w:rsidR="00377835" w:rsidRDefault="00377835" w:rsidP="0063395D">
    <w:pPr>
      <w:pStyle w:val="Header"/>
      <w:jc w:val="right"/>
      <w:rPr>
        <w:i/>
      </w:rPr>
    </w:pPr>
  </w:p>
  <w:p w14:paraId="1D7CB184" w14:textId="77777777" w:rsidR="00377835" w:rsidRPr="0063395D" w:rsidRDefault="00377835"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86DE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CF5"/>
    <w:rsid w:val="000175E7"/>
    <w:rsid w:val="00020F94"/>
    <w:rsid w:val="00021731"/>
    <w:rsid w:val="00023CE6"/>
    <w:rsid w:val="000248A4"/>
    <w:rsid w:val="00026D69"/>
    <w:rsid w:val="0003582E"/>
    <w:rsid w:val="000370A2"/>
    <w:rsid w:val="00042340"/>
    <w:rsid w:val="000461BB"/>
    <w:rsid w:val="00063668"/>
    <w:rsid w:val="00065644"/>
    <w:rsid w:val="00065F2E"/>
    <w:rsid w:val="00073CED"/>
    <w:rsid w:val="00074C1F"/>
    <w:rsid w:val="00091D80"/>
    <w:rsid w:val="00091EE3"/>
    <w:rsid w:val="00094A9E"/>
    <w:rsid w:val="0009543C"/>
    <w:rsid w:val="000A0750"/>
    <w:rsid w:val="000B1087"/>
    <w:rsid w:val="000B1FA2"/>
    <w:rsid w:val="000B4CB9"/>
    <w:rsid w:val="000C01F8"/>
    <w:rsid w:val="000C60E7"/>
    <w:rsid w:val="000C7525"/>
    <w:rsid w:val="000D28E1"/>
    <w:rsid w:val="000D494F"/>
    <w:rsid w:val="000E2B12"/>
    <w:rsid w:val="000E36FB"/>
    <w:rsid w:val="000E4499"/>
    <w:rsid w:val="000E6BC5"/>
    <w:rsid w:val="000F08A4"/>
    <w:rsid w:val="000F1C49"/>
    <w:rsid w:val="00102D3E"/>
    <w:rsid w:val="00106BC7"/>
    <w:rsid w:val="00120FED"/>
    <w:rsid w:val="001218B6"/>
    <w:rsid w:val="001218FD"/>
    <w:rsid w:val="001229EE"/>
    <w:rsid w:val="00127F14"/>
    <w:rsid w:val="00134042"/>
    <w:rsid w:val="001346C8"/>
    <w:rsid w:val="00141B2E"/>
    <w:rsid w:val="00152E80"/>
    <w:rsid w:val="00171708"/>
    <w:rsid w:val="00171FAC"/>
    <w:rsid w:val="001764FC"/>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E4188"/>
    <w:rsid w:val="001E5F1A"/>
    <w:rsid w:val="001E7730"/>
    <w:rsid w:val="001F0B2D"/>
    <w:rsid w:val="001F16E3"/>
    <w:rsid w:val="001F49AB"/>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C2"/>
    <w:rsid w:val="004A0C27"/>
    <w:rsid w:val="004A33CE"/>
    <w:rsid w:val="004A5E33"/>
    <w:rsid w:val="004B0A54"/>
    <w:rsid w:val="004B1010"/>
    <w:rsid w:val="004B4C3A"/>
    <w:rsid w:val="004C6DD3"/>
    <w:rsid w:val="004D6136"/>
    <w:rsid w:val="004E1B0B"/>
    <w:rsid w:val="004E5B3A"/>
    <w:rsid w:val="004F19DF"/>
    <w:rsid w:val="004F2678"/>
    <w:rsid w:val="004F4BB5"/>
    <w:rsid w:val="00500A2C"/>
    <w:rsid w:val="005249E6"/>
    <w:rsid w:val="00536241"/>
    <w:rsid w:val="00537E3D"/>
    <w:rsid w:val="005417D5"/>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76F0"/>
    <w:rsid w:val="00670C28"/>
    <w:rsid w:val="006B1DD0"/>
    <w:rsid w:val="006C25CD"/>
    <w:rsid w:val="006C3B78"/>
    <w:rsid w:val="006D6C19"/>
    <w:rsid w:val="006F2611"/>
    <w:rsid w:val="006F744D"/>
    <w:rsid w:val="00700BFF"/>
    <w:rsid w:val="007201D6"/>
    <w:rsid w:val="00727A6A"/>
    <w:rsid w:val="00735A44"/>
    <w:rsid w:val="00740D5B"/>
    <w:rsid w:val="00741CD4"/>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79F"/>
    <w:rsid w:val="007F5DFB"/>
    <w:rsid w:val="00801FD2"/>
    <w:rsid w:val="0081501D"/>
    <w:rsid w:val="00823A35"/>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B41"/>
    <w:rsid w:val="009A56FF"/>
    <w:rsid w:val="009A6BCC"/>
    <w:rsid w:val="009A755E"/>
    <w:rsid w:val="009B047A"/>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D52CE"/>
    <w:rsid w:val="00BE0B69"/>
    <w:rsid w:val="00BE4E8A"/>
    <w:rsid w:val="00BF54FD"/>
    <w:rsid w:val="00C07508"/>
    <w:rsid w:val="00C10F40"/>
    <w:rsid w:val="00C12A64"/>
    <w:rsid w:val="00C14397"/>
    <w:rsid w:val="00C21364"/>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2EA8"/>
    <w:rsid w:val="00CD67D4"/>
    <w:rsid w:val="00CF5D98"/>
    <w:rsid w:val="00CF789E"/>
    <w:rsid w:val="00CF7AC7"/>
    <w:rsid w:val="00D02096"/>
    <w:rsid w:val="00D0281F"/>
    <w:rsid w:val="00D04B87"/>
    <w:rsid w:val="00D04C5C"/>
    <w:rsid w:val="00D1057B"/>
    <w:rsid w:val="00D16E6B"/>
    <w:rsid w:val="00D2170B"/>
    <w:rsid w:val="00D34166"/>
    <w:rsid w:val="00D346AF"/>
    <w:rsid w:val="00D3664F"/>
    <w:rsid w:val="00D4083C"/>
    <w:rsid w:val="00D41848"/>
    <w:rsid w:val="00D436DE"/>
    <w:rsid w:val="00D43952"/>
    <w:rsid w:val="00D61EAF"/>
    <w:rsid w:val="00D651E5"/>
    <w:rsid w:val="00D667F6"/>
    <w:rsid w:val="00D73C86"/>
    <w:rsid w:val="00D75281"/>
    <w:rsid w:val="00D7581F"/>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C17BB"/>
    <w:rsid w:val="00EC53F7"/>
    <w:rsid w:val="00ED2B14"/>
    <w:rsid w:val="00EF20CC"/>
    <w:rsid w:val="00EF21B1"/>
    <w:rsid w:val="00EF6ADD"/>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A5EF3-2ACD-4541-AA80-1C185828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4979</Words>
  <Characters>28382</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33295</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2</cp:revision>
  <cp:lastPrinted>2009-07-06T13:53:00Z</cp:lastPrinted>
  <dcterms:created xsi:type="dcterms:W3CDTF">2015-10-06T22:53:00Z</dcterms:created>
  <dcterms:modified xsi:type="dcterms:W3CDTF">2015-10-06T22:53:00Z</dcterms:modified>
</cp:coreProperties>
</file>