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D81AC" w14:textId="77777777" w:rsidR="00DE041B" w:rsidRDefault="00DE041B" w:rsidP="00562E4C">
      <w:pPr>
        <w:spacing w:line="320" w:lineRule="exact"/>
        <w:jc w:val="center"/>
        <w:rPr>
          <w:rFonts w:ascii="Helvetica" w:hAnsi="Helvetica" w:cs="Helvetica"/>
          <w:color w:val="1A1A1A"/>
          <w:sz w:val="30"/>
          <w:szCs w:val="30"/>
        </w:rPr>
      </w:pPr>
      <w:r>
        <w:rPr>
          <w:rFonts w:ascii="Helvetica" w:hAnsi="Helvetica" w:cs="Helvetica"/>
          <w:color w:val="1A1A1A"/>
          <w:sz w:val="30"/>
          <w:szCs w:val="30"/>
        </w:rPr>
        <w:t>E</w:t>
      </w:r>
      <w:bookmarkStart w:id="0" w:name="_Ref305705091"/>
      <w:bookmarkStart w:id="1" w:name="_Ref305705124"/>
      <w:bookmarkEnd w:id="0"/>
      <w:bookmarkEnd w:id="1"/>
      <w:r>
        <w:rPr>
          <w:rFonts w:ascii="Helvetica" w:hAnsi="Helvetica" w:cs="Helvetica"/>
          <w:color w:val="1A1A1A"/>
          <w:sz w:val="30"/>
          <w:szCs w:val="30"/>
        </w:rPr>
        <w:t>xperiments in Computational Metaphysics</w:t>
      </w:r>
      <w:r w:rsidR="001C3229">
        <w:rPr>
          <w:rFonts w:ascii="Helvetica" w:hAnsi="Helvetica" w:cs="Helvetica"/>
          <w:color w:val="1A1A1A"/>
          <w:sz w:val="30"/>
          <w:szCs w:val="30"/>
        </w:rPr>
        <w:t>:</w:t>
      </w:r>
    </w:p>
    <w:p w14:paraId="0074978D" w14:textId="77777777" w:rsidR="007459CB" w:rsidRPr="00F5235B" w:rsidRDefault="00DE041B" w:rsidP="00562E4C">
      <w:pPr>
        <w:spacing w:line="320" w:lineRule="exact"/>
        <w:jc w:val="center"/>
        <w:rPr>
          <w:rFonts w:ascii="Arial" w:hAnsi="Arial" w:cs="Arial"/>
          <w:color w:val="0000FF"/>
          <w:sz w:val="20"/>
          <w:szCs w:val="20"/>
        </w:rPr>
      </w:pPr>
      <w:r>
        <w:rPr>
          <w:rFonts w:ascii="Helvetica" w:hAnsi="Helvetica" w:cs="Helvetica"/>
          <w:color w:val="1A1A1A"/>
          <w:sz w:val="30"/>
          <w:szCs w:val="30"/>
        </w:rPr>
        <w:t>Gödel’s Proof of God</w:t>
      </w:r>
      <w:r w:rsidR="00195CEB">
        <w:rPr>
          <w:rFonts w:ascii="Helvetica" w:hAnsi="Helvetica" w:cs="Helvetica"/>
          <w:color w:val="1A1A1A"/>
          <w:sz w:val="30"/>
          <w:szCs w:val="30"/>
        </w:rPr>
        <w:t>’s Existence</w:t>
      </w:r>
    </w:p>
    <w:p w14:paraId="13E6BD90" w14:textId="77777777" w:rsidR="0057187D" w:rsidRDefault="0057187D" w:rsidP="00562E4C"/>
    <w:p w14:paraId="1602FFC7" w14:textId="77777777" w:rsidR="0057187D" w:rsidRDefault="0057187D" w:rsidP="00562E4C"/>
    <w:p w14:paraId="0C1B38B2" w14:textId="77777777" w:rsidR="0057187D" w:rsidRPr="009F6B77" w:rsidRDefault="00DE041B" w:rsidP="00562E4C">
      <w:pPr>
        <w:jc w:val="center"/>
        <w:rPr>
          <w:rFonts w:ascii="Arial" w:hAnsi="Arial" w:cs="Arial"/>
          <w:sz w:val="20"/>
          <w:vertAlign w:val="superscript"/>
        </w:rPr>
      </w:pPr>
      <w:r>
        <w:rPr>
          <w:rFonts w:ascii="Arial" w:hAnsi="Arial" w:cs="Arial"/>
          <w:b/>
          <w:sz w:val="20"/>
        </w:rPr>
        <w:t>Christoph Benzmüller</w:t>
      </w:r>
      <w:r w:rsidR="00DC37B5" w:rsidRPr="000C60E7">
        <w:rPr>
          <w:rStyle w:val="FootnoteReference"/>
          <w:rFonts w:ascii="Arial" w:hAnsi="Arial" w:cs="Arial"/>
          <w:sz w:val="20"/>
        </w:rPr>
        <w:t xml:space="preserve"> </w:t>
      </w:r>
    </w:p>
    <w:p w14:paraId="0B5AB3C3" w14:textId="77777777" w:rsidR="00786D93" w:rsidRDefault="009D1191" w:rsidP="00562E4C">
      <w:pPr>
        <w:jc w:val="center"/>
        <w:rPr>
          <w:rFonts w:ascii="Arial" w:hAnsi="Arial" w:cs="Arial"/>
          <w:bCs/>
          <w:i/>
          <w:iCs/>
          <w:sz w:val="20"/>
        </w:rPr>
      </w:pPr>
      <w:r w:rsidRPr="009D1191">
        <w:rPr>
          <w:rFonts w:ascii="Arial" w:hAnsi="Arial" w:cs="Arial"/>
          <w:bCs/>
          <w:i/>
          <w:iCs/>
          <w:sz w:val="20"/>
        </w:rPr>
        <w:t xml:space="preserve">Department of </w:t>
      </w:r>
      <w:r w:rsidR="00DE041B">
        <w:rPr>
          <w:rFonts w:ascii="Arial" w:hAnsi="Arial" w:cs="Arial"/>
          <w:bCs/>
          <w:i/>
          <w:iCs/>
          <w:sz w:val="20"/>
        </w:rPr>
        <w:t>Mathematics and Computer Science</w:t>
      </w:r>
      <w:r w:rsidRPr="009D1191">
        <w:rPr>
          <w:rFonts w:ascii="Arial" w:hAnsi="Arial" w:cs="Arial"/>
          <w:bCs/>
          <w:i/>
          <w:iCs/>
          <w:sz w:val="20"/>
        </w:rPr>
        <w:t xml:space="preserve">, </w:t>
      </w:r>
      <w:r w:rsidR="00DE041B">
        <w:rPr>
          <w:rFonts w:ascii="Arial" w:hAnsi="Arial" w:cs="Arial"/>
          <w:bCs/>
          <w:i/>
          <w:iCs/>
          <w:sz w:val="20"/>
        </w:rPr>
        <w:t>FU Berlin, Germany</w:t>
      </w:r>
    </w:p>
    <w:p w14:paraId="31AEE651" w14:textId="77777777" w:rsidR="0057187D" w:rsidRPr="00470C4C" w:rsidRDefault="00786D93" w:rsidP="00562E4C">
      <w:pPr>
        <w:jc w:val="center"/>
        <w:rPr>
          <w:rFonts w:ascii="Arial" w:hAnsi="Arial" w:cs="Arial"/>
          <w:i/>
          <w:sz w:val="20"/>
        </w:rPr>
      </w:pPr>
      <w:r>
        <w:rPr>
          <w:rFonts w:ascii="Arial" w:hAnsi="Arial" w:cs="Arial"/>
          <w:bCs/>
          <w:i/>
          <w:iCs/>
          <w:sz w:val="20"/>
        </w:rPr>
        <w:t>CSLI/Cordula Hall, Stanford University, CA, USA</w:t>
      </w:r>
      <w:r w:rsidR="00A83567" w:rsidRPr="00B97A28">
        <w:rPr>
          <w:rFonts w:ascii="Arial" w:hAnsi="Arial" w:cs="Arial"/>
          <w:color w:val="0000FF"/>
          <w:sz w:val="20"/>
        </w:rPr>
        <w:t xml:space="preserve"> </w:t>
      </w:r>
    </w:p>
    <w:p w14:paraId="1DC6828A" w14:textId="77777777" w:rsidR="000E2B12" w:rsidRDefault="000E2B12" w:rsidP="00562E4C">
      <w:pPr>
        <w:jc w:val="center"/>
        <w:rPr>
          <w:rFonts w:ascii="Arial" w:hAnsi="Arial" w:cs="Arial"/>
          <w:b/>
          <w:i/>
          <w:sz w:val="20"/>
        </w:rPr>
      </w:pPr>
    </w:p>
    <w:p w14:paraId="638AA071" w14:textId="77777777" w:rsidR="00DE041B" w:rsidRDefault="00DE041B" w:rsidP="00562E4C">
      <w:pPr>
        <w:jc w:val="center"/>
        <w:rPr>
          <w:rFonts w:ascii="Arial" w:hAnsi="Arial" w:cs="Arial"/>
          <w:b/>
          <w:iCs/>
          <w:color w:val="0000CC"/>
          <w:sz w:val="20"/>
        </w:rPr>
      </w:pPr>
      <w:r>
        <w:rPr>
          <w:rFonts w:ascii="Arial" w:hAnsi="Arial" w:cs="Arial"/>
          <w:b/>
          <w:iCs/>
          <w:sz w:val="20"/>
        </w:rPr>
        <w:t>Bruno Woltzenlogel Paleo</w:t>
      </w:r>
      <w:r w:rsidR="001764FC">
        <w:rPr>
          <w:rFonts w:ascii="Arial" w:hAnsi="Arial" w:cs="Arial"/>
          <w:b/>
          <w:iCs/>
          <w:sz w:val="20"/>
        </w:rPr>
        <w:t xml:space="preserve"> </w:t>
      </w:r>
    </w:p>
    <w:p w14:paraId="5839E900" w14:textId="77777777" w:rsidR="005642C2" w:rsidRPr="005642C2" w:rsidRDefault="00DE041B" w:rsidP="00562E4C">
      <w:pPr>
        <w:jc w:val="center"/>
        <w:rPr>
          <w:rFonts w:ascii="Arial" w:hAnsi="Arial" w:cs="Arial"/>
          <w:i/>
          <w:color w:val="0000FF"/>
          <w:sz w:val="20"/>
        </w:rPr>
      </w:pPr>
      <w:r>
        <w:rPr>
          <w:rFonts w:ascii="Arial" w:hAnsi="Arial" w:cs="Arial"/>
          <w:bCs/>
          <w:i/>
          <w:iCs/>
          <w:sz w:val="20"/>
        </w:rPr>
        <w:t>College of Engineering and Science</w:t>
      </w:r>
      <w:r w:rsidR="009D1191" w:rsidRPr="009D1191">
        <w:rPr>
          <w:rFonts w:ascii="Arial" w:hAnsi="Arial" w:cs="Arial"/>
          <w:bCs/>
          <w:i/>
          <w:iCs/>
          <w:sz w:val="20"/>
        </w:rPr>
        <w:t xml:space="preserve">, </w:t>
      </w:r>
      <w:r>
        <w:rPr>
          <w:rFonts w:ascii="Arial" w:hAnsi="Arial" w:cs="Arial"/>
          <w:bCs/>
          <w:i/>
          <w:iCs/>
          <w:sz w:val="20"/>
        </w:rPr>
        <w:t>ANU, Canberra</w:t>
      </w:r>
      <w:r w:rsidR="009D1191" w:rsidRPr="009D1191">
        <w:rPr>
          <w:rFonts w:ascii="Arial" w:hAnsi="Arial" w:cs="Arial"/>
          <w:bCs/>
          <w:i/>
          <w:iCs/>
          <w:sz w:val="20"/>
        </w:rPr>
        <w:t>,</w:t>
      </w:r>
      <w:r w:rsidR="001764FC">
        <w:rPr>
          <w:rFonts w:ascii="Arial" w:hAnsi="Arial" w:cs="Arial"/>
          <w:bCs/>
          <w:i/>
          <w:iCs/>
          <w:sz w:val="20"/>
        </w:rPr>
        <w:t xml:space="preserve"> </w:t>
      </w:r>
      <w:r>
        <w:rPr>
          <w:rFonts w:ascii="Arial" w:hAnsi="Arial" w:cs="Arial"/>
          <w:bCs/>
          <w:i/>
          <w:iCs/>
          <w:sz w:val="20"/>
        </w:rPr>
        <w:t>Australia</w:t>
      </w:r>
    </w:p>
    <w:p w14:paraId="40AC9458" w14:textId="77777777" w:rsidR="0057187D" w:rsidRDefault="0057187D" w:rsidP="00562E4C">
      <w:pPr>
        <w:jc w:val="both"/>
      </w:pPr>
    </w:p>
    <w:p w14:paraId="37C3CAA9" w14:textId="77777777" w:rsidR="0057187D" w:rsidRDefault="0057187D" w:rsidP="00562E4C">
      <w:pPr>
        <w:jc w:val="both"/>
      </w:pPr>
    </w:p>
    <w:p w14:paraId="6D42954D" w14:textId="77777777" w:rsidR="0057187D" w:rsidRDefault="0057187D" w:rsidP="00562E4C">
      <w:pPr>
        <w:jc w:val="both"/>
      </w:pPr>
    </w:p>
    <w:p w14:paraId="2E6697FF" w14:textId="77777777" w:rsidR="00D1057B" w:rsidRDefault="00D1057B" w:rsidP="00341DE3">
      <w:pPr>
        <w:spacing w:line="280" w:lineRule="exact"/>
        <w:jc w:val="both"/>
        <w:rPr>
          <w:rFonts w:ascii="Arial" w:hAnsi="Arial" w:cs="Arial"/>
          <w:bCs/>
          <w:color w:val="0000FF"/>
          <w:sz w:val="18"/>
          <w:szCs w:val="22"/>
          <w:lang w:val="de-DE"/>
        </w:rPr>
      </w:pPr>
      <w:r>
        <w:rPr>
          <w:rFonts w:ascii="Arial" w:hAnsi="Arial" w:cs="Arial"/>
          <w:b/>
          <w:sz w:val="22"/>
        </w:rPr>
        <w:t>ABSTRACT</w:t>
      </w:r>
      <w:r w:rsidR="000F08A4">
        <w:rPr>
          <w:rFonts w:ascii="Arial" w:hAnsi="Arial" w:cs="Arial"/>
          <w:b/>
          <w:sz w:val="22"/>
        </w:rPr>
        <w:t xml:space="preserve"> </w:t>
      </w:r>
    </w:p>
    <w:p w14:paraId="30E1D034" w14:textId="77777777" w:rsidR="00341DE3" w:rsidRPr="00341DE3" w:rsidRDefault="00341DE3" w:rsidP="00341DE3">
      <w:pPr>
        <w:spacing w:line="280" w:lineRule="exact"/>
        <w:jc w:val="both"/>
        <w:rPr>
          <w:rFonts w:ascii="Arial" w:hAnsi="Arial" w:cs="Arial"/>
          <w:sz w:val="20"/>
          <w:szCs w:val="20"/>
        </w:rPr>
      </w:pPr>
    </w:p>
    <w:p w14:paraId="47F6F176" w14:textId="79B8BDCB" w:rsidR="00843F65" w:rsidRDefault="00341DE3" w:rsidP="00F5235B">
      <w:pPr>
        <w:spacing w:line="280" w:lineRule="exact"/>
        <w:jc w:val="both"/>
        <w:rPr>
          <w:rFonts w:ascii="Arial" w:hAnsi="Arial" w:cs="Arial"/>
          <w:sz w:val="20"/>
          <w:szCs w:val="20"/>
        </w:rPr>
      </w:pPr>
      <w:r w:rsidRPr="006B1DD0">
        <w:rPr>
          <w:rFonts w:ascii="Arial" w:hAnsi="Arial" w:cs="Arial"/>
          <w:sz w:val="20"/>
          <w:szCs w:val="20"/>
        </w:rPr>
        <w:t>“Computer scientists prove the existence of God”</w:t>
      </w:r>
      <w:r w:rsidR="00886210">
        <w:rPr>
          <w:rFonts w:ascii="Arial" w:hAnsi="Arial" w:cs="Arial"/>
          <w:sz w:val="20"/>
          <w:szCs w:val="20"/>
        </w:rPr>
        <w:t xml:space="preserve"> --- </w:t>
      </w:r>
      <w:r w:rsidR="00425781">
        <w:rPr>
          <w:rFonts w:ascii="Arial" w:hAnsi="Arial" w:cs="Arial"/>
          <w:sz w:val="20"/>
          <w:szCs w:val="20"/>
        </w:rPr>
        <w:t xml:space="preserve">variants of this headline appeared </w:t>
      </w:r>
      <w:r w:rsidR="001D61DD">
        <w:rPr>
          <w:rFonts w:ascii="Arial" w:hAnsi="Arial" w:cs="Arial"/>
          <w:sz w:val="20"/>
          <w:szCs w:val="20"/>
        </w:rPr>
        <w:t xml:space="preserve">in </w:t>
      </w:r>
      <w:r w:rsidR="00425781">
        <w:rPr>
          <w:rFonts w:ascii="Arial" w:hAnsi="Arial" w:cs="Arial"/>
          <w:sz w:val="20"/>
          <w:szCs w:val="20"/>
        </w:rPr>
        <w:t>the international press</w:t>
      </w:r>
      <w:r>
        <w:rPr>
          <w:rFonts w:ascii="Arial" w:hAnsi="Arial" w:cs="Arial"/>
          <w:sz w:val="20"/>
          <w:szCs w:val="20"/>
        </w:rPr>
        <w:t xml:space="preserve"> in autumn 2013. Un</w:t>
      </w:r>
      <w:r w:rsidR="00195CEB">
        <w:rPr>
          <w:rFonts w:ascii="Arial" w:hAnsi="Arial" w:cs="Arial"/>
          <w:sz w:val="20"/>
          <w:szCs w:val="20"/>
        </w:rPr>
        <w:t xml:space="preserve">fortunately, many </w:t>
      </w:r>
      <w:r w:rsidR="00D2170B">
        <w:rPr>
          <w:rFonts w:ascii="Arial" w:hAnsi="Arial" w:cs="Arial"/>
          <w:sz w:val="20"/>
          <w:szCs w:val="20"/>
        </w:rPr>
        <w:t xml:space="preserve">media </w:t>
      </w:r>
      <w:r w:rsidR="00195CEB">
        <w:rPr>
          <w:rFonts w:ascii="Arial" w:hAnsi="Arial" w:cs="Arial"/>
          <w:sz w:val="20"/>
          <w:szCs w:val="20"/>
        </w:rPr>
        <w:t xml:space="preserve">reports had </w:t>
      </w:r>
      <w:r w:rsidR="001D61DD">
        <w:rPr>
          <w:rFonts w:ascii="Arial" w:hAnsi="Arial" w:cs="Arial"/>
          <w:sz w:val="20"/>
          <w:szCs w:val="20"/>
        </w:rPr>
        <w:t xml:space="preserve">only </w:t>
      </w:r>
      <w:r w:rsidR="00195CEB">
        <w:rPr>
          <w:rFonts w:ascii="Arial" w:hAnsi="Arial" w:cs="Arial"/>
          <w:sz w:val="20"/>
          <w:szCs w:val="20"/>
        </w:rPr>
        <w:t xml:space="preserve">moderate success in </w:t>
      </w:r>
      <w:r>
        <w:rPr>
          <w:rFonts w:ascii="Arial" w:hAnsi="Arial" w:cs="Arial"/>
          <w:sz w:val="20"/>
          <w:szCs w:val="20"/>
        </w:rPr>
        <w:t xml:space="preserve">communicating to the wider public what actually had been achieved and what not. </w:t>
      </w:r>
      <w:r w:rsidR="00D2170B">
        <w:rPr>
          <w:rFonts w:ascii="Arial" w:hAnsi="Arial" w:cs="Arial"/>
          <w:sz w:val="20"/>
          <w:szCs w:val="20"/>
        </w:rPr>
        <w:t xml:space="preserve">This article </w:t>
      </w:r>
      <w:r w:rsidR="00195CEB">
        <w:rPr>
          <w:rFonts w:ascii="Arial" w:hAnsi="Arial" w:cs="Arial"/>
          <w:sz w:val="20"/>
          <w:szCs w:val="20"/>
        </w:rPr>
        <w:t>outline</w:t>
      </w:r>
      <w:r w:rsidR="00D2170B">
        <w:rPr>
          <w:rFonts w:ascii="Arial" w:hAnsi="Arial" w:cs="Arial"/>
          <w:sz w:val="20"/>
          <w:szCs w:val="20"/>
        </w:rPr>
        <w:t>s</w:t>
      </w:r>
      <w:r w:rsidR="00195CEB">
        <w:rPr>
          <w:rFonts w:ascii="Arial" w:hAnsi="Arial" w:cs="Arial"/>
          <w:sz w:val="20"/>
          <w:szCs w:val="20"/>
        </w:rPr>
        <w:t xml:space="preserve"> the main findings of </w:t>
      </w:r>
      <w:r w:rsidR="00D2170B">
        <w:rPr>
          <w:rFonts w:ascii="Arial" w:hAnsi="Arial" w:cs="Arial"/>
          <w:sz w:val="20"/>
          <w:szCs w:val="20"/>
        </w:rPr>
        <w:t>the authors</w:t>
      </w:r>
      <w:r w:rsidR="001D61DD">
        <w:rPr>
          <w:rFonts w:ascii="Arial" w:hAnsi="Arial" w:cs="Arial"/>
          <w:sz w:val="20"/>
          <w:szCs w:val="20"/>
        </w:rPr>
        <w:t>’</w:t>
      </w:r>
      <w:r w:rsidR="00D2170B">
        <w:rPr>
          <w:rFonts w:ascii="Arial" w:hAnsi="Arial" w:cs="Arial"/>
          <w:sz w:val="20"/>
          <w:szCs w:val="20"/>
        </w:rPr>
        <w:t xml:space="preserve"> joint work in computational m</w:t>
      </w:r>
      <w:r w:rsidR="00425781">
        <w:rPr>
          <w:rFonts w:ascii="Arial" w:hAnsi="Arial" w:cs="Arial"/>
          <w:sz w:val="20"/>
          <w:szCs w:val="20"/>
        </w:rPr>
        <w:t xml:space="preserve">etaphysics. More precisely, the article focuses </w:t>
      </w:r>
      <w:r w:rsidR="00D2170B">
        <w:rPr>
          <w:rFonts w:ascii="Arial" w:hAnsi="Arial" w:cs="Arial"/>
          <w:sz w:val="20"/>
          <w:szCs w:val="20"/>
        </w:rPr>
        <w:t>on the</w:t>
      </w:r>
      <w:r w:rsidR="00425781">
        <w:rPr>
          <w:rFonts w:ascii="Arial" w:hAnsi="Arial" w:cs="Arial"/>
          <w:sz w:val="20"/>
          <w:szCs w:val="20"/>
        </w:rPr>
        <w:t>ir</w:t>
      </w:r>
      <w:r w:rsidR="00D2170B">
        <w:rPr>
          <w:rFonts w:ascii="Arial" w:hAnsi="Arial" w:cs="Arial"/>
          <w:sz w:val="20"/>
          <w:szCs w:val="20"/>
        </w:rPr>
        <w:t xml:space="preserve"> computer-supported analysis of variants and recent emendations of Kurt Gödel’s modern ontological argument for the existence of God. In the conducted experiments automated theorem provers </w:t>
      </w:r>
      <w:r w:rsidR="001D61DD">
        <w:rPr>
          <w:rFonts w:ascii="Arial" w:hAnsi="Arial" w:cs="Arial"/>
          <w:sz w:val="20"/>
          <w:szCs w:val="20"/>
        </w:rPr>
        <w:t>discovered</w:t>
      </w:r>
      <w:r w:rsidR="00843F65">
        <w:rPr>
          <w:rFonts w:ascii="Arial" w:hAnsi="Arial" w:cs="Arial"/>
          <w:sz w:val="20"/>
          <w:szCs w:val="20"/>
        </w:rPr>
        <w:t xml:space="preserve"> some interesting and relevant f</w:t>
      </w:r>
      <w:r w:rsidR="001D61DD">
        <w:rPr>
          <w:rFonts w:ascii="Arial" w:hAnsi="Arial" w:cs="Arial"/>
          <w:sz w:val="20"/>
          <w:szCs w:val="20"/>
        </w:rPr>
        <w:t>act</w:t>
      </w:r>
      <w:r w:rsidR="00843F65">
        <w:rPr>
          <w:rFonts w:ascii="Arial" w:hAnsi="Arial" w:cs="Arial"/>
          <w:sz w:val="20"/>
          <w:szCs w:val="20"/>
        </w:rPr>
        <w:t>s.</w:t>
      </w:r>
    </w:p>
    <w:p w14:paraId="679A1B2D" w14:textId="7888B3B0" w:rsidR="00001D66" w:rsidRPr="00843F65" w:rsidRDefault="00001D66" w:rsidP="00F5235B">
      <w:pPr>
        <w:spacing w:line="280" w:lineRule="exact"/>
        <w:jc w:val="both"/>
        <w:rPr>
          <w:rFonts w:ascii="Arial" w:hAnsi="Arial" w:cs="Arial"/>
          <w:sz w:val="20"/>
          <w:szCs w:val="20"/>
        </w:rPr>
      </w:pPr>
    </w:p>
    <w:p w14:paraId="1CF56B02" w14:textId="77777777" w:rsidR="00F261AC" w:rsidRPr="00F261AC" w:rsidRDefault="00F261AC" w:rsidP="00562E4C">
      <w:pPr>
        <w:spacing w:line="280" w:lineRule="exact"/>
        <w:rPr>
          <w:rFonts w:ascii="Arial" w:hAnsi="Arial" w:cs="Arial"/>
          <w:sz w:val="20"/>
        </w:rPr>
      </w:pPr>
    </w:p>
    <w:p w14:paraId="0E16EEF1" w14:textId="77777777" w:rsidR="0057187D" w:rsidRPr="00F372AF" w:rsidRDefault="00F372AF" w:rsidP="008D5A78">
      <w:pPr>
        <w:spacing w:line="280" w:lineRule="exact"/>
        <w:jc w:val="both"/>
        <w:rPr>
          <w:rFonts w:ascii="Arial" w:hAnsi="Arial" w:cs="Arial"/>
          <w:b/>
          <w:sz w:val="22"/>
        </w:rPr>
      </w:pPr>
      <w:r w:rsidRPr="00F372AF">
        <w:rPr>
          <w:rFonts w:ascii="Arial" w:hAnsi="Arial" w:cs="Arial"/>
          <w:b/>
          <w:sz w:val="22"/>
        </w:rPr>
        <w:t xml:space="preserve">1. </w:t>
      </w:r>
      <w:r w:rsidR="00341DE3">
        <w:rPr>
          <w:rFonts w:ascii="Arial" w:hAnsi="Arial" w:cs="Arial"/>
          <w:b/>
          <w:sz w:val="22"/>
        </w:rPr>
        <w:t xml:space="preserve">Introduction </w:t>
      </w:r>
    </w:p>
    <w:p w14:paraId="20D94468" w14:textId="77777777" w:rsidR="0057187D" w:rsidRPr="001D5CA8" w:rsidRDefault="0057187D" w:rsidP="00562E4C">
      <w:pPr>
        <w:spacing w:line="280" w:lineRule="exact"/>
        <w:rPr>
          <w:rFonts w:ascii="Arial" w:hAnsi="Arial" w:cs="Arial"/>
          <w:sz w:val="20"/>
          <w:szCs w:val="20"/>
        </w:rPr>
      </w:pPr>
    </w:p>
    <w:p w14:paraId="4A220DBE" w14:textId="4D28AC54" w:rsidR="002C28CC" w:rsidRDefault="008D0B73" w:rsidP="002C28CC">
      <w:pPr>
        <w:spacing w:line="280" w:lineRule="exact"/>
        <w:jc w:val="both"/>
        <w:rPr>
          <w:rFonts w:ascii="Arial" w:hAnsi="Arial" w:cs="Arial"/>
          <w:sz w:val="20"/>
          <w:szCs w:val="20"/>
        </w:rPr>
      </w:pPr>
      <w:r>
        <w:rPr>
          <w:rFonts w:ascii="Arial" w:hAnsi="Arial" w:cs="Arial"/>
          <w:sz w:val="20"/>
          <w:szCs w:val="20"/>
        </w:rPr>
        <w:t xml:space="preserve">In autumn 2013 headlines such as “Computer Scientist ‘Prove’ God Exists”, “God’s Existence Theorem Is Correct”, “God Is Alive”, etc., appeared </w:t>
      </w:r>
      <w:r w:rsidR="00A958C1">
        <w:rPr>
          <w:rFonts w:ascii="Arial" w:hAnsi="Arial" w:cs="Arial"/>
          <w:sz w:val="20"/>
          <w:szCs w:val="20"/>
        </w:rPr>
        <w:t xml:space="preserve">in </w:t>
      </w:r>
      <w:r>
        <w:rPr>
          <w:rFonts w:ascii="Arial" w:hAnsi="Arial" w:cs="Arial"/>
          <w:sz w:val="20"/>
          <w:szCs w:val="20"/>
        </w:rPr>
        <w:t>the media, fi</w:t>
      </w:r>
      <w:r w:rsidR="00347E32">
        <w:rPr>
          <w:rFonts w:ascii="Arial" w:hAnsi="Arial" w:cs="Arial"/>
          <w:sz w:val="20"/>
          <w:szCs w:val="20"/>
        </w:rPr>
        <w:t xml:space="preserve">rst </w:t>
      </w:r>
      <w:r w:rsidR="00843F65" w:rsidRPr="009E2F64">
        <w:rPr>
          <w:rFonts w:ascii="Arial" w:hAnsi="Arial" w:cs="Arial"/>
          <w:sz w:val="20"/>
          <w:szCs w:val="20"/>
        </w:rPr>
        <w:t xml:space="preserve">in Germany and Austria, and subsequently </w:t>
      </w:r>
      <w:r w:rsidR="005249E6">
        <w:rPr>
          <w:rFonts w:ascii="Arial" w:hAnsi="Arial" w:cs="Arial"/>
          <w:sz w:val="20"/>
          <w:szCs w:val="20"/>
        </w:rPr>
        <w:t xml:space="preserve">in </w:t>
      </w:r>
      <w:r w:rsidR="00843F65" w:rsidRPr="009E2F64">
        <w:rPr>
          <w:rFonts w:ascii="Arial" w:hAnsi="Arial" w:cs="Arial"/>
          <w:sz w:val="20"/>
          <w:szCs w:val="20"/>
        </w:rPr>
        <w:t xml:space="preserve">the international press. </w:t>
      </w:r>
      <w:r w:rsidR="009E2F64" w:rsidRPr="009E2F64">
        <w:rPr>
          <w:rFonts w:ascii="Arial" w:hAnsi="Arial" w:cs="Arial"/>
          <w:sz w:val="20"/>
          <w:szCs w:val="20"/>
        </w:rPr>
        <w:t>Unfortunately, many of these media reports had</w:t>
      </w:r>
      <w:r w:rsidR="00A958C1">
        <w:rPr>
          <w:rFonts w:ascii="Arial" w:hAnsi="Arial" w:cs="Arial"/>
          <w:sz w:val="20"/>
          <w:szCs w:val="20"/>
        </w:rPr>
        <w:t xml:space="preserve"> only</w:t>
      </w:r>
      <w:r w:rsidR="009E2F64" w:rsidRPr="009E2F64">
        <w:rPr>
          <w:rFonts w:ascii="Arial" w:hAnsi="Arial" w:cs="Arial"/>
          <w:sz w:val="20"/>
          <w:szCs w:val="20"/>
        </w:rPr>
        <w:t xml:space="preserve"> moderate success in communicating to the wider public what actually had been achieved and what not. </w:t>
      </w:r>
    </w:p>
    <w:p w14:paraId="17760233" w14:textId="4CFCDEBE" w:rsidR="002C28CC" w:rsidRDefault="008D0B73" w:rsidP="002C28CC">
      <w:pPr>
        <w:spacing w:line="280" w:lineRule="exact"/>
        <w:jc w:val="both"/>
        <w:rPr>
          <w:rFonts w:ascii="Arial" w:hAnsi="Arial" w:cs="Arial"/>
          <w:sz w:val="20"/>
          <w:szCs w:val="20"/>
        </w:rPr>
      </w:pPr>
      <w:r>
        <w:rPr>
          <w:rFonts w:ascii="Arial" w:hAnsi="Arial" w:cs="Arial"/>
          <w:sz w:val="20"/>
          <w:szCs w:val="20"/>
        </w:rPr>
        <w:t xml:space="preserve">This paper </w:t>
      </w:r>
      <w:r w:rsidR="006B1DD0" w:rsidRPr="009E2F64">
        <w:rPr>
          <w:rFonts w:ascii="Arial" w:hAnsi="Arial" w:cs="Arial"/>
          <w:sz w:val="20"/>
          <w:szCs w:val="20"/>
        </w:rPr>
        <w:t>provide</w:t>
      </w:r>
      <w:r>
        <w:rPr>
          <w:rFonts w:ascii="Arial" w:hAnsi="Arial" w:cs="Arial"/>
          <w:sz w:val="20"/>
          <w:szCs w:val="20"/>
        </w:rPr>
        <w:t xml:space="preserve">s </w:t>
      </w:r>
      <w:r w:rsidR="00425781">
        <w:rPr>
          <w:rFonts w:ascii="Arial" w:hAnsi="Arial" w:cs="Arial"/>
          <w:sz w:val="20"/>
          <w:szCs w:val="20"/>
        </w:rPr>
        <w:t xml:space="preserve">some </w:t>
      </w:r>
      <w:r w:rsidR="005249E6">
        <w:rPr>
          <w:rFonts w:ascii="Arial" w:hAnsi="Arial" w:cs="Arial"/>
          <w:sz w:val="20"/>
          <w:szCs w:val="20"/>
        </w:rPr>
        <w:t>more</w:t>
      </w:r>
      <w:r w:rsidR="006B1DD0" w:rsidRPr="009E2F64">
        <w:rPr>
          <w:rFonts w:ascii="Arial" w:hAnsi="Arial" w:cs="Arial"/>
          <w:sz w:val="20"/>
          <w:szCs w:val="20"/>
        </w:rPr>
        <w:t xml:space="preserve"> detailed back</w:t>
      </w:r>
      <w:r w:rsidR="00A958C1">
        <w:rPr>
          <w:rFonts w:ascii="Arial" w:hAnsi="Arial" w:cs="Arial"/>
          <w:sz w:val="20"/>
          <w:szCs w:val="20"/>
        </w:rPr>
        <w:t>ground information (in</w:t>
      </w:r>
      <w:r>
        <w:rPr>
          <w:rFonts w:ascii="Arial" w:hAnsi="Arial" w:cs="Arial"/>
          <w:sz w:val="20"/>
          <w:szCs w:val="20"/>
        </w:rPr>
        <w:t xml:space="preserve"> chronological order) </w:t>
      </w:r>
      <w:r w:rsidR="00A958C1">
        <w:rPr>
          <w:rFonts w:ascii="Arial" w:hAnsi="Arial" w:cs="Arial"/>
          <w:sz w:val="20"/>
          <w:szCs w:val="20"/>
        </w:rPr>
        <w:t xml:space="preserve">on the actual research that </w:t>
      </w:r>
      <w:r>
        <w:rPr>
          <w:rFonts w:ascii="Arial" w:hAnsi="Arial" w:cs="Arial"/>
          <w:sz w:val="20"/>
          <w:szCs w:val="20"/>
        </w:rPr>
        <w:t>triggered these media reports.</w:t>
      </w:r>
    </w:p>
    <w:tbl>
      <w:tblPr>
        <w:tblW w:w="0" w:type="auto"/>
        <w:jc w:val="center"/>
        <w:tblInd w:w="53" w:type="dxa"/>
        <w:tblLook w:val="04A0" w:firstRow="1" w:lastRow="0" w:firstColumn="1" w:lastColumn="0" w:noHBand="0" w:noVBand="1"/>
      </w:tblPr>
      <w:tblGrid>
        <w:gridCol w:w="7462"/>
      </w:tblGrid>
      <w:tr w:rsidR="0096421A" w:rsidRPr="00ED5765" w14:paraId="01ADAA80" w14:textId="77777777" w:rsidTr="00C62837">
        <w:trPr>
          <w:jc w:val="center"/>
        </w:trPr>
        <w:tc>
          <w:tcPr>
            <w:tcW w:w="8796" w:type="dxa"/>
          </w:tcPr>
          <w:p w14:paraId="253F1FA4" w14:textId="77777777" w:rsidR="0096421A" w:rsidRPr="00ED5765" w:rsidRDefault="002F4750" w:rsidP="00C62837">
            <w:pPr>
              <w:pStyle w:val="BodyText"/>
              <w:tabs>
                <w:tab w:val="left" w:pos="360"/>
                <w:tab w:val="left" w:leader="dot" w:pos="4680"/>
              </w:tabs>
              <w:spacing w:before="100" w:beforeAutospacing="1" w:after="100" w:afterAutospacing="1"/>
              <w:jc w:val="center"/>
              <w:rPr>
                <w:szCs w:val="22"/>
              </w:rPr>
            </w:pPr>
            <w:r>
              <w:rPr>
                <w:noProof/>
                <w:szCs w:val="22"/>
                <w:lang w:eastAsia="en-US"/>
              </w:rPr>
              <w:lastRenderedPageBreak/>
              <w:drawing>
                <wp:inline distT="0" distB="0" distL="0" distR="0" wp14:anchorId="5CC185AD" wp14:editId="073232F7">
                  <wp:extent cx="4622800" cy="2527300"/>
                  <wp:effectExtent l="0" t="0" r="0" b="12700"/>
                  <wp:docPr id="2" name="Picture 2" descr="Scotts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ttsProo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2800" cy="2527300"/>
                          </a:xfrm>
                          <a:prstGeom prst="rect">
                            <a:avLst/>
                          </a:prstGeom>
                          <a:noFill/>
                          <a:ln>
                            <a:noFill/>
                          </a:ln>
                        </pic:spPr>
                      </pic:pic>
                    </a:graphicData>
                  </a:graphic>
                </wp:inline>
              </w:drawing>
            </w:r>
          </w:p>
        </w:tc>
      </w:tr>
      <w:tr w:rsidR="0096421A" w:rsidRPr="00ED5765" w14:paraId="78099CBF" w14:textId="77777777" w:rsidTr="00C62837">
        <w:trPr>
          <w:jc w:val="center"/>
        </w:trPr>
        <w:tc>
          <w:tcPr>
            <w:tcW w:w="8796" w:type="dxa"/>
          </w:tcPr>
          <w:p w14:paraId="7E72B4C2" w14:textId="77777777" w:rsidR="0096421A" w:rsidRPr="00ED5765" w:rsidRDefault="0096421A" w:rsidP="00C62837">
            <w:pPr>
              <w:pStyle w:val="BodyText"/>
              <w:tabs>
                <w:tab w:val="left" w:pos="360"/>
                <w:tab w:val="left" w:leader="dot" w:pos="4680"/>
              </w:tabs>
              <w:spacing w:line="280" w:lineRule="exact"/>
              <w:jc w:val="both"/>
              <w:rPr>
                <w:i/>
                <w:sz w:val="20"/>
                <w:szCs w:val="20"/>
              </w:rPr>
            </w:pPr>
          </w:p>
          <w:p w14:paraId="118D6287" w14:textId="77777777" w:rsidR="0096421A" w:rsidRPr="00FD50CE" w:rsidRDefault="0096421A" w:rsidP="0096421A">
            <w:pPr>
              <w:pStyle w:val="BodyText"/>
              <w:tabs>
                <w:tab w:val="left" w:pos="360"/>
                <w:tab w:val="left" w:leader="dot" w:pos="4680"/>
              </w:tabs>
              <w:spacing w:line="280" w:lineRule="exact"/>
              <w:jc w:val="both"/>
              <w:rPr>
                <w:i/>
                <w:sz w:val="20"/>
                <w:szCs w:val="20"/>
              </w:rPr>
            </w:pPr>
            <w:r w:rsidRPr="00130E3F">
              <w:rPr>
                <w:b/>
                <w:sz w:val="20"/>
                <w:szCs w:val="20"/>
              </w:rPr>
              <w:t>Fig. 1.</w:t>
            </w:r>
            <w:r w:rsidRPr="00130E3F">
              <w:rPr>
                <w:i/>
                <w:sz w:val="20"/>
                <w:szCs w:val="20"/>
              </w:rPr>
              <w:t xml:space="preserve"> </w:t>
            </w:r>
            <w:r>
              <w:rPr>
                <w:sz w:val="20"/>
                <w:szCs w:val="20"/>
              </w:rPr>
              <w:t xml:space="preserve">Gödel’s ontological argument for the existence of God </w:t>
            </w:r>
            <w:r w:rsidRPr="006B1DD0">
              <w:rPr>
                <w:sz w:val="20"/>
                <w:szCs w:val="20"/>
              </w:rPr>
              <w:t>[Gödel]</w:t>
            </w:r>
            <w:r>
              <w:rPr>
                <w:sz w:val="20"/>
                <w:szCs w:val="20"/>
              </w:rPr>
              <w:t>; here the variant by Scott [Scott] is presented.</w:t>
            </w:r>
          </w:p>
        </w:tc>
      </w:tr>
    </w:tbl>
    <w:p w14:paraId="23CF4513" w14:textId="77777777" w:rsidR="0096421A" w:rsidRPr="006B1DD0" w:rsidRDefault="0096421A" w:rsidP="0096421A">
      <w:pPr>
        <w:rPr>
          <w:rFonts w:ascii="Arial" w:hAnsi="Arial" w:cs="Arial"/>
          <w:sz w:val="20"/>
          <w:szCs w:val="20"/>
        </w:rPr>
      </w:pPr>
    </w:p>
    <w:p w14:paraId="5D2064F1" w14:textId="1FB6BC62" w:rsidR="002C28CC" w:rsidRDefault="00843ADA" w:rsidP="002C28CC">
      <w:pPr>
        <w:spacing w:line="280" w:lineRule="exact"/>
        <w:jc w:val="both"/>
        <w:rPr>
          <w:rFonts w:ascii="Arial" w:hAnsi="Arial" w:cs="Arial"/>
          <w:sz w:val="20"/>
          <w:szCs w:val="20"/>
        </w:rPr>
      </w:pPr>
      <w:r>
        <w:rPr>
          <w:rFonts w:ascii="Arial" w:hAnsi="Arial" w:cs="Arial"/>
          <w:sz w:val="20"/>
          <w:szCs w:val="20"/>
        </w:rPr>
        <w:t xml:space="preserve">The </w:t>
      </w:r>
      <w:r w:rsidR="006B1DD0" w:rsidRPr="006B1DD0">
        <w:rPr>
          <w:rFonts w:ascii="Arial" w:hAnsi="Arial" w:cs="Arial"/>
          <w:sz w:val="20"/>
          <w:szCs w:val="20"/>
        </w:rPr>
        <w:t>result</w:t>
      </w:r>
      <w:r>
        <w:rPr>
          <w:rFonts w:ascii="Arial" w:hAnsi="Arial" w:cs="Arial"/>
          <w:sz w:val="20"/>
          <w:szCs w:val="20"/>
        </w:rPr>
        <w:t>s presented here were achieved in</w:t>
      </w:r>
      <w:r w:rsidR="006B1DD0" w:rsidRPr="006B1DD0">
        <w:rPr>
          <w:rFonts w:ascii="Arial" w:hAnsi="Arial" w:cs="Arial"/>
          <w:sz w:val="20"/>
          <w:szCs w:val="20"/>
        </w:rPr>
        <w:t xml:space="preserve"> a close collaboration between the two authors. Both were introduced to eac</w:t>
      </w:r>
      <w:r w:rsidR="00023CE6">
        <w:rPr>
          <w:rFonts w:ascii="Arial" w:hAnsi="Arial" w:cs="Arial"/>
          <w:sz w:val="20"/>
          <w:szCs w:val="20"/>
        </w:rPr>
        <w:t xml:space="preserve">h other after a presentation </w:t>
      </w:r>
      <w:r w:rsidR="006B1DD0" w:rsidRPr="006B1DD0">
        <w:rPr>
          <w:rFonts w:ascii="Arial" w:hAnsi="Arial" w:cs="Arial"/>
          <w:sz w:val="20"/>
          <w:szCs w:val="20"/>
        </w:rPr>
        <w:t xml:space="preserve">Benzmüller </w:t>
      </w:r>
      <w:r w:rsidR="00023CE6">
        <w:rPr>
          <w:rFonts w:ascii="Arial" w:hAnsi="Arial" w:cs="Arial"/>
          <w:sz w:val="20"/>
          <w:szCs w:val="20"/>
        </w:rPr>
        <w:t xml:space="preserve">delivered </w:t>
      </w:r>
      <w:r w:rsidR="006B1DD0" w:rsidRPr="006B1DD0">
        <w:rPr>
          <w:rFonts w:ascii="Arial" w:hAnsi="Arial" w:cs="Arial"/>
          <w:sz w:val="20"/>
          <w:szCs w:val="20"/>
        </w:rPr>
        <w:t xml:space="preserve">in November 2012 to the Kurt Gödel Society in Vienna. </w:t>
      </w:r>
      <w:r w:rsidR="002C28CC" w:rsidRPr="006B1DD0">
        <w:rPr>
          <w:rFonts w:ascii="Arial" w:hAnsi="Arial" w:cs="Arial"/>
          <w:sz w:val="20"/>
          <w:szCs w:val="20"/>
        </w:rPr>
        <w:t xml:space="preserve">In </w:t>
      </w:r>
      <w:r w:rsidR="008D0B73">
        <w:rPr>
          <w:rFonts w:ascii="Arial" w:hAnsi="Arial" w:cs="Arial"/>
          <w:sz w:val="20"/>
          <w:szCs w:val="20"/>
        </w:rPr>
        <w:t xml:space="preserve">this </w:t>
      </w:r>
      <w:r w:rsidR="002C28CC" w:rsidRPr="006B1DD0">
        <w:rPr>
          <w:rFonts w:ascii="Arial" w:hAnsi="Arial" w:cs="Arial"/>
          <w:sz w:val="20"/>
          <w:szCs w:val="20"/>
        </w:rPr>
        <w:t xml:space="preserve">presentation </w:t>
      </w:r>
      <w:r w:rsidR="00023CE6">
        <w:rPr>
          <w:rFonts w:ascii="Arial" w:hAnsi="Arial" w:cs="Arial"/>
          <w:sz w:val="20"/>
          <w:szCs w:val="20"/>
        </w:rPr>
        <w:t xml:space="preserve">he </w:t>
      </w:r>
      <w:r w:rsidR="002C28CC" w:rsidRPr="006B1DD0">
        <w:rPr>
          <w:rFonts w:ascii="Arial" w:hAnsi="Arial" w:cs="Arial"/>
          <w:sz w:val="20"/>
          <w:szCs w:val="20"/>
        </w:rPr>
        <w:t>demonstrated how quantified modal logics (QML)</w:t>
      </w:r>
      <w:r w:rsidR="000E6BC5">
        <w:rPr>
          <w:rFonts w:ascii="Arial" w:hAnsi="Arial" w:cs="Arial"/>
          <w:sz w:val="20"/>
          <w:szCs w:val="20"/>
        </w:rPr>
        <w:t xml:space="preserve"> </w:t>
      </w:r>
      <w:r w:rsidR="000E6BC5">
        <w:rPr>
          <w:rFonts w:ascii="Arial" w:hAnsi="Arial" w:cs="Arial"/>
          <w:sz w:val="20"/>
          <w:szCs w:val="20"/>
        </w:rPr>
        <w:fldChar w:fldCharType="begin"/>
      </w:r>
      <w:r w:rsidR="000E6BC5">
        <w:rPr>
          <w:rFonts w:ascii="Arial" w:hAnsi="Arial" w:cs="Arial"/>
          <w:sz w:val="20"/>
          <w:szCs w:val="20"/>
        </w:rPr>
        <w:instrText xml:space="preserve"> REF _Ref305704979 \r \h </w:instrText>
      </w:r>
      <w:r w:rsidR="000E6BC5">
        <w:rPr>
          <w:rFonts w:ascii="Arial" w:hAnsi="Arial" w:cs="Arial"/>
          <w:sz w:val="20"/>
          <w:szCs w:val="20"/>
        </w:rPr>
      </w:r>
      <w:r w:rsidR="000E6BC5">
        <w:rPr>
          <w:rFonts w:ascii="Arial" w:hAnsi="Arial" w:cs="Arial"/>
          <w:sz w:val="20"/>
          <w:szCs w:val="20"/>
        </w:rPr>
        <w:fldChar w:fldCharType="separate"/>
      </w:r>
      <w:r w:rsidR="00A32C2E">
        <w:rPr>
          <w:rFonts w:ascii="Arial" w:hAnsi="Arial" w:cs="Arial"/>
          <w:sz w:val="20"/>
          <w:szCs w:val="20"/>
        </w:rPr>
        <w:t>[24.]</w:t>
      </w:r>
      <w:r w:rsidR="000E6BC5">
        <w:rPr>
          <w:rFonts w:ascii="Arial" w:hAnsi="Arial" w:cs="Arial"/>
          <w:sz w:val="20"/>
          <w:szCs w:val="20"/>
        </w:rPr>
        <w:fldChar w:fldCharType="end"/>
      </w:r>
      <w:r w:rsidR="00634171">
        <w:rPr>
          <w:rFonts w:ascii="Arial" w:hAnsi="Arial" w:cs="Arial"/>
          <w:sz w:val="20"/>
          <w:szCs w:val="20"/>
        </w:rPr>
        <w:fldChar w:fldCharType="begin"/>
      </w:r>
      <w:r w:rsidR="00634171">
        <w:rPr>
          <w:rFonts w:ascii="Arial" w:hAnsi="Arial" w:cs="Arial"/>
          <w:sz w:val="20"/>
          <w:szCs w:val="20"/>
        </w:rPr>
        <w:instrText xml:space="preserve"> REF _Ref305705967 \r \h </w:instrText>
      </w:r>
      <w:r w:rsidR="00634171">
        <w:rPr>
          <w:rFonts w:ascii="Arial" w:hAnsi="Arial" w:cs="Arial"/>
          <w:sz w:val="20"/>
          <w:szCs w:val="20"/>
        </w:rPr>
      </w:r>
      <w:r w:rsidR="00634171">
        <w:rPr>
          <w:rFonts w:ascii="Arial" w:hAnsi="Arial" w:cs="Arial"/>
          <w:sz w:val="20"/>
          <w:szCs w:val="20"/>
        </w:rPr>
        <w:fldChar w:fldCharType="separate"/>
      </w:r>
      <w:r w:rsidR="00A32C2E">
        <w:rPr>
          <w:rFonts w:ascii="Arial" w:hAnsi="Arial" w:cs="Arial"/>
          <w:sz w:val="20"/>
          <w:szCs w:val="20"/>
        </w:rPr>
        <w:t>[17.]</w:t>
      </w:r>
      <w:r w:rsidR="00634171">
        <w:rPr>
          <w:rFonts w:ascii="Arial" w:hAnsi="Arial" w:cs="Arial"/>
          <w:sz w:val="20"/>
          <w:szCs w:val="20"/>
        </w:rPr>
        <w:fldChar w:fldCharType="end"/>
      </w:r>
      <w:r w:rsidR="002C28CC" w:rsidRPr="006B1DD0">
        <w:rPr>
          <w:rFonts w:ascii="Arial" w:hAnsi="Arial" w:cs="Arial"/>
          <w:sz w:val="20"/>
          <w:szCs w:val="20"/>
        </w:rPr>
        <w:t xml:space="preserve">, and other non-classical logics, can be elegantly embedded </w:t>
      </w:r>
      <w:r w:rsidR="00023CE6">
        <w:rPr>
          <w:rFonts w:ascii="Arial" w:hAnsi="Arial" w:cs="Arial"/>
          <w:sz w:val="20"/>
          <w:szCs w:val="20"/>
        </w:rPr>
        <w:fldChar w:fldCharType="begin"/>
      </w:r>
      <w:r w:rsidR="00023CE6">
        <w:rPr>
          <w:rFonts w:ascii="Arial" w:hAnsi="Arial" w:cs="Arial"/>
          <w:sz w:val="20"/>
          <w:szCs w:val="20"/>
        </w:rPr>
        <w:instrText xml:space="preserve"> REF _Ref305705146 \r \h </w:instrText>
      </w:r>
      <w:r w:rsidR="00023CE6">
        <w:rPr>
          <w:rFonts w:ascii="Arial" w:hAnsi="Arial" w:cs="Arial"/>
          <w:sz w:val="20"/>
          <w:szCs w:val="20"/>
        </w:rPr>
      </w:r>
      <w:r w:rsidR="00023CE6">
        <w:rPr>
          <w:rFonts w:ascii="Arial" w:hAnsi="Arial" w:cs="Arial"/>
          <w:sz w:val="20"/>
          <w:szCs w:val="20"/>
        </w:rPr>
        <w:fldChar w:fldCharType="separate"/>
      </w:r>
      <w:r w:rsidR="00A32C2E">
        <w:rPr>
          <w:rFonts w:ascii="Arial" w:hAnsi="Arial" w:cs="Arial"/>
          <w:sz w:val="20"/>
          <w:szCs w:val="20"/>
        </w:rPr>
        <w:t>[9.]</w:t>
      </w:r>
      <w:r w:rsidR="00023CE6">
        <w:rPr>
          <w:rFonts w:ascii="Arial" w:hAnsi="Arial" w:cs="Arial"/>
          <w:sz w:val="20"/>
          <w:szCs w:val="20"/>
        </w:rPr>
        <w:fldChar w:fldCharType="end"/>
      </w:r>
      <w:r w:rsidR="00023CE6">
        <w:rPr>
          <w:rFonts w:ascii="Arial" w:hAnsi="Arial" w:cs="Arial"/>
          <w:sz w:val="20"/>
          <w:szCs w:val="20"/>
        </w:rPr>
        <w:t xml:space="preserve"> </w:t>
      </w:r>
      <w:r w:rsidR="002C28CC" w:rsidRPr="006B1DD0">
        <w:rPr>
          <w:rFonts w:ascii="Arial" w:hAnsi="Arial" w:cs="Arial"/>
          <w:sz w:val="20"/>
          <w:szCs w:val="20"/>
        </w:rPr>
        <w:t>in classical higher-order logic (HO</w:t>
      </w:r>
      <w:r w:rsidR="00023CE6">
        <w:rPr>
          <w:rFonts w:ascii="Arial" w:hAnsi="Arial" w:cs="Arial"/>
          <w:sz w:val="20"/>
          <w:szCs w:val="20"/>
        </w:rPr>
        <w:t>L</w:t>
      </w:r>
      <w:r w:rsidR="002C28CC" w:rsidRPr="006B1DD0">
        <w:rPr>
          <w:rFonts w:ascii="Arial" w:hAnsi="Arial" w:cs="Arial"/>
          <w:sz w:val="20"/>
          <w:szCs w:val="20"/>
        </w:rPr>
        <w:t>, Church</w:t>
      </w:r>
      <w:r w:rsidR="000E6BC5">
        <w:rPr>
          <w:rFonts w:ascii="Arial" w:hAnsi="Arial" w:cs="Arial"/>
          <w:sz w:val="20"/>
          <w:szCs w:val="20"/>
        </w:rPr>
        <w:t>’s type theory</w:t>
      </w:r>
      <w:r w:rsidR="00023CE6">
        <w:rPr>
          <w:rFonts w:ascii="Arial" w:hAnsi="Arial" w:cs="Arial"/>
          <w:sz w:val="20"/>
          <w:szCs w:val="20"/>
        </w:rPr>
        <w:t xml:space="preserve"> </w:t>
      </w:r>
      <w:r w:rsidR="00023CE6">
        <w:rPr>
          <w:rFonts w:ascii="Arial" w:hAnsi="Arial" w:cs="Arial"/>
          <w:sz w:val="20"/>
          <w:szCs w:val="20"/>
        </w:rPr>
        <w:fldChar w:fldCharType="begin"/>
      </w:r>
      <w:r w:rsidR="00023CE6">
        <w:rPr>
          <w:rFonts w:ascii="Arial" w:hAnsi="Arial" w:cs="Arial"/>
          <w:sz w:val="20"/>
          <w:szCs w:val="20"/>
        </w:rPr>
        <w:instrText xml:space="preserve"> REF _Ref305705069 \r \h </w:instrText>
      </w:r>
      <w:r w:rsidR="00023CE6">
        <w:rPr>
          <w:rFonts w:ascii="Arial" w:hAnsi="Arial" w:cs="Arial"/>
          <w:sz w:val="20"/>
          <w:szCs w:val="20"/>
        </w:rPr>
      </w:r>
      <w:r w:rsidR="00023CE6">
        <w:rPr>
          <w:rFonts w:ascii="Arial" w:hAnsi="Arial" w:cs="Arial"/>
          <w:sz w:val="20"/>
          <w:szCs w:val="20"/>
        </w:rPr>
        <w:fldChar w:fldCharType="separate"/>
      </w:r>
      <w:r w:rsidR="00A32C2E">
        <w:rPr>
          <w:rFonts w:ascii="Arial" w:hAnsi="Arial" w:cs="Arial"/>
          <w:sz w:val="20"/>
          <w:szCs w:val="20"/>
        </w:rPr>
        <w:t>[1.]</w:t>
      </w:r>
      <w:r w:rsidR="00023CE6">
        <w:rPr>
          <w:rFonts w:ascii="Arial" w:hAnsi="Arial" w:cs="Arial"/>
          <w:sz w:val="20"/>
          <w:szCs w:val="20"/>
        </w:rPr>
        <w:fldChar w:fldCharType="end"/>
      </w:r>
      <w:r w:rsidR="000E6BC5">
        <w:rPr>
          <w:rFonts w:ascii="Arial" w:hAnsi="Arial" w:cs="Arial"/>
          <w:sz w:val="20"/>
          <w:szCs w:val="20"/>
        </w:rPr>
        <w:t>)</w:t>
      </w:r>
      <w:r w:rsidR="00023CE6">
        <w:rPr>
          <w:rFonts w:ascii="Arial" w:hAnsi="Arial" w:cs="Arial"/>
          <w:sz w:val="20"/>
          <w:szCs w:val="20"/>
        </w:rPr>
        <w:t xml:space="preserve">. Moreover, </w:t>
      </w:r>
      <w:r w:rsidR="002C28CC" w:rsidRPr="006B1DD0">
        <w:rPr>
          <w:rFonts w:ascii="Arial" w:hAnsi="Arial" w:cs="Arial"/>
          <w:sz w:val="20"/>
          <w:szCs w:val="20"/>
        </w:rPr>
        <w:t xml:space="preserve">by </w:t>
      </w:r>
      <w:r w:rsidR="00023CE6">
        <w:rPr>
          <w:rFonts w:ascii="Arial" w:hAnsi="Arial" w:cs="Arial"/>
          <w:sz w:val="20"/>
          <w:szCs w:val="20"/>
        </w:rPr>
        <w:t xml:space="preserve">employing </w:t>
      </w:r>
      <w:r w:rsidR="002C28CC" w:rsidRPr="006B1DD0">
        <w:rPr>
          <w:rFonts w:ascii="Arial" w:hAnsi="Arial" w:cs="Arial"/>
          <w:sz w:val="20"/>
          <w:szCs w:val="20"/>
        </w:rPr>
        <w:t>the embedding approach, reasoning tools for HOL become readily and effectively applicable for reasoning within</w:t>
      </w:r>
      <w:r w:rsidR="008365DB">
        <w:rPr>
          <w:rFonts w:ascii="Arial" w:hAnsi="Arial" w:cs="Arial"/>
          <w:sz w:val="20"/>
          <w:szCs w:val="20"/>
        </w:rPr>
        <w:t xml:space="preserve"> </w:t>
      </w:r>
      <w:r w:rsidR="002C28CC" w:rsidRPr="006B1DD0">
        <w:rPr>
          <w:rFonts w:ascii="Arial" w:hAnsi="Arial" w:cs="Arial"/>
          <w:sz w:val="20"/>
          <w:szCs w:val="20"/>
        </w:rPr>
        <w:t>QML</w:t>
      </w:r>
      <w:r w:rsidR="000E6BC5">
        <w:rPr>
          <w:rFonts w:ascii="Arial" w:hAnsi="Arial" w:cs="Arial"/>
          <w:sz w:val="20"/>
          <w:szCs w:val="20"/>
        </w:rPr>
        <w:t xml:space="preserve"> </w:t>
      </w:r>
      <w:r w:rsidR="000E6BC5">
        <w:rPr>
          <w:rFonts w:ascii="Arial" w:hAnsi="Arial" w:cs="Arial"/>
          <w:sz w:val="20"/>
          <w:szCs w:val="20"/>
        </w:rPr>
        <w:fldChar w:fldCharType="begin"/>
      </w:r>
      <w:r w:rsidR="000E6BC5">
        <w:rPr>
          <w:rFonts w:ascii="Arial" w:hAnsi="Arial" w:cs="Arial"/>
          <w:sz w:val="20"/>
          <w:szCs w:val="20"/>
        </w:rPr>
        <w:instrText xml:space="preserve"> REF _Ref305705308 \r \h </w:instrText>
      </w:r>
      <w:r w:rsidR="000E6BC5">
        <w:rPr>
          <w:rFonts w:ascii="Arial" w:hAnsi="Arial" w:cs="Arial"/>
          <w:sz w:val="20"/>
          <w:szCs w:val="20"/>
        </w:rPr>
      </w:r>
      <w:r w:rsidR="000E6BC5">
        <w:rPr>
          <w:rFonts w:ascii="Arial" w:hAnsi="Arial" w:cs="Arial"/>
          <w:sz w:val="20"/>
          <w:szCs w:val="20"/>
        </w:rPr>
        <w:fldChar w:fldCharType="separate"/>
      </w:r>
      <w:r w:rsidR="00A32C2E">
        <w:rPr>
          <w:rFonts w:ascii="Arial" w:hAnsi="Arial" w:cs="Arial"/>
          <w:sz w:val="20"/>
          <w:szCs w:val="20"/>
        </w:rPr>
        <w:t>[4.]</w:t>
      </w:r>
      <w:r w:rsidR="000E6BC5">
        <w:rPr>
          <w:rFonts w:ascii="Arial" w:hAnsi="Arial" w:cs="Arial"/>
          <w:sz w:val="20"/>
          <w:szCs w:val="20"/>
        </w:rPr>
        <w:fldChar w:fldCharType="end"/>
      </w:r>
      <w:r w:rsidR="0055601C">
        <w:rPr>
          <w:rFonts w:ascii="Arial" w:hAnsi="Arial" w:cs="Arial"/>
          <w:sz w:val="20"/>
          <w:szCs w:val="20"/>
        </w:rPr>
        <w:fldChar w:fldCharType="begin"/>
      </w:r>
      <w:r w:rsidR="0055601C">
        <w:rPr>
          <w:rFonts w:ascii="Arial" w:hAnsi="Arial" w:cs="Arial"/>
          <w:sz w:val="20"/>
          <w:szCs w:val="20"/>
        </w:rPr>
        <w:instrText xml:space="preserve"> REF _Ref305709476 \r \h </w:instrText>
      </w:r>
      <w:r w:rsidR="0055601C">
        <w:rPr>
          <w:rFonts w:ascii="Arial" w:hAnsi="Arial" w:cs="Arial"/>
          <w:sz w:val="20"/>
          <w:szCs w:val="20"/>
        </w:rPr>
      </w:r>
      <w:r w:rsidR="0055601C">
        <w:rPr>
          <w:rFonts w:ascii="Arial" w:hAnsi="Arial" w:cs="Arial"/>
          <w:sz w:val="20"/>
          <w:szCs w:val="20"/>
        </w:rPr>
        <w:fldChar w:fldCharType="separate"/>
      </w:r>
      <w:r w:rsidR="00A32C2E">
        <w:rPr>
          <w:rFonts w:ascii="Arial" w:hAnsi="Arial" w:cs="Arial"/>
          <w:sz w:val="20"/>
          <w:szCs w:val="20"/>
        </w:rPr>
        <w:t>[10.]</w:t>
      </w:r>
      <w:r w:rsidR="0055601C">
        <w:rPr>
          <w:rFonts w:ascii="Arial" w:hAnsi="Arial" w:cs="Arial"/>
          <w:sz w:val="20"/>
          <w:szCs w:val="20"/>
        </w:rPr>
        <w:fldChar w:fldCharType="end"/>
      </w:r>
      <w:r w:rsidR="002C28CC" w:rsidRPr="006B1DD0">
        <w:rPr>
          <w:rFonts w:ascii="Arial" w:hAnsi="Arial" w:cs="Arial"/>
          <w:sz w:val="20"/>
          <w:szCs w:val="20"/>
        </w:rPr>
        <w:t>. At the end o</w:t>
      </w:r>
      <w:r w:rsidR="0055601C">
        <w:rPr>
          <w:rFonts w:ascii="Arial" w:hAnsi="Arial" w:cs="Arial"/>
          <w:sz w:val="20"/>
          <w:szCs w:val="20"/>
        </w:rPr>
        <w:t>f his talk, Benzmüller pointed out</w:t>
      </w:r>
      <w:r w:rsidR="002C28CC" w:rsidRPr="006B1DD0">
        <w:rPr>
          <w:rFonts w:ascii="Arial" w:hAnsi="Arial" w:cs="Arial"/>
          <w:sz w:val="20"/>
          <w:szCs w:val="20"/>
        </w:rPr>
        <w:t xml:space="preserve"> that the outl</w:t>
      </w:r>
      <w:r w:rsidR="0055601C">
        <w:rPr>
          <w:rFonts w:ascii="Arial" w:hAnsi="Arial" w:cs="Arial"/>
          <w:sz w:val="20"/>
          <w:szCs w:val="20"/>
        </w:rPr>
        <w:t xml:space="preserve">ined approach should </w:t>
      </w:r>
      <w:r w:rsidR="002C28CC" w:rsidRPr="006B1DD0">
        <w:rPr>
          <w:rFonts w:ascii="Arial" w:hAnsi="Arial" w:cs="Arial"/>
          <w:sz w:val="20"/>
          <w:szCs w:val="20"/>
        </w:rPr>
        <w:t xml:space="preserve">be applicable to formalize and verify Gödel’s modern version of the ontological argument </w:t>
      </w:r>
      <w:r w:rsidR="000E6BC5">
        <w:rPr>
          <w:rFonts w:ascii="Arial" w:hAnsi="Arial" w:cs="Arial"/>
          <w:sz w:val="20"/>
          <w:szCs w:val="20"/>
        </w:rPr>
        <w:fldChar w:fldCharType="begin"/>
      </w:r>
      <w:r w:rsidR="000E6BC5">
        <w:rPr>
          <w:rFonts w:ascii="Arial" w:hAnsi="Arial" w:cs="Arial"/>
          <w:sz w:val="20"/>
          <w:szCs w:val="20"/>
        </w:rPr>
        <w:instrText xml:space="preserve"> REF _Ref305705369 \r \h </w:instrText>
      </w:r>
      <w:r w:rsidR="000E6BC5">
        <w:rPr>
          <w:rFonts w:ascii="Arial" w:hAnsi="Arial" w:cs="Arial"/>
          <w:sz w:val="20"/>
          <w:szCs w:val="20"/>
        </w:rPr>
      </w:r>
      <w:r w:rsidR="000E6BC5">
        <w:rPr>
          <w:rFonts w:ascii="Arial" w:hAnsi="Arial" w:cs="Arial"/>
          <w:sz w:val="20"/>
          <w:szCs w:val="20"/>
        </w:rPr>
        <w:fldChar w:fldCharType="separate"/>
      </w:r>
      <w:r w:rsidR="00A32C2E">
        <w:rPr>
          <w:rFonts w:ascii="Arial" w:hAnsi="Arial" w:cs="Arial"/>
          <w:sz w:val="20"/>
          <w:szCs w:val="20"/>
        </w:rPr>
        <w:t>[19.]</w:t>
      </w:r>
      <w:r w:rsidR="000E6BC5">
        <w:rPr>
          <w:rFonts w:ascii="Arial" w:hAnsi="Arial" w:cs="Arial"/>
          <w:sz w:val="20"/>
          <w:szCs w:val="20"/>
        </w:rPr>
        <w:fldChar w:fldCharType="end"/>
      </w:r>
      <w:r w:rsidR="00A210B4">
        <w:rPr>
          <w:rFonts w:ascii="Arial" w:hAnsi="Arial" w:cs="Arial"/>
          <w:sz w:val="20"/>
          <w:szCs w:val="20"/>
        </w:rPr>
        <w:fldChar w:fldCharType="begin"/>
      </w:r>
      <w:r w:rsidR="00A210B4">
        <w:rPr>
          <w:rFonts w:ascii="Arial" w:hAnsi="Arial" w:cs="Arial"/>
          <w:sz w:val="20"/>
          <w:szCs w:val="20"/>
        </w:rPr>
        <w:instrText xml:space="preserve"> REF _Ref305713564 \r \h </w:instrText>
      </w:r>
      <w:r w:rsidR="00A210B4">
        <w:rPr>
          <w:rFonts w:ascii="Arial" w:hAnsi="Arial" w:cs="Arial"/>
          <w:sz w:val="20"/>
          <w:szCs w:val="20"/>
        </w:rPr>
      </w:r>
      <w:r w:rsidR="00A210B4">
        <w:rPr>
          <w:rFonts w:ascii="Arial" w:hAnsi="Arial" w:cs="Arial"/>
          <w:sz w:val="20"/>
          <w:szCs w:val="20"/>
        </w:rPr>
        <w:fldChar w:fldCharType="separate"/>
      </w:r>
      <w:r w:rsidR="00A32C2E">
        <w:rPr>
          <w:rFonts w:ascii="Arial" w:hAnsi="Arial" w:cs="Arial"/>
          <w:sz w:val="20"/>
          <w:szCs w:val="20"/>
        </w:rPr>
        <w:t>[26.]</w:t>
      </w:r>
      <w:r w:rsidR="00A210B4">
        <w:rPr>
          <w:rFonts w:ascii="Arial" w:hAnsi="Arial" w:cs="Arial"/>
          <w:sz w:val="20"/>
          <w:szCs w:val="20"/>
        </w:rPr>
        <w:fldChar w:fldCharType="end"/>
      </w:r>
      <w:r w:rsidR="000E6BC5">
        <w:rPr>
          <w:rFonts w:ascii="Arial" w:hAnsi="Arial" w:cs="Arial"/>
          <w:sz w:val="20"/>
          <w:szCs w:val="20"/>
        </w:rPr>
        <w:t xml:space="preserve"> </w:t>
      </w:r>
      <w:r w:rsidR="002C28CC" w:rsidRPr="006B1DD0">
        <w:rPr>
          <w:rFonts w:ascii="Arial" w:hAnsi="Arial" w:cs="Arial"/>
          <w:sz w:val="20"/>
          <w:szCs w:val="20"/>
        </w:rPr>
        <w:t>(which is formulated in a higher-order QML</w:t>
      </w:r>
      <w:r w:rsidR="0096421A">
        <w:rPr>
          <w:rFonts w:ascii="Arial" w:hAnsi="Arial" w:cs="Arial"/>
          <w:sz w:val="20"/>
          <w:szCs w:val="20"/>
        </w:rPr>
        <w:t>; cf. Fig. 1</w:t>
      </w:r>
      <w:r w:rsidR="002C28CC" w:rsidRPr="006B1DD0">
        <w:rPr>
          <w:rFonts w:ascii="Arial" w:hAnsi="Arial" w:cs="Arial"/>
          <w:sz w:val="20"/>
          <w:szCs w:val="20"/>
        </w:rPr>
        <w:t>) with theorem provers for HOL. Benzmüller’s proposal was partly inspired by Fitting’s textbook</w:t>
      </w:r>
      <w:r w:rsidR="0055601C">
        <w:rPr>
          <w:rFonts w:ascii="Arial" w:hAnsi="Arial" w:cs="Arial"/>
          <w:sz w:val="20"/>
          <w:szCs w:val="20"/>
        </w:rPr>
        <w:t xml:space="preserve"> </w:t>
      </w:r>
      <w:r w:rsidR="0055601C">
        <w:rPr>
          <w:rFonts w:ascii="Arial" w:hAnsi="Arial" w:cs="Arial"/>
          <w:sz w:val="20"/>
          <w:szCs w:val="20"/>
        </w:rPr>
        <w:fldChar w:fldCharType="begin"/>
      </w:r>
      <w:r w:rsidR="0055601C">
        <w:rPr>
          <w:rFonts w:ascii="Arial" w:hAnsi="Arial" w:cs="Arial"/>
          <w:sz w:val="20"/>
          <w:szCs w:val="20"/>
        </w:rPr>
        <w:instrText xml:space="preserve"> REF _Ref305709578 \r \h </w:instrText>
      </w:r>
      <w:r w:rsidR="0055601C">
        <w:rPr>
          <w:rFonts w:ascii="Arial" w:hAnsi="Arial" w:cs="Arial"/>
          <w:sz w:val="20"/>
          <w:szCs w:val="20"/>
        </w:rPr>
      </w:r>
      <w:r w:rsidR="0055601C">
        <w:rPr>
          <w:rFonts w:ascii="Arial" w:hAnsi="Arial" w:cs="Arial"/>
          <w:sz w:val="20"/>
          <w:szCs w:val="20"/>
        </w:rPr>
        <w:fldChar w:fldCharType="separate"/>
      </w:r>
      <w:r w:rsidR="00A32C2E">
        <w:rPr>
          <w:rFonts w:ascii="Arial" w:hAnsi="Arial" w:cs="Arial"/>
          <w:sz w:val="20"/>
          <w:szCs w:val="20"/>
        </w:rPr>
        <w:t>[16.]</w:t>
      </w:r>
      <w:r w:rsidR="0055601C">
        <w:rPr>
          <w:rFonts w:ascii="Arial" w:hAnsi="Arial" w:cs="Arial"/>
          <w:sz w:val="20"/>
          <w:szCs w:val="20"/>
        </w:rPr>
        <w:fldChar w:fldCharType="end"/>
      </w:r>
      <w:r w:rsidR="002C28CC" w:rsidRPr="006B1DD0">
        <w:rPr>
          <w:rFonts w:ascii="Arial" w:hAnsi="Arial" w:cs="Arial"/>
          <w:sz w:val="20"/>
          <w:szCs w:val="20"/>
        </w:rPr>
        <w:t>, and he had previously attempted some formalization along Fitting’s</w:t>
      </w:r>
      <w:r w:rsidR="0055601C">
        <w:rPr>
          <w:rFonts w:ascii="Arial" w:hAnsi="Arial" w:cs="Arial"/>
          <w:sz w:val="20"/>
          <w:szCs w:val="20"/>
        </w:rPr>
        <w:t xml:space="preserve"> work</w:t>
      </w:r>
      <w:r w:rsidR="002C28CC" w:rsidRPr="006B1DD0">
        <w:rPr>
          <w:rFonts w:ascii="Arial" w:hAnsi="Arial" w:cs="Arial"/>
          <w:sz w:val="20"/>
          <w:szCs w:val="20"/>
        </w:rPr>
        <w:t xml:space="preserve">, but at the time still without </w:t>
      </w:r>
      <w:r w:rsidR="0055601C">
        <w:rPr>
          <w:rFonts w:ascii="Arial" w:hAnsi="Arial" w:cs="Arial"/>
          <w:sz w:val="20"/>
          <w:szCs w:val="20"/>
        </w:rPr>
        <w:t xml:space="preserve">sufficient insistence and </w:t>
      </w:r>
      <w:r w:rsidR="002C28CC" w:rsidRPr="006B1DD0">
        <w:rPr>
          <w:rFonts w:ascii="Arial" w:hAnsi="Arial" w:cs="Arial"/>
          <w:sz w:val="20"/>
          <w:szCs w:val="20"/>
        </w:rPr>
        <w:t>success.</w:t>
      </w:r>
    </w:p>
    <w:p w14:paraId="1BF9F245" w14:textId="77777777" w:rsidR="00A958C1" w:rsidRDefault="00A958C1" w:rsidP="002C28CC">
      <w:pPr>
        <w:spacing w:line="280" w:lineRule="exact"/>
        <w:jc w:val="both"/>
        <w:rPr>
          <w:rFonts w:ascii="Arial" w:hAnsi="Arial" w:cs="Arial"/>
          <w:sz w:val="20"/>
          <w:szCs w:val="20"/>
        </w:rPr>
      </w:pPr>
    </w:p>
    <w:p w14:paraId="055F5DA8" w14:textId="209C60C3" w:rsidR="00A958C1" w:rsidRDefault="002C28CC" w:rsidP="0055601C">
      <w:pPr>
        <w:spacing w:line="280" w:lineRule="exact"/>
        <w:jc w:val="both"/>
        <w:rPr>
          <w:rFonts w:ascii="Arial" w:hAnsi="Arial" w:cs="Arial"/>
          <w:sz w:val="20"/>
          <w:szCs w:val="20"/>
        </w:rPr>
      </w:pPr>
      <w:r w:rsidRPr="006B1DD0">
        <w:rPr>
          <w:rFonts w:ascii="Arial" w:hAnsi="Arial" w:cs="Arial"/>
          <w:sz w:val="20"/>
          <w:szCs w:val="20"/>
        </w:rPr>
        <w:t>Woltzenlogel Paleo</w:t>
      </w:r>
      <w:r w:rsidR="00A958C1">
        <w:rPr>
          <w:rFonts w:ascii="Arial" w:hAnsi="Arial" w:cs="Arial"/>
          <w:sz w:val="20"/>
          <w:szCs w:val="20"/>
        </w:rPr>
        <w:t xml:space="preserve">, a Brazilian logician working in Vienna since 2006, travelled on holidays to Brazil in December 2012 and was diagnosed with a life-threatening illness soon after his arrival. </w:t>
      </w:r>
      <w:r w:rsidR="00C703C3">
        <w:rPr>
          <w:rFonts w:ascii="Arial" w:hAnsi="Arial" w:cs="Arial"/>
          <w:sz w:val="20"/>
          <w:szCs w:val="20"/>
        </w:rPr>
        <w:t>He needed a</w:t>
      </w:r>
      <w:r w:rsidR="00A958C1">
        <w:rPr>
          <w:rFonts w:ascii="Arial" w:hAnsi="Arial" w:cs="Arial"/>
          <w:sz w:val="20"/>
          <w:szCs w:val="20"/>
        </w:rPr>
        <w:t xml:space="preserve"> lengthy </w:t>
      </w:r>
      <w:r w:rsidR="00C703C3">
        <w:rPr>
          <w:rFonts w:ascii="Arial" w:hAnsi="Arial" w:cs="Arial"/>
          <w:sz w:val="20"/>
          <w:szCs w:val="20"/>
        </w:rPr>
        <w:t>and incapacitating treatment, during which he</w:t>
      </w:r>
      <w:r w:rsidR="00221379">
        <w:rPr>
          <w:rFonts w:ascii="Arial" w:hAnsi="Arial" w:cs="Arial"/>
          <w:sz w:val="20"/>
          <w:szCs w:val="20"/>
        </w:rPr>
        <w:t xml:space="preserve"> and his family were</w:t>
      </w:r>
      <w:r w:rsidR="00C703C3">
        <w:rPr>
          <w:rFonts w:ascii="Arial" w:hAnsi="Arial" w:cs="Arial"/>
          <w:sz w:val="20"/>
          <w:szCs w:val="20"/>
        </w:rPr>
        <w:t xml:space="preserve"> assisted not only by an excellent medical team led by Dr. Ana Maria Lobo but also by Priest Edvaldo and his church in Piracicaba.</w:t>
      </w:r>
      <w:r w:rsidR="00221379">
        <w:rPr>
          <w:rFonts w:ascii="Arial" w:hAnsi="Arial" w:cs="Arial"/>
          <w:sz w:val="20"/>
          <w:szCs w:val="20"/>
        </w:rPr>
        <w:t xml:space="preserve"> In order to thank him for his support, Woltzenlogel Paleo decided to present him with Gödel’s proof. As he couldn’t find any sufficiently rigorous, complete and convincing formalization of Gödel’s proof, he started working on producing </w:t>
      </w:r>
      <w:r w:rsidR="00E11115">
        <w:rPr>
          <w:rFonts w:ascii="Arial" w:hAnsi="Arial" w:cs="Arial"/>
          <w:sz w:val="20"/>
          <w:szCs w:val="20"/>
        </w:rPr>
        <w:t>one</w:t>
      </w:r>
      <w:r w:rsidR="00221379">
        <w:rPr>
          <w:rFonts w:ascii="Arial" w:hAnsi="Arial" w:cs="Arial"/>
          <w:sz w:val="20"/>
          <w:szCs w:val="20"/>
        </w:rPr>
        <w:t xml:space="preserve"> on a natural deduction calculus for higher-order modal logics, which he created for this purpose.</w:t>
      </w:r>
      <w:r w:rsidR="00BF54FD">
        <w:rPr>
          <w:rFonts w:ascii="Arial" w:hAnsi="Arial" w:cs="Arial"/>
          <w:sz w:val="20"/>
          <w:szCs w:val="20"/>
        </w:rPr>
        <w:t xml:space="preserve"> He created an open Github repository for his work, accessible to anyone interested in contributing, and, remembering Benzmüller’s talk and interest in this proof, informed him of this repository.</w:t>
      </w:r>
    </w:p>
    <w:p w14:paraId="49FD7C56" w14:textId="56C135ED" w:rsidR="0055601C" w:rsidRDefault="0055601C" w:rsidP="0055601C">
      <w:pPr>
        <w:spacing w:line="280" w:lineRule="exact"/>
        <w:jc w:val="both"/>
        <w:rPr>
          <w:rFonts w:ascii="Arial" w:hAnsi="Arial" w:cs="Arial"/>
          <w:sz w:val="20"/>
          <w:szCs w:val="20"/>
        </w:rPr>
      </w:pPr>
    </w:p>
    <w:p w14:paraId="69B194DF" w14:textId="3D16243C" w:rsidR="002C28CC" w:rsidRDefault="0055601C" w:rsidP="002C28CC">
      <w:pPr>
        <w:spacing w:line="280" w:lineRule="exact"/>
        <w:jc w:val="both"/>
        <w:rPr>
          <w:rFonts w:ascii="Arial" w:hAnsi="Arial" w:cs="Arial"/>
          <w:sz w:val="20"/>
          <w:szCs w:val="20"/>
        </w:rPr>
      </w:pPr>
      <w:r>
        <w:rPr>
          <w:rFonts w:ascii="Arial" w:hAnsi="Arial" w:cs="Arial"/>
          <w:sz w:val="20"/>
          <w:szCs w:val="20"/>
        </w:rPr>
        <w:t xml:space="preserve">Initially </w:t>
      </w:r>
      <w:r w:rsidR="002C28CC" w:rsidRPr="006B1DD0">
        <w:rPr>
          <w:rFonts w:ascii="Arial" w:hAnsi="Arial" w:cs="Arial"/>
          <w:sz w:val="20"/>
          <w:szCs w:val="20"/>
        </w:rPr>
        <w:t>Benzmüller and Woltzenlogel Pa</w:t>
      </w:r>
      <w:r>
        <w:rPr>
          <w:rFonts w:ascii="Arial" w:hAnsi="Arial" w:cs="Arial"/>
          <w:sz w:val="20"/>
          <w:szCs w:val="20"/>
        </w:rPr>
        <w:t>leo worked largely independent</w:t>
      </w:r>
      <w:r w:rsidR="002C28CC" w:rsidRPr="006B1DD0">
        <w:rPr>
          <w:rFonts w:ascii="Arial" w:hAnsi="Arial" w:cs="Arial"/>
          <w:sz w:val="20"/>
          <w:szCs w:val="20"/>
        </w:rPr>
        <w:t xml:space="preserve">, each one following his own approach. However, there was frequent and fruitful exchange of information (mainly by email). </w:t>
      </w:r>
    </w:p>
    <w:p w14:paraId="5CA916F0" w14:textId="77777777" w:rsidR="00C644E2" w:rsidRDefault="00C644E2" w:rsidP="002C28CC">
      <w:pPr>
        <w:spacing w:line="280" w:lineRule="exact"/>
        <w:jc w:val="both"/>
        <w:rPr>
          <w:rFonts w:ascii="Arial" w:hAnsi="Arial" w:cs="Arial"/>
          <w:sz w:val="20"/>
          <w:szCs w:val="20"/>
        </w:rPr>
      </w:pPr>
    </w:p>
    <w:p w14:paraId="5DE1CC8D" w14:textId="77777777" w:rsidR="00C644E2" w:rsidRDefault="00C644E2" w:rsidP="002C28CC">
      <w:pPr>
        <w:spacing w:line="280" w:lineRule="exact"/>
        <w:jc w:val="both"/>
        <w:rPr>
          <w:rFonts w:ascii="Arial" w:hAnsi="Arial" w:cs="Arial"/>
          <w:sz w:val="20"/>
          <w:szCs w:val="20"/>
        </w:rPr>
      </w:pPr>
    </w:p>
    <w:p w14:paraId="3A71357C" w14:textId="77777777" w:rsidR="00C644E2" w:rsidRPr="00F372AF" w:rsidRDefault="00C644E2" w:rsidP="00C644E2">
      <w:pPr>
        <w:spacing w:line="280" w:lineRule="exact"/>
        <w:jc w:val="both"/>
        <w:rPr>
          <w:rFonts w:ascii="Arial" w:hAnsi="Arial" w:cs="Arial"/>
          <w:b/>
          <w:sz w:val="22"/>
        </w:rPr>
      </w:pPr>
      <w:r>
        <w:rPr>
          <w:rFonts w:ascii="Arial" w:hAnsi="Arial" w:cs="Arial"/>
          <w:b/>
          <w:sz w:val="22"/>
        </w:rPr>
        <w:t>2</w:t>
      </w:r>
      <w:r w:rsidRPr="00F372AF">
        <w:rPr>
          <w:rFonts w:ascii="Arial" w:hAnsi="Arial" w:cs="Arial"/>
          <w:b/>
          <w:sz w:val="22"/>
        </w:rPr>
        <w:t xml:space="preserve">. </w:t>
      </w:r>
      <w:r w:rsidR="007D5BC4">
        <w:rPr>
          <w:rFonts w:ascii="Arial" w:hAnsi="Arial" w:cs="Arial"/>
          <w:b/>
          <w:sz w:val="22"/>
        </w:rPr>
        <w:t>Initial Experiments: Scott’s v</w:t>
      </w:r>
      <w:r w:rsidR="00264B93">
        <w:rPr>
          <w:rFonts w:ascii="Arial" w:hAnsi="Arial" w:cs="Arial"/>
          <w:b/>
          <w:sz w:val="22"/>
        </w:rPr>
        <w:t>ariant</w:t>
      </w:r>
      <w:r>
        <w:rPr>
          <w:rFonts w:ascii="Arial" w:hAnsi="Arial" w:cs="Arial"/>
          <w:b/>
          <w:sz w:val="22"/>
        </w:rPr>
        <w:t xml:space="preserve"> of Gödel’s </w:t>
      </w:r>
      <w:r w:rsidR="007D5BC4">
        <w:rPr>
          <w:rFonts w:ascii="Arial" w:hAnsi="Arial" w:cs="Arial"/>
          <w:b/>
          <w:sz w:val="22"/>
        </w:rPr>
        <w:t>p</w:t>
      </w:r>
      <w:r w:rsidR="00F91779">
        <w:rPr>
          <w:rFonts w:ascii="Arial" w:hAnsi="Arial" w:cs="Arial"/>
          <w:b/>
          <w:sz w:val="22"/>
        </w:rPr>
        <w:t>roof</w:t>
      </w:r>
    </w:p>
    <w:p w14:paraId="241D9DFB" w14:textId="77777777" w:rsidR="00C644E2" w:rsidRDefault="00C644E2" w:rsidP="002C28CC">
      <w:pPr>
        <w:spacing w:line="280" w:lineRule="exact"/>
        <w:jc w:val="both"/>
        <w:rPr>
          <w:rFonts w:ascii="Arial" w:hAnsi="Arial" w:cs="Arial"/>
          <w:sz w:val="20"/>
          <w:szCs w:val="20"/>
        </w:rPr>
      </w:pPr>
    </w:p>
    <w:p w14:paraId="1F42680C" w14:textId="605B843C" w:rsidR="002C28CC" w:rsidRDefault="002C28CC" w:rsidP="002C28CC">
      <w:pPr>
        <w:spacing w:line="280" w:lineRule="exact"/>
        <w:jc w:val="both"/>
        <w:rPr>
          <w:rFonts w:ascii="Arial" w:hAnsi="Arial" w:cs="Arial"/>
          <w:sz w:val="20"/>
          <w:szCs w:val="20"/>
        </w:rPr>
      </w:pPr>
      <w:r w:rsidRPr="006B1DD0">
        <w:rPr>
          <w:rFonts w:ascii="Arial" w:hAnsi="Arial" w:cs="Arial"/>
          <w:sz w:val="20"/>
          <w:szCs w:val="20"/>
        </w:rPr>
        <w:t xml:space="preserve">In </w:t>
      </w:r>
      <w:r w:rsidR="00BF54FD">
        <w:rPr>
          <w:rFonts w:ascii="Arial" w:hAnsi="Arial" w:cs="Arial"/>
          <w:sz w:val="20"/>
          <w:szCs w:val="20"/>
        </w:rPr>
        <w:t xml:space="preserve">early </w:t>
      </w:r>
      <w:r w:rsidRPr="006B1DD0">
        <w:rPr>
          <w:rFonts w:ascii="Arial" w:hAnsi="Arial" w:cs="Arial"/>
          <w:sz w:val="20"/>
          <w:szCs w:val="20"/>
        </w:rPr>
        <w:t xml:space="preserve">summer 2013, </w:t>
      </w:r>
      <w:r w:rsidR="00E11115">
        <w:rPr>
          <w:rFonts w:ascii="Arial" w:hAnsi="Arial" w:cs="Arial"/>
          <w:sz w:val="20"/>
          <w:szCs w:val="20"/>
        </w:rPr>
        <w:t xml:space="preserve">two events happened independently and almost simultaneously: the hand-made natural deduction proof was completed, thanks to two corrections proposed by Annika Siders (who contributed through the Github repository); and </w:t>
      </w:r>
      <w:r w:rsidRPr="006B1DD0">
        <w:rPr>
          <w:rFonts w:ascii="Arial" w:hAnsi="Arial" w:cs="Arial"/>
          <w:sz w:val="20"/>
          <w:szCs w:val="20"/>
        </w:rPr>
        <w:t>Be</w:t>
      </w:r>
      <w:r w:rsidR="00E11115">
        <w:rPr>
          <w:rFonts w:ascii="Arial" w:hAnsi="Arial" w:cs="Arial"/>
          <w:sz w:val="20"/>
          <w:szCs w:val="20"/>
        </w:rPr>
        <w:t>nzmüller reported success in</w:t>
      </w:r>
      <w:r w:rsidR="0055601C">
        <w:rPr>
          <w:rFonts w:ascii="Arial" w:hAnsi="Arial" w:cs="Arial"/>
          <w:sz w:val="20"/>
          <w:szCs w:val="20"/>
        </w:rPr>
        <w:t xml:space="preserve"> </w:t>
      </w:r>
      <w:r w:rsidR="00E11115">
        <w:rPr>
          <w:rFonts w:ascii="Arial" w:hAnsi="Arial" w:cs="Arial"/>
          <w:sz w:val="20"/>
          <w:szCs w:val="20"/>
        </w:rPr>
        <w:t>some</w:t>
      </w:r>
      <w:r w:rsidR="00BF54FD">
        <w:rPr>
          <w:rFonts w:ascii="Arial" w:hAnsi="Arial" w:cs="Arial"/>
          <w:sz w:val="20"/>
          <w:szCs w:val="20"/>
        </w:rPr>
        <w:t xml:space="preserve"> </w:t>
      </w:r>
      <w:r w:rsidR="00E11115">
        <w:rPr>
          <w:rFonts w:ascii="Arial" w:hAnsi="Arial" w:cs="Arial"/>
          <w:sz w:val="20"/>
          <w:szCs w:val="20"/>
        </w:rPr>
        <w:t xml:space="preserve">first </w:t>
      </w:r>
      <w:r w:rsidRPr="006B1DD0">
        <w:rPr>
          <w:rFonts w:ascii="Arial" w:hAnsi="Arial" w:cs="Arial"/>
          <w:sz w:val="20"/>
          <w:szCs w:val="20"/>
        </w:rPr>
        <w:t>experiments</w:t>
      </w:r>
      <w:r w:rsidR="0098512E">
        <w:rPr>
          <w:rFonts w:ascii="Arial" w:hAnsi="Arial" w:cs="Arial"/>
          <w:sz w:val="20"/>
          <w:szCs w:val="20"/>
        </w:rPr>
        <w:t xml:space="preserve"> on proving the lemmas and theorems of the Gödel’s proof using </w:t>
      </w:r>
      <w:r w:rsidR="00E11115">
        <w:rPr>
          <w:rFonts w:ascii="Arial" w:hAnsi="Arial" w:cs="Arial"/>
          <w:sz w:val="20"/>
          <w:szCs w:val="20"/>
        </w:rPr>
        <w:t>the embedding approach</w:t>
      </w:r>
      <w:r w:rsidRPr="006B1DD0">
        <w:rPr>
          <w:rFonts w:ascii="Arial" w:hAnsi="Arial" w:cs="Arial"/>
          <w:sz w:val="20"/>
          <w:szCs w:val="20"/>
        </w:rPr>
        <w:t xml:space="preserve">. From that moment on </w:t>
      </w:r>
      <w:r w:rsidR="0055601C">
        <w:rPr>
          <w:rFonts w:ascii="Arial" w:hAnsi="Arial" w:cs="Arial"/>
          <w:sz w:val="20"/>
          <w:szCs w:val="20"/>
        </w:rPr>
        <w:t xml:space="preserve">both authors </w:t>
      </w:r>
      <w:r w:rsidR="00BF54FD">
        <w:rPr>
          <w:rFonts w:ascii="Arial" w:hAnsi="Arial" w:cs="Arial"/>
          <w:sz w:val="20"/>
          <w:szCs w:val="20"/>
        </w:rPr>
        <w:t>tightly joined</w:t>
      </w:r>
      <w:r w:rsidRPr="006B1DD0">
        <w:rPr>
          <w:rFonts w:ascii="Arial" w:hAnsi="Arial" w:cs="Arial"/>
          <w:sz w:val="20"/>
          <w:szCs w:val="20"/>
        </w:rPr>
        <w:t xml:space="preserve"> forces and continued the studies tog</w:t>
      </w:r>
      <w:r w:rsidR="0055601C">
        <w:rPr>
          <w:rFonts w:ascii="Arial" w:hAnsi="Arial" w:cs="Arial"/>
          <w:sz w:val="20"/>
          <w:szCs w:val="20"/>
        </w:rPr>
        <w:t>ether.</w:t>
      </w:r>
      <w:r w:rsidR="0098512E">
        <w:rPr>
          <w:rFonts w:ascii="Arial" w:hAnsi="Arial" w:cs="Arial"/>
          <w:sz w:val="20"/>
          <w:szCs w:val="20"/>
        </w:rPr>
        <w:t xml:space="preserve"> A major motivation for joining forces was the complementarity of both works: the hand-made natural deduction proof was human-readable, but tedious to check; the automatic proofs were quickly machine-checkable, but not human-readable.</w:t>
      </w:r>
      <w:r w:rsidR="0055601C">
        <w:rPr>
          <w:rFonts w:ascii="Arial" w:hAnsi="Arial" w:cs="Arial"/>
          <w:sz w:val="20"/>
          <w:szCs w:val="20"/>
        </w:rPr>
        <w:t xml:space="preserve"> The primary focus was</w:t>
      </w:r>
      <w:r w:rsidR="0098512E">
        <w:rPr>
          <w:rFonts w:ascii="Arial" w:hAnsi="Arial" w:cs="Arial"/>
          <w:sz w:val="20"/>
          <w:szCs w:val="20"/>
        </w:rPr>
        <w:t>,</w:t>
      </w:r>
      <w:r w:rsidR="0055601C">
        <w:rPr>
          <w:rFonts w:ascii="Arial" w:hAnsi="Arial" w:cs="Arial"/>
          <w:sz w:val="20"/>
          <w:szCs w:val="20"/>
        </w:rPr>
        <w:t xml:space="preserve"> for the time being</w:t>
      </w:r>
      <w:r w:rsidR="0098512E">
        <w:rPr>
          <w:rFonts w:ascii="Arial" w:hAnsi="Arial" w:cs="Arial"/>
          <w:sz w:val="20"/>
          <w:szCs w:val="20"/>
        </w:rPr>
        <w:t>,</w:t>
      </w:r>
      <w:r w:rsidR="0055601C">
        <w:rPr>
          <w:rFonts w:ascii="Arial" w:hAnsi="Arial" w:cs="Arial"/>
          <w:sz w:val="20"/>
          <w:szCs w:val="20"/>
        </w:rPr>
        <w:t xml:space="preserve"> on the embedding approach. </w:t>
      </w:r>
      <w:r w:rsidRPr="006B1DD0">
        <w:rPr>
          <w:rFonts w:ascii="Arial" w:hAnsi="Arial" w:cs="Arial"/>
          <w:sz w:val="20"/>
          <w:szCs w:val="20"/>
        </w:rPr>
        <w:t>However, studies in the direct approa</w:t>
      </w:r>
      <w:r w:rsidR="0055601C">
        <w:rPr>
          <w:rFonts w:ascii="Arial" w:hAnsi="Arial" w:cs="Arial"/>
          <w:sz w:val="20"/>
          <w:szCs w:val="20"/>
        </w:rPr>
        <w:t>ch were not given completely up, and</w:t>
      </w:r>
      <w:r w:rsidRPr="006B1DD0">
        <w:rPr>
          <w:rFonts w:ascii="Arial" w:hAnsi="Arial" w:cs="Arial"/>
          <w:sz w:val="20"/>
          <w:szCs w:val="20"/>
        </w:rPr>
        <w:t xml:space="preserve"> later the two quasi orthogonal</w:t>
      </w:r>
      <w:r w:rsidR="00786D93">
        <w:rPr>
          <w:rFonts w:ascii="Arial" w:hAnsi="Arial" w:cs="Arial"/>
          <w:sz w:val="20"/>
          <w:szCs w:val="20"/>
        </w:rPr>
        <w:t xml:space="preserve"> approaches directions were</w:t>
      </w:r>
      <w:r w:rsidRPr="006B1DD0">
        <w:rPr>
          <w:rFonts w:ascii="Arial" w:hAnsi="Arial" w:cs="Arial"/>
          <w:sz w:val="20"/>
          <w:szCs w:val="20"/>
        </w:rPr>
        <w:t xml:space="preserve"> </w:t>
      </w:r>
      <w:r w:rsidR="0055601C">
        <w:rPr>
          <w:rFonts w:ascii="Arial" w:hAnsi="Arial" w:cs="Arial"/>
          <w:sz w:val="20"/>
          <w:szCs w:val="20"/>
        </w:rPr>
        <w:t xml:space="preserve">even integrated when </w:t>
      </w:r>
      <w:r w:rsidRPr="006B1DD0">
        <w:rPr>
          <w:rFonts w:ascii="Arial" w:hAnsi="Arial" w:cs="Arial"/>
          <w:sz w:val="20"/>
          <w:szCs w:val="20"/>
        </w:rPr>
        <w:t>Woltzenlogel Paleo implemented a natural calculus for higher-order QML in Coq on top of the embedd</w:t>
      </w:r>
      <w:r w:rsidR="0098512E">
        <w:rPr>
          <w:rFonts w:ascii="Arial" w:hAnsi="Arial" w:cs="Arial"/>
          <w:sz w:val="20"/>
          <w:szCs w:val="20"/>
        </w:rPr>
        <w:t>ing</w:t>
      </w:r>
      <w:r w:rsidR="0055601C">
        <w:rPr>
          <w:rFonts w:ascii="Arial" w:hAnsi="Arial" w:cs="Arial"/>
          <w:sz w:val="20"/>
          <w:szCs w:val="20"/>
        </w:rPr>
        <w:t xml:space="preserve"> approach; more on this below.</w:t>
      </w:r>
    </w:p>
    <w:p w14:paraId="31ECDED2" w14:textId="77777777" w:rsidR="0098512E" w:rsidRDefault="0098512E" w:rsidP="002C28CC">
      <w:pPr>
        <w:spacing w:line="280" w:lineRule="exact"/>
        <w:jc w:val="both"/>
        <w:rPr>
          <w:rFonts w:ascii="Arial" w:hAnsi="Arial" w:cs="Arial"/>
          <w:sz w:val="20"/>
          <w:szCs w:val="20"/>
        </w:rPr>
      </w:pPr>
    </w:p>
    <w:p w14:paraId="44052293" w14:textId="2D2D16F5" w:rsidR="002C28CC" w:rsidRDefault="002C28CC" w:rsidP="002C28CC">
      <w:pPr>
        <w:spacing w:line="280" w:lineRule="exact"/>
        <w:jc w:val="both"/>
        <w:rPr>
          <w:rFonts w:ascii="Arial" w:hAnsi="Arial" w:cs="Arial"/>
          <w:sz w:val="20"/>
          <w:szCs w:val="20"/>
        </w:rPr>
      </w:pPr>
      <w:r w:rsidRPr="006B1DD0">
        <w:rPr>
          <w:rFonts w:ascii="Arial" w:hAnsi="Arial" w:cs="Arial"/>
          <w:sz w:val="20"/>
          <w:szCs w:val="20"/>
        </w:rPr>
        <w:t xml:space="preserve">In the initial series of experiments </w:t>
      </w:r>
      <w:r w:rsidR="008D0C0A">
        <w:rPr>
          <w:rFonts w:ascii="Arial" w:hAnsi="Arial" w:cs="Arial"/>
          <w:sz w:val="20"/>
          <w:szCs w:val="20"/>
        </w:rPr>
        <w:fldChar w:fldCharType="begin"/>
      </w:r>
      <w:r w:rsidR="008D0C0A">
        <w:rPr>
          <w:rFonts w:ascii="Arial" w:hAnsi="Arial" w:cs="Arial"/>
          <w:sz w:val="20"/>
          <w:szCs w:val="20"/>
        </w:rPr>
        <w:instrText xml:space="preserve"> REF _Ref305715650 \r \h </w:instrText>
      </w:r>
      <w:r w:rsidR="008D0C0A">
        <w:rPr>
          <w:rFonts w:ascii="Arial" w:hAnsi="Arial" w:cs="Arial"/>
          <w:sz w:val="20"/>
          <w:szCs w:val="20"/>
        </w:rPr>
      </w:r>
      <w:r w:rsidR="008D0C0A">
        <w:rPr>
          <w:rFonts w:ascii="Arial" w:hAnsi="Arial" w:cs="Arial"/>
          <w:sz w:val="20"/>
          <w:szCs w:val="20"/>
        </w:rPr>
        <w:fldChar w:fldCharType="separate"/>
      </w:r>
      <w:r w:rsidR="00A32C2E">
        <w:rPr>
          <w:rFonts w:ascii="Arial" w:hAnsi="Arial" w:cs="Arial"/>
          <w:sz w:val="20"/>
          <w:szCs w:val="20"/>
        </w:rPr>
        <w:t>[5.]</w:t>
      </w:r>
      <w:r w:rsidR="008D0C0A">
        <w:rPr>
          <w:rFonts w:ascii="Arial" w:hAnsi="Arial" w:cs="Arial"/>
          <w:sz w:val="20"/>
          <w:szCs w:val="20"/>
        </w:rPr>
        <w:fldChar w:fldCharType="end"/>
      </w:r>
      <w:r w:rsidR="008D0C0A">
        <w:rPr>
          <w:rFonts w:ascii="Arial" w:hAnsi="Arial" w:cs="Arial"/>
          <w:sz w:val="20"/>
          <w:szCs w:val="20"/>
        </w:rPr>
        <w:t xml:space="preserve"> </w:t>
      </w:r>
      <w:r w:rsidRPr="006B1DD0">
        <w:rPr>
          <w:rFonts w:ascii="Arial" w:hAnsi="Arial" w:cs="Arial"/>
          <w:sz w:val="20"/>
          <w:szCs w:val="20"/>
        </w:rPr>
        <w:t>the HOL au</w:t>
      </w:r>
      <w:r w:rsidR="0055601C">
        <w:rPr>
          <w:rFonts w:ascii="Arial" w:hAnsi="Arial" w:cs="Arial"/>
          <w:sz w:val="20"/>
          <w:szCs w:val="20"/>
        </w:rPr>
        <w:t xml:space="preserve">tomated theorem provers LEO-II </w:t>
      </w:r>
      <w:r w:rsidR="0055601C">
        <w:rPr>
          <w:rFonts w:ascii="Arial" w:hAnsi="Arial" w:cs="Arial"/>
          <w:sz w:val="20"/>
          <w:szCs w:val="20"/>
        </w:rPr>
        <w:fldChar w:fldCharType="begin"/>
      </w:r>
      <w:r w:rsidR="0055601C">
        <w:rPr>
          <w:rFonts w:ascii="Arial" w:hAnsi="Arial" w:cs="Arial"/>
          <w:sz w:val="20"/>
          <w:szCs w:val="20"/>
        </w:rPr>
        <w:instrText xml:space="preserve"> REF _Ref305710462 \r \h </w:instrText>
      </w:r>
      <w:r w:rsidR="0055601C">
        <w:rPr>
          <w:rFonts w:ascii="Arial" w:hAnsi="Arial" w:cs="Arial"/>
          <w:sz w:val="20"/>
          <w:szCs w:val="20"/>
        </w:rPr>
      </w:r>
      <w:r w:rsidR="0055601C">
        <w:rPr>
          <w:rFonts w:ascii="Arial" w:hAnsi="Arial" w:cs="Arial"/>
          <w:sz w:val="20"/>
          <w:szCs w:val="20"/>
        </w:rPr>
        <w:fldChar w:fldCharType="separate"/>
      </w:r>
      <w:r w:rsidR="00A32C2E">
        <w:rPr>
          <w:rFonts w:ascii="Arial" w:hAnsi="Arial" w:cs="Arial"/>
          <w:sz w:val="20"/>
          <w:szCs w:val="20"/>
        </w:rPr>
        <w:t>[3.]</w:t>
      </w:r>
      <w:r w:rsidR="0055601C">
        <w:rPr>
          <w:rFonts w:ascii="Arial" w:hAnsi="Arial" w:cs="Arial"/>
          <w:sz w:val="20"/>
          <w:szCs w:val="20"/>
        </w:rPr>
        <w:fldChar w:fldCharType="end"/>
      </w:r>
      <w:r w:rsidR="0055601C">
        <w:rPr>
          <w:rFonts w:ascii="Arial" w:hAnsi="Arial" w:cs="Arial"/>
          <w:sz w:val="20"/>
          <w:szCs w:val="20"/>
        </w:rPr>
        <w:t xml:space="preserve"> and Satallax </w:t>
      </w:r>
      <w:r w:rsidR="0055601C">
        <w:rPr>
          <w:rFonts w:ascii="Arial" w:hAnsi="Arial" w:cs="Arial"/>
          <w:sz w:val="20"/>
          <w:szCs w:val="20"/>
        </w:rPr>
        <w:fldChar w:fldCharType="begin"/>
      </w:r>
      <w:r w:rsidR="0055601C">
        <w:rPr>
          <w:rFonts w:ascii="Arial" w:hAnsi="Arial" w:cs="Arial"/>
          <w:sz w:val="20"/>
          <w:szCs w:val="20"/>
        </w:rPr>
        <w:instrText xml:space="preserve"> REF _Ref305710487 \r \h </w:instrText>
      </w:r>
      <w:r w:rsidR="0055601C">
        <w:rPr>
          <w:rFonts w:ascii="Arial" w:hAnsi="Arial" w:cs="Arial"/>
          <w:sz w:val="20"/>
          <w:szCs w:val="20"/>
        </w:rPr>
      </w:r>
      <w:r w:rsidR="0055601C">
        <w:rPr>
          <w:rFonts w:ascii="Arial" w:hAnsi="Arial" w:cs="Arial"/>
          <w:sz w:val="20"/>
          <w:szCs w:val="20"/>
        </w:rPr>
        <w:fldChar w:fldCharType="separate"/>
      </w:r>
      <w:r w:rsidR="00A32C2E">
        <w:rPr>
          <w:rFonts w:ascii="Arial" w:hAnsi="Arial" w:cs="Arial"/>
          <w:sz w:val="20"/>
          <w:szCs w:val="20"/>
        </w:rPr>
        <w:t>[15.]</w:t>
      </w:r>
      <w:r w:rsidR="0055601C">
        <w:rPr>
          <w:rFonts w:ascii="Arial" w:hAnsi="Arial" w:cs="Arial"/>
          <w:sz w:val="20"/>
          <w:szCs w:val="20"/>
        </w:rPr>
        <w:fldChar w:fldCharType="end"/>
      </w:r>
      <w:r w:rsidRPr="006B1DD0">
        <w:rPr>
          <w:rFonts w:ascii="Arial" w:hAnsi="Arial" w:cs="Arial"/>
          <w:sz w:val="20"/>
          <w:szCs w:val="20"/>
        </w:rPr>
        <w:t xml:space="preserve"> were employed. In addition, the HOL model finder Nitpick </w:t>
      </w:r>
      <w:r w:rsidR="0055601C">
        <w:rPr>
          <w:rFonts w:ascii="Arial" w:hAnsi="Arial" w:cs="Arial"/>
          <w:sz w:val="20"/>
          <w:szCs w:val="20"/>
        </w:rPr>
        <w:fldChar w:fldCharType="begin"/>
      </w:r>
      <w:r w:rsidR="0055601C">
        <w:rPr>
          <w:rFonts w:ascii="Arial" w:hAnsi="Arial" w:cs="Arial"/>
          <w:sz w:val="20"/>
          <w:szCs w:val="20"/>
        </w:rPr>
        <w:instrText xml:space="preserve"> REF _Ref305710508 \r \h </w:instrText>
      </w:r>
      <w:r w:rsidR="0055601C">
        <w:rPr>
          <w:rFonts w:ascii="Arial" w:hAnsi="Arial" w:cs="Arial"/>
          <w:sz w:val="20"/>
          <w:szCs w:val="20"/>
        </w:rPr>
      </w:r>
      <w:r w:rsidR="0055601C">
        <w:rPr>
          <w:rFonts w:ascii="Arial" w:hAnsi="Arial" w:cs="Arial"/>
          <w:sz w:val="20"/>
          <w:szCs w:val="20"/>
        </w:rPr>
        <w:fldChar w:fldCharType="separate"/>
      </w:r>
      <w:r w:rsidR="00A32C2E">
        <w:rPr>
          <w:rFonts w:ascii="Arial" w:hAnsi="Arial" w:cs="Arial"/>
          <w:sz w:val="20"/>
          <w:szCs w:val="20"/>
        </w:rPr>
        <w:t>[14.]</w:t>
      </w:r>
      <w:r w:rsidR="0055601C">
        <w:rPr>
          <w:rFonts w:ascii="Arial" w:hAnsi="Arial" w:cs="Arial"/>
          <w:sz w:val="20"/>
          <w:szCs w:val="20"/>
        </w:rPr>
        <w:fldChar w:fldCharType="end"/>
      </w:r>
      <w:r w:rsidR="0055601C">
        <w:rPr>
          <w:rFonts w:ascii="Arial" w:hAnsi="Arial" w:cs="Arial"/>
          <w:sz w:val="20"/>
          <w:szCs w:val="20"/>
        </w:rPr>
        <w:t xml:space="preserve"> was used. </w:t>
      </w:r>
      <w:r w:rsidRPr="006B1DD0">
        <w:rPr>
          <w:rFonts w:ascii="Arial" w:hAnsi="Arial" w:cs="Arial"/>
          <w:sz w:val="20"/>
          <w:szCs w:val="20"/>
        </w:rPr>
        <w:t xml:space="preserve">The TPTP THF language </w:t>
      </w:r>
      <w:r w:rsidR="0055601C">
        <w:rPr>
          <w:rFonts w:ascii="Arial" w:hAnsi="Arial" w:cs="Arial"/>
          <w:sz w:val="20"/>
          <w:szCs w:val="20"/>
        </w:rPr>
        <w:fldChar w:fldCharType="begin"/>
      </w:r>
      <w:r w:rsidR="0055601C">
        <w:rPr>
          <w:rFonts w:ascii="Arial" w:hAnsi="Arial" w:cs="Arial"/>
          <w:sz w:val="20"/>
          <w:szCs w:val="20"/>
        </w:rPr>
        <w:instrText xml:space="preserve"> REF _Ref305710557 \r \h </w:instrText>
      </w:r>
      <w:r w:rsidR="0055601C">
        <w:rPr>
          <w:rFonts w:ascii="Arial" w:hAnsi="Arial" w:cs="Arial"/>
          <w:sz w:val="20"/>
          <w:szCs w:val="20"/>
        </w:rPr>
      </w:r>
      <w:r w:rsidR="0055601C">
        <w:rPr>
          <w:rFonts w:ascii="Arial" w:hAnsi="Arial" w:cs="Arial"/>
          <w:sz w:val="20"/>
          <w:szCs w:val="20"/>
        </w:rPr>
        <w:fldChar w:fldCharType="separate"/>
      </w:r>
      <w:r w:rsidR="00A32C2E">
        <w:rPr>
          <w:rFonts w:ascii="Arial" w:hAnsi="Arial" w:cs="Arial"/>
          <w:sz w:val="20"/>
          <w:szCs w:val="20"/>
        </w:rPr>
        <w:t>[31.]</w:t>
      </w:r>
      <w:r w:rsidR="0055601C">
        <w:rPr>
          <w:rFonts w:ascii="Arial" w:hAnsi="Arial" w:cs="Arial"/>
          <w:sz w:val="20"/>
          <w:szCs w:val="20"/>
        </w:rPr>
        <w:fldChar w:fldCharType="end"/>
      </w:r>
      <w:r w:rsidR="0055601C">
        <w:rPr>
          <w:rFonts w:ascii="Arial" w:hAnsi="Arial" w:cs="Arial"/>
          <w:sz w:val="20"/>
          <w:szCs w:val="20"/>
        </w:rPr>
        <w:t xml:space="preserve"> </w:t>
      </w:r>
      <w:r w:rsidRPr="006B1DD0">
        <w:rPr>
          <w:rFonts w:ascii="Arial" w:hAnsi="Arial" w:cs="Arial"/>
          <w:sz w:val="20"/>
          <w:szCs w:val="20"/>
        </w:rPr>
        <w:t xml:space="preserve">served as </w:t>
      </w:r>
      <w:r w:rsidR="0098512E">
        <w:rPr>
          <w:rFonts w:ascii="Arial" w:hAnsi="Arial" w:cs="Arial"/>
          <w:sz w:val="20"/>
          <w:szCs w:val="20"/>
        </w:rPr>
        <w:t>a concrete syntax format for</w:t>
      </w:r>
      <w:r w:rsidRPr="006B1DD0">
        <w:rPr>
          <w:rFonts w:ascii="Arial" w:hAnsi="Arial" w:cs="Arial"/>
          <w:sz w:val="20"/>
          <w:szCs w:val="20"/>
        </w:rPr>
        <w:t xml:space="preserve"> encoding higher-order QML in HOL. The THF</w:t>
      </w:r>
      <w:r w:rsidR="0055601C">
        <w:rPr>
          <w:rFonts w:ascii="Arial" w:hAnsi="Arial" w:cs="Arial"/>
          <w:sz w:val="20"/>
          <w:szCs w:val="20"/>
        </w:rPr>
        <w:t xml:space="preserve"> </w:t>
      </w:r>
      <w:r w:rsidRPr="006B1DD0">
        <w:rPr>
          <w:rFonts w:ascii="Arial" w:hAnsi="Arial" w:cs="Arial"/>
          <w:sz w:val="20"/>
          <w:szCs w:val="20"/>
        </w:rPr>
        <w:t xml:space="preserve">language is supported as common input syntax by the above reasoning tools (and several others). </w:t>
      </w:r>
      <w:r w:rsidR="0055601C">
        <w:rPr>
          <w:rFonts w:ascii="Arial" w:hAnsi="Arial" w:cs="Arial"/>
          <w:sz w:val="20"/>
          <w:szCs w:val="20"/>
        </w:rPr>
        <w:t xml:space="preserve">The initial series of </w:t>
      </w:r>
      <w:r w:rsidRPr="006B1DD0">
        <w:rPr>
          <w:rFonts w:ascii="Arial" w:hAnsi="Arial" w:cs="Arial"/>
          <w:sz w:val="20"/>
          <w:szCs w:val="20"/>
        </w:rPr>
        <w:t xml:space="preserve">experiments concentrated on Scott’s </w:t>
      </w:r>
      <w:r w:rsidR="0098512E">
        <w:rPr>
          <w:rFonts w:ascii="Arial" w:hAnsi="Arial" w:cs="Arial"/>
          <w:sz w:val="20"/>
          <w:szCs w:val="20"/>
        </w:rPr>
        <w:t>vers</w:t>
      </w:r>
      <w:r w:rsidRPr="006B1DD0">
        <w:rPr>
          <w:rFonts w:ascii="Arial" w:hAnsi="Arial" w:cs="Arial"/>
          <w:sz w:val="20"/>
          <w:szCs w:val="20"/>
        </w:rPr>
        <w:t xml:space="preserve">ion </w:t>
      </w:r>
      <w:r w:rsidR="0096421A">
        <w:rPr>
          <w:rFonts w:ascii="Arial" w:hAnsi="Arial" w:cs="Arial"/>
          <w:sz w:val="20"/>
          <w:szCs w:val="20"/>
        </w:rPr>
        <w:t xml:space="preserve">(see Fig. 1) </w:t>
      </w:r>
      <w:r w:rsidRPr="006B1DD0">
        <w:rPr>
          <w:rFonts w:ascii="Arial" w:hAnsi="Arial" w:cs="Arial"/>
          <w:sz w:val="20"/>
          <w:szCs w:val="20"/>
        </w:rPr>
        <w:t xml:space="preserve">of Gödel’s </w:t>
      </w:r>
      <w:r w:rsidR="0096421A">
        <w:rPr>
          <w:rFonts w:ascii="Arial" w:hAnsi="Arial" w:cs="Arial"/>
          <w:sz w:val="20"/>
          <w:szCs w:val="20"/>
        </w:rPr>
        <w:t xml:space="preserve">ontological </w:t>
      </w:r>
      <w:r w:rsidRPr="006B1DD0">
        <w:rPr>
          <w:rFonts w:ascii="Arial" w:hAnsi="Arial" w:cs="Arial"/>
          <w:sz w:val="20"/>
          <w:szCs w:val="20"/>
        </w:rPr>
        <w:t>argument. An essential difference betwee</w:t>
      </w:r>
      <w:r w:rsidR="0055601C">
        <w:rPr>
          <w:rFonts w:ascii="Arial" w:hAnsi="Arial" w:cs="Arial"/>
          <w:sz w:val="20"/>
          <w:szCs w:val="20"/>
        </w:rPr>
        <w:t xml:space="preserve">n Gödel’s and Scott’s versions </w:t>
      </w:r>
      <w:r w:rsidRPr="006B1DD0">
        <w:rPr>
          <w:rFonts w:ascii="Arial" w:hAnsi="Arial" w:cs="Arial"/>
          <w:sz w:val="20"/>
          <w:szCs w:val="20"/>
        </w:rPr>
        <w:t>is that the latter adds a conjunct in the definition D2 of essential properties</w:t>
      </w:r>
      <w:r w:rsidR="0055601C">
        <w:rPr>
          <w:rFonts w:ascii="Arial" w:hAnsi="Arial" w:cs="Arial"/>
          <w:sz w:val="20"/>
          <w:szCs w:val="20"/>
        </w:rPr>
        <w:t xml:space="preserve"> (this will</w:t>
      </w:r>
      <w:r w:rsidR="0055601C" w:rsidRPr="006B1DD0">
        <w:rPr>
          <w:rFonts w:ascii="Arial" w:hAnsi="Arial" w:cs="Arial"/>
          <w:sz w:val="20"/>
          <w:szCs w:val="20"/>
        </w:rPr>
        <w:t xml:space="preserve"> be discussed further below)</w:t>
      </w:r>
      <w:r w:rsidRPr="006B1DD0">
        <w:rPr>
          <w:rFonts w:ascii="Arial" w:hAnsi="Arial" w:cs="Arial"/>
          <w:sz w:val="20"/>
          <w:szCs w:val="20"/>
        </w:rPr>
        <w:t xml:space="preserve">. </w:t>
      </w:r>
    </w:p>
    <w:p w14:paraId="140C2AD6" w14:textId="3BE22001" w:rsidR="002C28CC" w:rsidRDefault="002C28CC" w:rsidP="0096421A">
      <w:pPr>
        <w:spacing w:line="280" w:lineRule="exact"/>
        <w:jc w:val="both"/>
        <w:rPr>
          <w:rFonts w:ascii="Arial" w:hAnsi="Arial" w:cs="Arial"/>
          <w:sz w:val="20"/>
          <w:szCs w:val="20"/>
        </w:rPr>
      </w:pPr>
      <w:r w:rsidRPr="006B1DD0">
        <w:rPr>
          <w:rFonts w:ascii="Arial" w:hAnsi="Arial" w:cs="Arial"/>
          <w:sz w:val="20"/>
          <w:szCs w:val="20"/>
        </w:rPr>
        <w:t>The findings from these experiments o</w:t>
      </w:r>
      <w:r w:rsidR="0055601C">
        <w:rPr>
          <w:rFonts w:ascii="Arial" w:hAnsi="Arial" w:cs="Arial"/>
          <w:sz w:val="20"/>
          <w:szCs w:val="20"/>
        </w:rPr>
        <w:t xml:space="preserve">n Scott’s variant were manifold </w:t>
      </w:r>
      <w:r w:rsidRPr="006B1DD0">
        <w:rPr>
          <w:rFonts w:ascii="Arial" w:hAnsi="Arial" w:cs="Arial"/>
          <w:sz w:val="20"/>
          <w:szCs w:val="20"/>
        </w:rPr>
        <w:t>(</w:t>
      </w:r>
      <w:r w:rsidR="0055601C">
        <w:rPr>
          <w:rFonts w:ascii="Arial" w:hAnsi="Arial" w:cs="Arial"/>
          <w:sz w:val="20"/>
          <w:szCs w:val="20"/>
        </w:rPr>
        <w:t xml:space="preserve">they </w:t>
      </w:r>
      <w:r w:rsidRPr="006B1DD0">
        <w:rPr>
          <w:rFonts w:ascii="Arial" w:hAnsi="Arial" w:cs="Arial"/>
          <w:sz w:val="20"/>
          <w:szCs w:val="20"/>
        </w:rPr>
        <w:t>were obtained on a  standard MacBook):</w:t>
      </w:r>
    </w:p>
    <w:p w14:paraId="31D40785" w14:textId="77777777" w:rsidR="0096421A" w:rsidRDefault="0096421A" w:rsidP="0096421A">
      <w:pPr>
        <w:spacing w:line="280" w:lineRule="exact"/>
        <w:jc w:val="both"/>
        <w:rPr>
          <w:rFonts w:ascii="Arial" w:hAnsi="Arial" w:cs="Arial"/>
          <w:sz w:val="20"/>
          <w:szCs w:val="20"/>
        </w:rPr>
      </w:pPr>
    </w:p>
    <w:p w14:paraId="2E314080" w14:textId="77777777" w:rsidR="002C28CC" w:rsidRDefault="002C28CC" w:rsidP="002C28CC">
      <w:pPr>
        <w:numPr>
          <w:ilvl w:val="0"/>
          <w:numId w:val="5"/>
        </w:numPr>
        <w:spacing w:line="280" w:lineRule="exact"/>
        <w:jc w:val="both"/>
        <w:rPr>
          <w:rFonts w:ascii="Arial" w:hAnsi="Arial" w:cs="Arial"/>
          <w:sz w:val="20"/>
          <w:szCs w:val="20"/>
        </w:rPr>
      </w:pPr>
      <w:bookmarkStart w:id="2" w:name="_Ref305710538"/>
      <w:r w:rsidRPr="006B1DD0">
        <w:rPr>
          <w:rFonts w:ascii="Arial" w:hAnsi="Arial" w:cs="Arial"/>
          <w:sz w:val="20"/>
          <w:szCs w:val="20"/>
        </w:rPr>
        <w:t>The axioms (and definitions) are consistent. This was confirmed by Nitpick, which presented simple model within a few seconds.</w:t>
      </w:r>
      <w:bookmarkEnd w:id="2"/>
      <w:r w:rsidRPr="006B1DD0">
        <w:rPr>
          <w:rFonts w:ascii="Arial" w:hAnsi="Arial" w:cs="Arial"/>
          <w:sz w:val="20"/>
          <w:szCs w:val="20"/>
        </w:rPr>
        <w:t xml:space="preserve"> </w:t>
      </w:r>
    </w:p>
    <w:p w14:paraId="32843768"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Theorem T1 follows from Axioms A1 and A2 in modal logic K (which is entailed in stronger modal logics such as KB, S4 and S5, so that result also holds for these logics). This was proved by LEO-II and Satallax in a few milliseconds. In fact, the left to right direction of the equivalence A1 is sufficient to prove T1.</w:t>
      </w:r>
    </w:p>
    <w:p w14:paraId="154E6082"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Corollary C follows from T1, D1 and A3, again already in modal logic K. This was proved by LEO-II and Satallax in a few milliseconds. </w:t>
      </w:r>
    </w:p>
    <w:p w14:paraId="7AD918E4"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T2 follows from A1, D1, A4 and D2 in modal logic K. Again, the provers got this result quickly, Satallax within milliseconds and LEO-II within 20s. </w:t>
      </w:r>
    </w:p>
    <w:p w14:paraId="759CCF79" w14:textId="07B3985B"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T3, necessary existence of a God-like entity, follows from D1, C, T2, D3 and A5. </w:t>
      </w:r>
      <w:r w:rsidR="0055601C">
        <w:rPr>
          <w:rFonts w:ascii="Arial" w:hAnsi="Arial" w:cs="Arial"/>
          <w:sz w:val="20"/>
          <w:szCs w:val="20"/>
        </w:rPr>
        <w:t>Again, t</w:t>
      </w:r>
      <w:r w:rsidRPr="006B1DD0">
        <w:rPr>
          <w:rFonts w:ascii="Arial" w:hAnsi="Arial" w:cs="Arial"/>
          <w:sz w:val="20"/>
          <w:szCs w:val="20"/>
        </w:rPr>
        <w:t>his was proved  by LEO-II and Satallax in a few milliseconds. However, thi</w:t>
      </w:r>
      <w:r w:rsidR="0055601C">
        <w:rPr>
          <w:rFonts w:ascii="Arial" w:hAnsi="Arial" w:cs="Arial"/>
          <w:sz w:val="20"/>
          <w:szCs w:val="20"/>
        </w:rPr>
        <w:t>s time modal logic KB was required</w:t>
      </w:r>
      <w:r w:rsidRPr="006B1DD0">
        <w:rPr>
          <w:rFonts w:ascii="Arial" w:hAnsi="Arial" w:cs="Arial"/>
          <w:sz w:val="20"/>
          <w:szCs w:val="20"/>
        </w:rPr>
        <w:t xml:space="preserve"> to obtain the result.  KB strengthens modal logic K by postulating the B axiom</w:t>
      </w:r>
      <w:r w:rsidR="0055601C">
        <w:rPr>
          <w:rFonts w:ascii="Arial" w:hAnsi="Arial" w:cs="Arial"/>
          <w:sz w:val="20"/>
          <w:szCs w:val="20"/>
        </w:rPr>
        <w:t>,</w:t>
      </w:r>
      <w:r w:rsidRPr="006B1DD0">
        <w:rPr>
          <w:rFonts w:ascii="Arial" w:hAnsi="Arial" w:cs="Arial"/>
          <w:sz w:val="20"/>
          <w:szCs w:val="20"/>
        </w:rPr>
        <w:t xml:space="preserve"> </w:t>
      </w:r>
      <w:r w:rsidR="0055601C">
        <w:rPr>
          <w:rFonts w:ascii="Arial" w:hAnsi="Arial" w:cs="Arial"/>
          <w:sz w:val="20"/>
          <w:szCs w:val="20"/>
        </w:rPr>
        <w:t>which enforces</w:t>
      </w:r>
      <w:r w:rsidRPr="006B1DD0">
        <w:rPr>
          <w:rFonts w:ascii="Arial" w:hAnsi="Arial" w:cs="Arial"/>
          <w:sz w:val="20"/>
          <w:szCs w:val="20"/>
        </w:rPr>
        <w:t xml:space="preserve"> symmetry of the accessibility relation between possible worlds. In  modal logic K theorem T2 does not  follow from the axioms and definitions. This was confirmed by Nitpick, which reported a countermodel.</w:t>
      </w:r>
    </w:p>
    <w:p w14:paraId="1BD03D7C" w14:textId="40591FF7"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The</w:t>
      </w:r>
      <w:r w:rsidR="002C28CC" w:rsidRPr="006B1DD0">
        <w:rPr>
          <w:rFonts w:ascii="Arial" w:hAnsi="Arial" w:cs="Arial"/>
          <w:sz w:val="20"/>
          <w:szCs w:val="20"/>
        </w:rPr>
        <w:t xml:space="preserve"> God-like entity</w:t>
      </w:r>
      <w:r>
        <w:rPr>
          <w:rFonts w:ascii="Arial" w:hAnsi="Arial" w:cs="Arial"/>
          <w:sz w:val="20"/>
          <w:szCs w:val="20"/>
        </w:rPr>
        <w:t>, whose existence was proved in Step (5),</w:t>
      </w:r>
      <w:r w:rsidR="002C28CC" w:rsidRPr="006B1DD0">
        <w:rPr>
          <w:rFonts w:ascii="Arial" w:hAnsi="Arial" w:cs="Arial"/>
          <w:sz w:val="20"/>
          <w:szCs w:val="20"/>
        </w:rPr>
        <w:t xml:space="preserve"> is flawless in the sense that it may only exemplify positive properties. The provers got this quickly (in</w:t>
      </w:r>
      <w:r>
        <w:rPr>
          <w:rFonts w:ascii="Arial" w:hAnsi="Arial" w:cs="Arial"/>
          <w:sz w:val="20"/>
          <w:szCs w:val="20"/>
        </w:rPr>
        <w:t xml:space="preserve"> modal logic KB) from A1 and D1;</w:t>
      </w:r>
      <w:r w:rsidR="002C28CC" w:rsidRPr="006B1DD0">
        <w:rPr>
          <w:rFonts w:ascii="Arial" w:hAnsi="Arial" w:cs="Arial"/>
          <w:sz w:val="20"/>
          <w:szCs w:val="20"/>
        </w:rPr>
        <w:t xml:space="preserve"> Satallax within milliseconds and LEO-II within 20s. </w:t>
      </w:r>
    </w:p>
    <w:p w14:paraId="1ED38083" w14:textId="1381031B"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Moreover, this</w:t>
      </w:r>
      <w:r w:rsidR="002C28CC" w:rsidRPr="006B1DD0">
        <w:rPr>
          <w:rFonts w:ascii="Arial" w:hAnsi="Arial" w:cs="Arial"/>
          <w:sz w:val="20"/>
          <w:szCs w:val="20"/>
        </w:rPr>
        <w:t xml:space="preserve"> God-like entity is unique, i.e. monotheism is a consequence of Gödel’s theory. Satallax proved this in milliseconds from D1 and flawlessness of God.</w:t>
      </w:r>
    </w:p>
    <w:p w14:paraId="32F5D97D" w14:textId="77777777" w:rsidR="002C28CC" w:rsidRDefault="002C28CC" w:rsidP="002C28CC">
      <w:pPr>
        <w:spacing w:line="280" w:lineRule="exact"/>
        <w:ind w:left="720"/>
        <w:jc w:val="both"/>
        <w:rPr>
          <w:rFonts w:ascii="Arial" w:hAnsi="Arial" w:cs="Arial"/>
          <w:sz w:val="20"/>
          <w:szCs w:val="20"/>
        </w:rPr>
      </w:pPr>
    </w:p>
    <w:p w14:paraId="1CA55738" w14:textId="54E51968" w:rsidR="002C28CC" w:rsidRPr="002C28CC" w:rsidRDefault="0055601C" w:rsidP="00C644E2">
      <w:pPr>
        <w:spacing w:line="280" w:lineRule="exact"/>
        <w:jc w:val="both"/>
        <w:rPr>
          <w:rFonts w:ascii="Arial" w:hAnsi="Arial" w:cs="Arial"/>
          <w:sz w:val="20"/>
          <w:szCs w:val="20"/>
        </w:rPr>
      </w:pPr>
      <w:r>
        <w:rPr>
          <w:rFonts w:ascii="Arial" w:hAnsi="Arial" w:cs="Arial"/>
          <w:sz w:val="20"/>
          <w:szCs w:val="20"/>
        </w:rPr>
        <w:t xml:space="preserve">In pen and paper proofs in philosophy foundational logic assumptions are often not made explicit. This has also been the case for Gödel’s proof script. In </w:t>
      </w:r>
      <w:r w:rsidR="002C28CC" w:rsidRPr="002C28CC">
        <w:rPr>
          <w:rFonts w:ascii="Arial" w:hAnsi="Arial" w:cs="Arial"/>
          <w:sz w:val="20"/>
          <w:szCs w:val="20"/>
        </w:rPr>
        <w:t>computer formalizations</w:t>
      </w:r>
      <w:r>
        <w:rPr>
          <w:rFonts w:ascii="Arial" w:hAnsi="Arial" w:cs="Arial"/>
          <w:sz w:val="20"/>
          <w:szCs w:val="20"/>
        </w:rPr>
        <w:t>, however,</w:t>
      </w:r>
      <w:r w:rsidR="002C28CC" w:rsidRPr="002C28CC">
        <w:rPr>
          <w:rFonts w:ascii="Arial" w:hAnsi="Arial" w:cs="Arial"/>
          <w:sz w:val="20"/>
          <w:szCs w:val="20"/>
        </w:rPr>
        <w:t xml:space="preserve"> the </w:t>
      </w:r>
      <w:r>
        <w:rPr>
          <w:rFonts w:ascii="Arial" w:hAnsi="Arial" w:cs="Arial"/>
          <w:sz w:val="20"/>
          <w:szCs w:val="20"/>
        </w:rPr>
        <w:t xml:space="preserve">detailed settings of the employed </w:t>
      </w:r>
      <w:r w:rsidR="002C28CC" w:rsidRPr="002C28CC">
        <w:rPr>
          <w:rFonts w:ascii="Arial" w:hAnsi="Arial" w:cs="Arial"/>
          <w:sz w:val="20"/>
          <w:szCs w:val="20"/>
        </w:rPr>
        <w:t xml:space="preserve">logic </w:t>
      </w:r>
      <w:r>
        <w:rPr>
          <w:rFonts w:ascii="Arial" w:hAnsi="Arial" w:cs="Arial"/>
          <w:sz w:val="20"/>
          <w:szCs w:val="20"/>
        </w:rPr>
        <w:t xml:space="preserve">have to explicitly provided and </w:t>
      </w:r>
      <w:r w:rsidRPr="002C28CC">
        <w:rPr>
          <w:rFonts w:ascii="Arial" w:hAnsi="Arial" w:cs="Arial"/>
          <w:sz w:val="20"/>
          <w:szCs w:val="20"/>
        </w:rPr>
        <w:t>concrete choices cannot be avoided</w:t>
      </w:r>
      <w:r>
        <w:rPr>
          <w:rFonts w:ascii="Arial" w:hAnsi="Arial" w:cs="Arial"/>
          <w:sz w:val="20"/>
          <w:szCs w:val="20"/>
        </w:rPr>
        <w:t xml:space="preserve">. That is, the very logic settings become </w:t>
      </w:r>
      <w:r w:rsidR="002C28CC" w:rsidRPr="002C28CC">
        <w:rPr>
          <w:rFonts w:ascii="Arial" w:hAnsi="Arial" w:cs="Arial"/>
          <w:sz w:val="20"/>
          <w:szCs w:val="20"/>
        </w:rPr>
        <w:t xml:space="preserve">fully transparent. </w:t>
      </w:r>
      <w:r>
        <w:rPr>
          <w:rFonts w:ascii="Arial" w:hAnsi="Arial" w:cs="Arial"/>
          <w:sz w:val="20"/>
          <w:szCs w:val="20"/>
        </w:rPr>
        <w:t xml:space="preserve">The </w:t>
      </w:r>
      <w:r w:rsidR="002C28CC" w:rsidRPr="002C28CC">
        <w:rPr>
          <w:rFonts w:ascii="Arial" w:hAnsi="Arial" w:cs="Arial"/>
          <w:sz w:val="20"/>
          <w:szCs w:val="20"/>
        </w:rPr>
        <w:t xml:space="preserve">results </w:t>
      </w:r>
      <w:r>
        <w:rPr>
          <w:rFonts w:ascii="Arial" w:hAnsi="Arial" w:cs="Arial"/>
          <w:sz w:val="20"/>
          <w:szCs w:val="20"/>
        </w:rPr>
        <w:t xml:space="preserve">reported above </w:t>
      </w:r>
      <w:r w:rsidR="002C28CC" w:rsidRPr="002C28CC">
        <w:rPr>
          <w:rFonts w:ascii="Arial" w:hAnsi="Arial" w:cs="Arial"/>
          <w:sz w:val="20"/>
          <w:szCs w:val="20"/>
        </w:rPr>
        <w:t>were achieved in a setting with full comprehension (which is inherited in the embedding approach from the HOL meta</w:t>
      </w:r>
      <w:r>
        <w:rPr>
          <w:rFonts w:ascii="Arial" w:hAnsi="Arial" w:cs="Arial"/>
          <w:sz w:val="20"/>
          <w:szCs w:val="20"/>
        </w:rPr>
        <w:t xml:space="preserve"> </w:t>
      </w:r>
      <w:r w:rsidR="002C28CC" w:rsidRPr="002C28CC">
        <w:rPr>
          <w:rFonts w:ascii="Arial" w:hAnsi="Arial" w:cs="Arial"/>
          <w:sz w:val="20"/>
          <w:szCs w:val="20"/>
        </w:rPr>
        <w:t>logic)</w:t>
      </w:r>
      <w:r>
        <w:rPr>
          <w:rFonts w:ascii="Arial" w:hAnsi="Arial" w:cs="Arial"/>
          <w:sz w:val="20"/>
          <w:szCs w:val="20"/>
        </w:rPr>
        <w:t>, rigid terms</w:t>
      </w:r>
      <w:r w:rsidR="002C28CC" w:rsidRPr="002C28CC">
        <w:rPr>
          <w:rFonts w:ascii="Arial" w:hAnsi="Arial" w:cs="Arial"/>
          <w:sz w:val="20"/>
          <w:szCs w:val="20"/>
        </w:rPr>
        <w:t xml:space="preserve"> and a possibilist (constant domain) notion of quantification over individuals.</w:t>
      </w:r>
    </w:p>
    <w:p w14:paraId="0E0FCBC6" w14:textId="35D682B5" w:rsidR="006B1DD0" w:rsidRDefault="002C28CC" w:rsidP="00C644E2">
      <w:pPr>
        <w:spacing w:line="280" w:lineRule="exact"/>
        <w:jc w:val="both"/>
        <w:rPr>
          <w:rFonts w:ascii="Arial" w:hAnsi="Arial" w:cs="Arial"/>
          <w:sz w:val="20"/>
          <w:szCs w:val="20"/>
        </w:rPr>
      </w:pPr>
      <w:r w:rsidRPr="006B1DD0">
        <w:rPr>
          <w:rFonts w:ascii="Arial" w:hAnsi="Arial" w:cs="Arial"/>
          <w:sz w:val="20"/>
          <w:szCs w:val="20"/>
        </w:rPr>
        <w:t xml:space="preserve">In a second series of experiments, the encoding of the quantifiers for individuals </w:t>
      </w:r>
      <w:r w:rsidR="00F33EF8">
        <w:rPr>
          <w:rFonts w:ascii="Arial" w:hAnsi="Arial" w:cs="Arial"/>
          <w:sz w:val="20"/>
          <w:szCs w:val="20"/>
        </w:rPr>
        <w:t xml:space="preserve">has been varied </w:t>
      </w:r>
      <w:r w:rsidRPr="006B1DD0">
        <w:rPr>
          <w:rFonts w:ascii="Arial" w:hAnsi="Arial" w:cs="Arial"/>
          <w:sz w:val="20"/>
          <w:szCs w:val="20"/>
        </w:rPr>
        <w:t xml:space="preserve">to capture </w:t>
      </w:r>
      <w:r w:rsidR="0055601C">
        <w:rPr>
          <w:rFonts w:ascii="Arial" w:hAnsi="Arial" w:cs="Arial"/>
          <w:sz w:val="20"/>
          <w:szCs w:val="20"/>
        </w:rPr>
        <w:t xml:space="preserve">also </w:t>
      </w:r>
      <w:r w:rsidRPr="006B1DD0">
        <w:rPr>
          <w:rFonts w:ascii="Arial" w:hAnsi="Arial" w:cs="Arial"/>
          <w:sz w:val="20"/>
          <w:szCs w:val="20"/>
        </w:rPr>
        <w:t>actualist</w:t>
      </w:r>
      <w:r w:rsidR="0098512E">
        <w:rPr>
          <w:rFonts w:ascii="Arial" w:hAnsi="Arial" w:cs="Arial"/>
          <w:sz w:val="20"/>
          <w:szCs w:val="20"/>
        </w:rPr>
        <w:t>ic</w:t>
      </w:r>
      <w:bookmarkStart w:id="3" w:name="_GoBack"/>
      <w:bookmarkEnd w:id="3"/>
      <w:r w:rsidRPr="006B1DD0">
        <w:rPr>
          <w:rFonts w:ascii="Arial" w:hAnsi="Arial" w:cs="Arial"/>
          <w:sz w:val="20"/>
          <w:szCs w:val="20"/>
        </w:rPr>
        <w:t xml:space="preserve"> </w:t>
      </w:r>
      <w:r w:rsidR="0055601C">
        <w:rPr>
          <w:rFonts w:ascii="Arial" w:hAnsi="Arial" w:cs="Arial"/>
          <w:sz w:val="20"/>
          <w:szCs w:val="20"/>
        </w:rPr>
        <w:t xml:space="preserve">quantification </w:t>
      </w:r>
      <w:r w:rsidRPr="006B1DD0">
        <w:rPr>
          <w:rFonts w:ascii="Arial" w:hAnsi="Arial" w:cs="Arial"/>
          <w:sz w:val="20"/>
          <w:szCs w:val="20"/>
        </w:rPr>
        <w:t>(varying domain). However, none of our previous results was invalidated by this</w:t>
      </w:r>
      <w:r w:rsidR="0055601C">
        <w:rPr>
          <w:rFonts w:ascii="Arial" w:hAnsi="Arial" w:cs="Arial"/>
          <w:sz w:val="20"/>
          <w:szCs w:val="20"/>
        </w:rPr>
        <w:t xml:space="preserve"> modification</w:t>
      </w:r>
      <w:r w:rsidRPr="006B1DD0">
        <w:rPr>
          <w:rFonts w:ascii="Arial" w:hAnsi="Arial" w:cs="Arial"/>
          <w:sz w:val="20"/>
          <w:szCs w:val="20"/>
        </w:rPr>
        <w:t>.</w:t>
      </w:r>
    </w:p>
    <w:p w14:paraId="0F0928E6" w14:textId="3F58CB30" w:rsidR="00C644E2" w:rsidRDefault="00244364" w:rsidP="00C644E2">
      <w:pPr>
        <w:spacing w:line="280" w:lineRule="exact"/>
        <w:jc w:val="both"/>
        <w:rPr>
          <w:rFonts w:ascii="Arial" w:hAnsi="Arial" w:cs="Arial"/>
          <w:sz w:val="20"/>
          <w:szCs w:val="20"/>
        </w:rPr>
      </w:pPr>
      <w:r>
        <w:rPr>
          <w:rFonts w:ascii="Arial" w:hAnsi="Arial" w:cs="Arial"/>
          <w:sz w:val="20"/>
          <w:szCs w:val="20"/>
        </w:rPr>
        <w:t xml:space="preserve">Automated theorem provers often find proofs that differ from human </w:t>
      </w:r>
      <w:r w:rsidR="0055601C">
        <w:rPr>
          <w:rFonts w:ascii="Arial" w:hAnsi="Arial" w:cs="Arial"/>
          <w:sz w:val="20"/>
          <w:szCs w:val="20"/>
        </w:rPr>
        <w:t xml:space="preserve">generated </w:t>
      </w:r>
      <w:r>
        <w:rPr>
          <w:rFonts w:ascii="Arial" w:hAnsi="Arial" w:cs="Arial"/>
          <w:sz w:val="20"/>
          <w:szCs w:val="20"/>
        </w:rPr>
        <w:t xml:space="preserve">proofs. This apparently was also the case in our experiments. By analyzing the </w:t>
      </w:r>
      <w:r w:rsidR="0055601C">
        <w:rPr>
          <w:rFonts w:ascii="Arial" w:hAnsi="Arial" w:cs="Arial"/>
          <w:sz w:val="20"/>
          <w:szCs w:val="20"/>
        </w:rPr>
        <w:t xml:space="preserve">proofs, one can for example see that the property of being self-identical, which is mentioned Gödel’s scriptum, can in fact be avoided in the proof. </w:t>
      </w:r>
    </w:p>
    <w:p w14:paraId="6D72BB58" w14:textId="77777777" w:rsidR="00E1295D" w:rsidRDefault="00E1295D" w:rsidP="007D5BC4">
      <w:pPr>
        <w:spacing w:line="280" w:lineRule="exact"/>
        <w:jc w:val="both"/>
        <w:rPr>
          <w:rFonts w:ascii="Arial" w:hAnsi="Arial" w:cs="Arial"/>
          <w:b/>
          <w:sz w:val="22"/>
        </w:rPr>
      </w:pPr>
    </w:p>
    <w:p w14:paraId="4C77CFE5" w14:textId="77777777" w:rsidR="0055601C" w:rsidRDefault="0055601C" w:rsidP="007D5BC4">
      <w:pPr>
        <w:spacing w:line="280" w:lineRule="exact"/>
        <w:jc w:val="both"/>
        <w:rPr>
          <w:rFonts w:ascii="Arial" w:hAnsi="Arial" w:cs="Arial"/>
          <w:b/>
          <w:sz w:val="22"/>
        </w:rPr>
      </w:pPr>
    </w:p>
    <w:p w14:paraId="658A1D39" w14:textId="77777777" w:rsidR="007D5BC4" w:rsidRDefault="007D5BC4" w:rsidP="007D5BC4">
      <w:pPr>
        <w:spacing w:line="280" w:lineRule="exact"/>
        <w:jc w:val="both"/>
        <w:rPr>
          <w:rFonts w:ascii="Arial" w:hAnsi="Arial" w:cs="Arial"/>
          <w:b/>
          <w:sz w:val="22"/>
        </w:rPr>
      </w:pPr>
      <w:r>
        <w:rPr>
          <w:rFonts w:ascii="Arial" w:hAnsi="Arial" w:cs="Arial"/>
          <w:b/>
          <w:sz w:val="22"/>
        </w:rPr>
        <w:t>3</w:t>
      </w:r>
      <w:r w:rsidRPr="00F372AF">
        <w:rPr>
          <w:rFonts w:ascii="Arial" w:hAnsi="Arial" w:cs="Arial"/>
          <w:b/>
          <w:sz w:val="22"/>
        </w:rPr>
        <w:t xml:space="preserve">. </w:t>
      </w:r>
      <w:r w:rsidR="00DA639A">
        <w:rPr>
          <w:rFonts w:ascii="Arial" w:hAnsi="Arial" w:cs="Arial"/>
          <w:b/>
          <w:sz w:val="22"/>
        </w:rPr>
        <w:t xml:space="preserve">Possible and necessary thruths and the </w:t>
      </w:r>
      <w:r>
        <w:rPr>
          <w:rFonts w:ascii="Arial" w:hAnsi="Arial" w:cs="Arial"/>
          <w:b/>
          <w:sz w:val="22"/>
        </w:rPr>
        <w:t>modal collapse</w:t>
      </w:r>
    </w:p>
    <w:p w14:paraId="7E8FF017" w14:textId="77777777" w:rsidR="00F95B34" w:rsidRDefault="00F95B34" w:rsidP="007D5BC4">
      <w:pPr>
        <w:spacing w:line="280" w:lineRule="exact"/>
        <w:jc w:val="both"/>
        <w:rPr>
          <w:rFonts w:ascii="Arial" w:hAnsi="Arial" w:cs="Arial"/>
          <w:b/>
          <w:sz w:val="22"/>
        </w:rPr>
      </w:pPr>
    </w:p>
    <w:p w14:paraId="72FAA122" w14:textId="2F70E22A" w:rsidR="000A0750" w:rsidRDefault="00F95B34" w:rsidP="00C644E2">
      <w:pPr>
        <w:spacing w:line="280" w:lineRule="exact"/>
        <w:jc w:val="both"/>
        <w:rPr>
          <w:rFonts w:ascii="Arial" w:hAnsi="Arial" w:cs="Arial"/>
          <w:sz w:val="20"/>
          <w:szCs w:val="20"/>
        </w:rPr>
      </w:pPr>
      <w:r>
        <w:rPr>
          <w:rFonts w:ascii="Arial" w:hAnsi="Arial" w:cs="Arial"/>
          <w:sz w:val="20"/>
          <w:szCs w:val="20"/>
        </w:rPr>
        <w:t>Anselm’s ontological argument does not properly d</w:t>
      </w:r>
      <w:r w:rsidR="000A0750">
        <w:rPr>
          <w:rFonts w:ascii="Arial" w:hAnsi="Arial" w:cs="Arial"/>
          <w:sz w:val="20"/>
          <w:szCs w:val="20"/>
        </w:rPr>
        <w:t xml:space="preserve">ifferentiate between contingent, possible </w:t>
      </w:r>
      <w:r>
        <w:rPr>
          <w:rFonts w:ascii="Arial" w:hAnsi="Arial" w:cs="Arial"/>
          <w:sz w:val="20"/>
          <w:szCs w:val="20"/>
        </w:rPr>
        <w:t xml:space="preserve">and necessary truths. Gödel </w:t>
      </w:r>
      <w:r w:rsidR="000A0750">
        <w:rPr>
          <w:rFonts w:ascii="Arial" w:hAnsi="Arial" w:cs="Arial"/>
          <w:sz w:val="20"/>
          <w:szCs w:val="20"/>
        </w:rPr>
        <w:t>in contrast formalized</w:t>
      </w:r>
      <w:r>
        <w:rPr>
          <w:rFonts w:ascii="Arial" w:hAnsi="Arial" w:cs="Arial"/>
          <w:sz w:val="20"/>
          <w:szCs w:val="20"/>
        </w:rPr>
        <w:t xml:space="preserve"> his proof in </w:t>
      </w:r>
      <w:r w:rsidR="00E61747">
        <w:rPr>
          <w:rFonts w:ascii="Arial" w:hAnsi="Arial" w:cs="Arial"/>
          <w:sz w:val="20"/>
          <w:szCs w:val="20"/>
        </w:rPr>
        <w:t xml:space="preserve">a second-order modal logic, which supports </w:t>
      </w:r>
      <w:r w:rsidR="00D16E6B">
        <w:rPr>
          <w:rFonts w:ascii="Arial" w:hAnsi="Arial" w:cs="Arial"/>
          <w:sz w:val="20"/>
          <w:szCs w:val="20"/>
        </w:rPr>
        <w:t xml:space="preserve">such </w:t>
      </w:r>
      <w:r w:rsidR="00E61747">
        <w:rPr>
          <w:rFonts w:ascii="Arial" w:hAnsi="Arial" w:cs="Arial"/>
          <w:sz w:val="20"/>
          <w:szCs w:val="20"/>
        </w:rPr>
        <w:t>a discrim</w:t>
      </w:r>
      <w:r w:rsidR="00DD3153">
        <w:rPr>
          <w:rFonts w:ascii="Arial" w:hAnsi="Arial" w:cs="Arial"/>
          <w:sz w:val="20"/>
          <w:szCs w:val="20"/>
        </w:rPr>
        <w:t>in</w:t>
      </w:r>
      <w:r w:rsidR="00E61747">
        <w:rPr>
          <w:rFonts w:ascii="Arial" w:hAnsi="Arial" w:cs="Arial"/>
          <w:sz w:val="20"/>
          <w:szCs w:val="20"/>
        </w:rPr>
        <w:t>ation</w:t>
      </w:r>
      <w:r w:rsidR="000A0750">
        <w:rPr>
          <w:rFonts w:ascii="Arial" w:hAnsi="Arial" w:cs="Arial"/>
          <w:sz w:val="20"/>
          <w:szCs w:val="20"/>
        </w:rPr>
        <w:t xml:space="preserve">. </w:t>
      </w:r>
      <w:r w:rsidR="00E61747">
        <w:rPr>
          <w:rFonts w:ascii="Arial" w:hAnsi="Arial" w:cs="Arial"/>
          <w:sz w:val="20"/>
          <w:szCs w:val="20"/>
        </w:rPr>
        <w:t xml:space="preserve">For example, </w:t>
      </w:r>
      <w:r w:rsidR="000A0750">
        <w:rPr>
          <w:rFonts w:ascii="Arial" w:hAnsi="Arial" w:cs="Arial"/>
          <w:sz w:val="20"/>
          <w:szCs w:val="20"/>
        </w:rPr>
        <w:t>Gödel’s</w:t>
      </w:r>
      <w:r w:rsidR="00DA639A">
        <w:rPr>
          <w:rFonts w:ascii="Arial" w:hAnsi="Arial" w:cs="Arial"/>
          <w:sz w:val="20"/>
          <w:szCs w:val="20"/>
        </w:rPr>
        <w:t xml:space="preserve"> corollary C (see Fig. 1) proves from preceding assumptions</w:t>
      </w:r>
      <w:r w:rsidR="000A0750">
        <w:rPr>
          <w:rFonts w:ascii="Arial" w:hAnsi="Arial" w:cs="Arial"/>
          <w:sz w:val="20"/>
          <w:szCs w:val="20"/>
        </w:rPr>
        <w:t xml:space="preserve"> that</w:t>
      </w:r>
      <w:r w:rsidR="00DA639A">
        <w:rPr>
          <w:rFonts w:ascii="Arial" w:hAnsi="Arial" w:cs="Arial"/>
          <w:sz w:val="20"/>
          <w:szCs w:val="20"/>
        </w:rPr>
        <w:t xml:space="preserve"> it</w:t>
      </w:r>
      <w:r w:rsidR="000A0750">
        <w:rPr>
          <w:rFonts w:ascii="Arial" w:hAnsi="Arial" w:cs="Arial"/>
          <w:sz w:val="20"/>
          <w:szCs w:val="20"/>
        </w:rPr>
        <w:t xml:space="preserve"> is </w:t>
      </w:r>
      <w:r w:rsidR="000A0750" w:rsidRPr="00DA639A">
        <w:rPr>
          <w:rFonts w:ascii="Arial" w:hAnsi="Arial" w:cs="Arial"/>
          <w:i/>
          <w:sz w:val="20"/>
          <w:szCs w:val="20"/>
        </w:rPr>
        <w:t>possible</w:t>
      </w:r>
      <w:r w:rsidR="00DA639A">
        <w:rPr>
          <w:rFonts w:ascii="Arial" w:hAnsi="Arial" w:cs="Arial"/>
          <w:sz w:val="20"/>
          <w:szCs w:val="20"/>
        </w:rPr>
        <w:t xml:space="preserve"> for </w:t>
      </w:r>
      <w:r w:rsidR="000A0750">
        <w:rPr>
          <w:rFonts w:ascii="Arial" w:hAnsi="Arial" w:cs="Arial"/>
          <w:sz w:val="20"/>
          <w:szCs w:val="20"/>
        </w:rPr>
        <w:t xml:space="preserve">God to exists. Corollary C is then used </w:t>
      </w:r>
      <w:r w:rsidR="00DA639A">
        <w:rPr>
          <w:rFonts w:ascii="Arial" w:hAnsi="Arial" w:cs="Arial"/>
          <w:sz w:val="20"/>
          <w:szCs w:val="20"/>
        </w:rPr>
        <w:t xml:space="preserve">further </w:t>
      </w:r>
      <w:r w:rsidR="000A0750">
        <w:rPr>
          <w:rFonts w:ascii="Arial" w:hAnsi="Arial" w:cs="Arial"/>
          <w:sz w:val="20"/>
          <w:szCs w:val="20"/>
        </w:rPr>
        <w:t>to prove T3</w:t>
      </w:r>
      <w:r w:rsidR="00DA639A">
        <w:rPr>
          <w:rFonts w:ascii="Arial" w:hAnsi="Arial" w:cs="Arial"/>
          <w:sz w:val="20"/>
          <w:szCs w:val="20"/>
        </w:rPr>
        <w:t xml:space="preserve">, </w:t>
      </w:r>
      <w:r w:rsidR="000A0750" w:rsidRPr="00DA639A">
        <w:rPr>
          <w:rFonts w:ascii="Arial" w:hAnsi="Arial" w:cs="Arial"/>
          <w:i/>
          <w:sz w:val="20"/>
          <w:szCs w:val="20"/>
        </w:rPr>
        <w:t>necessarily</w:t>
      </w:r>
      <w:r w:rsidR="000A0750">
        <w:rPr>
          <w:rFonts w:ascii="Arial" w:hAnsi="Arial" w:cs="Arial"/>
          <w:sz w:val="20"/>
          <w:szCs w:val="20"/>
        </w:rPr>
        <w:t xml:space="preserve"> </w:t>
      </w:r>
      <w:r w:rsidR="00E61747">
        <w:rPr>
          <w:rFonts w:ascii="Arial" w:hAnsi="Arial" w:cs="Arial"/>
          <w:sz w:val="20"/>
          <w:szCs w:val="20"/>
        </w:rPr>
        <w:t xml:space="preserve">God exists. This </w:t>
      </w:r>
      <w:r w:rsidR="00042340">
        <w:rPr>
          <w:rFonts w:ascii="Arial" w:hAnsi="Arial" w:cs="Arial"/>
          <w:sz w:val="20"/>
          <w:szCs w:val="20"/>
        </w:rPr>
        <w:t xml:space="preserve">discrimination </w:t>
      </w:r>
      <w:r w:rsidR="00DA639A">
        <w:rPr>
          <w:rFonts w:ascii="Arial" w:hAnsi="Arial" w:cs="Arial"/>
          <w:sz w:val="20"/>
          <w:szCs w:val="20"/>
        </w:rPr>
        <w:t xml:space="preserve">of possible and necessary </w:t>
      </w:r>
      <w:r w:rsidR="00042340">
        <w:rPr>
          <w:rFonts w:ascii="Arial" w:hAnsi="Arial" w:cs="Arial"/>
          <w:sz w:val="20"/>
          <w:szCs w:val="20"/>
        </w:rPr>
        <w:t xml:space="preserve">truths via modal operators </w:t>
      </w:r>
      <w:r w:rsidR="00D16E6B">
        <w:rPr>
          <w:rFonts w:ascii="Arial" w:hAnsi="Arial" w:cs="Arial"/>
          <w:sz w:val="20"/>
          <w:szCs w:val="20"/>
        </w:rPr>
        <w:t xml:space="preserve">enabled Gödel to </w:t>
      </w:r>
      <w:r w:rsidR="00DA639A">
        <w:rPr>
          <w:rFonts w:ascii="Arial" w:hAnsi="Arial" w:cs="Arial"/>
          <w:sz w:val="20"/>
          <w:szCs w:val="20"/>
        </w:rPr>
        <w:t>address a</w:t>
      </w:r>
      <w:r w:rsidR="00D16E6B">
        <w:rPr>
          <w:rFonts w:ascii="Arial" w:hAnsi="Arial" w:cs="Arial"/>
          <w:sz w:val="20"/>
          <w:szCs w:val="20"/>
        </w:rPr>
        <w:t xml:space="preserve"> relevant critique, studied by Leibniz, about St. </w:t>
      </w:r>
      <w:r w:rsidR="00042340">
        <w:rPr>
          <w:rFonts w:ascii="Arial" w:hAnsi="Arial" w:cs="Arial"/>
          <w:sz w:val="20"/>
          <w:szCs w:val="20"/>
        </w:rPr>
        <w:t xml:space="preserve">Anselm’s original </w:t>
      </w:r>
      <w:r w:rsidR="00D16E6B">
        <w:rPr>
          <w:rFonts w:ascii="Arial" w:hAnsi="Arial" w:cs="Arial"/>
          <w:sz w:val="20"/>
          <w:szCs w:val="20"/>
        </w:rPr>
        <w:t xml:space="preserve">work on the ontological argument: </w:t>
      </w:r>
      <w:r w:rsidR="00DA639A">
        <w:rPr>
          <w:rFonts w:ascii="Arial" w:hAnsi="Arial" w:cs="Arial"/>
          <w:sz w:val="20"/>
          <w:szCs w:val="20"/>
        </w:rPr>
        <w:t>Anselm’</w:t>
      </w:r>
      <w:r w:rsidR="00EA15CE">
        <w:rPr>
          <w:rFonts w:ascii="Arial" w:hAnsi="Arial" w:cs="Arial"/>
          <w:sz w:val="20"/>
          <w:szCs w:val="20"/>
        </w:rPr>
        <w:t xml:space="preserve">s argument </w:t>
      </w:r>
      <w:r w:rsidR="00D16E6B">
        <w:rPr>
          <w:rFonts w:ascii="Arial" w:hAnsi="Arial" w:cs="Arial"/>
          <w:sz w:val="20"/>
          <w:szCs w:val="20"/>
        </w:rPr>
        <w:t>had presupposed</w:t>
      </w:r>
      <w:r w:rsidR="00EA15CE">
        <w:rPr>
          <w:rFonts w:ascii="Arial" w:hAnsi="Arial" w:cs="Arial"/>
          <w:sz w:val="20"/>
          <w:szCs w:val="20"/>
        </w:rPr>
        <w:t xml:space="preserve"> </w:t>
      </w:r>
      <w:r w:rsidR="00D16E6B">
        <w:rPr>
          <w:rFonts w:ascii="Arial" w:hAnsi="Arial" w:cs="Arial"/>
          <w:sz w:val="20"/>
          <w:szCs w:val="20"/>
        </w:rPr>
        <w:t xml:space="preserve">that it is </w:t>
      </w:r>
      <w:r w:rsidR="00EA15CE">
        <w:rPr>
          <w:rFonts w:ascii="Arial" w:hAnsi="Arial" w:cs="Arial"/>
          <w:sz w:val="20"/>
          <w:szCs w:val="20"/>
        </w:rPr>
        <w:t xml:space="preserve">possible </w:t>
      </w:r>
      <w:r w:rsidR="00D16E6B">
        <w:rPr>
          <w:rFonts w:ascii="Arial" w:hAnsi="Arial" w:cs="Arial"/>
          <w:sz w:val="20"/>
          <w:szCs w:val="20"/>
        </w:rPr>
        <w:t xml:space="preserve">for a </w:t>
      </w:r>
      <w:r w:rsidR="00EA15CE">
        <w:rPr>
          <w:rFonts w:ascii="Arial" w:hAnsi="Arial" w:cs="Arial"/>
          <w:sz w:val="20"/>
          <w:szCs w:val="20"/>
        </w:rPr>
        <w:t>God-like being</w:t>
      </w:r>
      <w:r w:rsidR="00D16E6B">
        <w:rPr>
          <w:rFonts w:ascii="Arial" w:hAnsi="Arial" w:cs="Arial"/>
          <w:sz w:val="20"/>
          <w:szCs w:val="20"/>
        </w:rPr>
        <w:t xml:space="preserve"> to exist</w:t>
      </w:r>
      <w:r w:rsidR="00EA15CE">
        <w:rPr>
          <w:rFonts w:ascii="Arial" w:hAnsi="Arial" w:cs="Arial"/>
          <w:sz w:val="20"/>
          <w:szCs w:val="20"/>
        </w:rPr>
        <w:t>.</w:t>
      </w:r>
      <w:r w:rsidR="00042340">
        <w:rPr>
          <w:rFonts w:ascii="Arial" w:hAnsi="Arial" w:cs="Arial"/>
          <w:sz w:val="20"/>
          <w:szCs w:val="20"/>
        </w:rPr>
        <w:t xml:space="preserve"> At first sight</w:t>
      </w:r>
      <w:r w:rsidR="00A210B4">
        <w:rPr>
          <w:rFonts w:ascii="Arial" w:hAnsi="Arial" w:cs="Arial"/>
          <w:sz w:val="20"/>
          <w:szCs w:val="20"/>
        </w:rPr>
        <w:t>,</w:t>
      </w:r>
      <w:r w:rsidR="00042340">
        <w:rPr>
          <w:rFonts w:ascii="Arial" w:hAnsi="Arial" w:cs="Arial"/>
          <w:sz w:val="20"/>
          <w:szCs w:val="20"/>
        </w:rPr>
        <w:t xml:space="preserve"> it thus appears that Gödel’s argument </w:t>
      </w:r>
      <w:r w:rsidR="00767834">
        <w:rPr>
          <w:rFonts w:ascii="Arial" w:hAnsi="Arial" w:cs="Arial"/>
          <w:sz w:val="20"/>
          <w:szCs w:val="20"/>
        </w:rPr>
        <w:t xml:space="preserve">very </w:t>
      </w:r>
      <w:r w:rsidR="00042340">
        <w:rPr>
          <w:rFonts w:ascii="Arial" w:hAnsi="Arial" w:cs="Arial"/>
          <w:sz w:val="20"/>
          <w:szCs w:val="20"/>
        </w:rPr>
        <w:t xml:space="preserve">convincingly addresses these </w:t>
      </w:r>
      <w:r w:rsidR="00D16E6B">
        <w:rPr>
          <w:rFonts w:ascii="Arial" w:hAnsi="Arial" w:cs="Arial"/>
          <w:sz w:val="20"/>
          <w:szCs w:val="20"/>
        </w:rPr>
        <w:t xml:space="preserve">(and other) </w:t>
      </w:r>
      <w:r w:rsidR="00042340">
        <w:rPr>
          <w:rFonts w:ascii="Arial" w:hAnsi="Arial" w:cs="Arial"/>
          <w:sz w:val="20"/>
          <w:szCs w:val="20"/>
        </w:rPr>
        <w:t xml:space="preserve">issues. However, as Sobel </w:t>
      </w:r>
      <w:r w:rsidR="00D16E6B">
        <w:rPr>
          <w:rFonts w:ascii="Arial" w:hAnsi="Arial" w:cs="Arial"/>
          <w:sz w:val="20"/>
          <w:szCs w:val="20"/>
        </w:rPr>
        <w:fldChar w:fldCharType="begin"/>
      </w:r>
      <w:r w:rsidR="00D16E6B">
        <w:rPr>
          <w:rFonts w:ascii="Arial" w:hAnsi="Arial" w:cs="Arial"/>
          <w:sz w:val="20"/>
          <w:szCs w:val="20"/>
        </w:rPr>
        <w:instrText xml:space="preserve"> REF _Ref305712229 \r \h </w:instrText>
      </w:r>
      <w:r w:rsidR="00D16E6B">
        <w:rPr>
          <w:rFonts w:ascii="Arial" w:hAnsi="Arial" w:cs="Arial"/>
          <w:sz w:val="20"/>
          <w:szCs w:val="20"/>
        </w:rPr>
      </w:r>
      <w:r w:rsidR="00D16E6B">
        <w:rPr>
          <w:rFonts w:ascii="Arial" w:hAnsi="Arial" w:cs="Arial"/>
          <w:sz w:val="20"/>
          <w:szCs w:val="20"/>
        </w:rPr>
        <w:fldChar w:fldCharType="separate"/>
      </w:r>
      <w:r w:rsidR="00A32C2E">
        <w:rPr>
          <w:rFonts w:ascii="Arial" w:hAnsi="Arial" w:cs="Arial"/>
          <w:sz w:val="20"/>
          <w:szCs w:val="20"/>
        </w:rPr>
        <w:t>[28.]</w:t>
      </w:r>
      <w:r w:rsidR="00D16E6B">
        <w:rPr>
          <w:rFonts w:ascii="Arial" w:hAnsi="Arial" w:cs="Arial"/>
          <w:sz w:val="20"/>
          <w:szCs w:val="20"/>
        </w:rPr>
        <w:fldChar w:fldCharType="end"/>
      </w:r>
      <w:r w:rsidR="00D16E6B">
        <w:rPr>
          <w:rFonts w:ascii="Arial" w:hAnsi="Arial" w:cs="Arial"/>
          <w:sz w:val="20"/>
          <w:szCs w:val="20"/>
        </w:rPr>
        <w:fldChar w:fldCharType="begin"/>
      </w:r>
      <w:r w:rsidR="00D16E6B">
        <w:rPr>
          <w:rFonts w:ascii="Arial" w:hAnsi="Arial" w:cs="Arial"/>
          <w:sz w:val="20"/>
          <w:szCs w:val="20"/>
        </w:rPr>
        <w:instrText xml:space="preserve"> REF _Ref305712443 \r \h </w:instrText>
      </w:r>
      <w:r w:rsidR="00D16E6B">
        <w:rPr>
          <w:rFonts w:ascii="Arial" w:hAnsi="Arial" w:cs="Arial"/>
          <w:sz w:val="20"/>
          <w:szCs w:val="20"/>
        </w:rPr>
      </w:r>
      <w:r w:rsidR="00D16E6B">
        <w:rPr>
          <w:rFonts w:ascii="Arial" w:hAnsi="Arial" w:cs="Arial"/>
          <w:sz w:val="20"/>
          <w:szCs w:val="20"/>
        </w:rPr>
        <w:fldChar w:fldCharType="separate"/>
      </w:r>
      <w:r w:rsidR="00A32C2E">
        <w:rPr>
          <w:rFonts w:ascii="Arial" w:hAnsi="Arial" w:cs="Arial"/>
          <w:sz w:val="20"/>
          <w:szCs w:val="20"/>
        </w:rPr>
        <w:t>[29.]</w:t>
      </w:r>
      <w:r w:rsidR="00D16E6B">
        <w:rPr>
          <w:rFonts w:ascii="Arial" w:hAnsi="Arial" w:cs="Arial"/>
          <w:sz w:val="20"/>
          <w:szCs w:val="20"/>
        </w:rPr>
        <w:fldChar w:fldCharType="end"/>
      </w:r>
      <w:r w:rsidR="00767834">
        <w:rPr>
          <w:rFonts w:ascii="Arial" w:hAnsi="Arial" w:cs="Arial"/>
          <w:sz w:val="20"/>
          <w:szCs w:val="20"/>
        </w:rPr>
        <w:t xml:space="preserve"> showed, Gödel’s axio</w:t>
      </w:r>
      <w:r w:rsidR="00E61747">
        <w:rPr>
          <w:rFonts w:ascii="Arial" w:hAnsi="Arial" w:cs="Arial"/>
          <w:sz w:val="20"/>
          <w:szCs w:val="20"/>
        </w:rPr>
        <w:t>ms and definitions are so powerful that they imply what is known as</w:t>
      </w:r>
      <w:r w:rsidR="00767834">
        <w:rPr>
          <w:rFonts w:ascii="Arial" w:hAnsi="Arial" w:cs="Arial"/>
          <w:sz w:val="20"/>
          <w:szCs w:val="20"/>
        </w:rPr>
        <w:t xml:space="preserve"> the </w:t>
      </w:r>
      <w:r w:rsidR="00767834" w:rsidRPr="00767834">
        <w:rPr>
          <w:rFonts w:ascii="Arial" w:hAnsi="Arial" w:cs="Arial"/>
          <w:i/>
          <w:sz w:val="20"/>
          <w:szCs w:val="20"/>
        </w:rPr>
        <w:t>modal collapse</w:t>
      </w:r>
      <w:r w:rsidR="00E61747">
        <w:rPr>
          <w:rFonts w:ascii="Arial" w:hAnsi="Arial" w:cs="Arial"/>
          <w:sz w:val="20"/>
          <w:szCs w:val="20"/>
        </w:rPr>
        <w:t xml:space="preserve">: contingent truth implies </w:t>
      </w:r>
      <w:r w:rsidR="00767834">
        <w:rPr>
          <w:rFonts w:ascii="Arial" w:hAnsi="Arial" w:cs="Arial"/>
          <w:sz w:val="20"/>
          <w:szCs w:val="20"/>
        </w:rPr>
        <w:t>nece</w:t>
      </w:r>
      <w:r w:rsidR="00D16E6B">
        <w:rPr>
          <w:rFonts w:ascii="Arial" w:hAnsi="Arial" w:cs="Arial"/>
          <w:sz w:val="20"/>
          <w:szCs w:val="20"/>
        </w:rPr>
        <w:t>ssary truth, in formal notation</w:t>
      </w:r>
      <w:r w:rsidR="00767834">
        <w:rPr>
          <w:rFonts w:ascii="Arial" w:hAnsi="Arial" w:cs="Arial"/>
          <w:sz w:val="20"/>
          <w:szCs w:val="20"/>
        </w:rPr>
        <w:t xml:space="preserve"> P </w:t>
      </w:r>
      <w:r w:rsidR="00767834" w:rsidRPr="00767834">
        <w:rPr>
          <w:rFonts w:ascii="Arial" w:hAnsi="Arial" w:cs="Arial"/>
          <w:sz w:val="20"/>
          <w:szCs w:val="20"/>
        </w:rPr>
        <w:sym w:font="Wingdings" w:char="F0E0"/>
      </w:r>
      <w:r w:rsidR="00E61747">
        <w:rPr>
          <w:rFonts w:ascii="Arial" w:hAnsi="Arial" w:cs="Arial"/>
          <w:sz w:val="20"/>
          <w:szCs w:val="20"/>
        </w:rPr>
        <w:t xml:space="preserve"> []</w:t>
      </w:r>
      <w:r w:rsidR="00767834">
        <w:rPr>
          <w:rFonts w:ascii="Arial" w:hAnsi="Arial" w:cs="Arial"/>
          <w:sz w:val="20"/>
          <w:szCs w:val="20"/>
        </w:rPr>
        <w:t xml:space="preserve">P. From this we also get </w:t>
      </w:r>
      <w:r w:rsidR="00E61747">
        <w:rPr>
          <w:rFonts w:ascii="Arial" w:hAnsi="Arial" w:cs="Arial"/>
          <w:sz w:val="20"/>
          <w:szCs w:val="20"/>
        </w:rPr>
        <w:t xml:space="preserve">that </w:t>
      </w:r>
      <w:r w:rsidR="002A2998">
        <w:rPr>
          <w:rFonts w:ascii="Arial" w:hAnsi="Arial" w:cs="Arial"/>
          <w:sz w:val="20"/>
          <w:szCs w:val="20"/>
        </w:rPr>
        <w:t xml:space="preserve">possible truth implies necessary truth and vice versa. </w:t>
      </w:r>
      <w:r w:rsidR="00D16E6B">
        <w:rPr>
          <w:rFonts w:ascii="Arial" w:hAnsi="Arial" w:cs="Arial"/>
          <w:sz w:val="20"/>
          <w:szCs w:val="20"/>
        </w:rPr>
        <w:t xml:space="preserve">In other words, there are no contingent truths. One may </w:t>
      </w:r>
      <w:r w:rsidR="00E61747">
        <w:rPr>
          <w:rFonts w:ascii="Arial" w:hAnsi="Arial" w:cs="Arial"/>
          <w:sz w:val="20"/>
          <w:szCs w:val="20"/>
        </w:rPr>
        <w:t xml:space="preserve">even </w:t>
      </w:r>
      <w:r w:rsidR="00D16E6B">
        <w:rPr>
          <w:rFonts w:ascii="Arial" w:hAnsi="Arial" w:cs="Arial"/>
          <w:sz w:val="20"/>
          <w:szCs w:val="20"/>
        </w:rPr>
        <w:t xml:space="preserve"> see </w:t>
      </w:r>
      <w:r w:rsidR="00F20BED">
        <w:rPr>
          <w:rFonts w:ascii="Arial" w:hAnsi="Arial" w:cs="Arial"/>
          <w:sz w:val="20"/>
          <w:szCs w:val="20"/>
        </w:rPr>
        <w:t>modal collapse</w:t>
      </w:r>
      <w:r w:rsidR="00727A6A">
        <w:rPr>
          <w:rFonts w:ascii="Arial" w:hAnsi="Arial" w:cs="Arial"/>
          <w:sz w:val="20"/>
          <w:szCs w:val="20"/>
        </w:rPr>
        <w:t xml:space="preserve"> as a result against free</w:t>
      </w:r>
      <w:r w:rsidR="00D16E6B">
        <w:rPr>
          <w:rFonts w:ascii="Arial" w:hAnsi="Arial" w:cs="Arial"/>
          <w:sz w:val="20"/>
          <w:szCs w:val="20"/>
        </w:rPr>
        <w:t xml:space="preserve"> will</w:t>
      </w:r>
      <w:r w:rsidR="00727A6A">
        <w:rPr>
          <w:rFonts w:ascii="Arial" w:hAnsi="Arial" w:cs="Arial"/>
          <w:sz w:val="20"/>
          <w:szCs w:val="20"/>
        </w:rPr>
        <w:t>.</w:t>
      </w:r>
      <w:r w:rsidR="00E530F7">
        <w:rPr>
          <w:rFonts w:ascii="Arial" w:hAnsi="Arial" w:cs="Arial"/>
          <w:sz w:val="20"/>
          <w:szCs w:val="20"/>
        </w:rPr>
        <w:t xml:space="preserve"> </w:t>
      </w:r>
    </w:p>
    <w:p w14:paraId="14047C15" w14:textId="73554D82" w:rsidR="00DA4DC6" w:rsidRDefault="00DA4DC6" w:rsidP="00C644E2">
      <w:pPr>
        <w:spacing w:line="280" w:lineRule="exact"/>
        <w:jc w:val="both"/>
        <w:rPr>
          <w:rFonts w:ascii="Arial" w:hAnsi="Arial" w:cs="Arial"/>
          <w:sz w:val="20"/>
          <w:szCs w:val="20"/>
        </w:rPr>
      </w:pPr>
      <w:r>
        <w:rPr>
          <w:rFonts w:ascii="Arial" w:hAnsi="Arial" w:cs="Arial"/>
          <w:sz w:val="20"/>
          <w:szCs w:val="20"/>
        </w:rPr>
        <w:t>The theorem provers were in fact able to confirm the modal colla</w:t>
      </w:r>
      <w:r w:rsidR="00F20BED">
        <w:rPr>
          <w:rFonts w:ascii="Arial" w:hAnsi="Arial" w:cs="Arial"/>
          <w:sz w:val="20"/>
          <w:szCs w:val="20"/>
        </w:rPr>
        <w:t xml:space="preserve">pse within a few seconds. Moreover, the provers </w:t>
      </w:r>
      <w:r w:rsidR="00D16E6B">
        <w:rPr>
          <w:rFonts w:ascii="Arial" w:hAnsi="Arial" w:cs="Arial"/>
          <w:sz w:val="20"/>
          <w:szCs w:val="20"/>
        </w:rPr>
        <w:t xml:space="preserve">also </w:t>
      </w:r>
      <w:r w:rsidR="00F20BED">
        <w:rPr>
          <w:rFonts w:ascii="Arial" w:hAnsi="Arial" w:cs="Arial"/>
          <w:sz w:val="20"/>
          <w:szCs w:val="20"/>
        </w:rPr>
        <w:t>showed that</w:t>
      </w:r>
      <w:r>
        <w:rPr>
          <w:rFonts w:ascii="Arial" w:hAnsi="Arial" w:cs="Arial"/>
          <w:sz w:val="20"/>
          <w:szCs w:val="20"/>
        </w:rPr>
        <w:t xml:space="preserve"> the r</w:t>
      </w:r>
      <w:r w:rsidR="00F20BED">
        <w:rPr>
          <w:rFonts w:ascii="Arial" w:hAnsi="Arial" w:cs="Arial"/>
          <w:sz w:val="20"/>
          <w:szCs w:val="20"/>
        </w:rPr>
        <w:t xml:space="preserve">esult is independent of </w:t>
      </w:r>
      <w:r w:rsidR="00D16E6B">
        <w:rPr>
          <w:rFonts w:ascii="Arial" w:hAnsi="Arial" w:cs="Arial"/>
          <w:sz w:val="20"/>
          <w:szCs w:val="20"/>
        </w:rPr>
        <w:t xml:space="preserve">using </w:t>
      </w:r>
      <w:r w:rsidR="00DC4286">
        <w:rPr>
          <w:rFonts w:ascii="Arial" w:hAnsi="Arial" w:cs="Arial"/>
          <w:sz w:val="20"/>
          <w:szCs w:val="20"/>
        </w:rPr>
        <w:t>po</w:t>
      </w:r>
      <w:r w:rsidR="00D16E6B">
        <w:rPr>
          <w:rFonts w:ascii="Arial" w:hAnsi="Arial" w:cs="Arial"/>
          <w:sz w:val="20"/>
          <w:szCs w:val="20"/>
        </w:rPr>
        <w:t>ssibilist or actualist quantif</w:t>
      </w:r>
      <w:r w:rsidR="00DC4286">
        <w:rPr>
          <w:rFonts w:ascii="Arial" w:hAnsi="Arial" w:cs="Arial"/>
          <w:sz w:val="20"/>
          <w:szCs w:val="20"/>
        </w:rPr>
        <w:t>iers (for individuals).</w:t>
      </w:r>
    </w:p>
    <w:p w14:paraId="0B18E64F" w14:textId="5B7BEAE5" w:rsidR="00E94CC8" w:rsidRDefault="00D16E6B" w:rsidP="00A45A9E">
      <w:pPr>
        <w:spacing w:line="280" w:lineRule="exact"/>
        <w:jc w:val="both"/>
        <w:rPr>
          <w:rFonts w:ascii="Arial" w:hAnsi="Arial" w:cs="Arial"/>
          <w:sz w:val="20"/>
          <w:szCs w:val="20"/>
        </w:rPr>
      </w:pPr>
      <w:r>
        <w:rPr>
          <w:rFonts w:ascii="Arial" w:hAnsi="Arial" w:cs="Arial"/>
          <w:sz w:val="20"/>
          <w:szCs w:val="20"/>
        </w:rPr>
        <w:t xml:space="preserve">What does this now mean for </w:t>
      </w:r>
      <w:r w:rsidR="00DA4DC6">
        <w:rPr>
          <w:rFonts w:ascii="Arial" w:hAnsi="Arial" w:cs="Arial"/>
          <w:sz w:val="20"/>
          <w:szCs w:val="20"/>
        </w:rPr>
        <w:t xml:space="preserve">Gödel’s ontological argument? </w:t>
      </w:r>
      <w:r w:rsidR="00F20BED">
        <w:rPr>
          <w:rFonts w:ascii="Arial" w:hAnsi="Arial" w:cs="Arial"/>
          <w:sz w:val="20"/>
          <w:szCs w:val="20"/>
        </w:rPr>
        <w:t xml:space="preserve">Is </w:t>
      </w:r>
      <w:r w:rsidR="00DA4DC6">
        <w:rPr>
          <w:rFonts w:ascii="Arial" w:hAnsi="Arial" w:cs="Arial"/>
          <w:sz w:val="20"/>
          <w:szCs w:val="20"/>
        </w:rPr>
        <w:t>i</w:t>
      </w:r>
      <w:r w:rsidR="00B41FA1">
        <w:rPr>
          <w:rFonts w:ascii="Arial" w:hAnsi="Arial" w:cs="Arial"/>
          <w:sz w:val="20"/>
          <w:szCs w:val="20"/>
        </w:rPr>
        <w:t xml:space="preserve">t </w:t>
      </w:r>
      <w:r>
        <w:rPr>
          <w:rFonts w:ascii="Arial" w:hAnsi="Arial" w:cs="Arial"/>
          <w:sz w:val="20"/>
          <w:szCs w:val="20"/>
        </w:rPr>
        <w:t xml:space="preserve">thus </w:t>
      </w:r>
      <w:r w:rsidR="00F20BED">
        <w:rPr>
          <w:rFonts w:ascii="Arial" w:hAnsi="Arial" w:cs="Arial"/>
          <w:sz w:val="20"/>
          <w:szCs w:val="20"/>
        </w:rPr>
        <w:t xml:space="preserve">doomed to </w:t>
      </w:r>
      <w:r w:rsidR="00CC520E">
        <w:rPr>
          <w:rFonts w:ascii="Arial" w:hAnsi="Arial" w:cs="Arial"/>
          <w:sz w:val="20"/>
          <w:szCs w:val="20"/>
        </w:rPr>
        <w:t xml:space="preserve">fail? Well, </w:t>
      </w:r>
      <w:r w:rsidR="00770FAE">
        <w:rPr>
          <w:rFonts w:ascii="Arial" w:hAnsi="Arial" w:cs="Arial"/>
          <w:sz w:val="20"/>
          <w:szCs w:val="20"/>
        </w:rPr>
        <w:t>not necessarily. O</w:t>
      </w:r>
      <w:r w:rsidR="00CC520E">
        <w:rPr>
          <w:rFonts w:ascii="Arial" w:hAnsi="Arial" w:cs="Arial"/>
          <w:sz w:val="20"/>
          <w:szCs w:val="20"/>
        </w:rPr>
        <w:t xml:space="preserve">n the one </w:t>
      </w:r>
      <w:r w:rsidR="00B41FA1">
        <w:rPr>
          <w:rFonts w:ascii="Arial" w:hAnsi="Arial" w:cs="Arial"/>
          <w:sz w:val="20"/>
          <w:szCs w:val="20"/>
        </w:rPr>
        <w:t>hand</w:t>
      </w:r>
      <w:r w:rsidR="00A45A9E">
        <w:rPr>
          <w:rFonts w:ascii="Arial" w:hAnsi="Arial" w:cs="Arial"/>
          <w:sz w:val="20"/>
          <w:szCs w:val="20"/>
        </w:rPr>
        <w:t xml:space="preserve"> note that</w:t>
      </w:r>
      <w:r w:rsidR="00B41FA1">
        <w:rPr>
          <w:rFonts w:ascii="Arial" w:hAnsi="Arial" w:cs="Arial"/>
          <w:sz w:val="20"/>
          <w:szCs w:val="20"/>
        </w:rPr>
        <w:t xml:space="preserve"> </w:t>
      </w:r>
      <w:r w:rsidR="00B02B49">
        <w:rPr>
          <w:rFonts w:ascii="Arial" w:hAnsi="Arial" w:cs="Arial"/>
          <w:sz w:val="20"/>
          <w:szCs w:val="20"/>
        </w:rPr>
        <w:t xml:space="preserve">modal collapse, </w:t>
      </w:r>
      <w:r w:rsidR="00770FAE">
        <w:rPr>
          <w:rFonts w:ascii="Arial" w:hAnsi="Arial" w:cs="Arial"/>
          <w:sz w:val="20"/>
          <w:szCs w:val="20"/>
        </w:rPr>
        <w:t xml:space="preserve">being derivable from the assumptions </w:t>
      </w:r>
      <w:r w:rsidR="00B02B49">
        <w:rPr>
          <w:rFonts w:ascii="Arial" w:hAnsi="Arial" w:cs="Arial"/>
          <w:sz w:val="20"/>
          <w:szCs w:val="20"/>
        </w:rPr>
        <w:t xml:space="preserve">of the ontological argument, </w:t>
      </w:r>
      <w:r w:rsidR="00A45A9E">
        <w:rPr>
          <w:rFonts w:ascii="Arial" w:hAnsi="Arial" w:cs="Arial"/>
          <w:sz w:val="20"/>
          <w:szCs w:val="20"/>
        </w:rPr>
        <w:t xml:space="preserve">may </w:t>
      </w:r>
      <w:r w:rsidR="00CC520E">
        <w:rPr>
          <w:rFonts w:ascii="Arial" w:hAnsi="Arial" w:cs="Arial"/>
          <w:sz w:val="20"/>
          <w:szCs w:val="20"/>
        </w:rPr>
        <w:t xml:space="preserve">actually </w:t>
      </w:r>
      <w:r w:rsidR="00DA4DC6">
        <w:rPr>
          <w:rFonts w:ascii="Arial" w:hAnsi="Arial" w:cs="Arial"/>
          <w:sz w:val="20"/>
          <w:szCs w:val="20"/>
        </w:rPr>
        <w:t>serve t</w:t>
      </w:r>
      <w:r w:rsidR="00A45A9E">
        <w:rPr>
          <w:rFonts w:ascii="Arial" w:hAnsi="Arial" w:cs="Arial"/>
          <w:sz w:val="20"/>
          <w:szCs w:val="20"/>
        </w:rPr>
        <w:t xml:space="preserve">hose philosophical views </w:t>
      </w:r>
      <w:r>
        <w:rPr>
          <w:rFonts w:ascii="Arial" w:hAnsi="Arial" w:cs="Arial"/>
          <w:sz w:val="20"/>
          <w:szCs w:val="20"/>
        </w:rPr>
        <w:t>well which</w:t>
      </w:r>
      <w:r w:rsidR="00770FAE">
        <w:rPr>
          <w:rFonts w:ascii="Arial" w:hAnsi="Arial" w:cs="Arial"/>
          <w:sz w:val="20"/>
          <w:szCs w:val="20"/>
        </w:rPr>
        <w:t xml:space="preserve"> support</w:t>
      </w:r>
      <w:r>
        <w:rPr>
          <w:rFonts w:ascii="Arial" w:hAnsi="Arial" w:cs="Arial"/>
          <w:sz w:val="20"/>
          <w:szCs w:val="20"/>
        </w:rPr>
        <w:t xml:space="preserve"> forms of determinism. Kovac </w:t>
      </w:r>
      <w:r w:rsidR="00A210B4">
        <w:rPr>
          <w:rFonts w:ascii="Arial" w:hAnsi="Arial" w:cs="Arial"/>
          <w:sz w:val="20"/>
          <w:szCs w:val="20"/>
        </w:rPr>
        <w:fldChar w:fldCharType="begin"/>
      </w:r>
      <w:r w:rsidR="00A210B4">
        <w:rPr>
          <w:rFonts w:ascii="Arial" w:hAnsi="Arial" w:cs="Arial"/>
          <w:sz w:val="20"/>
          <w:szCs w:val="20"/>
        </w:rPr>
        <w:instrText xml:space="preserve"> REF _Ref305713237 \r \h </w:instrText>
      </w:r>
      <w:r w:rsidR="00A210B4">
        <w:rPr>
          <w:rFonts w:ascii="Arial" w:hAnsi="Arial" w:cs="Arial"/>
          <w:sz w:val="20"/>
          <w:szCs w:val="20"/>
        </w:rPr>
      </w:r>
      <w:r w:rsidR="00A210B4">
        <w:rPr>
          <w:rFonts w:ascii="Arial" w:hAnsi="Arial" w:cs="Arial"/>
          <w:sz w:val="20"/>
          <w:szCs w:val="20"/>
        </w:rPr>
        <w:fldChar w:fldCharType="separate"/>
      </w:r>
      <w:r w:rsidR="00A32C2E">
        <w:rPr>
          <w:rFonts w:ascii="Arial" w:hAnsi="Arial" w:cs="Arial"/>
          <w:sz w:val="20"/>
          <w:szCs w:val="20"/>
        </w:rPr>
        <w:t>[23.]</w:t>
      </w:r>
      <w:r w:rsidR="00A210B4">
        <w:rPr>
          <w:rFonts w:ascii="Arial" w:hAnsi="Arial" w:cs="Arial"/>
          <w:sz w:val="20"/>
          <w:szCs w:val="20"/>
        </w:rPr>
        <w:fldChar w:fldCharType="end"/>
      </w:r>
      <w:r w:rsidR="00B02B49">
        <w:rPr>
          <w:rFonts w:ascii="Arial" w:hAnsi="Arial" w:cs="Arial"/>
          <w:sz w:val="20"/>
          <w:szCs w:val="20"/>
        </w:rPr>
        <w:t xml:space="preserve"> </w:t>
      </w:r>
      <w:r w:rsidR="00A45A9E">
        <w:rPr>
          <w:rFonts w:ascii="Arial" w:hAnsi="Arial" w:cs="Arial"/>
          <w:sz w:val="20"/>
          <w:szCs w:val="20"/>
        </w:rPr>
        <w:t xml:space="preserve">goes as far </w:t>
      </w:r>
      <w:r w:rsidR="00A210B4">
        <w:rPr>
          <w:rFonts w:ascii="Arial" w:hAnsi="Arial" w:cs="Arial"/>
          <w:sz w:val="20"/>
          <w:szCs w:val="20"/>
        </w:rPr>
        <w:t xml:space="preserve">to argue </w:t>
      </w:r>
      <w:r w:rsidR="00A45A9E">
        <w:rPr>
          <w:rFonts w:ascii="Arial" w:hAnsi="Arial" w:cs="Arial"/>
          <w:sz w:val="20"/>
          <w:szCs w:val="20"/>
        </w:rPr>
        <w:t>that modal collapse</w:t>
      </w:r>
      <w:r w:rsidR="00CC520E">
        <w:rPr>
          <w:rFonts w:ascii="Arial" w:hAnsi="Arial" w:cs="Arial"/>
          <w:sz w:val="20"/>
          <w:szCs w:val="20"/>
        </w:rPr>
        <w:t xml:space="preserve"> </w:t>
      </w:r>
      <w:r w:rsidR="00EB0FDD">
        <w:rPr>
          <w:rFonts w:ascii="Arial" w:hAnsi="Arial" w:cs="Arial"/>
          <w:sz w:val="20"/>
          <w:szCs w:val="20"/>
        </w:rPr>
        <w:t xml:space="preserve">may </w:t>
      </w:r>
      <w:r w:rsidR="00A210B4">
        <w:rPr>
          <w:rFonts w:ascii="Arial" w:hAnsi="Arial" w:cs="Arial"/>
          <w:sz w:val="20"/>
          <w:szCs w:val="20"/>
        </w:rPr>
        <w:t xml:space="preserve">eventually </w:t>
      </w:r>
      <w:r w:rsidR="00EB0FDD">
        <w:rPr>
          <w:rFonts w:ascii="Arial" w:hAnsi="Arial" w:cs="Arial"/>
          <w:sz w:val="20"/>
          <w:szCs w:val="20"/>
        </w:rPr>
        <w:t xml:space="preserve">be </w:t>
      </w:r>
      <w:r w:rsidR="00CC520E">
        <w:rPr>
          <w:rFonts w:ascii="Arial" w:hAnsi="Arial" w:cs="Arial"/>
          <w:sz w:val="20"/>
          <w:szCs w:val="20"/>
        </w:rPr>
        <w:t xml:space="preserve">in-line </w:t>
      </w:r>
      <w:r w:rsidR="00EB0FDD">
        <w:rPr>
          <w:rFonts w:ascii="Arial" w:hAnsi="Arial" w:cs="Arial"/>
          <w:sz w:val="20"/>
          <w:szCs w:val="20"/>
        </w:rPr>
        <w:t xml:space="preserve">with Gödel‘s </w:t>
      </w:r>
      <w:r w:rsidR="00A45A9E">
        <w:rPr>
          <w:rFonts w:ascii="Arial" w:hAnsi="Arial" w:cs="Arial"/>
          <w:sz w:val="20"/>
          <w:szCs w:val="20"/>
        </w:rPr>
        <w:t>philosophical</w:t>
      </w:r>
      <w:r w:rsidR="00A210B4">
        <w:rPr>
          <w:rFonts w:ascii="Arial" w:hAnsi="Arial" w:cs="Arial"/>
          <w:sz w:val="20"/>
          <w:szCs w:val="20"/>
        </w:rPr>
        <w:t xml:space="preserve"> viewpoints</w:t>
      </w:r>
      <w:r w:rsidR="00EB0FDD">
        <w:rPr>
          <w:rFonts w:ascii="Arial" w:hAnsi="Arial" w:cs="Arial"/>
          <w:sz w:val="20"/>
          <w:szCs w:val="20"/>
        </w:rPr>
        <w:t xml:space="preserve">. On the other hand, modal collapse has </w:t>
      </w:r>
      <w:r w:rsidR="00A210B4">
        <w:rPr>
          <w:rFonts w:ascii="Arial" w:hAnsi="Arial" w:cs="Arial"/>
          <w:sz w:val="20"/>
          <w:szCs w:val="20"/>
        </w:rPr>
        <w:t xml:space="preserve">recently </w:t>
      </w:r>
      <w:r w:rsidR="00E94CC8">
        <w:rPr>
          <w:rFonts w:ascii="Arial" w:hAnsi="Arial" w:cs="Arial"/>
          <w:sz w:val="20"/>
          <w:szCs w:val="20"/>
        </w:rPr>
        <w:t xml:space="preserve">incited </w:t>
      </w:r>
      <w:r w:rsidR="00A210B4">
        <w:rPr>
          <w:rFonts w:ascii="Arial" w:hAnsi="Arial" w:cs="Arial"/>
          <w:sz w:val="20"/>
          <w:szCs w:val="20"/>
        </w:rPr>
        <w:t xml:space="preserve">several </w:t>
      </w:r>
      <w:r w:rsidR="00EB0FDD">
        <w:rPr>
          <w:rFonts w:ascii="Arial" w:hAnsi="Arial" w:cs="Arial"/>
          <w:sz w:val="20"/>
          <w:szCs w:val="20"/>
        </w:rPr>
        <w:t xml:space="preserve">philosophers </w:t>
      </w:r>
      <w:r w:rsidR="00E94CC8">
        <w:rPr>
          <w:rFonts w:ascii="Arial" w:hAnsi="Arial" w:cs="Arial"/>
          <w:sz w:val="20"/>
          <w:szCs w:val="20"/>
        </w:rPr>
        <w:t xml:space="preserve">to develop </w:t>
      </w:r>
      <w:r w:rsidR="00EB0FDD">
        <w:rPr>
          <w:rFonts w:ascii="Arial" w:hAnsi="Arial" w:cs="Arial"/>
          <w:sz w:val="20"/>
          <w:szCs w:val="20"/>
        </w:rPr>
        <w:t>emendations of Gödel’s argument</w:t>
      </w:r>
      <w:r w:rsidR="00E94CC8">
        <w:rPr>
          <w:rFonts w:ascii="Arial" w:hAnsi="Arial" w:cs="Arial"/>
          <w:sz w:val="20"/>
          <w:szCs w:val="20"/>
        </w:rPr>
        <w:t xml:space="preserve"> in order to remedy the situation. </w:t>
      </w:r>
    </w:p>
    <w:p w14:paraId="55480C69" w14:textId="48B790E2" w:rsidR="00DA4DC6" w:rsidRDefault="00F2709D" w:rsidP="00A45A9E">
      <w:pPr>
        <w:spacing w:line="280" w:lineRule="exact"/>
        <w:jc w:val="both"/>
        <w:rPr>
          <w:rFonts w:ascii="Arial" w:hAnsi="Arial" w:cs="Arial"/>
          <w:sz w:val="20"/>
          <w:szCs w:val="20"/>
        </w:rPr>
      </w:pPr>
      <w:r>
        <w:rPr>
          <w:rFonts w:ascii="Arial" w:hAnsi="Arial" w:cs="Arial"/>
          <w:sz w:val="20"/>
          <w:szCs w:val="20"/>
        </w:rPr>
        <w:t>The authors, in collaboration with</w:t>
      </w:r>
      <w:r w:rsidR="00A210B4">
        <w:rPr>
          <w:rFonts w:ascii="Arial" w:hAnsi="Arial" w:cs="Arial"/>
          <w:sz w:val="20"/>
          <w:szCs w:val="20"/>
        </w:rPr>
        <w:t xml:space="preserve"> Leon Weber</w:t>
      </w:r>
      <w:r>
        <w:rPr>
          <w:rFonts w:ascii="Arial" w:hAnsi="Arial" w:cs="Arial"/>
          <w:sz w:val="20"/>
          <w:szCs w:val="20"/>
        </w:rPr>
        <w:t xml:space="preserve">, have meanwhile extended their computer-supported analysis to several </w:t>
      </w:r>
      <w:r w:rsidR="00E94CC8">
        <w:rPr>
          <w:rFonts w:ascii="Arial" w:hAnsi="Arial" w:cs="Arial"/>
          <w:sz w:val="20"/>
          <w:szCs w:val="20"/>
        </w:rPr>
        <w:t>o</w:t>
      </w:r>
      <w:r>
        <w:rPr>
          <w:rFonts w:ascii="Arial" w:hAnsi="Arial" w:cs="Arial"/>
          <w:sz w:val="20"/>
          <w:szCs w:val="20"/>
        </w:rPr>
        <w:t xml:space="preserve">f these emendations </w:t>
      </w:r>
      <w:r w:rsidR="008D0C0A">
        <w:rPr>
          <w:rFonts w:ascii="Arial" w:hAnsi="Arial" w:cs="Arial"/>
          <w:sz w:val="20"/>
          <w:szCs w:val="20"/>
        </w:rPr>
        <w:fldChar w:fldCharType="begin"/>
      </w:r>
      <w:r w:rsidR="008D0C0A">
        <w:rPr>
          <w:rFonts w:ascii="Arial" w:hAnsi="Arial" w:cs="Arial"/>
          <w:sz w:val="20"/>
          <w:szCs w:val="20"/>
        </w:rPr>
        <w:instrText xml:space="preserve"> REF _Ref305715718 \r \h </w:instrText>
      </w:r>
      <w:r w:rsidR="008D0C0A">
        <w:rPr>
          <w:rFonts w:ascii="Arial" w:hAnsi="Arial" w:cs="Arial"/>
          <w:sz w:val="20"/>
          <w:szCs w:val="20"/>
        </w:rPr>
      </w:r>
      <w:r w:rsidR="008D0C0A">
        <w:rPr>
          <w:rFonts w:ascii="Arial" w:hAnsi="Arial" w:cs="Arial"/>
          <w:sz w:val="20"/>
          <w:szCs w:val="20"/>
        </w:rPr>
        <w:fldChar w:fldCharType="separate"/>
      </w:r>
      <w:r w:rsidR="00A32C2E">
        <w:rPr>
          <w:rFonts w:ascii="Arial" w:hAnsi="Arial" w:cs="Arial"/>
          <w:sz w:val="20"/>
          <w:szCs w:val="20"/>
        </w:rPr>
        <w:t>[11.]</w:t>
      </w:r>
      <w:r w:rsidR="008D0C0A">
        <w:rPr>
          <w:rFonts w:ascii="Arial" w:hAnsi="Arial" w:cs="Arial"/>
          <w:sz w:val="20"/>
          <w:szCs w:val="20"/>
        </w:rPr>
        <w:fldChar w:fldCharType="end"/>
      </w:r>
      <w:r w:rsidR="008D0C0A">
        <w:rPr>
          <w:rFonts w:ascii="Arial" w:hAnsi="Arial" w:cs="Arial"/>
          <w:sz w:val="20"/>
          <w:szCs w:val="20"/>
        </w:rPr>
        <w:t>. The f</w:t>
      </w:r>
      <w:r w:rsidR="0040569D">
        <w:rPr>
          <w:rFonts w:ascii="Arial" w:hAnsi="Arial" w:cs="Arial"/>
          <w:sz w:val="20"/>
          <w:szCs w:val="20"/>
        </w:rPr>
        <w:t xml:space="preserve">indings </w:t>
      </w:r>
      <w:r w:rsidR="00A210B4">
        <w:rPr>
          <w:rFonts w:ascii="Arial" w:hAnsi="Arial" w:cs="Arial"/>
          <w:sz w:val="20"/>
          <w:szCs w:val="20"/>
        </w:rPr>
        <w:t xml:space="preserve">of these more recent studied </w:t>
      </w:r>
      <w:r w:rsidR="0040569D">
        <w:rPr>
          <w:rFonts w:ascii="Arial" w:hAnsi="Arial" w:cs="Arial"/>
          <w:sz w:val="20"/>
          <w:szCs w:val="20"/>
        </w:rPr>
        <w:t>will be add</w:t>
      </w:r>
      <w:r w:rsidR="00A210B4">
        <w:rPr>
          <w:rFonts w:ascii="Arial" w:hAnsi="Arial" w:cs="Arial"/>
          <w:sz w:val="20"/>
          <w:szCs w:val="20"/>
        </w:rPr>
        <w:t>ressed</w:t>
      </w:r>
      <w:r>
        <w:rPr>
          <w:rFonts w:ascii="Arial" w:hAnsi="Arial" w:cs="Arial"/>
          <w:sz w:val="20"/>
          <w:szCs w:val="20"/>
        </w:rPr>
        <w:t xml:space="preserve"> in Sec. 5 below.</w:t>
      </w:r>
    </w:p>
    <w:p w14:paraId="1B983596" w14:textId="77777777" w:rsidR="0040569D" w:rsidRDefault="0040569D" w:rsidP="00A45A9E">
      <w:pPr>
        <w:spacing w:line="280" w:lineRule="exact"/>
        <w:jc w:val="both"/>
        <w:rPr>
          <w:rFonts w:ascii="Arial" w:hAnsi="Arial" w:cs="Arial"/>
          <w:sz w:val="20"/>
          <w:szCs w:val="20"/>
        </w:rPr>
      </w:pPr>
    </w:p>
    <w:p w14:paraId="4EACD05F" w14:textId="77777777" w:rsidR="00F91779" w:rsidRDefault="00F91779" w:rsidP="00C644E2">
      <w:pPr>
        <w:spacing w:line="280" w:lineRule="exact"/>
        <w:jc w:val="both"/>
        <w:rPr>
          <w:rFonts w:ascii="Arial" w:hAnsi="Arial" w:cs="Arial"/>
          <w:sz w:val="20"/>
          <w:szCs w:val="20"/>
        </w:rPr>
      </w:pPr>
    </w:p>
    <w:p w14:paraId="43158FD7" w14:textId="2D3C0CE3" w:rsidR="00DC4286" w:rsidRPr="00DC4286" w:rsidRDefault="007D5BC4" w:rsidP="00C644E2">
      <w:pPr>
        <w:spacing w:line="280" w:lineRule="exact"/>
        <w:jc w:val="both"/>
        <w:rPr>
          <w:rFonts w:ascii="Arial" w:hAnsi="Arial" w:cs="Arial"/>
          <w:b/>
          <w:sz w:val="22"/>
        </w:rPr>
      </w:pPr>
      <w:r>
        <w:rPr>
          <w:rFonts w:ascii="Arial" w:hAnsi="Arial" w:cs="Arial"/>
          <w:b/>
          <w:sz w:val="22"/>
        </w:rPr>
        <w:t>4</w:t>
      </w:r>
      <w:r w:rsidR="00F91779" w:rsidRPr="00F372AF">
        <w:rPr>
          <w:rFonts w:ascii="Arial" w:hAnsi="Arial" w:cs="Arial"/>
          <w:b/>
          <w:sz w:val="22"/>
        </w:rPr>
        <w:t xml:space="preserve">. </w:t>
      </w:r>
      <w:r w:rsidR="00DC4286">
        <w:rPr>
          <w:rFonts w:ascii="Arial" w:hAnsi="Arial" w:cs="Arial"/>
          <w:b/>
          <w:sz w:val="22"/>
        </w:rPr>
        <w:t>A subtle difference in the notion of essence</w:t>
      </w:r>
    </w:p>
    <w:p w14:paraId="37BA5A5B" w14:textId="77777777" w:rsidR="00F2709D" w:rsidRDefault="00F2709D" w:rsidP="00C644E2">
      <w:pPr>
        <w:spacing w:line="280" w:lineRule="exact"/>
        <w:jc w:val="both"/>
        <w:rPr>
          <w:rFonts w:ascii="Arial" w:hAnsi="Arial" w:cs="Arial"/>
          <w:sz w:val="20"/>
          <w:szCs w:val="20"/>
        </w:rPr>
      </w:pPr>
    </w:p>
    <w:p w14:paraId="5E93E24C" w14:textId="63B9908A" w:rsidR="00700BFF" w:rsidRDefault="00DC4286" w:rsidP="00C644E2">
      <w:pPr>
        <w:spacing w:line="280" w:lineRule="exact"/>
        <w:jc w:val="both"/>
        <w:rPr>
          <w:rFonts w:ascii="Arial" w:hAnsi="Arial" w:cs="Arial"/>
          <w:color w:val="000000"/>
          <w:sz w:val="20"/>
          <w:szCs w:val="20"/>
        </w:rPr>
      </w:pPr>
      <w:r>
        <w:rPr>
          <w:rFonts w:ascii="Arial" w:hAnsi="Arial" w:cs="Arial"/>
          <w:sz w:val="20"/>
          <w:szCs w:val="20"/>
        </w:rPr>
        <w:t xml:space="preserve">The above results apply </w:t>
      </w:r>
      <w:r w:rsidR="00A210B4">
        <w:rPr>
          <w:rFonts w:ascii="Arial" w:hAnsi="Arial" w:cs="Arial"/>
          <w:sz w:val="20"/>
          <w:szCs w:val="20"/>
        </w:rPr>
        <w:t xml:space="preserve">to Scott’s variant </w:t>
      </w:r>
      <w:r w:rsidR="00A210B4">
        <w:rPr>
          <w:rFonts w:ascii="Arial" w:hAnsi="Arial" w:cs="Arial"/>
          <w:sz w:val="20"/>
          <w:szCs w:val="20"/>
        </w:rPr>
        <w:fldChar w:fldCharType="begin"/>
      </w:r>
      <w:r w:rsidR="00A210B4">
        <w:rPr>
          <w:rFonts w:ascii="Arial" w:hAnsi="Arial" w:cs="Arial"/>
          <w:sz w:val="20"/>
          <w:szCs w:val="20"/>
        </w:rPr>
        <w:instrText xml:space="preserve"> REF _Ref305713564 \r \h </w:instrText>
      </w:r>
      <w:r w:rsidR="00A210B4">
        <w:rPr>
          <w:rFonts w:ascii="Arial" w:hAnsi="Arial" w:cs="Arial"/>
          <w:sz w:val="20"/>
          <w:szCs w:val="20"/>
        </w:rPr>
      </w:r>
      <w:r w:rsidR="00A210B4">
        <w:rPr>
          <w:rFonts w:ascii="Arial" w:hAnsi="Arial" w:cs="Arial"/>
          <w:sz w:val="20"/>
          <w:szCs w:val="20"/>
        </w:rPr>
        <w:fldChar w:fldCharType="separate"/>
      </w:r>
      <w:r w:rsidR="00A32C2E">
        <w:rPr>
          <w:rFonts w:ascii="Arial" w:hAnsi="Arial" w:cs="Arial"/>
          <w:sz w:val="20"/>
          <w:szCs w:val="20"/>
        </w:rPr>
        <w:t>[26.]</w:t>
      </w:r>
      <w:r w:rsidR="00A210B4">
        <w:rPr>
          <w:rFonts w:ascii="Arial" w:hAnsi="Arial" w:cs="Arial"/>
          <w:sz w:val="20"/>
          <w:szCs w:val="20"/>
        </w:rPr>
        <w:fldChar w:fldCharType="end"/>
      </w:r>
      <w:r w:rsidR="00A210B4">
        <w:rPr>
          <w:rFonts w:ascii="Arial" w:hAnsi="Arial" w:cs="Arial"/>
          <w:sz w:val="20"/>
          <w:szCs w:val="20"/>
        </w:rPr>
        <w:t xml:space="preserve"> of the Gödel’s proof </w:t>
      </w:r>
      <w:r>
        <w:rPr>
          <w:rFonts w:ascii="Arial" w:hAnsi="Arial" w:cs="Arial"/>
          <w:sz w:val="20"/>
          <w:szCs w:val="20"/>
        </w:rPr>
        <w:t xml:space="preserve">which slightly differs from </w:t>
      </w:r>
      <w:r w:rsidR="00A210B4">
        <w:rPr>
          <w:rFonts w:ascii="Arial" w:hAnsi="Arial" w:cs="Arial"/>
          <w:sz w:val="20"/>
          <w:szCs w:val="20"/>
        </w:rPr>
        <w:t xml:space="preserve">the </w:t>
      </w:r>
      <w:r w:rsidR="00700BFF">
        <w:rPr>
          <w:rFonts w:ascii="Arial" w:hAnsi="Arial" w:cs="Arial"/>
          <w:sz w:val="20"/>
          <w:szCs w:val="20"/>
        </w:rPr>
        <w:t>version</w:t>
      </w:r>
      <w:r w:rsidR="00A210B4">
        <w:rPr>
          <w:rFonts w:ascii="Arial" w:hAnsi="Arial" w:cs="Arial"/>
          <w:sz w:val="20"/>
          <w:szCs w:val="20"/>
        </w:rPr>
        <w:t xml:space="preserve"> </w:t>
      </w:r>
      <w:r w:rsidR="00A210B4">
        <w:rPr>
          <w:rFonts w:ascii="Arial" w:hAnsi="Arial" w:cs="Arial"/>
          <w:sz w:val="20"/>
          <w:szCs w:val="20"/>
        </w:rPr>
        <w:fldChar w:fldCharType="begin"/>
      </w:r>
      <w:r w:rsidR="00A210B4">
        <w:rPr>
          <w:rFonts w:ascii="Arial" w:hAnsi="Arial" w:cs="Arial"/>
          <w:sz w:val="20"/>
          <w:szCs w:val="20"/>
        </w:rPr>
        <w:instrText xml:space="preserve"> REF _Ref305705369 \r \h </w:instrText>
      </w:r>
      <w:r w:rsidR="00A210B4">
        <w:rPr>
          <w:rFonts w:ascii="Arial" w:hAnsi="Arial" w:cs="Arial"/>
          <w:sz w:val="20"/>
          <w:szCs w:val="20"/>
        </w:rPr>
      </w:r>
      <w:r w:rsidR="00A210B4">
        <w:rPr>
          <w:rFonts w:ascii="Arial" w:hAnsi="Arial" w:cs="Arial"/>
          <w:sz w:val="20"/>
          <w:szCs w:val="20"/>
        </w:rPr>
        <w:fldChar w:fldCharType="separate"/>
      </w:r>
      <w:r w:rsidR="00A32C2E">
        <w:rPr>
          <w:rFonts w:ascii="Arial" w:hAnsi="Arial" w:cs="Arial"/>
          <w:sz w:val="20"/>
          <w:szCs w:val="20"/>
        </w:rPr>
        <w:t>[19.]</w:t>
      </w:r>
      <w:r w:rsidR="00A210B4">
        <w:rPr>
          <w:rFonts w:ascii="Arial" w:hAnsi="Arial" w:cs="Arial"/>
          <w:sz w:val="20"/>
          <w:szCs w:val="20"/>
        </w:rPr>
        <w:fldChar w:fldCharType="end"/>
      </w:r>
      <w:r w:rsidR="00700BFF">
        <w:rPr>
          <w:rFonts w:ascii="Arial" w:hAnsi="Arial" w:cs="Arial"/>
          <w:sz w:val="20"/>
          <w:szCs w:val="20"/>
        </w:rPr>
        <w:t xml:space="preserve"> </w:t>
      </w:r>
      <w:r w:rsidR="00A210B4">
        <w:rPr>
          <w:rFonts w:ascii="Arial" w:hAnsi="Arial" w:cs="Arial"/>
          <w:sz w:val="20"/>
          <w:szCs w:val="20"/>
        </w:rPr>
        <w:t xml:space="preserve">that </w:t>
      </w:r>
      <w:r>
        <w:rPr>
          <w:rFonts w:ascii="Arial" w:hAnsi="Arial" w:cs="Arial"/>
          <w:sz w:val="20"/>
          <w:szCs w:val="20"/>
        </w:rPr>
        <w:t>was found</w:t>
      </w:r>
      <w:r w:rsidR="00700BFF">
        <w:rPr>
          <w:rFonts w:ascii="Arial" w:hAnsi="Arial" w:cs="Arial"/>
          <w:sz w:val="20"/>
          <w:szCs w:val="20"/>
        </w:rPr>
        <w:t xml:space="preserve"> </w:t>
      </w:r>
      <w:r w:rsidR="00A210B4">
        <w:rPr>
          <w:rFonts w:ascii="Arial" w:hAnsi="Arial" w:cs="Arial"/>
          <w:sz w:val="20"/>
          <w:szCs w:val="20"/>
        </w:rPr>
        <w:t>in Gödel’s</w:t>
      </w:r>
      <w:r w:rsidR="00700BFF">
        <w:rPr>
          <w:rFonts w:ascii="Arial" w:hAnsi="Arial" w:cs="Arial"/>
          <w:sz w:val="20"/>
          <w:szCs w:val="20"/>
        </w:rPr>
        <w:t xml:space="preserve"> </w:t>
      </w:r>
      <w:r w:rsidR="00A210B4">
        <w:rPr>
          <w:rFonts w:ascii="Arial" w:hAnsi="Arial" w:cs="Arial"/>
          <w:sz w:val="20"/>
          <w:szCs w:val="20"/>
        </w:rPr>
        <w:t>‘</w:t>
      </w:r>
      <w:r w:rsidR="00700BFF">
        <w:rPr>
          <w:rFonts w:ascii="Arial" w:hAnsi="Arial" w:cs="Arial"/>
          <w:sz w:val="20"/>
          <w:szCs w:val="20"/>
        </w:rPr>
        <w:t>Nachlass</w:t>
      </w:r>
      <w:r w:rsidR="00A210B4">
        <w:rPr>
          <w:rFonts w:ascii="Arial" w:hAnsi="Arial" w:cs="Arial"/>
          <w:sz w:val="20"/>
          <w:szCs w:val="20"/>
        </w:rPr>
        <w:t xml:space="preserve">’. One difference is to be found in </w:t>
      </w:r>
      <w:r>
        <w:rPr>
          <w:rFonts w:ascii="Arial" w:hAnsi="Arial" w:cs="Arial"/>
          <w:sz w:val="20"/>
          <w:szCs w:val="20"/>
        </w:rPr>
        <w:t xml:space="preserve">the notion of essence. </w:t>
      </w:r>
      <w:r w:rsidR="00700BFF">
        <w:rPr>
          <w:rFonts w:ascii="Arial" w:hAnsi="Arial" w:cs="Arial"/>
          <w:sz w:val="20"/>
          <w:szCs w:val="20"/>
        </w:rPr>
        <w:t xml:space="preserve">In Scott’s version essence is defined as </w:t>
      </w:r>
      <w:r w:rsidR="00700BFF" w:rsidRPr="00700BFF">
        <w:rPr>
          <w:rFonts w:ascii="Arial" w:hAnsi="Arial" w:cs="Arial"/>
          <w:sz w:val="20"/>
          <w:szCs w:val="20"/>
        </w:rPr>
        <w:t>“</w:t>
      </w:r>
      <w:r w:rsidR="00700BFF" w:rsidRPr="00700BFF">
        <w:rPr>
          <w:rFonts w:ascii="Arial" w:hAnsi="Arial" w:cs="Arial"/>
          <w:i/>
          <w:color w:val="000000"/>
          <w:sz w:val="20"/>
          <w:szCs w:val="20"/>
        </w:rPr>
        <w:t>An essence of an individual is a property possessed by it and necessarily implying any of its properties</w:t>
      </w:r>
      <w:r w:rsidR="00700BFF">
        <w:rPr>
          <w:rFonts w:ascii="Arial" w:hAnsi="Arial" w:cs="Arial"/>
          <w:color w:val="000000"/>
          <w:sz w:val="20"/>
          <w:szCs w:val="20"/>
        </w:rPr>
        <w:t xml:space="preserve">”. Gödel in contrast defines </w:t>
      </w:r>
      <w:r w:rsidR="00700BFF" w:rsidRPr="00700BFF">
        <w:rPr>
          <w:rFonts w:ascii="Arial" w:hAnsi="Arial" w:cs="Arial"/>
          <w:sz w:val="20"/>
          <w:szCs w:val="20"/>
        </w:rPr>
        <w:t>“</w:t>
      </w:r>
      <w:r w:rsidR="00700BFF" w:rsidRPr="00700BFF">
        <w:rPr>
          <w:rFonts w:ascii="Arial" w:hAnsi="Arial" w:cs="Arial"/>
          <w:i/>
          <w:color w:val="000000"/>
          <w:sz w:val="20"/>
          <w:szCs w:val="20"/>
        </w:rPr>
        <w:t xml:space="preserve">An essence of an individual is a property </w:t>
      </w:r>
      <w:r w:rsidR="00700BFF">
        <w:rPr>
          <w:rFonts w:ascii="Arial" w:hAnsi="Arial" w:cs="Arial"/>
          <w:i/>
          <w:color w:val="000000"/>
          <w:sz w:val="20"/>
          <w:szCs w:val="20"/>
        </w:rPr>
        <w:t xml:space="preserve">that is </w:t>
      </w:r>
      <w:r w:rsidR="00700BFF" w:rsidRPr="00700BFF">
        <w:rPr>
          <w:rFonts w:ascii="Arial" w:hAnsi="Arial" w:cs="Arial"/>
          <w:i/>
          <w:color w:val="000000"/>
          <w:sz w:val="20"/>
          <w:szCs w:val="20"/>
        </w:rPr>
        <w:t>necessarily implying any of its properties</w:t>
      </w:r>
      <w:r w:rsidR="00700BFF">
        <w:rPr>
          <w:rFonts w:ascii="Arial" w:hAnsi="Arial" w:cs="Arial"/>
          <w:color w:val="000000"/>
          <w:sz w:val="20"/>
          <w:szCs w:val="20"/>
        </w:rPr>
        <w:t>”, that is, he is omitting the conjunct “</w:t>
      </w:r>
      <w:r w:rsidR="00700BFF" w:rsidRPr="00700BFF">
        <w:rPr>
          <w:rFonts w:ascii="Arial" w:hAnsi="Arial" w:cs="Arial"/>
          <w:i/>
          <w:color w:val="000000"/>
          <w:sz w:val="20"/>
          <w:szCs w:val="20"/>
        </w:rPr>
        <w:t>possessed by it</w:t>
      </w:r>
      <w:r w:rsidR="00700BFF">
        <w:rPr>
          <w:rFonts w:ascii="Arial" w:hAnsi="Arial" w:cs="Arial"/>
          <w:color w:val="000000"/>
          <w:sz w:val="20"/>
          <w:szCs w:val="20"/>
        </w:rPr>
        <w:t xml:space="preserve">”. So what happens if this conjunct in </w:t>
      </w:r>
      <w:r w:rsidR="00A210B4">
        <w:rPr>
          <w:rFonts w:ascii="Arial" w:hAnsi="Arial" w:cs="Arial"/>
          <w:color w:val="000000"/>
          <w:sz w:val="20"/>
          <w:szCs w:val="20"/>
        </w:rPr>
        <w:t xml:space="preserve">the </w:t>
      </w:r>
      <w:r w:rsidR="00700BFF">
        <w:rPr>
          <w:rFonts w:ascii="Arial" w:hAnsi="Arial" w:cs="Arial"/>
          <w:color w:val="000000"/>
          <w:sz w:val="20"/>
          <w:szCs w:val="20"/>
        </w:rPr>
        <w:t xml:space="preserve">definition </w:t>
      </w:r>
      <w:r w:rsidR="00A210B4">
        <w:rPr>
          <w:rFonts w:ascii="Arial" w:hAnsi="Arial" w:cs="Arial"/>
          <w:color w:val="000000"/>
          <w:sz w:val="20"/>
          <w:szCs w:val="20"/>
        </w:rPr>
        <w:t xml:space="preserve">of </w:t>
      </w:r>
      <w:r w:rsidR="00700BFF">
        <w:rPr>
          <w:rFonts w:ascii="Arial" w:hAnsi="Arial" w:cs="Arial"/>
          <w:color w:val="000000"/>
          <w:sz w:val="20"/>
          <w:szCs w:val="20"/>
        </w:rPr>
        <w:t xml:space="preserve">D2 </w:t>
      </w:r>
      <w:r w:rsidR="00A210B4">
        <w:rPr>
          <w:rFonts w:ascii="Arial" w:hAnsi="Arial" w:cs="Arial"/>
          <w:color w:val="000000"/>
          <w:sz w:val="20"/>
          <w:szCs w:val="20"/>
        </w:rPr>
        <w:t xml:space="preserve">(see </w:t>
      </w:r>
      <w:r w:rsidR="00700BFF">
        <w:rPr>
          <w:rFonts w:ascii="Arial" w:hAnsi="Arial" w:cs="Arial"/>
          <w:color w:val="000000"/>
          <w:sz w:val="20"/>
          <w:szCs w:val="20"/>
        </w:rPr>
        <w:t>in Fig. 1</w:t>
      </w:r>
      <w:r w:rsidR="00A210B4">
        <w:rPr>
          <w:rFonts w:ascii="Arial" w:hAnsi="Arial" w:cs="Arial"/>
          <w:color w:val="000000"/>
          <w:sz w:val="20"/>
          <w:szCs w:val="20"/>
        </w:rPr>
        <w:t>) is left out</w:t>
      </w:r>
      <w:r w:rsidR="00700BFF">
        <w:rPr>
          <w:rFonts w:ascii="Arial" w:hAnsi="Arial" w:cs="Arial"/>
          <w:color w:val="000000"/>
          <w:sz w:val="20"/>
          <w:szCs w:val="20"/>
        </w:rPr>
        <w:t>?</w:t>
      </w:r>
    </w:p>
    <w:p w14:paraId="45FEAA92" w14:textId="5E591058" w:rsidR="00700BFF" w:rsidRDefault="00F82557" w:rsidP="00C644E2">
      <w:pPr>
        <w:spacing w:line="280" w:lineRule="exact"/>
        <w:jc w:val="both"/>
        <w:rPr>
          <w:rFonts w:ascii="Arial" w:hAnsi="Arial" w:cs="Arial"/>
          <w:color w:val="000000"/>
          <w:sz w:val="20"/>
          <w:szCs w:val="20"/>
        </w:rPr>
      </w:pPr>
      <w:r>
        <w:rPr>
          <w:rFonts w:ascii="Arial" w:hAnsi="Arial" w:cs="Arial"/>
          <w:color w:val="000000"/>
          <w:sz w:val="20"/>
          <w:szCs w:val="20"/>
        </w:rPr>
        <w:t xml:space="preserve">To study the effects the authors have </w:t>
      </w:r>
      <w:r w:rsidR="00700BFF">
        <w:rPr>
          <w:rFonts w:ascii="Arial" w:hAnsi="Arial" w:cs="Arial"/>
          <w:color w:val="000000"/>
          <w:sz w:val="20"/>
          <w:szCs w:val="20"/>
        </w:rPr>
        <w:t xml:space="preserve">replayed the experiments </w:t>
      </w:r>
      <w:r>
        <w:rPr>
          <w:rFonts w:ascii="Arial" w:hAnsi="Arial" w:cs="Arial"/>
          <w:color w:val="000000"/>
          <w:sz w:val="20"/>
          <w:szCs w:val="20"/>
        </w:rPr>
        <w:t xml:space="preserve">as reported </w:t>
      </w:r>
      <w:r w:rsidR="00700BFF">
        <w:rPr>
          <w:rFonts w:ascii="Arial" w:hAnsi="Arial" w:cs="Arial"/>
          <w:color w:val="000000"/>
          <w:sz w:val="20"/>
          <w:szCs w:val="20"/>
        </w:rPr>
        <w:t>above</w:t>
      </w:r>
      <w:r>
        <w:rPr>
          <w:rFonts w:ascii="Arial" w:hAnsi="Arial" w:cs="Arial"/>
          <w:color w:val="000000"/>
          <w:sz w:val="20"/>
          <w:szCs w:val="20"/>
        </w:rPr>
        <w:t>,</w:t>
      </w:r>
      <w:r w:rsidR="00700BFF">
        <w:rPr>
          <w:rFonts w:ascii="Arial" w:hAnsi="Arial" w:cs="Arial"/>
          <w:color w:val="000000"/>
          <w:sz w:val="20"/>
          <w:szCs w:val="20"/>
        </w:rPr>
        <w:t xml:space="preserve"> but this time for the varied definition</w:t>
      </w:r>
      <w:r w:rsidR="008D0C0A">
        <w:rPr>
          <w:rFonts w:ascii="Arial" w:hAnsi="Arial" w:cs="Arial"/>
          <w:color w:val="000000"/>
          <w:sz w:val="20"/>
          <w:szCs w:val="20"/>
        </w:rPr>
        <w:t xml:space="preserve"> D2. Interestingly, in step (1</w:t>
      </w:r>
      <w:r w:rsidR="001828DB">
        <w:rPr>
          <w:rFonts w:ascii="Arial" w:hAnsi="Arial" w:cs="Arial"/>
          <w:color w:val="000000"/>
          <w:sz w:val="20"/>
          <w:szCs w:val="20"/>
        </w:rPr>
        <w:t>)</w:t>
      </w:r>
      <w:r>
        <w:rPr>
          <w:rFonts w:ascii="Arial" w:hAnsi="Arial" w:cs="Arial"/>
          <w:color w:val="000000"/>
          <w:sz w:val="20"/>
          <w:szCs w:val="20"/>
        </w:rPr>
        <w:t>,</w:t>
      </w:r>
      <w:r w:rsidR="001828DB">
        <w:rPr>
          <w:rFonts w:ascii="Arial" w:hAnsi="Arial" w:cs="Arial"/>
          <w:color w:val="000000"/>
          <w:sz w:val="20"/>
          <w:szCs w:val="20"/>
        </w:rPr>
        <w:t xml:space="preserve"> the model finder Nitpick failed to report a model. </w:t>
      </w:r>
      <w:r w:rsidR="00D61EAF">
        <w:rPr>
          <w:rFonts w:ascii="Arial" w:hAnsi="Arial" w:cs="Arial"/>
          <w:color w:val="000000"/>
          <w:sz w:val="20"/>
          <w:szCs w:val="20"/>
        </w:rPr>
        <w:t xml:space="preserve">To </w:t>
      </w:r>
      <w:r w:rsidR="00BE4E8A">
        <w:rPr>
          <w:rFonts w:ascii="Arial" w:hAnsi="Arial" w:cs="Arial"/>
          <w:color w:val="000000"/>
          <w:sz w:val="20"/>
          <w:szCs w:val="20"/>
        </w:rPr>
        <w:t xml:space="preserve">assess </w:t>
      </w:r>
      <w:r w:rsidR="00D61EAF">
        <w:rPr>
          <w:rFonts w:ascii="Arial" w:hAnsi="Arial" w:cs="Arial"/>
          <w:color w:val="000000"/>
          <w:sz w:val="20"/>
          <w:szCs w:val="20"/>
        </w:rPr>
        <w:t xml:space="preserve">the situation, the authors subsequently tried to use the HOL theorem provers to prove </w:t>
      </w:r>
      <w:r>
        <w:rPr>
          <w:rFonts w:ascii="Arial" w:hAnsi="Arial" w:cs="Arial"/>
          <w:color w:val="000000"/>
          <w:sz w:val="20"/>
          <w:szCs w:val="20"/>
        </w:rPr>
        <w:t xml:space="preserve">the inconsistency of </w:t>
      </w:r>
      <w:r w:rsidR="00D61EAF">
        <w:rPr>
          <w:rFonts w:ascii="Arial" w:hAnsi="Arial" w:cs="Arial"/>
          <w:color w:val="000000"/>
          <w:sz w:val="20"/>
          <w:szCs w:val="20"/>
        </w:rPr>
        <w:t xml:space="preserve">the </w:t>
      </w:r>
      <w:r>
        <w:rPr>
          <w:rFonts w:ascii="Arial" w:hAnsi="Arial" w:cs="Arial"/>
          <w:color w:val="000000"/>
          <w:sz w:val="20"/>
          <w:szCs w:val="20"/>
        </w:rPr>
        <w:t xml:space="preserve">modified set of </w:t>
      </w:r>
      <w:r w:rsidR="00D61EAF">
        <w:rPr>
          <w:rFonts w:ascii="Arial" w:hAnsi="Arial" w:cs="Arial"/>
          <w:color w:val="000000"/>
          <w:sz w:val="20"/>
          <w:szCs w:val="20"/>
        </w:rPr>
        <w:t>axioms and definitions. To their</w:t>
      </w:r>
      <w:r w:rsidR="00A210B4">
        <w:rPr>
          <w:rFonts w:ascii="Arial" w:hAnsi="Arial" w:cs="Arial"/>
          <w:color w:val="000000"/>
          <w:sz w:val="20"/>
          <w:szCs w:val="20"/>
        </w:rPr>
        <w:t xml:space="preserve"> </w:t>
      </w:r>
      <w:r w:rsidR="00D61EAF">
        <w:rPr>
          <w:rFonts w:ascii="Arial" w:hAnsi="Arial" w:cs="Arial"/>
          <w:color w:val="000000"/>
          <w:sz w:val="20"/>
          <w:szCs w:val="20"/>
        </w:rPr>
        <w:t>surprise, the prover LEO-II indeed succe</w:t>
      </w:r>
      <w:r w:rsidR="0040569D">
        <w:rPr>
          <w:rFonts w:ascii="Arial" w:hAnsi="Arial" w:cs="Arial"/>
          <w:color w:val="000000"/>
          <w:sz w:val="20"/>
          <w:szCs w:val="20"/>
        </w:rPr>
        <w:t>e</w:t>
      </w:r>
      <w:r w:rsidR="00E501F7">
        <w:rPr>
          <w:rFonts w:ascii="Arial" w:hAnsi="Arial" w:cs="Arial"/>
          <w:color w:val="000000"/>
          <w:sz w:val="20"/>
          <w:szCs w:val="20"/>
        </w:rPr>
        <w:t>ded (in about 30 seconds) in doing so</w:t>
      </w:r>
      <w:r>
        <w:rPr>
          <w:rFonts w:ascii="Arial" w:hAnsi="Arial" w:cs="Arial"/>
          <w:color w:val="000000"/>
          <w:sz w:val="20"/>
          <w:szCs w:val="20"/>
        </w:rPr>
        <w:t xml:space="preserve">. Both authors have </w:t>
      </w:r>
      <w:r w:rsidR="0024747E">
        <w:rPr>
          <w:rFonts w:ascii="Arial" w:hAnsi="Arial" w:cs="Arial"/>
          <w:color w:val="000000"/>
          <w:sz w:val="20"/>
          <w:szCs w:val="20"/>
        </w:rPr>
        <w:t xml:space="preserve">previously </w:t>
      </w:r>
      <w:r>
        <w:rPr>
          <w:rFonts w:ascii="Arial" w:hAnsi="Arial" w:cs="Arial"/>
          <w:color w:val="000000"/>
          <w:sz w:val="20"/>
          <w:szCs w:val="20"/>
        </w:rPr>
        <w:t>not been aware of this</w:t>
      </w:r>
      <w:r w:rsidR="00A210B4">
        <w:rPr>
          <w:rFonts w:ascii="Arial" w:hAnsi="Arial" w:cs="Arial"/>
          <w:color w:val="000000"/>
          <w:sz w:val="20"/>
          <w:szCs w:val="20"/>
        </w:rPr>
        <w:t xml:space="preserve"> inconsistency</w:t>
      </w:r>
      <w:r>
        <w:rPr>
          <w:rFonts w:ascii="Arial" w:hAnsi="Arial" w:cs="Arial"/>
          <w:color w:val="000000"/>
          <w:sz w:val="20"/>
          <w:szCs w:val="20"/>
        </w:rPr>
        <w:t xml:space="preserve">. In fact, </w:t>
      </w:r>
      <w:r w:rsidR="008D0C0A">
        <w:rPr>
          <w:rFonts w:ascii="Arial" w:hAnsi="Arial" w:cs="Arial"/>
          <w:color w:val="000000"/>
          <w:sz w:val="20"/>
          <w:szCs w:val="20"/>
        </w:rPr>
        <w:t xml:space="preserve">related </w:t>
      </w:r>
      <w:r>
        <w:rPr>
          <w:rFonts w:ascii="Arial" w:hAnsi="Arial" w:cs="Arial"/>
          <w:color w:val="000000"/>
          <w:sz w:val="20"/>
          <w:szCs w:val="20"/>
        </w:rPr>
        <w:t>comments in philosophy papers often classify S</w:t>
      </w:r>
      <w:r w:rsidR="008D0C0A">
        <w:rPr>
          <w:rFonts w:ascii="Arial" w:hAnsi="Arial" w:cs="Arial"/>
          <w:color w:val="000000"/>
          <w:sz w:val="20"/>
          <w:szCs w:val="20"/>
        </w:rPr>
        <w:t xml:space="preserve">cott’s modification only as a </w:t>
      </w:r>
      <w:r>
        <w:rPr>
          <w:rFonts w:ascii="Arial" w:hAnsi="Arial" w:cs="Arial"/>
          <w:color w:val="000000"/>
          <w:sz w:val="20"/>
          <w:szCs w:val="20"/>
        </w:rPr>
        <w:t xml:space="preserve">‘cosmetic’ change to </w:t>
      </w:r>
      <w:r w:rsidR="00A210B4">
        <w:rPr>
          <w:rFonts w:ascii="Arial" w:hAnsi="Arial" w:cs="Arial"/>
          <w:color w:val="000000"/>
          <w:sz w:val="20"/>
          <w:szCs w:val="20"/>
        </w:rPr>
        <w:t xml:space="preserve">what is often </w:t>
      </w:r>
      <w:r w:rsidR="00BE4E8A">
        <w:rPr>
          <w:rFonts w:ascii="Arial" w:hAnsi="Arial" w:cs="Arial"/>
          <w:color w:val="000000"/>
          <w:sz w:val="20"/>
          <w:szCs w:val="20"/>
        </w:rPr>
        <w:t>call</w:t>
      </w:r>
      <w:r w:rsidR="00A210B4">
        <w:rPr>
          <w:rFonts w:ascii="Arial" w:hAnsi="Arial" w:cs="Arial"/>
          <w:color w:val="000000"/>
          <w:sz w:val="20"/>
          <w:szCs w:val="20"/>
        </w:rPr>
        <w:t>ed</w:t>
      </w:r>
      <w:r w:rsidR="00BE4E8A">
        <w:rPr>
          <w:rFonts w:ascii="Arial" w:hAnsi="Arial" w:cs="Arial"/>
          <w:color w:val="000000"/>
          <w:sz w:val="20"/>
          <w:szCs w:val="20"/>
        </w:rPr>
        <w:t xml:space="preserve"> a minor</w:t>
      </w:r>
      <w:r>
        <w:rPr>
          <w:rFonts w:ascii="Arial" w:hAnsi="Arial" w:cs="Arial"/>
          <w:color w:val="000000"/>
          <w:sz w:val="20"/>
          <w:szCs w:val="20"/>
        </w:rPr>
        <w:t xml:space="preserve"> oversight by Gödel.</w:t>
      </w:r>
      <w:r w:rsidR="0024747E">
        <w:rPr>
          <w:rFonts w:ascii="Arial" w:hAnsi="Arial" w:cs="Arial"/>
          <w:color w:val="000000"/>
          <w:sz w:val="20"/>
          <w:szCs w:val="20"/>
        </w:rPr>
        <w:t xml:space="preserve"> So</w:t>
      </w:r>
      <w:r w:rsidR="00A210B4">
        <w:rPr>
          <w:rFonts w:ascii="Arial" w:hAnsi="Arial" w:cs="Arial"/>
          <w:color w:val="000000"/>
          <w:sz w:val="20"/>
          <w:szCs w:val="20"/>
        </w:rPr>
        <w:t xml:space="preserve"> what causes this inconsistency and</w:t>
      </w:r>
      <w:r w:rsidR="0024747E">
        <w:rPr>
          <w:rFonts w:ascii="Arial" w:hAnsi="Arial" w:cs="Arial"/>
          <w:color w:val="000000"/>
          <w:sz w:val="20"/>
          <w:szCs w:val="20"/>
        </w:rPr>
        <w:t xml:space="preserve"> how is the argument working? Unfortunately, the </w:t>
      </w:r>
      <w:r w:rsidR="00284418">
        <w:rPr>
          <w:rFonts w:ascii="Arial" w:hAnsi="Arial" w:cs="Arial"/>
          <w:color w:val="000000"/>
          <w:sz w:val="20"/>
          <w:szCs w:val="20"/>
        </w:rPr>
        <w:t xml:space="preserve">technical, </w:t>
      </w:r>
      <w:r w:rsidR="0024747E">
        <w:rPr>
          <w:rFonts w:ascii="Arial" w:hAnsi="Arial" w:cs="Arial"/>
          <w:color w:val="000000"/>
          <w:sz w:val="20"/>
          <w:szCs w:val="20"/>
        </w:rPr>
        <w:t xml:space="preserve">machine-oriented proof object </w:t>
      </w:r>
      <w:r w:rsidR="00A210B4">
        <w:rPr>
          <w:rFonts w:ascii="Arial" w:hAnsi="Arial" w:cs="Arial"/>
          <w:color w:val="000000"/>
          <w:sz w:val="20"/>
          <w:szCs w:val="20"/>
        </w:rPr>
        <w:t xml:space="preserve">that was returned </w:t>
      </w:r>
      <w:r w:rsidR="00284418">
        <w:rPr>
          <w:rFonts w:ascii="Arial" w:hAnsi="Arial" w:cs="Arial"/>
          <w:color w:val="000000"/>
          <w:sz w:val="20"/>
          <w:szCs w:val="20"/>
        </w:rPr>
        <w:t xml:space="preserve">by LEO-II </w:t>
      </w:r>
      <w:r w:rsidR="001F5731">
        <w:rPr>
          <w:rFonts w:ascii="Arial" w:hAnsi="Arial" w:cs="Arial"/>
          <w:color w:val="000000"/>
          <w:sz w:val="20"/>
          <w:szCs w:val="20"/>
        </w:rPr>
        <w:t>has been</w:t>
      </w:r>
      <w:r w:rsidR="00BE4E8A">
        <w:rPr>
          <w:rFonts w:ascii="Arial" w:hAnsi="Arial" w:cs="Arial"/>
          <w:color w:val="000000"/>
          <w:sz w:val="20"/>
          <w:szCs w:val="20"/>
        </w:rPr>
        <w:t xml:space="preserve"> </w:t>
      </w:r>
      <w:r w:rsidR="00AC69F2">
        <w:rPr>
          <w:rFonts w:ascii="Arial" w:hAnsi="Arial" w:cs="Arial"/>
          <w:color w:val="000000"/>
          <w:sz w:val="20"/>
          <w:szCs w:val="20"/>
        </w:rPr>
        <w:t xml:space="preserve">so inaccessible </w:t>
      </w:r>
      <w:r w:rsidR="0024747E">
        <w:rPr>
          <w:rFonts w:ascii="Arial" w:hAnsi="Arial" w:cs="Arial"/>
          <w:color w:val="000000"/>
          <w:sz w:val="20"/>
          <w:szCs w:val="20"/>
        </w:rPr>
        <w:t>that even Benzmüller, the developer of the tool, failed for a long t</w:t>
      </w:r>
      <w:r w:rsidR="00284418">
        <w:rPr>
          <w:rFonts w:ascii="Arial" w:hAnsi="Arial" w:cs="Arial"/>
          <w:color w:val="000000"/>
          <w:sz w:val="20"/>
          <w:szCs w:val="20"/>
        </w:rPr>
        <w:t>ime to extract a persuasive human-level argument from it.</w:t>
      </w:r>
    </w:p>
    <w:p w14:paraId="40CEFB08" w14:textId="77777777" w:rsidR="00EC53F7" w:rsidRDefault="00EC53F7" w:rsidP="00C644E2">
      <w:pPr>
        <w:spacing w:line="280" w:lineRule="exact"/>
        <w:jc w:val="both"/>
        <w:rPr>
          <w:rFonts w:ascii="Arial" w:hAnsi="Arial" w:cs="Arial"/>
          <w:color w:val="000000"/>
          <w:sz w:val="20"/>
          <w:szCs w:val="20"/>
        </w:rPr>
      </w:pPr>
    </w:p>
    <w:p w14:paraId="5C9D609F" w14:textId="77777777" w:rsidR="00F82557" w:rsidRDefault="00F82557" w:rsidP="00C644E2">
      <w:pPr>
        <w:spacing w:line="280" w:lineRule="exact"/>
        <w:jc w:val="both"/>
        <w:rPr>
          <w:rFonts w:ascii="Arial" w:hAnsi="Arial" w:cs="Arial"/>
          <w:color w:val="000000"/>
          <w:sz w:val="20"/>
          <w:szCs w:val="20"/>
        </w:rPr>
      </w:pPr>
    </w:p>
    <w:p w14:paraId="77E1F182" w14:textId="0F0B17D0" w:rsidR="0040569D" w:rsidRPr="00DC4286" w:rsidRDefault="0024747E" w:rsidP="0040569D">
      <w:pPr>
        <w:spacing w:line="280" w:lineRule="exact"/>
        <w:jc w:val="both"/>
        <w:rPr>
          <w:rFonts w:ascii="Arial" w:hAnsi="Arial" w:cs="Arial"/>
          <w:b/>
          <w:sz w:val="22"/>
        </w:rPr>
      </w:pPr>
      <w:r>
        <w:rPr>
          <w:rFonts w:ascii="Arial" w:hAnsi="Arial" w:cs="Arial"/>
          <w:b/>
          <w:sz w:val="22"/>
        </w:rPr>
        <w:t>5</w:t>
      </w:r>
      <w:r w:rsidR="0040569D" w:rsidRPr="00F372AF">
        <w:rPr>
          <w:rFonts w:ascii="Arial" w:hAnsi="Arial" w:cs="Arial"/>
          <w:b/>
          <w:sz w:val="22"/>
        </w:rPr>
        <w:t xml:space="preserve">. </w:t>
      </w:r>
      <w:r w:rsidR="0040569D">
        <w:rPr>
          <w:rFonts w:ascii="Arial" w:hAnsi="Arial" w:cs="Arial"/>
          <w:b/>
          <w:sz w:val="22"/>
        </w:rPr>
        <w:t>Repeating the experiments in Isabelle/HOL and Coq</w:t>
      </w:r>
    </w:p>
    <w:p w14:paraId="31FB0A14" w14:textId="77777777" w:rsidR="0040569D" w:rsidRDefault="0040569D" w:rsidP="0040569D">
      <w:pPr>
        <w:spacing w:line="280" w:lineRule="exact"/>
        <w:jc w:val="both"/>
        <w:rPr>
          <w:rFonts w:ascii="Arial" w:hAnsi="Arial" w:cs="Arial"/>
          <w:sz w:val="20"/>
          <w:szCs w:val="20"/>
        </w:rPr>
      </w:pPr>
    </w:p>
    <w:p w14:paraId="2AF953FB" w14:textId="349F64D6" w:rsidR="00E501F7" w:rsidRDefault="00E501F7" w:rsidP="0040569D">
      <w:pPr>
        <w:spacing w:line="280" w:lineRule="exact"/>
        <w:jc w:val="both"/>
        <w:rPr>
          <w:rFonts w:ascii="Arial" w:hAnsi="Arial" w:cs="Arial"/>
          <w:sz w:val="20"/>
          <w:szCs w:val="20"/>
        </w:rPr>
      </w:pPr>
      <w:r>
        <w:rPr>
          <w:rFonts w:ascii="Arial" w:hAnsi="Arial" w:cs="Arial"/>
          <w:sz w:val="20"/>
          <w:szCs w:val="20"/>
        </w:rPr>
        <w:t xml:space="preserve">The automated theorem provers LEO-II and Satallax do not </w:t>
      </w:r>
      <w:r w:rsidR="003C63B6">
        <w:rPr>
          <w:rFonts w:ascii="Arial" w:hAnsi="Arial" w:cs="Arial"/>
          <w:sz w:val="20"/>
          <w:szCs w:val="20"/>
        </w:rPr>
        <w:t xml:space="preserve">offer </w:t>
      </w:r>
      <w:r>
        <w:rPr>
          <w:rFonts w:ascii="Arial" w:hAnsi="Arial" w:cs="Arial"/>
          <w:sz w:val="20"/>
          <w:szCs w:val="20"/>
        </w:rPr>
        <w:t xml:space="preserve">small and trusted kernels </w:t>
      </w:r>
      <w:r w:rsidR="003C63B6">
        <w:rPr>
          <w:rFonts w:ascii="Arial" w:hAnsi="Arial" w:cs="Arial"/>
          <w:sz w:val="20"/>
          <w:szCs w:val="20"/>
        </w:rPr>
        <w:t xml:space="preserve">to </w:t>
      </w:r>
      <w:r>
        <w:rPr>
          <w:rFonts w:ascii="Arial" w:hAnsi="Arial" w:cs="Arial"/>
          <w:sz w:val="20"/>
          <w:szCs w:val="20"/>
        </w:rPr>
        <w:t>represent</w:t>
      </w:r>
      <w:r w:rsidR="003C63B6">
        <w:rPr>
          <w:rFonts w:ascii="Arial" w:hAnsi="Arial" w:cs="Arial"/>
          <w:sz w:val="20"/>
          <w:szCs w:val="20"/>
        </w:rPr>
        <w:t xml:space="preserve"> their proofs in and the</w:t>
      </w:r>
      <w:r w:rsidR="00F82557">
        <w:rPr>
          <w:rFonts w:ascii="Arial" w:hAnsi="Arial" w:cs="Arial"/>
          <w:sz w:val="20"/>
          <w:szCs w:val="20"/>
        </w:rPr>
        <w:t>ir</w:t>
      </w:r>
      <w:r w:rsidR="003C63B6">
        <w:rPr>
          <w:rFonts w:ascii="Arial" w:hAnsi="Arial" w:cs="Arial"/>
          <w:sz w:val="20"/>
          <w:szCs w:val="20"/>
        </w:rPr>
        <w:t xml:space="preserve"> </w:t>
      </w:r>
      <w:r w:rsidR="00A210B4">
        <w:rPr>
          <w:rFonts w:ascii="Arial" w:hAnsi="Arial" w:cs="Arial"/>
          <w:sz w:val="20"/>
          <w:szCs w:val="20"/>
        </w:rPr>
        <w:t xml:space="preserve">low-level, machine-oriented </w:t>
      </w:r>
      <w:r w:rsidR="003C63B6">
        <w:rPr>
          <w:rFonts w:ascii="Arial" w:hAnsi="Arial" w:cs="Arial"/>
          <w:sz w:val="20"/>
          <w:szCs w:val="20"/>
        </w:rPr>
        <w:t xml:space="preserve">proof calculi </w:t>
      </w:r>
      <w:r w:rsidR="00A210B4">
        <w:rPr>
          <w:rFonts w:ascii="Arial" w:hAnsi="Arial" w:cs="Arial"/>
          <w:sz w:val="20"/>
          <w:szCs w:val="20"/>
        </w:rPr>
        <w:t xml:space="preserve">are </w:t>
      </w:r>
      <w:r w:rsidR="003C63B6">
        <w:rPr>
          <w:rFonts w:ascii="Arial" w:hAnsi="Arial" w:cs="Arial"/>
          <w:sz w:val="20"/>
          <w:szCs w:val="20"/>
        </w:rPr>
        <w:t>making it particularly</w:t>
      </w:r>
      <w:r w:rsidR="00F82557">
        <w:rPr>
          <w:rFonts w:ascii="Arial" w:hAnsi="Arial" w:cs="Arial"/>
          <w:sz w:val="20"/>
          <w:szCs w:val="20"/>
        </w:rPr>
        <w:t xml:space="preserve"> hard for humans to follow the</w:t>
      </w:r>
      <w:r w:rsidR="003C63B6">
        <w:rPr>
          <w:rFonts w:ascii="Arial" w:hAnsi="Arial" w:cs="Arial"/>
          <w:sz w:val="20"/>
          <w:szCs w:val="20"/>
        </w:rPr>
        <w:t xml:space="preserve"> very </w:t>
      </w:r>
      <w:r w:rsidR="00DD3153">
        <w:rPr>
          <w:rFonts w:ascii="Arial" w:hAnsi="Arial" w:cs="Arial"/>
          <w:sz w:val="20"/>
          <w:szCs w:val="20"/>
        </w:rPr>
        <w:t xml:space="preserve">technical chain of proof </w:t>
      </w:r>
      <w:r w:rsidR="003C63B6">
        <w:rPr>
          <w:rFonts w:ascii="Arial" w:hAnsi="Arial" w:cs="Arial"/>
          <w:sz w:val="20"/>
          <w:szCs w:val="20"/>
        </w:rPr>
        <w:t>steps</w:t>
      </w:r>
      <w:r w:rsidR="00F82557">
        <w:rPr>
          <w:rFonts w:ascii="Arial" w:hAnsi="Arial" w:cs="Arial"/>
          <w:sz w:val="20"/>
          <w:szCs w:val="20"/>
        </w:rPr>
        <w:t xml:space="preserve"> they</w:t>
      </w:r>
      <w:r w:rsidR="00DD3153">
        <w:rPr>
          <w:rFonts w:ascii="Arial" w:hAnsi="Arial" w:cs="Arial"/>
          <w:sz w:val="20"/>
          <w:szCs w:val="20"/>
        </w:rPr>
        <w:t xml:space="preserve"> report</w:t>
      </w:r>
      <w:r w:rsidR="003C63B6">
        <w:rPr>
          <w:rFonts w:ascii="Arial" w:hAnsi="Arial" w:cs="Arial"/>
          <w:sz w:val="20"/>
          <w:szCs w:val="20"/>
        </w:rPr>
        <w:t>. Though their background theory</w:t>
      </w:r>
      <w:r w:rsidR="00AC69F2">
        <w:rPr>
          <w:rFonts w:ascii="Arial" w:hAnsi="Arial" w:cs="Arial"/>
          <w:sz w:val="20"/>
          <w:szCs w:val="20"/>
        </w:rPr>
        <w:t xml:space="preserve"> sound</w:t>
      </w:r>
      <w:r w:rsidR="003C63B6">
        <w:rPr>
          <w:rFonts w:ascii="Arial" w:hAnsi="Arial" w:cs="Arial"/>
          <w:sz w:val="20"/>
          <w:szCs w:val="20"/>
        </w:rPr>
        <w:t>, t</w:t>
      </w:r>
      <w:r>
        <w:rPr>
          <w:rFonts w:ascii="Arial" w:hAnsi="Arial" w:cs="Arial"/>
          <w:sz w:val="20"/>
          <w:szCs w:val="20"/>
        </w:rPr>
        <w:t xml:space="preserve">heir </w:t>
      </w:r>
      <w:r w:rsidR="003C63B6">
        <w:rPr>
          <w:rFonts w:ascii="Arial" w:hAnsi="Arial" w:cs="Arial"/>
          <w:sz w:val="20"/>
          <w:szCs w:val="20"/>
        </w:rPr>
        <w:t xml:space="preserve">actual </w:t>
      </w:r>
      <w:r>
        <w:rPr>
          <w:rFonts w:ascii="Arial" w:hAnsi="Arial" w:cs="Arial"/>
          <w:sz w:val="20"/>
          <w:szCs w:val="20"/>
        </w:rPr>
        <w:t xml:space="preserve">reasoning could </w:t>
      </w:r>
      <w:r w:rsidR="003C63B6">
        <w:rPr>
          <w:rFonts w:ascii="Arial" w:hAnsi="Arial" w:cs="Arial"/>
          <w:sz w:val="20"/>
          <w:szCs w:val="20"/>
        </w:rPr>
        <w:t>be flawed due to</w:t>
      </w:r>
      <w:r w:rsidR="00F82557">
        <w:rPr>
          <w:rFonts w:ascii="Arial" w:hAnsi="Arial" w:cs="Arial"/>
          <w:sz w:val="20"/>
          <w:szCs w:val="20"/>
        </w:rPr>
        <w:t xml:space="preserve"> potential, </w:t>
      </w:r>
      <w:r w:rsidR="003C63B6">
        <w:rPr>
          <w:rFonts w:ascii="Arial" w:hAnsi="Arial" w:cs="Arial"/>
          <w:sz w:val="20"/>
          <w:szCs w:val="20"/>
        </w:rPr>
        <w:t xml:space="preserve">yet undetected </w:t>
      </w:r>
      <w:r>
        <w:rPr>
          <w:rFonts w:ascii="Arial" w:hAnsi="Arial" w:cs="Arial"/>
          <w:sz w:val="20"/>
          <w:szCs w:val="20"/>
        </w:rPr>
        <w:t xml:space="preserve">bugs </w:t>
      </w:r>
      <w:r w:rsidR="003C63B6">
        <w:rPr>
          <w:rFonts w:ascii="Arial" w:hAnsi="Arial" w:cs="Arial"/>
          <w:sz w:val="20"/>
          <w:szCs w:val="20"/>
        </w:rPr>
        <w:t xml:space="preserve">in </w:t>
      </w:r>
      <w:r>
        <w:rPr>
          <w:rFonts w:ascii="Arial" w:hAnsi="Arial" w:cs="Arial"/>
          <w:sz w:val="20"/>
          <w:szCs w:val="20"/>
        </w:rPr>
        <w:t>the</w:t>
      </w:r>
      <w:r w:rsidR="003C63B6">
        <w:rPr>
          <w:rFonts w:ascii="Arial" w:hAnsi="Arial" w:cs="Arial"/>
          <w:sz w:val="20"/>
          <w:szCs w:val="20"/>
        </w:rPr>
        <w:t>ir</w:t>
      </w:r>
      <w:r w:rsidR="00F82557">
        <w:rPr>
          <w:rFonts w:ascii="Arial" w:hAnsi="Arial" w:cs="Arial"/>
          <w:sz w:val="20"/>
          <w:szCs w:val="20"/>
        </w:rPr>
        <w:t xml:space="preserve"> implementation</w:t>
      </w:r>
      <w:r w:rsidR="00AC69F2">
        <w:rPr>
          <w:rFonts w:ascii="Arial" w:hAnsi="Arial" w:cs="Arial"/>
          <w:sz w:val="20"/>
          <w:szCs w:val="20"/>
        </w:rPr>
        <w:t>s</w:t>
      </w:r>
      <w:r w:rsidR="00F82557">
        <w:rPr>
          <w:rFonts w:ascii="Arial" w:hAnsi="Arial" w:cs="Arial"/>
          <w:sz w:val="20"/>
          <w:szCs w:val="20"/>
        </w:rPr>
        <w:t>.</w:t>
      </w:r>
    </w:p>
    <w:p w14:paraId="2BD07027" w14:textId="3A6B4E83" w:rsidR="00F82557" w:rsidRDefault="00F82557" w:rsidP="0040569D">
      <w:pPr>
        <w:spacing w:line="280" w:lineRule="exact"/>
        <w:jc w:val="both"/>
        <w:rPr>
          <w:rFonts w:ascii="Arial" w:hAnsi="Arial" w:cs="Arial"/>
          <w:sz w:val="20"/>
          <w:szCs w:val="20"/>
        </w:rPr>
      </w:pPr>
      <w:r>
        <w:rPr>
          <w:rFonts w:ascii="Arial" w:hAnsi="Arial" w:cs="Arial"/>
          <w:sz w:val="20"/>
          <w:szCs w:val="20"/>
        </w:rPr>
        <w:t>To addre</w:t>
      </w:r>
      <w:r w:rsidR="00EF20CC">
        <w:rPr>
          <w:rFonts w:ascii="Arial" w:hAnsi="Arial" w:cs="Arial"/>
          <w:sz w:val="20"/>
          <w:szCs w:val="20"/>
        </w:rPr>
        <w:t>ss this issue, respectively to add another layer of trust to their</w:t>
      </w:r>
      <w:r w:rsidR="00AC69F2">
        <w:rPr>
          <w:rFonts w:ascii="Arial" w:hAnsi="Arial" w:cs="Arial"/>
          <w:sz w:val="20"/>
          <w:szCs w:val="20"/>
        </w:rPr>
        <w:t xml:space="preserve"> results</w:t>
      </w:r>
      <w:r w:rsidR="00EF20CC">
        <w:rPr>
          <w:rFonts w:ascii="Arial" w:hAnsi="Arial" w:cs="Arial"/>
          <w:sz w:val="20"/>
          <w:szCs w:val="20"/>
        </w:rPr>
        <w:t xml:space="preserve">, the authors </w:t>
      </w:r>
      <w:r w:rsidR="00AC69F2">
        <w:rPr>
          <w:rFonts w:ascii="Arial" w:hAnsi="Arial" w:cs="Arial"/>
          <w:sz w:val="20"/>
          <w:szCs w:val="20"/>
        </w:rPr>
        <w:t xml:space="preserve">therefore </w:t>
      </w:r>
      <w:r w:rsidR="00EF20CC">
        <w:rPr>
          <w:rFonts w:ascii="Arial" w:hAnsi="Arial" w:cs="Arial"/>
          <w:sz w:val="20"/>
          <w:szCs w:val="20"/>
        </w:rPr>
        <w:t>de</w:t>
      </w:r>
      <w:r w:rsidR="008D0C0A">
        <w:rPr>
          <w:rFonts w:ascii="Arial" w:hAnsi="Arial" w:cs="Arial"/>
          <w:sz w:val="20"/>
          <w:szCs w:val="20"/>
        </w:rPr>
        <w:t>cided to repeat and verify all previous</w:t>
      </w:r>
      <w:r w:rsidR="00EF20CC">
        <w:rPr>
          <w:rFonts w:ascii="Arial" w:hAnsi="Arial" w:cs="Arial"/>
          <w:sz w:val="20"/>
          <w:szCs w:val="20"/>
        </w:rPr>
        <w:t xml:space="preserve"> experiments by using the prominent proof assistants Isabelle/HOL </w:t>
      </w:r>
      <w:r w:rsidR="00AC69F2">
        <w:rPr>
          <w:rFonts w:ascii="Arial" w:hAnsi="Arial" w:cs="Arial"/>
          <w:sz w:val="20"/>
          <w:szCs w:val="20"/>
        </w:rPr>
        <w:fldChar w:fldCharType="begin"/>
      </w:r>
      <w:r w:rsidR="00AC69F2">
        <w:rPr>
          <w:rFonts w:ascii="Arial" w:hAnsi="Arial" w:cs="Arial"/>
          <w:sz w:val="20"/>
          <w:szCs w:val="20"/>
        </w:rPr>
        <w:instrText xml:space="preserve"> REF _Ref305714507 \r \h </w:instrText>
      </w:r>
      <w:r w:rsidR="00AC69F2">
        <w:rPr>
          <w:rFonts w:ascii="Arial" w:hAnsi="Arial" w:cs="Arial"/>
          <w:sz w:val="20"/>
          <w:szCs w:val="20"/>
        </w:rPr>
      </w:r>
      <w:r w:rsidR="00AC69F2">
        <w:rPr>
          <w:rFonts w:ascii="Arial" w:hAnsi="Arial" w:cs="Arial"/>
          <w:sz w:val="20"/>
          <w:szCs w:val="20"/>
        </w:rPr>
        <w:fldChar w:fldCharType="separate"/>
      </w:r>
      <w:r w:rsidR="00A32C2E">
        <w:rPr>
          <w:rFonts w:ascii="Arial" w:hAnsi="Arial" w:cs="Arial"/>
          <w:sz w:val="20"/>
          <w:szCs w:val="20"/>
        </w:rPr>
        <w:t>[25.]</w:t>
      </w:r>
      <w:r w:rsidR="00AC69F2">
        <w:rPr>
          <w:rFonts w:ascii="Arial" w:hAnsi="Arial" w:cs="Arial"/>
          <w:sz w:val="20"/>
          <w:szCs w:val="20"/>
        </w:rPr>
        <w:fldChar w:fldCharType="end"/>
      </w:r>
      <w:r w:rsidR="00AC69F2">
        <w:rPr>
          <w:rFonts w:ascii="Arial" w:hAnsi="Arial" w:cs="Arial"/>
          <w:sz w:val="20"/>
          <w:szCs w:val="20"/>
        </w:rPr>
        <w:t xml:space="preserve"> </w:t>
      </w:r>
      <w:r w:rsidR="00EF20CC">
        <w:rPr>
          <w:rFonts w:ascii="Arial" w:hAnsi="Arial" w:cs="Arial"/>
          <w:sz w:val="20"/>
          <w:szCs w:val="20"/>
        </w:rPr>
        <w:t xml:space="preserve">and Coq </w:t>
      </w:r>
      <w:r w:rsidR="00585E1F">
        <w:rPr>
          <w:rFonts w:ascii="Arial" w:hAnsi="Arial" w:cs="Arial"/>
          <w:sz w:val="20"/>
          <w:szCs w:val="20"/>
        </w:rPr>
        <w:fldChar w:fldCharType="begin"/>
      </w:r>
      <w:r w:rsidR="00585E1F">
        <w:rPr>
          <w:rFonts w:ascii="Arial" w:hAnsi="Arial" w:cs="Arial"/>
          <w:sz w:val="20"/>
          <w:szCs w:val="20"/>
        </w:rPr>
        <w:instrText xml:space="preserve"> REF _Ref305714905 \r \h </w:instrText>
      </w:r>
      <w:r w:rsidR="00585E1F">
        <w:rPr>
          <w:rFonts w:ascii="Arial" w:hAnsi="Arial" w:cs="Arial"/>
          <w:sz w:val="20"/>
          <w:szCs w:val="20"/>
        </w:rPr>
      </w:r>
      <w:r w:rsidR="00585E1F">
        <w:rPr>
          <w:rFonts w:ascii="Arial" w:hAnsi="Arial" w:cs="Arial"/>
          <w:sz w:val="20"/>
          <w:szCs w:val="20"/>
        </w:rPr>
        <w:fldChar w:fldCharType="separate"/>
      </w:r>
      <w:r w:rsidR="00A32C2E">
        <w:rPr>
          <w:rFonts w:ascii="Arial" w:hAnsi="Arial" w:cs="Arial"/>
          <w:sz w:val="20"/>
          <w:szCs w:val="20"/>
        </w:rPr>
        <w:t>[12.]</w:t>
      </w:r>
      <w:r w:rsidR="00585E1F">
        <w:rPr>
          <w:rFonts w:ascii="Arial" w:hAnsi="Arial" w:cs="Arial"/>
          <w:sz w:val="20"/>
          <w:szCs w:val="20"/>
        </w:rPr>
        <w:fldChar w:fldCharType="end"/>
      </w:r>
      <w:r w:rsidR="00AC69F2">
        <w:rPr>
          <w:rFonts w:ascii="Arial" w:hAnsi="Arial" w:cs="Arial"/>
          <w:sz w:val="20"/>
          <w:szCs w:val="20"/>
        </w:rPr>
        <w:t>.</w:t>
      </w:r>
    </w:p>
    <w:p w14:paraId="33C48B08" w14:textId="70D1A56F" w:rsidR="0024747E" w:rsidRDefault="00DD3153" w:rsidP="0040569D">
      <w:pPr>
        <w:spacing w:line="280" w:lineRule="exact"/>
        <w:jc w:val="both"/>
        <w:rPr>
          <w:rFonts w:ascii="Arial" w:hAnsi="Arial" w:cs="Arial"/>
          <w:sz w:val="20"/>
          <w:szCs w:val="20"/>
        </w:rPr>
      </w:pPr>
      <w:r>
        <w:rPr>
          <w:rFonts w:ascii="Arial" w:hAnsi="Arial" w:cs="Arial"/>
          <w:sz w:val="20"/>
          <w:szCs w:val="20"/>
        </w:rPr>
        <w:t xml:space="preserve">Isabelle/HOL </w:t>
      </w:r>
      <w:r w:rsidR="00EF20CC">
        <w:rPr>
          <w:rFonts w:ascii="Arial" w:hAnsi="Arial" w:cs="Arial"/>
          <w:sz w:val="20"/>
          <w:szCs w:val="20"/>
        </w:rPr>
        <w:t>in particular</w:t>
      </w:r>
      <w:r>
        <w:rPr>
          <w:rFonts w:ascii="Arial" w:hAnsi="Arial" w:cs="Arial"/>
          <w:sz w:val="20"/>
          <w:szCs w:val="20"/>
        </w:rPr>
        <w:t xml:space="preserve"> p</w:t>
      </w:r>
      <w:r w:rsidR="00EF20CC">
        <w:rPr>
          <w:rFonts w:ascii="Arial" w:hAnsi="Arial" w:cs="Arial"/>
          <w:sz w:val="20"/>
          <w:szCs w:val="20"/>
        </w:rPr>
        <w:t xml:space="preserve">rovides strong internal proof automation </w:t>
      </w:r>
      <w:r w:rsidR="00585E1F">
        <w:rPr>
          <w:rFonts w:ascii="Arial" w:hAnsi="Arial" w:cs="Arial"/>
          <w:sz w:val="20"/>
          <w:szCs w:val="20"/>
        </w:rPr>
        <w:t>facilities, and it integrates (or</w:t>
      </w:r>
      <w:r w:rsidR="00EF20CC">
        <w:rPr>
          <w:rFonts w:ascii="Arial" w:hAnsi="Arial" w:cs="Arial"/>
          <w:sz w:val="20"/>
          <w:szCs w:val="20"/>
        </w:rPr>
        <w:t xml:space="preserve"> links to</w:t>
      </w:r>
      <w:r w:rsidR="00585E1F">
        <w:rPr>
          <w:rFonts w:ascii="Arial" w:hAnsi="Arial" w:cs="Arial"/>
          <w:sz w:val="20"/>
          <w:szCs w:val="20"/>
        </w:rPr>
        <w:t>)</w:t>
      </w:r>
      <w:r w:rsidR="00EF20CC">
        <w:rPr>
          <w:rFonts w:ascii="Arial" w:hAnsi="Arial" w:cs="Arial"/>
          <w:sz w:val="20"/>
          <w:szCs w:val="20"/>
        </w:rPr>
        <w:t xml:space="preserve"> external automated theorem provers, including LEO-II and Satallax. Moreover, means to reconstruct external proofs within Isabelle/HOL’s </w:t>
      </w:r>
      <w:r w:rsidR="0024747E">
        <w:rPr>
          <w:rFonts w:ascii="Arial" w:hAnsi="Arial" w:cs="Arial"/>
          <w:sz w:val="20"/>
          <w:szCs w:val="20"/>
        </w:rPr>
        <w:t>highly trusted kernel have</w:t>
      </w:r>
      <w:r w:rsidR="00EF20CC">
        <w:rPr>
          <w:rFonts w:ascii="Arial" w:hAnsi="Arial" w:cs="Arial"/>
          <w:sz w:val="20"/>
          <w:szCs w:val="20"/>
        </w:rPr>
        <w:t xml:space="preserve"> been developed in recent years</w:t>
      </w:r>
      <w:r w:rsidR="00585E1F">
        <w:rPr>
          <w:rFonts w:ascii="Arial" w:hAnsi="Arial" w:cs="Arial"/>
          <w:sz w:val="20"/>
          <w:szCs w:val="20"/>
        </w:rPr>
        <w:t xml:space="preserve"> </w:t>
      </w:r>
      <w:r w:rsidR="00585E1F">
        <w:rPr>
          <w:rFonts w:ascii="Arial" w:hAnsi="Arial" w:cs="Arial"/>
          <w:sz w:val="20"/>
          <w:szCs w:val="20"/>
        </w:rPr>
        <w:fldChar w:fldCharType="begin"/>
      </w:r>
      <w:r w:rsidR="00585E1F">
        <w:rPr>
          <w:rFonts w:ascii="Arial" w:hAnsi="Arial" w:cs="Arial"/>
          <w:sz w:val="20"/>
          <w:szCs w:val="20"/>
        </w:rPr>
        <w:instrText xml:space="preserve"> REF _Ref305715002 \r \h </w:instrText>
      </w:r>
      <w:r w:rsidR="00585E1F">
        <w:rPr>
          <w:rFonts w:ascii="Arial" w:hAnsi="Arial" w:cs="Arial"/>
          <w:sz w:val="20"/>
          <w:szCs w:val="20"/>
        </w:rPr>
      </w:r>
      <w:r w:rsidR="00585E1F">
        <w:rPr>
          <w:rFonts w:ascii="Arial" w:hAnsi="Arial" w:cs="Arial"/>
          <w:sz w:val="20"/>
          <w:szCs w:val="20"/>
        </w:rPr>
        <w:fldChar w:fldCharType="separate"/>
      </w:r>
      <w:r w:rsidR="00A32C2E">
        <w:rPr>
          <w:rFonts w:ascii="Arial" w:hAnsi="Arial" w:cs="Arial"/>
          <w:sz w:val="20"/>
          <w:szCs w:val="20"/>
        </w:rPr>
        <w:t>[13.]</w:t>
      </w:r>
      <w:r w:rsidR="00585E1F">
        <w:rPr>
          <w:rFonts w:ascii="Arial" w:hAnsi="Arial" w:cs="Arial"/>
          <w:sz w:val="20"/>
          <w:szCs w:val="20"/>
        </w:rPr>
        <w:fldChar w:fldCharType="end"/>
      </w:r>
      <w:r w:rsidR="008D0C0A">
        <w:rPr>
          <w:rFonts w:ascii="Arial" w:hAnsi="Arial" w:cs="Arial"/>
          <w:sz w:val="20"/>
          <w:szCs w:val="20"/>
        </w:rPr>
        <w:fldChar w:fldCharType="begin"/>
      </w:r>
      <w:r w:rsidR="008D0C0A">
        <w:rPr>
          <w:rFonts w:ascii="Arial" w:hAnsi="Arial" w:cs="Arial"/>
          <w:sz w:val="20"/>
          <w:szCs w:val="20"/>
        </w:rPr>
        <w:instrText xml:space="preserve"> REF _Ref305715186 \r \h </w:instrText>
      </w:r>
      <w:r w:rsidR="008D0C0A">
        <w:rPr>
          <w:rFonts w:ascii="Arial" w:hAnsi="Arial" w:cs="Arial"/>
          <w:sz w:val="20"/>
          <w:szCs w:val="20"/>
        </w:rPr>
      </w:r>
      <w:r w:rsidR="008D0C0A">
        <w:rPr>
          <w:rFonts w:ascii="Arial" w:hAnsi="Arial" w:cs="Arial"/>
          <w:sz w:val="20"/>
          <w:szCs w:val="20"/>
        </w:rPr>
        <w:fldChar w:fldCharType="separate"/>
      </w:r>
      <w:r w:rsidR="00A32C2E">
        <w:rPr>
          <w:rFonts w:ascii="Arial" w:hAnsi="Arial" w:cs="Arial"/>
          <w:sz w:val="20"/>
          <w:szCs w:val="20"/>
        </w:rPr>
        <w:t>[30.]</w:t>
      </w:r>
      <w:r w:rsidR="008D0C0A">
        <w:rPr>
          <w:rFonts w:ascii="Arial" w:hAnsi="Arial" w:cs="Arial"/>
          <w:sz w:val="20"/>
          <w:szCs w:val="20"/>
        </w:rPr>
        <w:fldChar w:fldCharType="end"/>
      </w:r>
      <w:r w:rsidR="00EF20CC">
        <w:rPr>
          <w:rFonts w:ascii="Arial" w:hAnsi="Arial" w:cs="Arial"/>
          <w:sz w:val="20"/>
          <w:szCs w:val="20"/>
        </w:rPr>
        <w:t xml:space="preserve">. By using these facilities the authors </w:t>
      </w:r>
      <w:r w:rsidR="0024747E">
        <w:rPr>
          <w:rFonts w:ascii="Arial" w:hAnsi="Arial" w:cs="Arial"/>
          <w:sz w:val="20"/>
          <w:szCs w:val="20"/>
        </w:rPr>
        <w:t xml:space="preserve">quickly </w:t>
      </w:r>
      <w:r w:rsidR="00EF20CC">
        <w:rPr>
          <w:rFonts w:ascii="Arial" w:hAnsi="Arial" w:cs="Arial"/>
          <w:sz w:val="20"/>
          <w:szCs w:val="20"/>
        </w:rPr>
        <w:t xml:space="preserve">succeeded </w:t>
      </w:r>
      <w:r w:rsidR="0024747E">
        <w:rPr>
          <w:rFonts w:ascii="Arial" w:hAnsi="Arial" w:cs="Arial"/>
          <w:sz w:val="20"/>
          <w:szCs w:val="20"/>
        </w:rPr>
        <w:t xml:space="preserve">in replaying their experiments within Isabelle/HOL, </w:t>
      </w:r>
      <w:r w:rsidR="00AB5923">
        <w:rPr>
          <w:rFonts w:ascii="Arial" w:hAnsi="Arial" w:cs="Arial"/>
          <w:sz w:val="20"/>
          <w:szCs w:val="20"/>
        </w:rPr>
        <w:t>which reassured the</w:t>
      </w:r>
      <w:r w:rsidR="008D0C0A">
        <w:rPr>
          <w:rFonts w:ascii="Arial" w:hAnsi="Arial" w:cs="Arial"/>
          <w:sz w:val="20"/>
          <w:szCs w:val="20"/>
        </w:rPr>
        <w:t>ir</w:t>
      </w:r>
      <w:r w:rsidR="00AB5923">
        <w:rPr>
          <w:rFonts w:ascii="Arial" w:hAnsi="Arial" w:cs="Arial"/>
          <w:sz w:val="20"/>
          <w:szCs w:val="20"/>
        </w:rPr>
        <w:t xml:space="preserve"> </w:t>
      </w:r>
      <w:r w:rsidR="008D0C0A">
        <w:rPr>
          <w:rFonts w:ascii="Arial" w:hAnsi="Arial" w:cs="Arial"/>
          <w:sz w:val="20"/>
          <w:szCs w:val="20"/>
        </w:rPr>
        <w:t xml:space="preserve">previous </w:t>
      </w:r>
      <w:r w:rsidR="00AB5923">
        <w:rPr>
          <w:rFonts w:ascii="Arial" w:hAnsi="Arial" w:cs="Arial"/>
          <w:sz w:val="20"/>
          <w:szCs w:val="20"/>
        </w:rPr>
        <w:t>findings</w:t>
      </w:r>
      <w:r w:rsidR="0038635F">
        <w:rPr>
          <w:rFonts w:ascii="Arial" w:hAnsi="Arial" w:cs="Arial"/>
          <w:sz w:val="20"/>
          <w:szCs w:val="20"/>
        </w:rPr>
        <w:t xml:space="preserve"> </w:t>
      </w:r>
      <w:r w:rsidR="0038635F">
        <w:rPr>
          <w:rFonts w:ascii="Arial" w:hAnsi="Arial" w:cs="Arial"/>
          <w:sz w:val="20"/>
          <w:szCs w:val="20"/>
        </w:rPr>
        <w:fldChar w:fldCharType="begin"/>
      </w:r>
      <w:r w:rsidR="0038635F">
        <w:rPr>
          <w:rFonts w:ascii="Arial" w:hAnsi="Arial" w:cs="Arial"/>
          <w:sz w:val="20"/>
          <w:szCs w:val="20"/>
        </w:rPr>
        <w:instrText xml:space="preserve"> REF _Ref305716986 \r \h </w:instrText>
      </w:r>
      <w:r w:rsidR="0038635F">
        <w:rPr>
          <w:rFonts w:ascii="Arial" w:hAnsi="Arial" w:cs="Arial"/>
          <w:sz w:val="20"/>
          <w:szCs w:val="20"/>
        </w:rPr>
      </w:r>
      <w:r w:rsidR="0038635F">
        <w:rPr>
          <w:rFonts w:ascii="Arial" w:hAnsi="Arial" w:cs="Arial"/>
          <w:sz w:val="20"/>
          <w:szCs w:val="20"/>
        </w:rPr>
        <w:fldChar w:fldCharType="separate"/>
      </w:r>
      <w:r w:rsidR="00A32C2E">
        <w:rPr>
          <w:rFonts w:ascii="Arial" w:hAnsi="Arial" w:cs="Arial"/>
          <w:sz w:val="20"/>
          <w:szCs w:val="20"/>
        </w:rPr>
        <w:t>[6.]</w:t>
      </w:r>
      <w:r w:rsidR="0038635F">
        <w:rPr>
          <w:rFonts w:ascii="Arial" w:hAnsi="Arial" w:cs="Arial"/>
          <w:sz w:val="20"/>
          <w:szCs w:val="20"/>
        </w:rPr>
        <w:fldChar w:fldCharType="end"/>
      </w:r>
      <w:r w:rsidR="0024747E">
        <w:rPr>
          <w:rFonts w:ascii="Arial" w:hAnsi="Arial" w:cs="Arial"/>
          <w:sz w:val="20"/>
          <w:szCs w:val="20"/>
        </w:rPr>
        <w:t xml:space="preserve">. </w:t>
      </w:r>
      <w:r w:rsidR="008D0C0A">
        <w:rPr>
          <w:rFonts w:ascii="Arial" w:hAnsi="Arial" w:cs="Arial"/>
          <w:sz w:val="20"/>
          <w:szCs w:val="20"/>
        </w:rPr>
        <w:t xml:space="preserve">Unfortunately, however, </w:t>
      </w:r>
      <w:r w:rsidR="0024747E">
        <w:rPr>
          <w:rFonts w:ascii="Arial" w:hAnsi="Arial" w:cs="Arial"/>
          <w:sz w:val="20"/>
          <w:szCs w:val="20"/>
        </w:rPr>
        <w:t>proof reconstruction</w:t>
      </w:r>
      <w:r w:rsidR="008D0C0A">
        <w:rPr>
          <w:rFonts w:ascii="Arial" w:hAnsi="Arial" w:cs="Arial"/>
          <w:sz w:val="20"/>
          <w:szCs w:val="20"/>
        </w:rPr>
        <w:t xml:space="preserve"> in Isabelle/HOL</w:t>
      </w:r>
      <w:r>
        <w:rPr>
          <w:rFonts w:ascii="Arial" w:hAnsi="Arial" w:cs="Arial"/>
          <w:sz w:val="20"/>
          <w:szCs w:val="20"/>
        </w:rPr>
        <w:t xml:space="preserve"> failed for one </w:t>
      </w:r>
      <w:r w:rsidR="00240BD7">
        <w:rPr>
          <w:rFonts w:ascii="Arial" w:hAnsi="Arial" w:cs="Arial"/>
          <w:sz w:val="20"/>
          <w:szCs w:val="20"/>
        </w:rPr>
        <w:t xml:space="preserve">of the </w:t>
      </w:r>
      <w:r>
        <w:rPr>
          <w:rFonts w:ascii="Arial" w:hAnsi="Arial" w:cs="Arial"/>
          <w:sz w:val="20"/>
          <w:szCs w:val="20"/>
        </w:rPr>
        <w:t>reported result, namely</w:t>
      </w:r>
      <w:r w:rsidR="0024747E">
        <w:rPr>
          <w:rFonts w:ascii="Arial" w:hAnsi="Arial" w:cs="Arial"/>
          <w:sz w:val="20"/>
          <w:szCs w:val="20"/>
        </w:rPr>
        <w:t xml:space="preserve"> </w:t>
      </w:r>
      <w:r>
        <w:rPr>
          <w:rFonts w:ascii="Arial" w:hAnsi="Arial" w:cs="Arial"/>
          <w:sz w:val="20"/>
          <w:szCs w:val="20"/>
        </w:rPr>
        <w:t xml:space="preserve">LEO-II’s inconsistency result </w:t>
      </w:r>
      <w:r w:rsidR="0024747E">
        <w:rPr>
          <w:rFonts w:ascii="Arial" w:hAnsi="Arial" w:cs="Arial"/>
          <w:sz w:val="20"/>
          <w:szCs w:val="20"/>
        </w:rPr>
        <w:t xml:space="preserve">as discussed </w:t>
      </w:r>
      <w:r w:rsidR="00240BD7">
        <w:rPr>
          <w:rFonts w:ascii="Arial" w:hAnsi="Arial" w:cs="Arial"/>
          <w:sz w:val="20"/>
          <w:szCs w:val="20"/>
        </w:rPr>
        <w:t xml:space="preserve">above. </w:t>
      </w:r>
    </w:p>
    <w:p w14:paraId="4EFA30B3" w14:textId="4102CB91" w:rsidR="00AB5923" w:rsidRDefault="00AB5923" w:rsidP="0040569D">
      <w:pPr>
        <w:spacing w:line="280" w:lineRule="exact"/>
        <w:jc w:val="both"/>
        <w:rPr>
          <w:rFonts w:ascii="Arial" w:hAnsi="Arial" w:cs="Arial"/>
          <w:sz w:val="20"/>
          <w:szCs w:val="20"/>
        </w:rPr>
      </w:pPr>
      <w:r>
        <w:rPr>
          <w:rFonts w:ascii="Arial" w:hAnsi="Arial" w:cs="Arial"/>
          <w:sz w:val="20"/>
          <w:szCs w:val="20"/>
        </w:rPr>
        <w:t>In addition to Isabelle/HOL, the authors also replayed the experiments in the Coq proof assistant</w:t>
      </w:r>
      <w:r w:rsidR="008D0C0A">
        <w:rPr>
          <w:rFonts w:ascii="Arial" w:hAnsi="Arial" w:cs="Arial"/>
          <w:sz w:val="20"/>
          <w:szCs w:val="20"/>
        </w:rPr>
        <w:t xml:space="preserve"> . However, t</w:t>
      </w:r>
      <w:r w:rsidR="00B01BA3">
        <w:rPr>
          <w:rFonts w:ascii="Arial" w:hAnsi="Arial" w:cs="Arial"/>
          <w:sz w:val="20"/>
          <w:szCs w:val="20"/>
        </w:rPr>
        <w:t xml:space="preserve">he </w:t>
      </w:r>
      <w:r w:rsidR="008D0C0A">
        <w:rPr>
          <w:rFonts w:ascii="Arial" w:hAnsi="Arial" w:cs="Arial"/>
          <w:sz w:val="20"/>
          <w:szCs w:val="20"/>
        </w:rPr>
        <w:t xml:space="preserve">main </w:t>
      </w:r>
      <w:r w:rsidR="00B01BA3">
        <w:rPr>
          <w:rFonts w:ascii="Arial" w:hAnsi="Arial" w:cs="Arial"/>
          <w:sz w:val="20"/>
          <w:szCs w:val="20"/>
        </w:rPr>
        <w:t xml:space="preserve">motivation </w:t>
      </w:r>
      <w:r w:rsidR="008D0C0A">
        <w:rPr>
          <w:rFonts w:ascii="Arial" w:hAnsi="Arial" w:cs="Arial"/>
          <w:sz w:val="20"/>
          <w:szCs w:val="20"/>
        </w:rPr>
        <w:t xml:space="preserve">now </w:t>
      </w:r>
      <w:r w:rsidR="00B01BA3">
        <w:rPr>
          <w:rFonts w:ascii="Arial" w:hAnsi="Arial" w:cs="Arial"/>
          <w:sz w:val="20"/>
          <w:szCs w:val="20"/>
        </w:rPr>
        <w:t xml:space="preserve">was </w:t>
      </w:r>
      <w:r w:rsidR="00293A0D">
        <w:rPr>
          <w:rFonts w:ascii="Arial" w:hAnsi="Arial" w:cs="Arial"/>
          <w:sz w:val="20"/>
          <w:szCs w:val="20"/>
        </w:rPr>
        <w:t>to demonstrate that the embedding approach not only serves</w:t>
      </w:r>
      <w:r w:rsidR="00B01BA3">
        <w:rPr>
          <w:rFonts w:ascii="Arial" w:hAnsi="Arial" w:cs="Arial"/>
          <w:sz w:val="20"/>
          <w:szCs w:val="20"/>
        </w:rPr>
        <w:t xml:space="preserve"> proof automation well but also enables </w:t>
      </w:r>
      <w:r w:rsidR="00293A0D">
        <w:rPr>
          <w:rFonts w:ascii="Arial" w:hAnsi="Arial" w:cs="Arial"/>
          <w:sz w:val="20"/>
          <w:szCs w:val="20"/>
        </w:rPr>
        <w:t xml:space="preserve">user interaction. </w:t>
      </w:r>
      <w:r w:rsidR="00AA0034">
        <w:rPr>
          <w:rFonts w:ascii="Arial" w:hAnsi="Arial" w:cs="Arial"/>
          <w:sz w:val="20"/>
          <w:szCs w:val="20"/>
        </w:rPr>
        <w:t>Woltzenlogel Paleo quickly succeeded in reconstructing the findings interactively within Coq.</w:t>
      </w:r>
      <w:r w:rsidR="00C55AAC">
        <w:rPr>
          <w:rFonts w:ascii="Arial" w:hAnsi="Arial" w:cs="Arial"/>
          <w:sz w:val="20"/>
          <w:szCs w:val="20"/>
        </w:rPr>
        <w:t xml:space="preserve"> </w:t>
      </w:r>
      <w:r w:rsidR="00B01BA3">
        <w:rPr>
          <w:rFonts w:ascii="Arial" w:hAnsi="Arial" w:cs="Arial"/>
          <w:sz w:val="20"/>
          <w:szCs w:val="20"/>
        </w:rPr>
        <w:t>As pa</w:t>
      </w:r>
      <w:r w:rsidR="00244364">
        <w:rPr>
          <w:rFonts w:ascii="Arial" w:hAnsi="Arial" w:cs="Arial"/>
          <w:sz w:val="20"/>
          <w:szCs w:val="20"/>
        </w:rPr>
        <w:t>rt of this work the authors also</w:t>
      </w:r>
      <w:r w:rsidR="00B01BA3">
        <w:rPr>
          <w:rFonts w:ascii="Arial" w:hAnsi="Arial" w:cs="Arial"/>
          <w:sz w:val="20"/>
          <w:szCs w:val="20"/>
        </w:rPr>
        <w:t xml:space="preserve"> demonstrated </w:t>
      </w:r>
      <w:r w:rsidR="00244364">
        <w:rPr>
          <w:rFonts w:ascii="Arial" w:hAnsi="Arial" w:cs="Arial"/>
          <w:sz w:val="20"/>
          <w:szCs w:val="20"/>
        </w:rPr>
        <w:t xml:space="preserve">how a direct natural deduction calculus </w:t>
      </w:r>
      <w:r w:rsidR="008D0C0A">
        <w:rPr>
          <w:rFonts w:ascii="Arial" w:hAnsi="Arial" w:cs="Arial"/>
          <w:sz w:val="20"/>
          <w:szCs w:val="20"/>
        </w:rPr>
        <w:fldChar w:fldCharType="begin"/>
      </w:r>
      <w:r w:rsidR="008D0C0A">
        <w:rPr>
          <w:rFonts w:ascii="Arial" w:hAnsi="Arial" w:cs="Arial"/>
          <w:sz w:val="20"/>
          <w:szCs w:val="20"/>
        </w:rPr>
        <w:instrText xml:space="preserve"> REF _Ref305716100 \r \h </w:instrText>
      </w:r>
      <w:r w:rsidR="008D0C0A">
        <w:rPr>
          <w:rFonts w:ascii="Arial" w:hAnsi="Arial" w:cs="Arial"/>
          <w:sz w:val="20"/>
          <w:szCs w:val="20"/>
        </w:rPr>
      </w:r>
      <w:r w:rsidR="008D0C0A">
        <w:rPr>
          <w:rFonts w:ascii="Arial" w:hAnsi="Arial" w:cs="Arial"/>
          <w:sz w:val="20"/>
          <w:szCs w:val="20"/>
        </w:rPr>
        <w:fldChar w:fldCharType="separate"/>
      </w:r>
      <w:r w:rsidR="00A32C2E">
        <w:rPr>
          <w:rFonts w:ascii="Arial" w:hAnsi="Arial" w:cs="Arial"/>
          <w:sz w:val="20"/>
          <w:szCs w:val="20"/>
        </w:rPr>
        <w:t>[27.]</w:t>
      </w:r>
      <w:r w:rsidR="008D0C0A">
        <w:rPr>
          <w:rFonts w:ascii="Arial" w:hAnsi="Arial" w:cs="Arial"/>
          <w:sz w:val="20"/>
          <w:szCs w:val="20"/>
        </w:rPr>
        <w:fldChar w:fldCharType="end"/>
      </w:r>
      <w:r w:rsidR="008D0C0A">
        <w:rPr>
          <w:rFonts w:ascii="Arial" w:hAnsi="Arial" w:cs="Arial"/>
          <w:sz w:val="20"/>
          <w:szCs w:val="20"/>
        </w:rPr>
        <w:t xml:space="preserve"> </w:t>
      </w:r>
      <w:r w:rsidR="00244364">
        <w:rPr>
          <w:rFonts w:ascii="Arial" w:hAnsi="Arial" w:cs="Arial"/>
          <w:sz w:val="20"/>
          <w:szCs w:val="20"/>
        </w:rPr>
        <w:t>for higher-modal logic can be implemented within the embedding approach as tactics in Coq. This offers interesting perspectives for future work to integrate proof search in the direct and the embedding approach.</w:t>
      </w:r>
    </w:p>
    <w:p w14:paraId="26637B0A" w14:textId="77777777" w:rsidR="00EF20CC" w:rsidRDefault="00EF20CC" w:rsidP="0040569D">
      <w:pPr>
        <w:spacing w:line="280" w:lineRule="exact"/>
        <w:jc w:val="both"/>
        <w:rPr>
          <w:rFonts w:ascii="Arial" w:hAnsi="Arial" w:cs="Arial"/>
          <w:sz w:val="20"/>
          <w:szCs w:val="20"/>
        </w:rPr>
      </w:pPr>
    </w:p>
    <w:p w14:paraId="73C73BE0" w14:textId="77777777" w:rsidR="00DC4286" w:rsidRDefault="00DC4286" w:rsidP="00C644E2">
      <w:pPr>
        <w:spacing w:line="280" w:lineRule="exact"/>
        <w:jc w:val="both"/>
        <w:rPr>
          <w:rFonts w:ascii="Arial" w:hAnsi="Arial" w:cs="Arial"/>
          <w:sz w:val="20"/>
          <w:szCs w:val="20"/>
        </w:rPr>
      </w:pPr>
    </w:p>
    <w:p w14:paraId="3D1C5E19" w14:textId="0452B748" w:rsidR="00252138" w:rsidRDefault="00AB5923" w:rsidP="00C644E2">
      <w:pPr>
        <w:spacing w:line="280" w:lineRule="exact"/>
        <w:jc w:val="both"/>
        <w:rPr>
          <w:rFonts w:ascii="Arial" w:hAnsi="Arial" w:cs="Arial"/>
          <w:b/>
          <w:sz w:val="22"/>
        </w:rPr>
      </w:pPr>
      <w:r>
        <w:rPr>
          <w:rFonts w:ascii="Arial" w:hAnsi="Arial" w:cs="Arial"/>
          <w:b/>
          <w:sz w:val="22"/>
        </w:rPr>
        <w:t>6</w:t>
      </w:r>
      <w:r w:rsidR="00C644E2" w:rsidRPr="00F372AF">
        <w:rPr>
          <w:rFonts w:ascii="Arial" w:hAnsi="Arial" w:cs="Arial"/>
          <w:b/>
          <w:sz w:val="22"/>
        </w:rPr>
        <w:t xml:space="preserve">. </w:t>
      </w:r>
      <w:r w:rsidR="00C644E2">
        <w:rPr>
          <w:rFonts w:ascii="Arial" w:hAnsi="Arial" w:cs="Arial"/>
          <w:b/>
          <w:sz w:val="22"/>
        </w:rPr>
        <w:t xml:space="preserve">Further Experiments: Emendations of </w:t>
      </w:r>
      <w:r w:rsidR="007D5BC4">
        <w:rPr>
          <w:rFonts w:ascii="Arial" w:hAnsi="Arial" w:cs="Arial"/>
          <w:b/>
          <w:sz w:val="22"/>
        </w:rPr>
        <w:t>Gödel’s proof</w:t>
      </w:r>
    </w:p>
    <w:p w14:paraId="4E740278" w14:textId="77777777" w:rsidR="007D5BC4" w:rsidRDefault="007D5BC4" w:rsidP="00C644E2">
      <w:pPr>
        <w:spacing w:line="280" w:lineRule="exact"/>
        <w:jc w:val="both"/>
        <w:rPr>
          <w:rFonts w:ascii="Arial" w:hAnsi="Arial" w:cs="Arial"/>
          <w:b/>
          <w:sz w:val="22"/>
        </w:rPr>
      </w:pPr>
    </w:p>
    <w:p w14:paraId="75CEB53A" w14:textId="5652216D" w:rsidR="001E7730" w:rsidRDefault="00252138" w:rsidP="00C644E2">
      <w:pPr>
        <w:spacing w:line="280" w:lineRule="exact"/>
        <w:jc w:val="both"/>
        <w:rPr>
          <w:rFonts w:ascii="Arial" w:hAnsi="Arial" w:cs="Arial"/>
          <w:sz w:val="20"/>
          <w:szCs w:val="20"/>
        </w:rPr>
      </w:pPr>
      <w:r>
        <w:rPr>
          <w:rFonts w:ascii="Arial" w:hAnsi="Arial" w:cs="Arial"/>
          <w:sz w:val="20"/>
          <w:szCs w:val="20"/>
        </w:rPr>
        <w:t>The success of the experiments, in  particular, the observed</w:t>
      </w:r>
      <w:r w:rsidR="008947E6">
        <w:rPr>
          <w:rFonts w:ascii="Arial" w:hAnsi="Arial" w:cs="Arial"/>
          <w:sz w:val="20"/>
          <w:szCs w:val="20"/>
        </w:rPr>
        <w:t xml:space="preserve"> nearly</w:t>
      </w:r>
      <w:r>
        <w:rPr>
          <w:rFonts w:ascii="Arial" w:hAnsi="Arial" w:cs="Arial"/>
          <w:sz w:val="20"/>
          <w:szCs w:val="20"/>
        </w:rPr>
        <w:t xml:space="preserve"> </w:t>
      </w:r>
      <w:r w:rsidR="008947E6">
        <w:rPr>
          <w:rFonts w:ascii="Arial" w:hAnsi="Arial" w:cs="Arial"/>
          <w:sz w:val="20"/>
          <w:szCs w:val="20"/>
        </w:rPr>
        <w:t xml:space="preserve">perfect </w:t>
      </w:r>
      <w:r>
        <w:rPr>
          <w:rFonts w:ascii="Arial" w:hAnsi="Arial" w:cs="Arial"/>
          <w:sz w:val="20"/>
          <w:szCs w:val="20"/>
        </w:rPr>
        <w:t xml:space="preserve">match between the argumentation granularity in Gödel’s ontological argument and the proof automation capabilities of the HOL provers in the embedding approach was by no means expected. A very relevant question thus came up, namely whether the approach would scale also for </w:t>
      </w:r>
      <w:r w:rsidR="008D0C0A">
        <w:rPr>
          <w:rFonts w:ascii="Arial" w:hAnsi="Arial" w:cs="Arial"/>
          <w:sz w:val="20"/>
          <w:szCs w:val="20"/>
        </w:rPr>
        <w:t xml:space="preserve">the verification of </w:t>
      </w:r>
      <w:r>
        <w:rPr>
          <w:rFonts w:ascii="Arial" w:hAnsi="Arial" w:cs="Arial"/>
          <w:sz w:val="20"/>
          <w:szCs w:val="20"/>
        </w:rPr>
        <w:t xml:space="preserve">other </w:t>
      </w:r>
      <w:r w:rsidR="008D0C0A">
        <w:rPr>
          <w:rFonts w:ascii="Arial" w:hAnsi="Arial" w:cs="Arial"/>
          <w:sz w:val="20"/>
          <w:szCs w:val="20"/>
        </w:rPr>
        <w:t xml:space="preserve">research </w:t>
      </w:r>
      <w:r>
        <w:rPr>
          <w:rFonts w:ascii="Arial" w:hAnsi="Arial" w:cs="Arial"/>
          <w:sz w:val="20"/>
          <w:szCs w:val="20"/>
        </w:rPr>
        <w:t xml:space="preserve">papers in this area. The authors therefore decided to look </w:t>
      </w:r>
      <w:r w:rsidR="001C33F4">
        <w:rPr>
          <w:rFonts w:ascii="Arial" w:hAnsi="Arial" w:cs="Arial"/>
          <w:sz w:val="20"/>
          <w:szCs w:val="20"/>
        </w:rPr>
        <w:t>at more recent emendati</w:t>
      </w:r>
      <w:r w:rsidR="008947E6">
        <w:rPr>
          <w:rFonts w:ascii="Arial" w:hAnsi="Arial" w:cs="Arial"/>
          <w:sz w:val="20"/>
          <w:szCs w:val="20"/>
        </w:rPr>
        <w:t xml:space="preserve">ons on the ontological argument attempting to remedy the modal collapse. </w:t>
      </w:r>
    </w:p>
    <w:p w14:paraId="538F8B03" w14:textId="6AEE0FD2" w:rsidR="007D5BC4" w:rsidRDefault="001E7730" w:rsidP="00C644E2">
      <w:pPr>
        <w:spacing w:line="280" w:lineRule="exact"/>
        <w:jc w:val="both"/>
        <w:rPr>
          <w:rFonts w:ascii="Arial" w:hAnsi="Arial" w:cs="Arial"/>
          <w:sz w:val="20"/>
          <w:szCs w:val="20"/>
        </w:rPr>
      </w:pPr>
      <w:r w:rsidRPr="001E7730">
        <w:rPr>
          <w:rFonts w:ascii="Arial" w:hAnsi="Arial" w:cs="Arial"/>
          <w:sz w:val="20"/>
          <w:szCs w:val="20"/>
        </w:rPr>
        <w:t xml:space="preserve">Hajek </w:t>
      </w:r>
      <w:r w:rsidR="00B1628E">
        <w:rPr>
          <w:rFonts w:ascii="Arial" w:hAnsi="Arial" w:cs="Arial"/>
          <w:sz w:val="20"/>
          <w:szCs w:val="20"/>
        </w:rPr>
        <w:fldChar w:fldCharType="begin"/>
      </w:r>
      <w:r w:rsidR="00B1628E">
        <w:rPr>
          <w:rFonts w:ascii="Arial" w:hAnsi="Arial" w:cs="Arial"/>
          <w:sz w:val="20"/>
          <w:szCs w:val="20"/>
        </w:rPr>
        <w:instrText xml:space="preserve"> REF _Ref305717305 \r \h </w:instrText>
      </w:r>
      <w:r w:rsidR="00B1628E">
        <w:rPr>
          <w:rFonts w:ascii="Arial" w:hAnsi="Arial" w:cs="Arial"/>
          <w:sz w:val="20"/>
          <w:szCs w:val="20"/>
        </w:rPr>
      </w:r>
      <w:r w:rsidR="00B1628E">
        <w:rPr>
          <w:rFonts w:ascii="Arial" w:hAnsi="Arial" w:cs="Arial"/>
          <w:sz w:val="20"/>
          <w:szCs w:val="20"/>
        </w:rPr>
        <w:fldChar w:fldCharType="separate"/>
      </w:r>
      <w:r w:rsidR="00A32C2E">
        <w:rPr>
          <w:rFonts w:ascii="Arial" w:hAnsi="Arial" w:cs="Arial"/>
          <w:sz w:val="20"/>
          <w:szCs w:val="20"/>
        </w:rPr>
        <w:t>[20.]</w:t>
      </w:r>
      <w:r w:rsidR="00B1628E">
        <w:rPr>
          <w:rFonts w:ascii="Arial" w:hAnsi="Arial" w:cs="Arial"/>
          <w:sz w:val="20"/>
          <w:szCs w:val="20"/>
        </w:rPr>
        <w:fldChar w:fldCharType="end"/>
      </w:r>
      <w:r w:rsidR="00B1628E">
        <w:rPr>
          <w:rFonts w:ascii="Arial" w:hAnsi="Arial" w:cs="Arial"/>
          <w:sz w:val="20"/>
          <w:szCs w:val="20"/>
        </w:rPr>
        <w:fldChar w:fldCharType="begin"/>
      </w:r>
      <w:r w:rsidR="00B1628E">
        <w:rPr>
          <w:rFonts w:ascii="Arial" w:hAnsi="Arial" w:cs="Arial"/>
          <w:sz w:val="20"/>
          <w:szCs w:val="20"/>
        </w:rPr>
        <w:instrText xml:space="preserve"> REF _Ref305717318 \r \h </w:instrText>
      </w:r>
      <w:r w:rsidR="00B1628E">
        <w:rPr>
          <w:rFonts w:ascii="Arial" w:hAnsi="Arial" w:cs="Arial"/>
          <w:sz w:val="20"/>
          <w:szCs w:val="20"/>
        </w:rPr>
      </w:r>
      <w:r w:rsidR="00B1628E">
        <w:rPr>
          <w:rFonts w:ascii="Arial" w:hAnsi="Arial" w:cs="Arial"/>
          <w:sz w:val="20"/>
          <w:szCs w:val="20"/>
        </w:rPr>
        <w:fldChar w:fldCharType="separate"/>
      </w:r>
      <w:r w:rsidR="00A32C2E">
        <w:rPr>
          <w:rFonts w:ascii="Arial" w:hAnsi="Arial" w:cs="Arial"/>
          <w:sz w:val="20"/>
          <w:szCs w:val="20"/>
        </w:rPr>
        <w:t>[21.]</w:t>
      </w:r>
      <w:r w:rsidR="00B1628E">
        <w:rPr>
          <w:rFonts w:ascii="Arial" w:hAnsi="Arial" w:cs="Arial"/>
          <w:sz w:val="20"/>
          <w:szCs w:val="20"/>
        </w:rPr>
        <w:fldChar w:fldCharType="end"/>
      </w:r>
      <w:r w:rsidRPr="001E7730">
        <w:rPr>
          <w:rFonts w:ascii="Arial" w:hAnsi="Arial" w:cs="Arial"/>
          <w:sz w:val="20"/>
          <w:szCs w:val="20"/>
        </w:rPr>
        <w:t xml:space="preserve"> proposed the use of cautious instead of full comprehens</w:t>
      </w:r>
      <w:r w:rsidR="00B1628E">
        <w:rPr>
          <w:rFonts w:ascii="Arial" w:hAnsi="Arial" w:cs="Arial"/>
          <w:sz w:val="20"/>
          <w:szCs w:val="20"/>
        </w:rPr>
        <w:t xml:space="preserve">ion principles, and Fitting </w:t>
      </w:r>
      <w:r w:rsidR="00B1628E">
        <w:rPr>
          <w:rFonts w:ascii="Arial" w:hAnsi="Arial" w:cs="Arial"/>
          <w:sz w:val="20"/>
          <w:szCs w:val="20"/>
        </w:rPr>
        <w:fldChar w:fldCharType="begin"/>
      </w:r>
      <w:r w:rsidR="00B1628E">
        <w:rPr>
          <w:rFonts w:ascii="Arial" w:hAnsi="Arial" w:cs="Arial"/>
          <w:sz w:val="20"/>
          <w:szCs w:val="20"/>
        </w:rPr>
        <w:instrText xml:space="preserve"> REF _Ref305709578 \r \h </w:instrText>
      </w:r>
      <w:r w:rsidR="00B1628E">
        <w:rPr>
          <w:rFonts w:ascii="Arial" w:hAnsi="Arial" w:cs="Arial"/>
          <w:sz w:val="20"/>
          <w:szCs w:val="20"/>
        </w:rPr>
      </w:r>
      <w:r w:rsidR="00B1628E">
        <w:rPr>
          <w:rFonts w:ascii="Arial" w:hAnsi="Arial" w:cs="Arial"/>
          <w:sz w:val="20"/>
          <w:szCs w:val="20"/>
        </w:rPr>
        <w:fldChar w:fldCharType="separate"/>
      </w:r>
      <w:r w:rsidR="00A32C2E">
        <w:rPr>
          <w:rFonts w:ascii="Arial" w:hAnsi="Arial" w:cs="Arial"/>
          <w:sz w:val="20"/>
          <w:szCs w:val="20"/>
        </w:rPr>
        <w:t>[16.]</w:t>
      </w:r>
      <w:r w:rsidR="00B1628E">
        <w:rPr>
          <w:rFonts w:ascii="Arial" w:hAnsi="Arial" w:cs="Arial"/>
          <w:sz w:val="20"/>
          <w:szCs w:val="20"/>
        </w:rPr>
        <w:fldChar w:fldCharType="end"/>
      </w:r>
      <w:r w:rsidRPr="001E7730">
        <w:rPr>
          <w:rFonts w:ascii="Arial" w:hAnsi="Arial" w:cs="Arial"/>
          <w:sz w:val="20"/>
          <w:szCs w:val="20"/>
        </w:rPr>
        <w:t xml:space="preserve"> took greater care of the semantics of higher-order quantifiers in the presence of m</w:t>
      </w:r>
      <w:r w:rsidR="00240BD7">
        <w:rPr>
          <w:rFonts w:ascii="Arial" w:hAnsi="Arial" w:cs="Arial"/>
          <w:sz w:val="20"/>
          <w:szCs w:val="20"/>
        </w:rPr>
        <w:t xml:space="preserve">odalities. Others, such as C.A. </w:t>
      </w:r>
      <w:r w:rsidR="00B1628E">
        <w:rPr>
          <w:rFonts w:ascii="Arial" w:hAnsi="Arial" w:cs="Arial"/>
          <w:sz w:val="20"/>
          <w:szCs w:val="20"/>
        </w:rPr>
        <w:t xml:space="preserve">Anderson </w:t>
      </w:r>
      <w:r w:rsidR="00B1628E">
        <w:rPr>
          <w:rFonts w:ascii="Arial" w:hAnsi="Arial" w:cs="Arial"/>
          <w:sz w:val="20"/>
          <w:szCs w:val="20"/>
        </w:rPr>
        <w:fldChar w:fldCharType="begin"/>
      </w:r>
      <w:r w:rsidR="00B1628E">
        <w:rPr>
          <w:rFonts w:ascii="Arial" w:hAnsi="Arial" w:cs="Arial"/>
          <w:sz w:val="20"/>
          <w:szCs w:val="20"/>
        </w:rPr>
        <w:instrText xml:space="preserve"> REF _Ref305717382 \r \h </w:instrText>
      </w:r>
      <w:r w:rsidR="00B1628E">
        <w:rPr>
          <w:rFonts w:ascii="Arial" w:hAnsi="Arial" w:cs="Arial"/>
          <w:sz w:val="20"/>
          <w:szCs w:val="20"/>
        </w:rPr>
      </w:r>
      <w:r w:rsidR="00B1628E">
        <w:rPr>
          <w:rFonts w:ascii="Arial" w:hAnsi="Arial" w:cs="Arial"/>
          <w:sz w:val="20"/>
          <w:szCs w:val="20"/>
        </w:rPr>
        <w:fldChar w:fldCharType="separate"/>
      </w:r>
      <w:r w:rsidR="00A32C2E">
        <w:rPr>
          <w:rFonts w:ascii="Arial" w:hAnsi="Arial" w:cs="Arial"/>
          <w:sz w:val="20"/>
          <w:szCs w:val="20"/>
        </w:rPr>
        <w:t>[1.]</w:t>
      </w:r>
      <w:r w:rsidR="00B1628E">
        <w:rPr>
          <w:rFonts w:ascii="Arial" w:hAnsi="Arial" w:cs="Arial"/>
          <w:sz w:val="20"/>
          <w:szCs w:val="20"/>
        </w:rPr>
        <w:fldChar w:fldCharType="end"/>
      </w:r>
      <w:r w:rsidR="00A32C2E">
        <w:rPr>
          <w:rFonts w:ascii="Arial" w:hAnsi="Arial" w:cs="Arial"/>
          <w:sz w:val="20"/>
          <w:szCs w:val="20"/>
        </w:rPr>
        <w:t xml:space="preserve">, Hajek </w:t>
      </w:r>
      <w:r w:rsidR="00A32C2E">
        <w:rPr>
          <w:rFonts w:ascii="Arial" w:hAnsi="Arial" w:cs="Arial"/>
          <w:sz w:val="20"/>
          <w:szCs w:val="20"/>
        </w:rPr>
        <w:fldChar w:fldCharType="begin"/>
      </w:r>
      <w:r w:rsidR="00A32C2E">
        <w:rPr>
          <w:rFonts w:ascii="Arial" w:hAnsi="Arial" w:cs="Arial"/>
          <w:sz w:val="20"/>
          <w:szCs w:val="20"/>
        </w:rPr>
        <w:instrText xml:space="preserve"> REF _Ref305717616 \r \h </w:instrText>
      </w:r>
      <w:r w:rsidR="00A32C2E">
        <w:rPr>
          <w:rFonts w:ascii="Arial" w:hAnsi="Arial" w:cs="Arial"/>
          <w:sz w:val="20"/>
          <w:szCs w:val="20"/>
        </w:rPr>
      </w:r>
      <w:r w:rsidR="00A32C2E">
        <w:rPr>
          <w:rFonts w:ascii="Arial" w:hAnsi="Arial" w:cs="Arial"/>
          <w:sz w:val="20"/>
          <w:szCs w:val="20"/>
        </w:rPr>
        <w:fldChar w:fldCharType="separate"/>
      </w:r>
      <w:r w:rsidR="00A32C2E">
        <w:rPr>
          <w:rFonts w:ascii="Arial" w:hAnsi="Arial" w:cs="Arial"/>
          <w:sz w:val="20"/>
          <w:szCs w:val="20"/>
        </w:rPr>
        <w:t>[22.]</w:t>
      </w:r>
      <w:r w:rsidR="00A32C2E">
        <w:rPr>
          <w:rFonts w:ascii="Arial" w:hAnsi="Arial" w:cs="Arial"/>
          <w:sz w:val="20"/>
          <w:szCs w:val="20"/>
        </w:rPr>
        <w:fldChar w:fldCharType="end"/>
      </w:r>
      <w:r w:rsidRPr="001E7730">
        <w:rPr>
          <w:rFonts w:ascii="Arial" w:hAnsi="Arial" w:cs="Arial"/>
          <w:sz w:val="20"/>
          <w:szCs w:val="20"/>
        </w:rPr>
        <w:t xml:space="preserve"> and Bjordal</w:t>
      </w:r>
      <w:r w:rsidR="00A32C2E">
        <w:rPr>
          <w:rFonts w:ascii="Arial" w:hAnsi="Arial" w:cs="Arial"/>
          <w:sz w:val="20"/>
          <w:szCs w:val="20"/>
        </w:rPr>
        <w:t xml:space="preserve"> </w:t>
      </w:r>
      <w:r w:rsidR="00A32C2E">
        <w:rPr>
          <w:rFonts w:ascii="Arial" w:hAnsi="Arial" w:cs="Arial"/>
          <w:sz w:val="20"/>
          <w:szCs w:val="20"/>
        </w:rPr>
        <w:fldChar w:fldCharType="begin"/>
      </w:r>
      <w:r w:rsidR="00A32C2E">
        <w:rPr>
          <w:rFonts w:ascii="Arial" w:hAnsi="Arial" w:cs="Arial"/>
          <w:sz w:val="20"/>
          <w:szCs w:val="20"/>
        </w:rPr>
        <w:instrText xml:space="preserve"> REF _Ref305718028 \r \h </w:instrText>
      </w:r>
      <w:r w:rsidR="00A32C2E">
        <w:rPr>
          <w:rFonts w:ascii="Arial" w:hAnsi="Arial" w:cs="Arial"/>
          <w:sz w:val="20"/>
          <w:szCs w:val="20"/>
        </w:rPr>
      </w:r>
      <w:r w:rsidR="00A32C2E">
        <w:rPr>
          <w:rFonts w:ascii="Arial" w:hAnsi="Arial" w:cs="Arial"/>
          <w:sz w:val="20"/>
          <w:szCs w:val="20"/>
        </w:rPr>
        <w:fldChar w:fldCharType="separate"/>
      </w:r>
      <w:r w:rsidR="00A32C2E">
        <w:rPr>
          <w:rFonts w:ascii="Arial" w:hAnsi="Arial" w:cs="Arial"/>
          <w:sz w:val="20"/>
          <w:szCs w:val="20"/>
        </w:rPr>
        <w:t>[13.]</w:t>
      </w:r>
      <w:r w:rsidR="00A32C2E">
        <w:rPr>
          <w:rFonts w:ascii="Arial" w:hAnsi="Arial" w:cs="Arial"/>
          <w:sz w:val="20"/>
          <w:szCs w:val="20"/>
        </w:rPr>
        <w:fldChar w:fldCharType="end"/>
      </w:r>
      <w:r w:rsidRPr="001E7730">
        <w:rPr>
          <w:rFonts w:ascii="Arial" w:hAnsi="Arial" w:cs="Arial"/>
          <w:sz w:val="20"/>
          <w:szCs w:val="20"/>
        </w:rPr>
        <w:t>, proposed emendations of Gödel's axioms and definitions. They require neither comprehension restrictions nor more complex semantics. Therefore, they are technically simpler to analyze within the embedding approach.</w:t>
      </w:r>
      <w:r>
        <w:rPr>
          <w:rFonts w:ascii="Arial" w:hAnsi="Arial" w:cs="Arial"/>
          <w:sz w:val="20"/>
          <w:szCs w:val="20"/>
        </w:rPr>
        <w:t xml:space="preserve"> </w:t>
      </w:r>
      <w:r w:rsidRPr="001E7730">
        <w:rPr>
          <w:rFonts w:ascii="Arial" w:hAnsi="Arial" w:cs="Arial"/>
          <w:sz w:val="20"/>
          <w:szCs w:val="20"/>
        </w:rPr>
        <w:t xml:space="preserve">The authors  have formalized those using Isabelle/HOL together with the automated </w:t>
      </w:r>
      <w:r>
        <w:rPr>
          <w:rFonts w:ascii="Arial" w:hAnsi="Arial" w:cs="Arial"/>
          <w:sz w:val="20"/>
          <w:szCs w:val="20"/>
        </w:rPr>
        <w:t>HOL reasoners. T</w:t>
      </w:r>
      <w:r w:rsidR="001C33F4">
        <w:rPr>
          <w:rFonts w:ascii="Arial" w:hAnsi="Arial" w:cs="Arial"/>
          <w:sz w:val="20"/>
          <w:szCs w:val="20"/>
        </w:rPr>
        <w:t xml:space="preserve">he approach again performed very well. Like in the previous experiments, the HOL reasoners quickly responded to the formalized argumentation steps, either by automatically confirming them as theorems, or by refuting them, in which case counter </w:t>
      </w:r>
      <w:r w:rsidR="00240BD7">
        <w:rPr>
          <w:rFonts w:ascii="Arial" w:hAnsi="Arial" w:cs="Arial"/>
          <w:sz w:val="20"/>
          <w:szCs w:val="20"/>
        </w:rPr>
        <w:t>models were presented</w:t>
      </w:r>
      <w:r w:rsidR="001C33F4">
        <w:rPr>
          <w:rFonts w:ascii="Arial" w:hAnsi="Arial" w:cs="Arial"/>
          <w:sz w:val="20"/>
          <w:szCs w:val="20"/>
        </w:rPr>
        <w:t xml:space="preserve">. </w:t>
      </w:r>
    </w:p>
    <w:p w14:paraId="45450354" w14:textId="6D1101C0" w:rsidR="00D43952" w:rsidRDefault="001C33F4" w:rsidP="00C644E2">
      <w:pPr>
        <w:spacing w:line="280" w:lineRule="exact"/>
        <w:jc w:val="both"/>
        <w:rPr>
          <w:rFonts w:ascii="Arial" w:hAnsi="Arial" w:cs="Arial"/>
          <w:sz w:val="20"/>
          <w:szCs w:val="20"/>
        </w:rPr>
      </w:pPr>
      <w:r>
        <w:rPr>
          <w:rFonts w:ascii="Arial" w:hAnsi="Arial" w:cs="Arial"/>
          <w:sz w:val="20"/>
          <w:szCs w:val="20"/>
        </w:rPr>
        <w:t xml:space="preserve">Interestingly, </w:t>
      </w:r>
      <w:r w:rsidR="001E7730">
        <w:rPr>
          <w:rFonts w:ascii="Arial" w:hAnsi="Arial" w:cs="Arial"/>
          <w:sz w:val="20"/>
          <w:szCs w:val="20"/>
        </w:rPr>
        <w:t>t</w:t>
      </w:r>
      <w:r w:rsidR="001E7730" w:rsidRPr="001E7730">
        <w:rPr>
          <w:rFonts w:ascii="Arial" w:hAnsi="Arial" w:cs="Arial"/>
          <w:sz w:val="20"/>
          <w:szCs w:val="20"/>
        </w:rPr>
        <w:t xml:space="preserve">he </w:t>
      </w:r>
      <w:r w:rsidR="00240BD7">
        <w:rPr>
          <w:rFonts w:ascii="Arial" w:hAnsi="Arial" w:cs="Arial"/>
          <w:sz w:val="20"/>
          <w:szCs w:val="20"/>
        </w:rPr>
        <w:t xml:space="preserve">HOL </w:t>
      </w:r>
      <w:r w:rsidR="001E7730" w:rsidRPr="001E7730">
        <w:rPr>
          <w:rFonts w:ascii="Arial" w:hAnsi="Arial" w:cs="Arial"/>
          <w:sz w:val="20"/>
          <w:szCs w:val="20"/>
        </w:rPr>
        <w:t>provers not only confirmed many claimed results, but</w:t>
      </w:r>
      <w:r w:rsidR="001E7730">
        <w:rPr>
          <w:rFonts w:ascii="Arial" w:hAnsi="Arial" w:cs="Arial"/>
          <w:sz w:val="20"/>
          <w:szCs w:val="20"/>
        </w:rPr>
        <w:t xml:space="preserve"> </w:t>
      </w:r>
      <w:r w:rsidR="001E7730" w:rsidRPr="001E7730">
        <w:rPr>
          <w:rFonts w:ascii="Arial" w:hAnsi="Arial" w:cs="Arial"/>
          <w:sz w:val="20"/>
          <w:szCs w:val="20"/>
        </w:rPr>
        <w:t>also exposed a few mistakes and produced novel insights.</w:t>
      </w:r>
      <w:r w:rsidR="001E7730">
        <w:rPr>
          <w:rFonts w:ascii="Arial" w:hAnsi="Arial" w:cs="Arial"/>
          <w:sz w:val="20"/>
          <w:szCs w:val="20"/>
        </w:rPr>
        <w:t xml:space="preserve"> In particular, the </w:t>
      </w:r>
      <w:r>
        <w:rPr>
          <w:rFonts w:ascii="Arial" w:hAnsi="Arial" w:cs="Arial"/>
          <w:sz w:val="20"/>
          <w:szCs w:val="20"/>
        </w:rPr>
        <w:t xml:space="preserve"> provers were able </w:t>
      </w:r>
      <w:r w:rsidR="00277946">
        <w:rPr>
          <w:rFonts w:ascii="Arial" w:hAnsi="Arial" w:cs="Arial"/>
          <w:sz w:val="20"/>
          <w:szCs w:val="20"/>
        </w:rPr>
        <w:t>to s</w:t>
      </w:r>
      <w:r w:rsidR="00D43952">
        <w:rPr>
          <w:rFonts w:ascii="Arial" w:hAnsi="Arial" w:cs="Arial"/>
          <w:sz w:val="20"/>
          <w:szCs w:val="20"/>
        </w:rPr>
        <w:t>ettle a long</w:t>
      </w:r>
      <w:r w:rsidR="001E7730">
        <w:rPr>
          <w:rFonts w:ascii="Arial" w:hAnsi="Arial" w:cs="Arial"/>
          <w:sz w:val="20"/>
          <w:szCs w:val="20"/>
        </w:rPr>
        <w:t xml:space="preserve"> standing </w:t>
      </w:r>
      <w:r w:rsidR="00D43952">
        <w:rPr>
          <w:rFonts w:ascii="Arial" w:hAnsi="Arial" w:cs="Arial"/>
          <w:sz w:val="20"/>
          <w:szCs w:val="20"/>
        </w:rPr>
        <w:t xml:space="preserve">debate </w:t>
      </w:r>
      <w:r w:rsidR="001E7730">
        <w:rPr>
          <w:rFonts w:ascii="Arial" w:hAnsi="Arial" w:cs="Arial"/>
          <w:sz w:val="20"/>
          <w:szCs w:val="20"/>
        </w:rPr>
        <w:t xml:space="preserve">on the redundancy of axioms A4 and A5 </w:t>
      </w:r>
      <w:r w:rsidR="00D43952">
        <w:rPr>
          <w:rFonts w:ascii="Arial" w:hAnsi="Arial" w:cs="Arial"/>
          <w:sz w:val="20"/>
          <w:szCs w:val="20"/>
        </w:rPr>
        <w:t xml:space="preserve">in different settings that was going on </w:t>
      </w:r>
      <w:r w:rsidR="001E7730">
        <w:rPr>
          <w:rFonts w:ascii="Arial" w:hAnsi="Arial" w:cs="Arial"/>
          <w:sz w:val="20"/>
          <w:szCs w:val="20"/>
        </w:rPr>
        <w:t>bet</w:t>
      </w:r>
      <w:r w:rsidR="00A32C2E">
        <w:rPr>
          <w:rFonts w:ascii="Arial" w:hAnsi="Arial" w:cs="Arial"/>
          <w:sz w:val="20"/>
          <w:szCs w:val="20"/>
        </w:rPr>
        <w:t xml:space="preserve">ween Magari, Anderson and Hajek </w:t>
      </w:r>
      <w:r w:rsidR="00A32C2E">
        <w:rPr>
          <w:rFonts w:ascii="Arial" w:hAnsi="Arial" w:cs="Arial"/>
          <w:sz w:val="20"/>
          <w:szCs w:val="20"/>
        </w:rPr>
        <w:fldChar w:fldCharType="begin"/>
      </w:r>
      <w:r w:rsidR="00A32C2E">
        <w:rPr>
          <w:rFonts w:ascii="Arial" w:hAnsi="Arial" w:cs="Arial"/>
          <w:sz w:val="20"/>
          <w:szCs w:val="20"/>
        </w:rPr>
        <w:instrText xml:space="preserve"> REF _Ref305715718 \r \h </w:instrText>
      </w:r>
      <w:r w:rsidR="00A32C2E">
        <w:rPr>
          <w:rFonts w:ascii="Arial" w:hAnsi="Arial" w:cs="Arial"/>
          <w:sz w:val="20"/>
          <w:szCs w:val="20"/>
        </w:rPr>
      </w:r>
      <w:r w:rsidR="00A32C2E">
        <w:rPr>
          <w:rFonts w:ascii="Arial" w:hAnsi="Arial" w:cs="Arial"/>
          <w:sz w:val="20"/>
          <w:szCs w:val="20"/>
        </w:rPr>
        <w:fldChar w:fldCharType="separate"/>
      </w:r>
      <w:r w:rsidR="00A32C2E">
        <w:rPr>
          <w:rFonts w:ascii="Arial" w:hAnsi="Arial" w:cs="Arial"/>
          <w:sz w:val="20"/>
          <w:szCs w:val="20"/>
        </w:rPr>
        <w:t>[11.]</w:t>
      </w:r>
      <w:r w:rsidR="00A32C2E">
        <w:rPr>
          <w:rFonts w:ascii="Arial" w:hAnsi="Arial" w:cs="Arial"/>
          <w:sz w:val="20"/>
          <w:szCs w:val="20"/>
        </w:rPr>
        <w:fldChar w:fldCharType="end"/>
      </w:r>
      <w:r w:rsidR="00A32C2E">
        <w:rPr>
          <w:rFonts w:ascii="Arial" w:hAnsi="Arial" w:cs="Arial"/>
          <w:sz w:val="20"/>
          <w:szCs w:val="20"/>
        </w:rPr>
        <w:t>.</w:t>
      </w:r>
      <w:r w:rsidR="00D43952">
        <w:rPr>
          <w:rFonts w:ascii="Arial" w:hAnsi="Arial" w:cs="Arial"/>
          <w:sz w:val="20"/>
          <w:szCs w:val="20"/>
        </w:rPr>
        <w:t xml:space="preserve"> </w:t>
      </w:r>
    </w:p>
    <w:p w14:paraId="4CB9DC64" w14:textId="5B23916B" w:rsidR="001C33F4" w:rsidRDefault="00D43952" w:rsidP="00C644E2">
      <w:pPr>
        <w:spacing w:line="280" w:lineRule="exact"/>
        <w:jc w:val="both"/>
        <w:rPr>
          <w:rFonts w:ascii="Arial" w:hAnsi="Arial" w:cs="Arial"/>
          <w:sz w:val="20"/>
          <w:szCs w:val="20"/>
        </w:rPr>
      </w:pPr>
      <w:r>
        <w:rPr>
          <w:rFonts w:ascii="Arial" w:hAnsi="Arial" w:cs="Arial"/>
          <w:sz w:val="20"/>
          <w:szCs w:val="20"/>
        </w:rPr>
        <w:t>These additional experime</w:t>
      </w:r>
      <w:r w:rsidR="00A32C2E">
        <w:rPr>
          <w:rFonts w:ascii="Arial" w:hAnsi="Arial" w:cs="Arial"/>
          <w:sz w:val="20"/>
          <w:szCs w:val="20"/>
        </w:rPr>
        <w:t xml:space="preserve">nts </w:t>
      </w:r>
      <w:r w:rsidR="001F5731">
        <w:rPr>
          <w:rFonts w:ascii="Arial" w:hAnsi="Arial" w:cs="Arial"/>
          <w:sz w:val="20"/>
          <w:szCs w:val="20"/>
        </w:rPr>
        <w:t>strikingly demonstrate</w:t>
      </w:r>
      <w:r>
        <w:rPr>
          <w:rFonts w:ascii="Arial" w:hAnsi="Arial" w:cs="Arial"/>
          <w:sz w:val="20"/>
          <w:szCs w:val="20"/>
        </w:rPr>
        <w:t xml:space="preserve"> the potential benefits of a computational metaphysics </w:t>
      </w:r>
      <w:r w:rsidR="001F5731">
        <w:rPr>
          <w:rFonts w:ascii="Arial" w:hAnsi="Arial" w:cs="Arial"/>
          <w:sz w:val="20"/>
          <w:szCs w:val="20"/>
        </w:rPr>
        <w:t xml:space="preserve">as exemplified here </w:t>
      </w:r>
      <w:r>
        <w:rPr>
          <w:rFonts w:ascii="Arial" w:hAnsi="Arial" w:cs="Arial"/>
          <w:sz w:val="20"/>
          <w:szCs w:val="20"/>
        </w:rPr>
        <w:t>in which human</w:t>
      </w:r>
      <w:r w:rsidR="001F5731">
        <w:rPr>
          <w:rFonts w:ascii="Arial" w:hAnsi="Arial" w:cs="Arial"/>
          <w:sz w:val="20"/>
          <w:szCs w:val="20"/>
        </w:rPr>
        <w:t>s</w:t>
      </w:r>
      <w:r>
        <w:rPr>
          <w:rFonts w:ascii="Arial" w:hAnsi="Arial" w:cs="Arial"/>
          <w:sz w:val="20"/>
          <w:szCs w:val="20"/>
        </w:rPr>
        <w:t xml:space="preserve"> and computer programs join</w:t>
      </w:r>
      <w:r w:rsidR="001F5731">
        <w:rPr>
          <w:rFonts w:ascii="Arial" w:hAnsi="Arial" w:cs="Arial"/>
          <w:sz w:val="20"/>
          <w:szCs w:val="20"/>
        </w:rPr>
        <w:t>ed</w:t>
      </w:r>
      <w:r>
        <w:rPr>
          <w:rFonts w:ascii="Arial" w:hAnsi="Arial" w:cs="Arial"/>
          <w:sz w:val="20"/>
          <w:szCs w:val="20"/>
        </w:rPr>
        <w:t xml:space="preserve"> forces in order to settle philosophical disputes. As the authors believe, this is pretty much in </w:t>
      </w:r>
      <w:r w:rsidR="00A32C2E">
        <w:rPr>
          <w:rFonts w:ascii="Arial" w:hAnsi="Arial" w:cs="Arial"/>
          <w:sz w:val="20"/>
          <w:szCs w:val="20"/>
        </w:rPr>
        <w:t xml:space="preserve">line with Leibniz vision </w:t>
      </w:r>
      <w:r>
        <w:rPr>
          <w:rFonts w:ascii="Arial" w:hAnsi="Arial" w:cs="Arial"/>
          <w:sz w:val="20"/>
          <w:szCs w:val="20"/>
        </w:rPr>
        <w:t>known as “Calculemus!”.</w:t>
      </w:r>
    </w:p>
    <w:p w14:paraId="3BD4F486" w14:textId="77777777" w:rsidR="00240BD7" w:rsidRDefault="00240BD7" w:rsidP="00C644E2">
      <w:pPr>
        <w:spacing w:line="280" w:lineRule="exact"/>
        <w:jc w:val="both"/>
        <w:rPr>
          <w:rFonts w:ascii="Arial" w:hAnsi="Arial" w:cs="Arial"/>
          <w:b/>
          <w:sz w:val="22"/>
        </w:rPr>
      </w:pPr>
    </w:p>
    <w:p w14:paraId="50FBAA3D" w14:textId="77777777" w:rsidR="00A32C2E" w:rsidRDefault="00A32C2E" w:rsidP="00C644E2">
      <w:pPr>
        <w:spacing w:line="280" w:lineRule="exact"/>
        <w:jc w:val="both"/>
        <w:rPr>
          <w:rFonts w:ascii="Arial" w:hAnsi="Arial" w:cs="Arial"/>
          <w:b/>
          <w:sz w:val="22"/>
        </w:rPr>
      </w:pPr>
    </w:p>
    <w:p w14:paraId="7E8E8CEF" w14:textId="77777777" w:rsidR="00A32C2E" w:rsidRDefault="00A32C2E" w:rsidP="00C644E2">
      <w:pPr>
        <w:spacing w:line="280" w:lineRule="exact"/>
        <w:jc w:val="both"/>
        <w:rPr>
          <w:rFonts w:ascii="Arial" w:hAnsi="Arial" w:cs="Arial"/>
          <w:b/>
          <w:sz w:val="22"/>
        </w:rPr>
      </w:pPr>
    </w:p>
    <w:p w14:paraId="3DC1AF93" w14:textId="77777777" w:rsidR="00A32C2E" w:rsidRDefault="00A32C2E" w:rsidP="00C644E2">
      <w:pPr>
        <w:spacing w:line="280" w:lineRule="exact"/>
        <w:jc w:val="both"/>
        <w:rPr>
          <w:rFonts w:ascii="Arial" w:hAnsi="Arial" w:cs="Arial"/>
          <w:b/>
          <w:sz w:val="22"/>
        </w:rPr>
      </w:pPr>
    </w:p>
    <w:p w14:paraId="61BEB3B6" w14:textId="6C89BDAF" w:rsidR="00A32C2E" w:rsidRDefault="00AB5923" w:rsidP="00C644E2">
      <w:pPr>
        <w:spacing w:line="280" w:lineRule="exact"/>
        <w:jc w:val="both"/>
        <w:rPr>
          <w:rFonts w:ascii="Arial" w:hAnsi="Arial" w:cs="Arial"/>
          <w:b/>
          <w:sz w:val="22"/>
        </w:rPr>
      </w:pPr>
      <w:r>
        <w:rPr>
          <w:rFonts w:ascii="Arial" w:hAnsi="Arial" w:cs="Arial"/>
          <w:b/>
          <w:sz w:val="22"/>
        </w:rPr>
        <w:t>7</w:t>
      </w:r>
      <w:r w:rsidR="007D5BC4">
        <w:rPr>
          <w:rFonts w:ascii="Arial" w:hAnsi="Arial" w:cs="Arial"/>
          <w:b/>
          <w:sz w:val="22"/>
        </w:rPr>
        <w:t>. Leo-II’s inconsistency proof</w:t>
      </w:r>
    </w:p>
    <w:p w14:paraId="567547D7" w14:textId="77777777" w:rsidR="00A32C2E" w:rsidRDefault="00A32C2E" w:rsidP="00240BD7">
      <w:pPr>
        <w:spacing w:line="280" w:lineRule="exact"/>
        <w:jc w:val="both"/>
        <w:rPr>
          <w:rFonts w:ascii="Arial" w:hAnsi="Arial" w:cs="Arial"/>
          <w:sz w:val="20"/>
          <w:szCs w:val="20"/>
        </w:rPr>
      </w:pPr>
    </w:p>
    <w:p w14:paraId="054D722A" w14:textId="30398286" w:rsidR="00240BD7" w:rsidRDefault="00240BD7" w:rsidP="00240BD7">
      <w:pPr>
        <w:spacing w:line="280" w:lineRule="exact"/>
        <w:jc w:val="both"/>
        <w:rPr>
          <w:rFonts w:ascii="Arial" w:hAnsi="Arial" w:cs="Arial"/>
          <w:sz w:val="20"/>
          <w:szCs w:val="20"/>
        </w:rPr>
      </w:pPr>
      <w:r>
        <w:rPr>
          <w:rFonts w:ascii="Arial" w:hAnsi="Arial" w:cs="Arial"/>
          <w:sz w:val="20"/>
          <w:szCs w:val="20"/>
        </w:rPr>
        <w:t>Inspired by a discussion of the inconsistency issue with Chad Brown, Benzmüller  recently succeeded in reconstructing and verifying LEO-II’s argument by hand within Isabelle/HOL. Once reveale</w:t>
      </w:r>
      <w:r w:rsidR="00E15094">
        <w:rPr>
          <w:rFonts w:ascii="Arial" w:hAnsi="Arial" w:cs="Arial"/>
          <w:sz w:val="20"/>
          <w:szCs w:val="20"/>
        </w:rPr>
        <w:t xml:space="preserve">d and understood, </w:t>
      </w:r>
      <w:r w:rsidR="00A32C2E">
        <w:rPr>
          <w:rFonts w:ascii="Arial" w:hAnsi="Arial" w:cs="Arial"/>
          <w:sz w:val="20"/>
          <w:szCs w:val="20"/>
        </w:rPr>
        <w:t xml:space="preserve">the argument </w:t>
      </w:r>
      <w:r>
        <w:rPr>
          <w:rFonts w:ascii="Arial" w:hAnsi="Arial" w:cs="Arial"/>
          <w:sz w:val="20"/>
          <w:szCs w:val="20"/>
        </w:rPr>
        <w:t>is in fact surprisingly simple:</w:t>
      </w:r>
    </w:p>
    <w:p w14:paraId="2F89755D" w14:textId="77777777" w:rsidR="00E723BE" w:rsidRDefault="00E723BE" w:rsidP="00E723BE">
      <w:pPr>
        <w:spacing w:line="280" w:lineRule="exact"/>
        <w:jc w:val="both"/>
        <w:rPr>
          <w:rFonts w:ascii="Arial" w:hAnsi="Arial" w:cs="Arial"/>
          <w:sz w:val="20"/>
          <w:szCs w:val="20"/>
        </w:rPr>
      </w:pPr>
    </w:p>
    <w:p w14:paraId="4E1F4124" w14:textId="3236A52B" w:rsidR="00E723BE" w:rsidRPr="00801FD2" w:rsidRDefault="00E723BE" w:rsidP="00801FD2">
      <w:pPr>
        <w:pStyle w:val="ListParagraph"/>
        <w:numPr>
          <w:ilvl w:val="0"/>
          <w:numId w:val="7"/>
        </w:numPr>
        <w:spacing w:line="280" w:lineRule="exact"/>
        <w:jc w:val="both"/>
        <w:rPr>
          <w:rFonts w:ascii="Arial" w:hAnsi="Arial" w:cs="Arial"/>
          <w:sz w:val="20"/>
          <w:szCs w:val="20"/>
        </w:rPr>
      </w:pPr>
      <w:r>
        <w:rPr>
          <w:rFonts w:ascii="Arial" w:hAnsi="Arial" w:cs="Arial"/>
          <w:sz w:val="20"/>
          <w:szCs w:val="20"/>
        </w:rPr>
        <w:t>The argument starts from</w:t>
      </w:r>
      <w:r w:rsidRPr="00E723BE">
        <w:rPr>
          <w:rFonts w:ascii="Arial" w:hAnsi="Arial" w:cs="Arial"/>
          <w:sz w:val="20"/>
          <w:szCs w:val="20"/>
        </w:rPr>
        <w:t xml:space="preserve"> axiom A1 </w:t>
      </w:r>
      <w:r w:rsidR="00801FD2">
        <w:rPr>
          <w:rFonts w:ascii="Arial" w:hAnsi="Arial" w:cs="Arial"/>
          <w:sz w:val="20"/>
          <w:szCs w:val="20"/>
        </w:rPr>
        <w:t>“</w:t>
      </w:r>
      <w:r w:rsidR="00801FD2" w:rsidRPr="00801FD2">
        <w:rPr>
          <w:rFonts w:ascii="Arial" w:hAnsi="Arial" w:cs="Arial"/>
          <w:i/>
          <w:sz w:val="20"/>
          <w:szCs w:val="20"/>
        </w:rPr>
        <w:t>Either a property or its negation is positive, but not both</w:t>
      </w:r>
      <w:r w:rsidR="00801FD2">
        <w:rPr>
          <w:rFonts w:ascii="Arial" w:hAnsi="Arial" w:cs="Arial"/>
          <w:sz w:val="20"/>
          <w:szCs w:val="20"/>
        </w:rPr>
        <w:t xml:space="preserve">” </w:t>
      </w:r>
      <w:r w:rsidRPr="00801FD2">
        <w:rPr>
          <w:rFonts w:ascii="Arial" w:hAnsi="Arial" w:cs="Arial"/>
          <w:sz w:val="20"/>
          <w:szCs w:val="20"/>
        </w:rPr>
        <w:t>and axiom A2</w:t>
      </w:r>
      <w:r w:rsidR="00801FD2">
        <w:rPr>
          <w:rFonts w:ascii="Arial" w:hAnsi="Arial" w:cs="Arial"/>
          <w:sz w:val="20"/>
          <w:szCs w:val="20"/>
        </w:rPr>
        <w:t xml:space="preserve"> “</w:t>
      </w:r>
      <w:r w:rsidR="00801FD2" w:rsidRPr="00801FD2">
        <w:rPr>
          <w:rFonts w:ascii="Arial" w:hAnsi="Arial" w:cs="Arial"/>
          <w:i/>
          <w:sz w:val="20"/>
          <w:szCs w:val="20"/>
        </w:rPr>
        <w:t>A property necessarily implied by a positive property is positive</w:t>
      </w:r>
      <w:r w:rsidR="00801FD2">
        <w:rPr>
          <w:rFonts w:ascii="Arial" w:hAnsi="Arial" w:cs="Arial"/>
          <w:sz w:val="20"/>
          <w:szCs w:val="20"/>
        </w:rPr>
        <w:t>”</w:t>
      </w:r>
      <w:r w:rsidRPr="00801FD2">
        <w:rPr>
          <w:rFonts w:ascii="Arial" w:hAnsi="Arial" w:cs="Arial"/>
          <w:sz w:val="20"/>
          <w:szCs w:val="20"/>
        </w:rPr>
        <w:t>. These two assumptions imply theorem T1 “</w:t>
      </w:r>
      <w:r w:rsidRPr="00801FD2">
        <w:rPr>
          <w:rFonts w:ascii="Arial" w:hAnsi="Arial" w:cs="Arial"/>
          <w:i/>
          <w:sz w:val="20"/>
          <w:szCs w:val="20"/>
        </w:rPr>
        <w:t>Positive properties are possibly exemplified</w:t>
      </w:r>
      <w:r w:rsidRPr="00801FD2">
        <w:rPr>
          <w:rFonts w:ascii="Arial" w:hAnsi="Arial" w:cs="Arial"/>
          <w:sz w:val="20"/>
          <w:szCs w:val="20"/>
        </w:rPr>
        <w:t>”, as we already know.</w:t>
      </w:r>
    </w:p>
    <w:p w14:paraId="5570A574" w14:textId="0351975D" w:rsidR="00E15094" w:rsidRPr="00E15094" w:rsidRDefault="00E723BE" w:rsidP="00E15094">
      <w:pPr>
        <w:pStyle w:val="ListParagraph"/>
        <w:numPr>
          <w:ilvl w:val="0"/>
          <w:numId w:val="7"/>
        </w:numPr>
        <w:spacing w:line="280" w:lineRule="exact"/>
        <w:jc w:val="both"/>
        <w:rPr>
          <w:rFonts w:ascii="Arial" w:hAnsi="Arial" w:cs="Arial"/>
          <w:sz w:val="20"/>
        </w:rPr>
      </w:pPr>
      <w:r>
        <w:rPr>
          <w:rFonts w:ascii="Arial" w:hAnsi="Arial" w:cs="Arial"/>
          <w:sz w:val="20"/>
        </w:rPr>
        <w:t xml:space="preserve">Now take the modified definition of D2 </w:t>
      </w:r>
      <w:r w:rsidRPr="00700BFF">
        <w:rPr>
          <w:rFonts w:ascii="Arial" w:hAnsi="Arial" w:cs="Arial"/>
          <w:sz w:val="20"/>
          <w:szCs w:val="20"/>
        </w:rPr>
        <w:t>“</w:t>
      </w:r>
      <w:r w:rsidRPr="00700BFF">
        <w:rPr>
          <w:rFonts w:ascii="Arial" w:hAnsi="Arial" w:cs="Arial"/>
          <w:i/>
          <w:color w:val="000000"/>
          <w:sz w:val="20"/>
          <w:szCs w:val="20"/>
        </w:rPr>
        <w:t xml:space="preserve">An essence of an individual is a property </w:t>
      </w:r>
      <w:r>
        <w:rPr>
          <w:rFonts w:ascii="Arial" w:hAnsi="Arial" w:cs="Arial"/>
          <w:i/>
          <w:color w:val="000000"/>
          <w:sz w:val="20"/>
          <w:szCs w:val="20"/>
        </w:rPr>
        <w:t xml:space="preserve">that is </w:t>
      </w:r>
      <w:r w:rsidRPr="00700BFF">
        <w:rPr>
          <w:rFonts w:ascii="Arial" w:hAnsi="Arial" w:cs="Arial"/>
          <w:i/>
          <w:color w:val="000000"/>
          <w:sz w:val="20"/>
          <w:szCs w:val="20"/>
        </w:rPr>
        <w:t>necessarily implying any of its properties</w:t>
      </w:r>
      <w:r>
        <w:rPr>
          <w:rFonts w:ascii="Arial" w:hAnsi="Arial" w:cs="Arial"/>
          <w:color w:val="000000"/>
          <w:sz w:val="20"/>
          <w:szCs w:val="20"/>
        </w:rPr>
        <w:t>” and consider the empty property (or alternatively, the property of being not self-identical) as a can</w:t>
      </w:r>
      <w:r w:rsidR="00E15094">
        <w:rPr>
          <w:rFonts w:ascii="Arial" w:hAnsi="Arial" w:cs="Arial"/>
          <w:color w:val="000000"/>
          <w:sz w:val="20"/>
          <w:szCs w:val="20"/>
        </w:rPr>
        <w:t xml:space="preserve">didate. It follows </w:t>
      </w:r>
      <w:r w:rsidR="00E15094" w:rsidRPr="00E15094">
        <w:rPr>
          <w:rFonts w:ascii="Arial" w:hAnsi="Arial" w:cs="Arial"/>
          <w:color w:val="000000"/>
          <w:sz w:val="20"/>
          <w:szCs w:val="20"/>
        </w:rPr>
        <w:t>Lemma 1: “</w:t>
      </w:r>
      <w:r w:rsidR="00E15094" w:rsidRPr="00E15094">
        <w:rPr>
          <w:rFonts w:ascii="Arial" w:hAnsi="Arial" w:cs="Arial"/>
          <w:i/>
          <w:color w:val="000000"/>
          <w:sz w:val="20"/>
          <w:szCs w:val="20"/>
        </w:rPr>
        <w:t xml:space="preserve">The empty property </w:t>
      </w:r>
      <w:r w:rsidRPr="00E15094">
        <w:rPr>
          <w:rFonts w:ascii="Arial" w:hAnsi="Arial" w:cs="Arial"/>
          <w:i/>
          <w:color w:val="000000"/>
          <w:sz w:val="20"/>
          <w:szCs w:val="20"/>
        </w:rPr>
        <w:t xml:space="preserve">is an essence </w:t>
      </w:r>
      <w:r w:rsidR="00E15094" w:rsidRPr="00E15094">
        <w:rPr>
          <w:rFonts w:ascii="Arial" w:hAnsi="Arial" w:cs="Arial"/>
          <w:i/>
          <w:color w:val="000000"/>
          <w:sz w:val="20"/>
          <w:szCs w:val="20"/>
        </w:rPr>
        <w:t>of every entity</w:t>
      </w:r>
      <w:r w:rsidR="00E15094" w:rsidRPr="00E15094">
        <w:rPr>
          <w:rFonts w:ascii="Arial" w:hAnsi="Arial" w:cs="Arial"/>
          <w:color w:val="000000"/>
          <w:sz w:val="20"/>
          <w:szCs w:val="20"/>
        </w:rPr>
        <w:t>”</w:t>
      </w:r>
      <w:r w:rsidR="00E15094">
        <w:rPr>
          <w:rFonts w:ascii="Arial" w:hAnsi="Arial" w:cs="Arial"/>
          <w:color w:val="000000"/>
          <w:sz w:val="20"/>
          <w:szCs w:val="20"/>
        </w:rPr>
        <w:t>.</w:t>
      </w:r>
    </w:p>
    <w:p w14:paraId="59026D03" w14:textId="09C04740" w:rsidR="00E723BE" w:rsidRPr="00801FD2" w:rsidRDefault="00E15094" w:rsidP="00801FD2">
      <w:pPr>
        <w:pStyle w:val="ListParagraph"/>
        <w:numPr>
          <w:ilvl w:val="0"/>
          <w:numId w:val="7"/>
        </w:numPr>
        <w:spacing w:line="280" w:lineRule="exact"/>
        <w:jc w:val="both"/>
        <w:rPr>
          <w:rFonts w:ascii="Arial" w:hAnsi="Arial" w:cs="Arial"/>
          <w:sz w:val="20"/>
        </w:rPr>
      </w:pPr>
      <w:r>
        <w:rPr>
          <w:rFonts w:ascii="Arial" w:hAnsi="Arial" w:cs="Arial"/>
          <w:sz w:val="20"/>
        </w:rPr>
        <w:t>From t</w:t>
      </w:r>
      <w:r w:rsidRPr="00E15094">
        <w:rPr>
          <w:rFonts w:ascii="Arial" w:hAnsi="Arial" w:cs="Arial"/>
          <w:sz w:val="20"/>
        </w:rPr>
        <w:t>he definition of necessary existence</w:t>
      </w:r>
      <w:r w:rsidR="00801FD2">
        <w:rPr>
          <w:rFonts w:ascii="Arial" w:hAnsi="Arial" w:cs="Arial"/>
          <w:sz w:val="20"/>
        </w:rPr>
        <w:t xml:space="preserve"> “</w:t>
      </w:r>
      <w:r w:rsidR="00801FD2" w:rsidRPr="00801FD2">
        <w:rPr>
          <w:rFonts w:ascii="Arial" w:hAnsi="Arial" w:cs="Arial"/>
          <w:i/>
          <w:sz w:val="20"/>
        </w:rPr>
        <w:t>Necessary existence of an individual is the necessary exemplification of all its essences</w:t>
      </w:r>
      <w:r w:rsidR="00801FD2" w:rsidRPr="00801FD2">
        <w:rPr>
          <w:rFonts w:ascii="Arial" w:hAnsi="Arial" w:cs="Arial"/>
          <w:sz w:val="20"/>
        </w:rPr>
        <w:t>”</w:t>
      </w:r>
      <w:r w:rsidRPr="00801FD2">
        <w:rPr>
          <w:rFonts w:ascii="Arial" w:hAnsi="Arial" w:cs="Arial"/>
          <w:sz w:val="20"/>
        </w:rPr>
        <w:t>, modal axiom B and Lemma 1 follows Lemma 2: “</w:t>
      </w:r>
      <w:r w:rsidRPr="00801FD2">
        <w:rPr>
          <w:rFonts w:ascii="Arial" w:hAnsi="Arial" w:cs="Arial"/>
          <w:i/>
          <w:sz w:val="20"/>
        </w:rPr>
        <w:t>Exemplification of necessary existence is not possible</w:t>
      </w:r>
      <w:r w:rsidRPr="00801FD2">
        <w:rPr>
          <w:rFonts w:ascii="Arial" w:hAnsi="Arial" w:cs="Arial"/>
          <w:sz w:val="20"/>
        </w:rPr>
        <w:t>”.</w:t>
      </w:r>
    </w:p>
    <w:p w14:paraId="76D0F245" w14:textId="3FDC7B2C" w:rsidR="00E15094" w:rsidRPr="00E15094" w:rsidRDefault="00E15094" w:rsidP="00E15094">
      <w:pPr>
        <w:pStyle w:val="ListParagraph"/>
        <w:numPr>
          <w:ilvl w:val="0"/>
          <w:numId w:val="7"/>
        </w:numPr>
        <w:spacing w:line="280" w:lineRule="exact"/>
        <w:jc w:val="both"/>
        <w:rPr>
          <w:rFonts w:ascii="Arial" w:hAnsi="Arial" w:cs="Arial"/>
          <w:sz w:val="20"/>
        </w:rPr>
      </w:pPr>
      <w:r>
        <w:rPr>
          <w:rFonts w:ascii="Arial" w:hAnsi="Arial" w:cs="Arial"/>
          <w:sz w:val="20"/>
        </w:rPr>
        <w:t>Axiom A5 “Necessary existence is a positive property”, theorem T1 and Lemma 2 now imply falsehood.</w:t>
      </w:r>
    </w:p>
    <w:p w14:paraId="086E23C0" w14:textId="77777777" w:rsidR="00E15094" w:rsidRDefault="00E15094" w:rsidP="001F5731">
      <w:pPr>
        <w:spacing w:line="280" w:lineRule="exact"/>
        <w:jc w:val="both"/>
        <w:rPr>
          <w:rFonts w:ascii="Arial" w:hAnsi="Arial" w:cs="Arial"/>
          <w:sz w:val="20"/>
        </w:rPr>
      </w:pPr>
    </w:p>
    <w:p w14:paraId="045E2B49" w14:textId="080A6268" w:rsidR="00E15094" w:rsidRPr="00801FD2" w:rsidRDefault="00801FD2" w:rsidP="001F5731">
      <w:pPr>
        <w:spacing w:line="280" w:lineRule="exact"/>
        <w:jc w:val="both"/>
        <w:rPr>
          <w:rFonts w:ascii="Arial" w:hAnsi="Arial" w:cs="Arial"/>
          <w:sz w:val="20"/>
          <w:szCs w:val="20"/>
        </w:rPr>
      </w:pPr>
      <w:r w:rsidRPr="00801FD2">
        <w:rPr>
          <w:rFonts w:ascii="Arial" w:hAnsi="Arial" w:cs="Arial"/>
          <w:sz w:val="20"/>
          <w:szCs w:val="20"/>
        </w:rPr>
        <w:t xml:space="preserve">LEO-II’s proof object actually contains the </w:t>
      </w:r>
      <w:r w:rsidR="00A32C2E">
        <w:rPr>
          <w:rFonts w:ascii="Arial" w:hAnsi="Arial" w:cs="Arial"/>
          <w:sz w:val="20"/>
          <w:szCs w:val="20"/>
        </w:rPr>
        <w:t xml:space="preserve">most </w:t>
      </w:r>
      <w:r w:rsidRPr="00801FD2">
        <w:rPr>
          <w:rFonts w:ascii="Arial" w:hAnsi="Arial" w:cs="Arial"/>
          <w:sz w:val="20"/>
          <w:szCs w:val="20"/>
        </w:rPr>
        <w:t>c</w:t>
      </w:r>
      <w:r w:rsidR="00A32C2E">
        <w:rPr>
          <w:rFonts w:ascii="Arial" w:hAnsi="Arial" w:cs="Arial"/>
          <w:sz w:val="20"/>
          <w:szCs w:val="20"/>
        </w:rPr>
        <w:t>rucial property instantiation performed in</w:t>
      </w:r>
      <w:r w:rsidRPr="00801FD2">
        <w:rPr>
          <w:rFonts w:ascii="Arial" w:hAnsi="Arial" w:cs="Arial"/>
          <w:sz w:val="20"/>
          <w:szCs w:val="20"/>
        </w:rPr>
        <w:t xml:space="preserve"> Ste</w:t>
      </w:r>
      <w:r w:rsidR="00B374FE">
        <w:rPr>
          <w:rFonts w:ascii="Arial" w:hAnsi="Arial" w:cs="Arial"/>
          <w:sz w:val="20"/>
          <w:szCs w:val="20"/>
        </w:rPr>
        <w:t>p 2, however, this key s</w:t>
      </w:r>
      <w:r w:rsidR="00A32C2E">
        <w:rPr>
          <w:rFonts w:ascii="Arial" w:hAnsi="Arial" w:cs="Arial"/>
          <w:sz w:val="20"/>
          <w:szCs w:val="20"/>
        </w:rPr>
        <w:t>tep ge</w:t>
      </w:r>
      <w:r w:rsidR="00B374FE">
        <w:rPr>
          <w:rFonts w:ascii="Arial" w:hAnsi="Arial" w:cs="Arial"/>
          <w:sz w:val="20"/>
          <w:szCs w:val="20"/>
        </w:rPr>
        <w:t>t</w:t>
      </w:r>
      <w:r w:rsidR="00A32C2E">
        <w:rPr>
          <w:rFonts w:ascii="Arial" w:hAnsi="Arial" w:cs="Arial"/>
          <w:sz w:val="20"/>
          <w:szCs w:val="20"/>
        </w:rPr>
        <w:t>s</w:t>
      </w:r>
      <w:r w:rsidRPr="00801FD2">
        <w:rPr>
          <w:rFonts w:ascii="Arial" w:hAnsi="Arial" w:cs="Arial"/>
          <w:sz w:val="20"/>
          <w:szCs w:val="20"/>
        </w:rPr>
        <w:t xml:space="preserve"> </w:t>
      </w:r>
      <w:r w:rsidRPr="00801FD2">
        <w:rPr>
          <w:rFonts w:ascii="Arial" w:hAnsi="Arial" w:cs="Arial"/>
          <w:color w:val="0B0B0B"/>
          <w:sz w:val="20"/>
          <w:szCs w:val="20"/>
        </w:rPr>
        <w:t xml:space="preserve">lost </w:t>
      </w:r>
      <w:r w:rsidRPr="00801FD2">
        <w:rPr>
          <w:rFonts w:ascii="Arial" w:hAnsi="Arial" w:cs="Arial"/>
          <w:color w:val="131313"/>
          <w:sz w:val="20"/>
          <w:szCs w:val="20"/>
        </w:rPr>
        <w:t xml:space="preserve">in </w:t>
      </w:r>
      <w:r w:rsidRPr="00801FD2">
        <w:rPr>
          <w:rFonts w:ascii="Arial" w:hAnsi="Arial" w:cs="Arial"/>
          <w:color w:val="1B1B1B"/>
          <w:sz w:val="20"/>
          <w:szCs w:val="20"/>
        </w:rPr>
        <w:t>the</w:t>
      </w:r>
      <w:r w:rsidRPr="00801FD2">
        <w:rPr>
          <w:rFonts w:ascii="Arial" w:hAnsi="Arial" w:cs="Arial"/>
          <w:color w:val="131313"/>
          <w:sz w:val="20"/>
          <w:szCs w:val="20"/>
        </w:rPr>
        <w:t xml:space="preserve"> </w:t>
      </w:r>
      <w:r>
        <w:rPr>
          <w:rFonts w:ascii="Arial" w:hAnsi="Arial" w:cs="Arial"/>
          <w:color w:val="131313"/>
          <w:sz w:val="20"/>
          <w:szCs w:val="20"/>
        </w:rPr>
        <w:t xml:space="preserve">technical </w:t>
      </w:r>
      <w:r w:rsidRPr="00801FD2">
        <w:rPr>
          <w:rFonts w:ascii="Arial" w:hAnsi="Arial" w:cs="Arial"/>
          <w:color w:val="131313"/>
          <w:sz w:val="20"/>
          <w:szCs w:val="20"/>
        </w:rPr>
        <w:t>noise</w:t>
      </w:r>
      <w:r>
        <w:rPr>
          <w:rFonts w:ascii="Arial" w:hAnsi="Arial" w:cs="Arial"/>
          <w:color w:val="2E2E2E"/>
          <w:sz w:val="20"/>
          <w:szCs w:val="20"/>
        </w:rPr>
        <w:t xml:space="preserve"> of the proof. It is important to remark, that this instantiation has not been synthesized by LEO-II</w:t>
      </w:r>
      <w:r w:rsidR="00A32C2E">
        <w:rPr>
          <w:rFonts w:ascii="Arial" w:hAnsi="Arial" w:cs="Arial"/>
          <w:color w:val="2E2E2E"/>
          <w:sz w:val="20"/>
          <w:szCs w:val="20"/>
        </w:rPr>
        <w:t>,</w:t>
      </w:r>
      <w:r>
        <w:rPr>
          <w:rFonts w:ascii="Arial" w:hAnsi="Arial" w:cs="Arial"/>
          <w:color w:val="2E2E2E"/>
          <w:sz w:val="20"/>
          <w:szCs w:val="20"/>
        </w:rPr>
        <w:t xml:space="preserve"> </w:t>
      </w:r>
      <w:r w:rsidR="00B374FE">
        <w:rPr>
          <w:rFonts w:ascii="Arial" w:hAnsi="Arial" w:cs="Arial"/>
          <w:color w:val="2E2E2E"/>
          <w:sz w:val="20"/>
          <w:szCs w:val="20"/>
        </w:rPr>
        <w:t xml:space="preserve">e.g. by </w:t>
      </w:r>
      <w:r w:rsidR="00A32C2E">
        <w:rPr>
          <w:rFonts w:ascii="Arial" w:hAnsi="Arial" w:cs="Arial"/>
          <w:color w:val="2E2E2E"/>
          <w:sz w:val="20"/>
          <w:szCs w:val="20"/>
        </w:rPr>
        <w:t xml:space="preserve">employing </w:t>
      </w:r>
      <w:r w:rsidR="00B374FE">
        <w:rPr>
          <w:rFonts w:ascii="Arial" w:hAnsi="Arial" w:cs="Arial"/>
          <w:color w:val="2E2E2E"/>
          <w:sz w:val="20"/>
          <w:szCs w:val="20"/>
        </w:rPr>
        <w:t xml:space="preserve">higher-order (pre-)unification. Instead it has </w:t>
      </w:r>
      <w:r w:rsidR="00A32C2E">
        <w:rPr>
          <w:rFonts w:ascii="Arial" w:hAnsi="Arial" w:cs="Arial"/>
          <w:color w:val="2E2E2E"/>
          <w:sz w:val="20"/>
          <w:szCs w:val="20"/>
        </w:rPr>
        <w:t xml:space="preserve">been </w:t>
      </w:r>
      <w:r>
        <w:rPr>
          <w:rFonts w:ascii="Arial" w:hAnsi="Arial" w:cs="Arial"/>
          <w:color w:val="2E2E2E"/>
          <w:sz w:val="20"/>
          <w:szCs w:val="20"/>
        </w:rPr>
        <w:t xml:space="preserve"> g</w:t>
      </w:r>
      <w:r w:rsidR="00B374FE">
        <w:rPr>
          <w:rFonts w:ascii="Arial" w:hAnsi="Arial" w:cs="Arial"/>
          <w:color w:val="2E2E2E"/>
          <w:sz w:val="20"/>
          <w:szCs w:val="20"/>
        </w:rPr>
        <w:t xml:space="preserve">uessed during proof search </w:t>
      </w:r>
      <w:r>
        <w:rPr>
          <w:rFonts w:ascii="Arial" w:hAnsi="Arial" w:cs="Arial"/>
          <w:color w:val="2E2E2E"/>
          <w:sz w:val="20"/>
          <w:szCs w:val="20"/>
        </w:rPr>
        <w:t>using the blindly guessi</w:t>
      </w:r>
      <w:r w:rsidR="00A32C2E">
        <w:rPr>
          <w:rFonts w:ascii="Arial" w:hAnsi="Arial" w:cs="Arial"/>
          <w:color w:val="2E2E2E"/>
          <w:sz w:val="20"/>
          <w:szCs w:val="20"/>
        </w:rPr>
        <w:t>ng primitive substitution rule. As experts know, this rule can unfortunately not</w:t>
      </w:r>
      <w:r w:rsidR="00B374FE">
        <w:rPr>
          <w:rFonts w:ascii="Arial" w:hAnsi="Arial" w:cs="Arial"/>
          <w:color w:val="2E2E2E"/>
          <w:sz w:val="20"/>
          <w:szCs w:val="20"/>
        </w:rPr>
        <w:t xml:space="preserve"> be abandoned in HOL theorem proving (with</w:t>
      </w:r>
      <w:r w:rsidR="00A32C2E">
        <w:rPr>
          <w:rFonts w:ascii="Arial" w:hAnsi="Arial" w:cs="Arial"/>
          <w:color w:val="2E2E2E"/>
          <w:sz w:val="20"/>
          <w:szCs w:val="20"/>
        </w:rPr>
        <w:t xml:space="preserve">out loosing Henkin-completeness) </w:t>
      </w:r>
      <w:r w:rsidR="00A32C2E">
        <w:rPr>
          <w:rFonts w:ascii="Arial" w:hAnsi="Arial" w:cs="Arial"/>
          <w:color w:val="2E2E2E"/>
          <w:sz w:val="20"/>
          <w:szCs w:val="20"/>
        </w:rPr>
        <w:fldChar w:fldCharType="begin"/>
      </w:r>
      <w:r w:rsidR="00A32C2E">
        <w:rPr>
          <w:rFonts w:ascii="Arial" w:hAnsi="Arial" w:cs="Arial"/>
          <w:color w:val="2E2E2E"/>
          <w:sz w:val="20"/>
          <w:szCs w:val="20"/>
        </w:rPr>
        <w:instrText xml:space="preserve"> REF _Ref305718565 \r \h </w:instrText>
      </w:r>
      <w:r w:rsidR="00A32C2E">
        <w:rPr>
          <w:rFonts w:ascii="Arial" w:hAnsi="Arial" w:cs="Arial"/>
          <w:color w:val="2E2E2E"/>
          <w:sz w:val="20"/>
          <w:szCs w:val="20"/>
        </w:rPr>
      </w:r>
      <w:r w:rsidR="00A32C2E">
        <w:rPr>
          <w:rFonts w:ascii="Arial" w:hAnsi="Arial" w:cs="Arial"/>
          <w:color w:val="2E2E2E"/>
          <w:sz w:val="20"/>
          <w:szCs w:val="20"/>
        </w:rPr>
        <w:fldChar w:fldCharType="separate"/>
      </w:r>
      <w:r w:rsidR="00A32C2E">
        <w:rPr>
          <w:rFonts w:ascii="Arial" w:hAnsi="Arial" w:cs="Arial"/>
          <w:color w:val="2E2E2E"/>
          <w:sz w:val="20"/>
          <w:szCs w:val="20"/>
        </w:rPr>
        <w:t>[3.]</w:t>
      </w:r>
      <w:r w:rsidR="00A32C2E">
        <w:rPr>
          <w:rFonts w:ascii="Arial" w:hAnsi="Arial" w:cs="Arial"/>
          <w:color w:val="2E2E2E"/>
          <w:sz w:val="20"/>
          <w:szCs w:val="20"/>
        </w:rPr>
        <w:fldChar w:fldCharType="end"/>
      </w:r>
      <w:r w:rsidR="00A32C2E">
        <w:rPr>
          <w:rFonts w:ascii="Arial" w:hAnsi="Arial" w:cs="Arial"/>
          <w:color w:val="2E2E2E"/>
          <w:sz w:val="20"/>
          <w:szCs w:val="20"/>
        </w:rPr>
        <w:t xml:space="preserve">. </w:t>
      </w:r>
      <w:r w:rsidR="00B374FE">
        <w:rPr>
          <w:rFonts w:ascii="Arial" w:hAnsi="Arial" w:cs="Arial"/>
          <w:color w:val="2E2E2E"/>
          <w:sz w:val="20"/>
          <w:szCs w:val="20"/>
        </w:rPr>
        <w:t>This points to an interesting aspect: attempts to repeat this successful inconsistency proof of LEO-II with first-order theorem provers will likely be doomed to fail, since the only source to come up with this crucial instantiation of the empty property appears to be the comprehension schemes of set theory.</w:t>
      </w:r>
    </w:p>
    <w:p w14:paraId="5FE355D4" w14:textId="77777777" w:rsidR="001F5731" w:rsidRDefault="001F5731" w:rsidP="001F5731">
      <w:pPr>
        <w:spacing w:line="280" w:lineRule="exact"/>
        <w:jc w:val="both"/>
        <w:rPr>
          <w:rFonts w:ascii="Arial" w:hAnsi="Arial" w:cs="Arial"/>
          <w:sz w:val="20"/>
        </w:rPr>
      </w:pPr>
    </w:p>
    <w:p w14:paraId="116DEBCD" w14:textId="77777777" w:rsidR="00A32C2E" w:rsidRDefault="00A32C2E" w:rsidP="008D5A78">
      <w:pPr>
        <w:spacing w:line="280" w:lineRule="exact"/>
        <w:ind w:firstLine="461"/>
        <w:jc w:val="both"/>
        <w:rPr>
          <w:rFonts w:ascii="Arial" w:hAnsi="Arial" w:cs="Arial"/>
          <w:sz w:val="20"/>
        </w:rPr>
      </w:pPr>
    </w:p>
    <w:p w14:paraId="197CDD3B" w14:textId="77777777" w:rsidR="00A32C2E" w:rsidRDefault="00A32C2E" w:rsidP="00735A44">
      <w:pPr>
        <w:spacing w:line="280" w:lineRule="exact"/>
        <w:jc w:val="both"/>
        <w:rPr>
          <w:rFonts w:ascii="Arial" w:hAnsi="Arial" w:cs="Arial"/>
          <w:b/>
          <w:sz w:val="22"/>
        </w:rPr>
      </w:pPr>
    </w:p>
    <w:p w14:paraId="663FF301" w14:textId="77777777" w:rsidR="00A32C2E" w:rsidRDefault="00A32C2E" w:rsidP="00735A44">
      <w:pPr>
        <w:spacing w:line="280" w:lineRule="exact"/>
        <w:jc w:val="both"/>
        <w:rPr>
          <w:rFonts w:ascii="Arial" w:hAnsi="Arial" w:cs="Arial"/>
          <w:b/>
          <w:sz w:val="22"/>
        </w:rPr>
      </w:pPr>
    </w:p>
    <w:p w14:paraId="3E5A4DA6" w14:textId="77777777" w:rsidR="00A32C2E" w:rsidRDefault="00A32C2E" w:rsidP="00735A44">
      <w:pPr>
        <w:spacing w:line="280" w:lineRule="exact"/>
        <w:jc w:val="both"/>
        <w:rPr>
          <w:rFonts w:ascii="Arial" w:hAnsi="Arial" w:cs="Arial"/>
          <w:b/>
          <w:sz w:val="22"/>
        </w:rPr>
      </w:pPr>
    </w:p>
    <w:p w14:paraId="218C6E8D" w14:textId="1D084D69" w:rsidR="00735A44" w:rsidRDefault="00C34C40" w:rsidP="00735A44">
      <w:pPr>
        <w:spacing w:line="280" w:lineRule="exact"/>
        <w:jc w:val="both"/>
        <w:rPr>
          <w:rFonts w:ascii="Arial" w:hAnsi="Arial" w:cs="Arial"/>
          <w:b/>
          <w:sz w:val="22"/>
        </w:rPr>
      </w:pPr>
      <w:r>
        <w:rPr>
          <w:rFonts w:ascii="Arial" w:hAnsi="Arial" w:cs="Arial"/>
          <w:b/>
          <w:sz w:val="22"/>
        </w:rPr>
        <w:t xml:space="preserve">6. </w:t>
      </w:r>
      <w:r w:rsidR="00585EB9">
        <w:rPr>
          <w:rFonts w:ascii="Arial" w:hAnsi="Arial" w:cs="Arial"/>
          <w:b/>
          <w:sz w:val="22"/>
        </w:rPr>
        <w:t xml:space="preserve">Discussion </w:t>
      </w:r>
    </w:p>
    <w:p w14:paraId="40FBDDE8" w14:textId="77777777" w:rsidR="00A32C2E" w:rsidRDefault="00A32C2E" w:rsidP="00740D5B">
      <w:pPr>
        <w:spacing w:line="280" w:lineRule="exact"/>
        <w:jc w:val="both"/>
        <w:rPr>
          <w:rFonts w:ascii="Arial" w:hAnsi="Arial" w:cs="Arial"/>
          <w:b/>
          <w:sz w:val="22"/>
        </w:rPr>
      </w:pPr>
    </w:p>
    <w:p w14:paraId="1B0EEE3A" w14:textId="451B1E7E" w:rsidR="00B374FE" w:rsidRDefault="00735A44" w:rsidP="00740D5B">
      <w:pPr>
        <w:spacing w:line="280" w:lineRule="exact"/>
        <w:jc w:val="both"/>
        <w:rPr>
          <w:rFonts w:ascii="Arial" w:hAnsi="Arial" w:cs="Arial"/>
          <w:sz w:val="20"/>
          <w:szCs w:val="20"/>
          <w:lang w:val="de-DE"/>
        </w:rPr>
      </w:pPr>
      <w:r>
        <w:rPr>
          <w:rFonts w:ascii="Arial" w:hAnsi="Arial" w:cs="Arial"/>
          <w:sz w:val="20"/>
          <w:szCs w:val="20"/>
          <w:lang w:val="de-DE"/>
        </w:rPr>
        <w:t>O</w:t>
      </w:r>
      <w:r w:rsidR="00C34C40">
        <w:rPr>
          <w:rFonts w:ascii="Arial" w:hAnsi="Arial" w:cs="Arial"/>
          <w:sz w:val="20"/>
          <w:szCs w:val="20"/>
          <w:lang w:val="de-DE"/>
        </w:rPr>
        <w:t>ntological arguments in the traditi</w:t>
      </w:r>
      <w:r w:rsidR="00A81421">
        <w:rPr>
          <w:rFonts w:ascii="Arial" w:hAnsi="Arial" w:cs="Arial"/>
          <w:sz w:val="20"/>
          <w:szCs w:val="20"/>
          <w:lang w:val="de-DE"/>
        </w:rPr>
        <w:t>on of Anselm’s</w:t>
      </w:r>
      <w:r>
        <w:rPr>
          <w:rFonts w:ascii="Arial" w:hAnsi="Arial" w:cs="Arial"/>
          <w:sz w:val="20"/>
          <w:szCs w:val="20"/>
          <w:lang w:val="de-DE"/>
        </w:rPr>
        <w:t>, since their</w:t>
      </w:r>
      <w:r w:rsidR="00C34C40">
        <w:rPr>
          <w:rFonts w:ascii="Arial" w:hAnsi="Arial" w:cs="Arial"/>
          <w:sz w:val="20"/>
          <w:szCs w:val="20"/>
          <w:lang w:val="de-DE"/>
        </w:rPr>
        <w:t xml:space="preserve"> first</w:t>
      </w:r>
      <w:r w:rsidR="00A81421">
        <w:rPr>
          <w:rFonts w:ascii="Arial" w:hAnsi="Arial" w:cs="Arial"/>
          <w:sz w:val="20"/>
          <w:szCs w:val="20"/>
          <w:lang w:val="de-DE"/>
        </w:rPr>
        <w:t xml:space="preserve"> revelation, </w:t>
      </w:r>
      <w:r>
        <w:rPr>
          <w:rFonts w:ascii="Arial" w:hAnsi="Arial" w:cs="Arial"/>
          <w:sz w:val="20"/>
          <w:szCs w:val="20"/>
          <w:lang w:val="de-DE"/>
        </w:rPr>
        <w:t xml:space="preserve"> </w:t>
      </w:r>
      <w:r w:rsidR="00A81421">
        <w:rPr>
          <w:rFonts w:ascii="Arial" w:hAnsi="Arial" w:cs="Arial"/>
          <w:sz w:val="20"/>
          <w:szCs w:val="20"/>
          <w:lang w:val="de-DE"/>
        </w:rPr>
        <w:t>have fascinated</w:t>
      </w:r>
      <w:r w:rsidR="00617C4D">
        <w:rPr>
          <w:rFonts w:ascii="Arial" w:hAnsi="Arial" w:cs="Arial"/>
          <w:sz w:val="20"/>
          <w:szCs w:val="20"/>
          <w:lang w:val="de-DE"/>
        </w:rPr>
        <w:t xml:space="preserve"> generations of philosophers. In fact,</w:t>
      </w:r>
      <w:r w:rsidR="008D6AB4">
        <w:rPr>
          <w:rFonts w:ascii="Arial" w:hAnsi="Arial" w:cs="Arial"/>
          <w:sz w:val="20"/>
          <w:szCs w:val="20"/>
          <w:lang w:val="de-DE"/>
        </w:rPr>
        <w:t xml:space="preserve"> they </w:t>
      </w:r>
      <w:r w:rsidR="00617C4D">
        <w:rPr>
          <w:rFonts w:ascii="Arial" w:hAnsi="Arial" w:cs="Arial"/>
          <w:sz w:val="20"/>
          <w:szCs w:val="20"/>
          <w:lang w:val="de-DE"/>
        </w:rPr>
        <w:t xml:space="preserve">ususally trigger strong reactions, against or in favor of them. In </w:t>
      </w:r>
      <w:r w:rsidR="008D6AB4">
        <w:rPr>
          <w:rFonts w:ascii="Arial" w:hAnsi="Arial" w:cs="Arial"/>
          <w:sz w:val="20"/>
          <w:szCs w:val="20"/>
          <w:lang w:val="de-DE"/>
        </w:rPr>
        <w:t xml:space="preserve">philosophical circles the debate </w:t>
      </w:r>
      <w:r w:rsidR="00617C4D">
        <w:rPr>
          <w:rFonts w:ascii="Arial" w:hAnsi="Arial" w:cs="Arial"/>
          <w:sz w:val="20"/>
          <w:szCs w:val="20"/>
          <w:lang w:val="de-DE"/>
        </w:rPr>
        <w:t xml:space="preserve">is not yet settled and the </w:t>
      </w:r>
      <w:r w:rsidR="00A81421">
        <w:rPr>
          <w:rFonts w:ascii="Arial" w:hAnsi="Arial" w:cs="Arial"/>
          <w:sz w:val="20"/>
          <w:szCs w:val="20"/>
          <w:lang w:val="de-DE"/>
        </w:rPr>
        <w:t xml:space="preserve">allurement </w:t>
      </w:r>
      <w:r w:rsidR="00617C4D">
        <w:rPr>
          <w:rFonts w:ascii="Arial" w:hAnsi="Arial" w:cs="Arial"/>
          <w:sz w:val="20"/>
          <w:szCs w:val="20"/>
          <w:lang w:val="de-DE"/>
        </w:rPr>
        <w:t xml:space="preserve">of ontological arguments seems </w:t>
      </w:r>
      <w:r w:rsidR="00A81421">
        <w:rPr>
          <w:rFonts w:ascii="Arial" w:hAnsi="Arial" w:cs="Arial"/>
          <w:sz w:val="20"/>
          <w:szCs w:val="20"/>
          <w:lang w:val="de-DE"/>
        </w:rPr>
        <w:t xml:space="preserve">far from fading. </w:t>
      </w:r>
      <w:r w:rsidR="00141B2E">
        <w:rPr>
          <w:rFonts w:ascii="Arial" w:hAnsi="Arial" w:cs="Arial"/>
          <w:sz w:val="20"/>
          <w:szCs w:val="20"/>
          <w:lang w:val="de-DE"/>
        </w:rPr>
        <w:t xml:space="preserve">Readers of the public </w:t>
      </w:r>
      <w:r w:rsidR="00A81421">
        <w:rPr>
          <w:rFonts w:ascii="Arial" w:hAnsi="Arial" w:cs="Arial"/>
          <w:sz w:val="20"/>
          <w:szCs w:val="20"/>
          <w:lang w:val="de-DE"/>
        </w:rPr>
        <w:t>media reports</w:t>
      </w:r>
      <w:r w:rsidR="00617C4D">
        <w:rPr>
          <w:rFonts w:ascii="Arial" w:hAnsi="Arial" w:cs="Arial"/>
          <w:sz w:val="20"/>
          <w:szCs w:val="20"/>
          <w:lang w:val="de-DE"/>
        </w:rPr>
        <w:t xml:space="preserve"> </w:t>
      </w:r>
      <w:r w:rsidR="00141B2E">
        <w:rPr>
          <w:rFonts w:ascii="Arial" w:hAnsi="Arial" w:cs="Arial"/>
          <w:sz w:val="20"/>
          <w:szCs w:val="20"/>
          <w:lang w:val="de-DE"/>
        </w:rPr>
        <w:t>that were triggered by the authors recent work</w:t>
      </w:r>
      <w:r w:rsidR="002B78F9">
        <w:rPr>
          <w:rFonts w:ascii="Arial" w:hAnsi="Arial" w:cs="Arial"/>
          <w:sz w:val="20"/>
          <w:szCs w:val="20"/>
          <w:lang w:val="de-DE"/>
        </w:rPr>
        <w:t xml:space="preserve">, however, </w:t>
      </w:r>
      <w:r w:rsidR="00141B2E">
        <w:rPr>
          <w:rFonts w:ascii="Arial" w:hAnsi="Arial" w:cs="Arial"/>
          <w:sz w:val="20"/>
          <w:szCs w:val="20"/>
          <w:lang w:val="de-DE"/>
        </w:rPr>
        <w:t xml:space="preserve">overwhelmingly seem to </w:t>
      </w:r>
      <w:r w:rsidR="00617C4D">
        <w:rPr>
          <w:rFonts w:ascii="Arial" w:hAnsi="Arial" w:cs="Arial"/>
          <w:sz w:val="20"/>
          <w:szCs w:val="20"/>
          <w:lang w:val="de-DE"/>
        </w:rPr>
        <w:t xml:space="preserve">reject them. This becomes apparent from </w:t>
      </w:r>
      <w:r w:rsidR="002B78F9">
        <w:rPr>
          <w:rFonts w:ascii="Arial" w:hAnsi="Arial" w:cs="Arial"/>
          <w:sz w:val="20"/>
          <w:szCs w:val="20"/>
          <w:lang w:val="de-DE"/>
        </w:rPr>
        <w:t xml:space="preserve">hundreds of </w:t>
      </w:r>
      <w:r w:rsidR="00617C4D">
        <w:rPr>
          <w:rFonts w:ascii="Arial" w:hAnsi="Arial" w:cs="Arial"/>
          <w:sz w:val="20"/>
          <w:szCs w:val="20"/>
          <w:lang w:val="de-DE"/>
        </w:rPr>
        <w:t xml:space="preserve">blog entries </w:t>
      </w:r>
      <w:r w:rsidR="00141B2E">
        <w:rPr>
          <w:rFonts w:ascii="Arial" w:hAnsi="Arial" w:cs="Arial"/>
          <w:sz w:val="20"/>
          <w:szCs w:val="20"/>
          <w:lang w:val="de-DE"/>
        </w:rPr>
        <w:t>linked at the respective media websites.</w:t>
      </w:r>
      <w:r w:rsidR="002B78F9">
        <w:rPr>
          <w:rFonts w:ascii="Arial" w:hAnsi="Arial" w:cs="Arial"/>
          <w:sz w:val="20"/>
          <w:szCs w:val="20"/>
          <w:lang w:val="de-DE"/>
        </w:rPr>
        <w:t xml:space="preserve"> Such blog entries have recently been </w:t>
      </w:r>
      <w:r w:rsidR="00141B2E">
        <w:rPr>
          <w:rFonts w:ascii="Arial" w:hAnsi="Arial" w:cs="Arial"/>
          <w:sz w:val="20"/>
          <w:szCs w:val="20"/>
          <w:lang w:val="de-DE"/>
        </w:rPr>
        <w:t xml:space="preserve">further </w:t>
      </w:r>
      <w:r w:rsidR="00B374FE">
        <w:rPr>
          <w:rFonts w:ascii="Arial" w:hAnsi="Arial" w:cs="Arial"/>
          <w:sz w:val="20"/>
          <w:szCs w:val="20"/>
          <w:lang w:val="de-DE"/>
        </w:rPr>
        <w:t>analysed by Fu</w:t>
      </w:r>
      <w:r w:rsidR="002B78F9">
        <w:rPr>
          <w:rFonts w:ascii="Arial" w:hAnsi="Arial" w:cs="Arial"/>
          <w:sz w:val="20"/>
          <w:szCs w:val="20"/>
          <w:lang w:val="de-DE"/>
        </w:rPr>
        <w:t>h</w:t>
      </w:r>
      <w:r w:rsidR="00B374FE">
        <w:rPr>
          <w:rFonts w:ascii="Arial" w:hAnsi="Arial" w:cs="Arial"/>
          <w:sz w:val="20"/>
          <w:szCs w:val="20"/>
          <w:lang w:val="de-DE"/>
        </w:rPr>
        <w:t>r</w:t>
      </w:r>
      <w:r w:rsidR="002B78F9">
        <w:rPr>
          <w:rFonts w:ascii="Arial" w:hAnsi="Arial" w:cs="Arial"/>
          <w:sz w:val="20"/>
          <w:szCs w:val="20"/>
          <w:lang w:val="de-DE"/>
        </w:rPr>
        <w:t>mann</w:t>
      </w:r>
      <w:r w:rsidR="00152E80">
        <w:rPr>
          <w:rFonts w:ascii="Arial" w:hAnsi="Arial" w:cs="Arial"/>
          <w:sz w:val="20"/>
          <w:szCs w:val="20"/>
          <w:lang w:val="de-DE"/>
        </w:rPr>
        <w:t xml:space="preserve"> </w:t>
      </w:r>
      <w:r w:rsidR="00152E80">
        <w:rPr>
          <w:rFonts w:ascii="Arial" w:hAnsi="Arial" w:cs="Arial"/>
          <w:sz w:val="20"/>
          <w:szCs w:val="20"/>
          <w:lang w:val="de-DE"/>
        </w:rPr>
        <w:fldChar w:fldCharType="begin"/>
      </w:r>
      <w:r w:rsidR="00152E80">
        <w:rPr>
          <w:rFonts w:ascii="Arial" w:hAnsi="Arial" w:cs="Arial"/>
          <w:sz w:val="20"/>
          <w:szCs w:val="20"/>
          <w:lang w:val="de-DE"/>
        </w:rPr>
        <w:instrText xml:space="preserve"> REF _Ref305719017 \r \h </w:instrText>
      </w:r>
      <w:r w:rsidR="00152E80">
        <w:rPr>
          <w:rFonts w:ascii="Arial" w:hAnsi="Arial" w:cs="Arial"/>
          <w:sz w:val="20"/>
          <w:szCs w:val="20"/>
          <w:lang w:val="de-DE"/>
        </w:rPr>
      </w:r>
      <w:r w:rsidR="00152E80">
        <w:rPr>
          <w:rFonts w:ascii="Arial" w:hAnsi="Arial" w:cs="Arial"/>
          <w:sz w:val="20"/>
          <w:szCs w:val="20"/>
          <w:lang w:val="de-DE"/>
        </w:rPr>
        <w:fldChar w:fldCharType="separate"/>
      </w:r>
      <w:r w:rsidR="00152E80">
        <w:rPr>
          <w:rFonts w:ascii="Arial" w:hAnsi="Arial" w:cs="Arial"/>
          <w:sz w:val="20"/>
          <w:szCs w:val="20"/>
          <w:lang w:val="de-DE"/>
        </w:rPr>
        <w:t>[20.]</w:t>
      </w:r>
      <w:r w:rsidR="00152E80">
        <w:rPr>
          <w:rFonts w:ascii="Arial" w:hAnsi="Arial" w:cs="Arial"/>
          <w:sz w:val="20"/>
          <w:szCs w:val="20"/>
          <w:lang w:val="de-DE"/>
        </w:rPr>
        <w:fldChar w:fldCharType="end"/>
      </w:r>
      <w:r w:rsidR="00617C4D">
        <w:rPr>
          <w:rFonts w:ascii="Arial" w:hAnsi="Arial" w:cs="Arial"/>
          <w:sz w:val="20"/>
          <w:szCs w:val="20"/>
          <w:lang w:val="de-DE"/>
        </w:rPr>
        <w:t>.</w:t>
      </w:r>
      <w:r w:rsidR="002B78F9">
        <w:rPr>
          <w:rFonts w:ascii="Arial" w:hAnsi="Arial" w:cs="Arial"/>
          <w:sz w:val="20"/>
          <w:szCs w:val="20"/>
          <w:lang w:val="de-DE"/>
        </w:rPr>
        <w:t xml:space="preserve"> Clearly, without a certain level of education in metapyhics, modern logic and the axiomatic method, Gödel’s modal ontological argument</w:t>
      </w:r>
      <w:r w:rsidR="00141B2E">
        <w:rPr>
          <w:rFonts w:ascii="Arial" w:hAnsi="Arial" w:cs="Arial"/>
          <w:sz w:val="20"/>
          <w:szCs w:val="20"/>
          <w:lang w:val="de-DE"/>
        </w:rPr>
        <w:t>, appears</w:t>
      </w:r>
      <w:r w:rsidR="00B20E13">
        <w:rPr>
          <w:rFonts w:ascii="Arial" w:hAnsi="Arial" w:cs="Arial"/>
          <w:sz w:val="20"/>
          <w:szCs w:val="20"/>
          <w:lang w:val="de-DE"/>
        </w:rPr>
        <w:t xml:space="preserve"> largely inaccessible. This </w:t>
      </w:r>
      <w:r w:rsidR="00B374FE">
        <w:rPr>
          <w:rFonts w:ascii="Arial" w:hAnsi="Arial" w:cs="Arial"/>
          <w:sz w:val="20"/>
          <w:szCs w:val="20"/>
          <w:lang w:val="de-DE"/>
        </w:rPr>
        <w:t xml:space="preserve">may </w:t>
      </w:r>
      <w:r w:rsidR="00141B2E">
        <w:rPr>
          <w:rFonts w:ascii="Arial" w:hAnsi="Arial" w:cs="Arial"/>
          <w:sz w:val="20"/>
          <w:szCs w:val="20"/>
          <w:lang w:val="de-DE"/>
        </w:rPr>
        <w:t>provide some level of</w:t>
      </w:r>
      <w:r w:rsidR="00B20E13">
        <w:rPr>
          <w:rFonts w:ascii="Arial" w:hAnsi="Arial" w:cs="Arial"/>
          <w:sz w:val="20"/>
          <w:szCs w:val="20"/>
          <w:lang w:val="de-DE"/>
        </w:rPr>
        <w:t xml:space="preserve"> explanation</w:t>
      </w:r>
      <w:r w:rsidR="00141B2E">
        <w:rPr>
          <w:rFonts w:ascii="Arial" w:hAnsi="Arial" w:cs="Arial"/>
          <w:sz w:val="20"/>
          <w:szCs w:val="20"/>
          <w:lang w:val="de-DE"/>
        </w:rPr>
        <w:t xml:space="preserve">. </w:t>
      </w:r>
      <w:r w:rsidR="00B374FE">
        <w:rPr>
          <w:rFonts w:ascii="Arial" w:hAnsi="Arial" w:cs="Arial"/>
          <w:sz w:val="20"/>
          <w:szCs w:val="20"/>
          <w:lang w:val="de-DE"/>
        </w:rPr>
        <w:t xml:space="preserve">Generally, a certain amount of philosophical education seems </w:t>
      </w:r>
      <w:r w:rsidR="00A43FD2">
        <w:rPr>
          <w:rFonts w:ascii="Arial" w:hAnsi="Arial" w:cs="Arial"/>
          <w:sz w:val="20"/>
          <w:szCs w:val="20"/>
          <w:lang w:val="de-DE"/>
        </w:rPr>
        <w:t xml:space="preserve">required </w:t>
      </w:r>
      <w:r w:rsidR="00B374FE">
        <w:rPr>
          <w:rFonts w:ascii="Arial" w:hAnsi="Arial" w:cs="Arial"/>
          <w:sz w:val="20"/>
          <w:szCs w:val="20"/>
          <w:lang w:val="de-DE"/>
        </w:rPr>
        <w:t>for not being irritated b</w:t>
      </w:r>
      <w:r w:rsidR="00A43FD2">
        <w:rPr>
          <w:rFonts w:ascii="Arial" w:hAnsi="Arial" w:cs="Arial"/>
          <w:sz w:val="20"/>
          <w:szCs w:val="20"/>
          <w:lang w:val="de-DE"/>
        </w:rPr>
        <w:t xml:space="preserve">y the </w:t>
      </w:r>
      <w:r w:rsidR="00B374FE">
        <w:rPr>
          <w:rFonts w:ascii="Arial" w:hAnsi="Arial" w:cs="Arial"/>
          <w:sz w:val="20"/>
          <w:szCs w:val="20"/>
          <w:lang w:val="de-DE"/>
        </w:rPr>
        <w:t>ontological</w:t>
      </w:r>
      <w:r w:rsidR="00A43FD2">
        <w:rPr>
          <w:rFonts w:ascii="Arial" w:hAnsi="Arial" w:cs="Arial"/>
          <w:sz w:val="20"/>
          <w:szCs w:val="20"/>
          <w:lang w:val="de-DE"/>
        </w:rPr>
        <w:t xml:space="preserve"> argument in the first place.</w:t>
      </w:r>
      <w:r w:rsidR="00B374FE">
        <w:rPr>
          <w:rFonts w:ascii="Arial" w:hAnsi="Arial" w:cs="Arial"/>
          <w:sz w:val="20"/>
          <w:szCs w:val="20"/>
          <w:lang w:val="de-DE"/>
        </w:rPr>
        <w:t xml:space="preserve"> </w:t>
      </w:r>
    </w:p>
    <w:p w14:paraId="5F2A952A" w14:textId="3C6D934D" w:rsidR="00A43FD2" w:rsidRDefault="00B20E13" w:rsidP="00740D5B">
      <w:pPr>
        <w:spacing w:line="280" w:lineRule="exact"/>
        <w:jc w:val="both"/>
        <w:rPr>
          <w:rFonts w:ascii="Arial" w:hAnsi="Arial" w:cs="Arial"/>
          <w:sz w:val="20"/>
          <w:szCs w:val="20"/>
          <w:lang w:val="de-DE"/>
        </w:rPr>
      </w:pPr>
      <w:r>
        <w:rPr>
          <w:rFonts w:ascii="Arial" w:hAnsi="Arial" w:cs="Arial"/>
          <w:sz w:val="20"/>
          <w:szCs w:val="20"/>
          <w:lang w:val="de-DE"/>
        </w:rPr>
        <w:t>However, t</w:t>
      </w:r>
      <w:r w:rsidR="00141B2E">
        <w:rPr>
          <w:rFonts w:ascii="Arial" w:hAnsi="Arial" w:cs="Arial"/>
          <w:sz w:val="20"/>
          <w:szCs w:val="20"/>
          <w:lang w:val="de-DE"/>
        </w:rPr>
        <w:t xml:space="preserve">he media </w:t>
      </w:r>
      <w:r w:rsidR="00770F72">
        <w:rPr>
          <w:rFonts w:ascii="Arial" w:hAnsi="Arial" w:cs="Arial"/>
          <w:sz w:val="20"/>
          <w:szCs w:val="20"/>
          <w:lang w:val="de-DE"/>
        </w:rPr>
        <w:t xml:space="preserve">writers </w:t>
      </w:r>
      <w:r>
        <w:rPr>
          <w:rFonts w:ascii="Arial" w:hAnsi="Arial" w:cs="Arial"/>
          <w:sz w:val="20"/>
          <w:szCs w:val="20"/>
          <w:lang w:val="de-DE"/>
        </w:rPr>
        <w:t xml:space="preserve">are </w:t>
      </w:r>
      <w:r w:rsidR="00770F72">
        <w:rPr>
          <w:rFonts w:ascii="Arial" w:hAnsi="Arial" w:cs="Arial"/>
          <w:sz w:val="20"/>
          <w:szCs w:val="20"/>
          <w:lang w:val="de-DE"/>
        </w:rPr>
        <w:t xml:space="preserve">also </w:t>
      </w:r>
      <w:r>
        <w:rPr>
          <w:rFonts w:ascii="Arial" w:hAnsi="Arial" w:cs="Arial"/>
          <w:sz w:val="20"/>
          <w:szCs w:val="20"/>
          <w:lang w:val="de-DE"/>
        </w:rPr>
        <w:t xml:space="preserve">to be blamed, because of their apparent interest in creating ‘headline stories’, </w:t>
      </w:r>
      <w:r w:rsidR="00E52650">
        <w:rPr>
          <w:rFonts w:ascii="Arial" w:hAnsi="Arial" w:cs="Arial"/>
          <w:sz w:val="20"/>
          <w:szCs w:val="20"/>
          <w:lang w:val="de-DE"/>
        </w:rPr>
        <w:t xml:space="preserve">and </w:t>
      </w:r>
      <w:r>
        <w:rPr>
          <w:rFonts w:ascii="Arial" w:hAnsi="Arial" w:cs="Arial"/>
          <w:sz w:val="20"/>
          <w:szCs w:val="20"/>
          <w:lang w:val="de-DE"/>
        </w:rPr>
        <w:t xml:space="preserve">in copying, nitpicking </w:t>
      </w:r>
      <w:r w:rsidR="00E52650">
        <w:rPr>
          <w:rFonts w:ascii="Arial" w:hAnsi="Arial" w:cs="Arial"/>
          <w:sz w:val="20"/>
          <w:szCs w:val="20"/>
          <w:lang w:val="de-DE"/>
        </w:rPr>
        <w:t xml:space="preserve">and obfuscating text </w:t>
      </w:r>
      <w:r w:rsidR="00770F72">
        <w:rPr>
          <w:rFonts w:ascii="Arial" w:hAnsi="Arial" w:cs="Arial"/>
          <w:sz w:val="20"/>
          <w:szCs w:val="20"/>
          <w:lang w:val="de-DE"/>
        </w:rPr>
        <w:t xml:space="preserve">passages </w:t>
      </w:r>
      <w:r w:rsidR="00E52650">
        <w:rPr>
          <w:rFonts w:ascii="Arial" w:hAnsi="Arial" w:cs="Arial"/>
          <w:sz w:val="20"/>
          <w:szCs w:val="20"/>
          <w:lang w:val="de-DE"/>
        </w:rPr>
        <w:t>from each other instead of presenting unbiased, properly investigated and individually prepared information</w:t>
      </w:r>
      <w:r>
        <w:rPr>
          <w:rFonts w:ascii="Arial" w:hAnsi="Arial" w:cs="Arial"/>
          <w:sz w:val="20"/>
          <w:szCs w:val="20"/>
          <w:lang w:val="de-DE"/>
        </w:rPr>
        <w:t xml:space="preserve">.  For example, in </w:t>
      </w:r>
      <w:r w:rsidR="00E52650">
        <w:rPr>
          <w:rFonts w:ascii="Arial" w:hAnsi="Arial" w:cs="Arial"/>
          <w:sz w:val="20"/>
          <w:szCs w:val="20"/>
          <w:lang w:val="de-DE"/>
        </w:rPr>
        <w:t>an early interview on the topic to the German edition of Spiegel Onl</w:t>
      </w:r>
      <w:r w:rsidR="00770F72">
        <w:rPr>
          <w:rFonts w:ascii="Arial" w:hAnsi="Arial" w:cs="Arial"/>
          <w:sz w:val="20"/>
          <w:szCs w:val="20"/>
          <w:lang w:val="de-DE"/>
        </w:rPr>
        <w:t>ine, Benzmüller me</w:t>
      </w:r>
      <w:r w:rsidR="00E52650">
        <w:rPr>
          <w:rFonts w:ascii="Arial" w:hAnsi="Arial" w:cs="Arial"/>
          <w:sz w:val="20"/>
          <w:szCs w:val="20"/>
          <w:lang w:val="de-DE"/>
        </w:rPr>
        <w:t>ntioned that ‘the</w:t>
      </w:r>
      <w:r w:rsidR="00770F72">
        <w:rPr>
          <w:rFonts w:ascii="Arial" w:hAnsi="Arial" w:cs="Arial"/>
          <w:sz w:val="20"/>
          <w:szCs w:val="20"/>
          <w:lang w:val="de-DE"/>
        </w:rPr>
        <w:t xml:space="preserve"> initial experiments were conducted on his</w:t>
      </w:r>
      <w:r w:rsidR="00E52650">
        <w:rPr>
          <w:rFonts w:ascii="Arial" w:hAnsi="Arial" w:cs="Arial"/>
          <w:sz w:val="20"/>
          <w:szCs w:val="20"/>
          <w:lang w:val="de-DE"/>
        </w:rPr>
        <w:t xml:space="preserve"> MacBook’. While this has been true, he should have better used the neutral term ‘notebook’, s</w:t>
      </w:r>
      <w:r w:rsidR="00770F72">
        <w:rPr>
          <w:rFonts w:ascii="Arial" w:hAnsi="Arial" w:cs="Arial"/>
          <w:sz w:val="20"/>
          <w:szCs w:val="20"/>
          <w:lang w:val="de-DE"/>
        </w:rPr>
        <w:t xml:space="preserve">ince the experiments can (and have been) </w:t>
      </w:r>
      <w:r w:rsidR="00E52650">
        <w:rPr>
          <w:rFonts w:ascii="Arial" w:hAnsi="Arial" w:cs="Arial"/>
          <w:sz w:val="20"/>
          <w:szCs w:val="20"/>
          <w:lang w:val="de-DE"/>
        </w:rPr>
        <w:t xml:space="preserve">repeated </w:t>
      </w:r>
      <w:r w:rsidR="00770F72">
        <w:rPr>
          <w:rFonts w:ascii="Arial" w:hAnsi="Arial" w:cs="Arial"/>
          <w:sz w:val="20"/>
          <w:szCs w:val="20"/>
          <w:lang w:val="de-DE"/>
        </w:rPr>
        <w:t>also with other computer technology</w:t>
      </w:r>
      <w:r w:rsidR="00E52650">
        <w:rPr>
          <w:rFonts w:ascii="Arial" w:hAnsi="Arial" w:cs="Arial"/>
          <w:sz w:val="20"/>
          <w:szCs w:val="20"/>
          <w:lang w:val="de-DE"/>
        </w:rPr>
        <w:t xml:space="preserve">. </w:t>
      </w:r>
      <w:r w:rsidR="00740D5B">
        <w:rPr>
          <w:rFonts w:ascii="Arial" w:hAnsi="Arial" w:cs="Arial"/>
          <w:sz w:val="20"/>
          <w:szCs w:val="20"/>
          <w:lang w:val="de-DE"/>
        </w:rPr>
        <w:t>T</w:t>
      </w:r>
      <w:r w:rsidR="00E52650">
        <w:rPr>
          <w:rFonts w:ascii="Arial" w:hAnsi="Arial" w:cs="Arial"/>
          <w:sz w:val="20"/>
          <w:szCs w:val="20"/>
          <w:lang w:val="de-DE"/>
        </w:rPr>
        <w:t xml:space="preserve">he original </w:t>
      </w:r>
      <w:r w:rsidR="00740D5B">
        <w:rPr>
          <w:rFonts w:ascii="Arial" w:hAnsi="Arial" w:cs="Arial"/>
          <w:sz w:val="20"/>
          <w:szCs w:val="20"/>
          <w:lang w:val="de-DE"/>
        </w:rPr>
        <w:t xml:space="preserve">Spiegel Online </w:t>
      </w:r>
      <w:r w:rsidR="00582319">
        <w:rPr>
          <w:rFonts w:ascii="Arial" w:hAnsi="Arial" w:cs="Arial"/>
          <w:sz w:val="20"/>
          <w:szCs w:val="20"/>
          <w:lang w:val="de-DE"/>
        </w:rPr>
        <w:t xml:space="preserve">article </w:t>
      </w:r>
      <w:r w:rsidR="00740D5B">
        <w:rPr>
          <w:rFonts w:ascii="Arial" w:hAnsi="Arial" w:cs="Arial"/>
          <w:sz w:val="20"/>
          <w:szCs w:val="20"/>
          <w:lang w:val="de-DE"/>
        </w:rPr>
        <w:t xml:space="preserve">mentioned ‘MacBook’, however, it </w:t>
      </w:r>
      <w:r w:rsidR="00770F72">
        <w:rPr>
          <w:rFonts w:ascii="Arial" w:hAnsi="Arial" w:cs="Arial"/>
          <w:sz w:val="20"/>
          <w:szCs w:val="20"/>
          <w:lang w:val="de-DE"/>
        </w:rPr>
        <w:t xml:space="preserve">did not </w:t>
      </w:r>
      <w:r w:rsidR="00582319">
        <w:rPr>
          <w:rFonts w:ascii="Arial" w:hAnsi="Arial" w:cs="Arial"/>
          <w:sz w:val="20"/>
          <w:szCs w:val="20"/>
          <w:lang w:val="de-DE"/>
        </w:rPr>
        <w:t xml:space="preserve">prominently </w:t>
      </w:r>
      <w:r w:rsidR="00770F72">
        <w:rPr>
          <w:rFonts w:ascii="Arial" w:hAnsi="Arial" w:cs="Arial"/>
          <w:sz w:val="20"/>
          <w:szCs w:val="20"/>
          <w:lang w:val="de-DE"/>
        </w:rPr>
        <w:t>overemphasize this point (</w:t>
      </w:r>
      <w:r w:rsidR="00740D5B">
        <w:rPr>
          <w:rFonts w:ascii="Arial" w:hAnsi="Arial" w:cs="Arial"/>
          <w:sz w:val="20"/>
          <w:szCs w:val="20"/>
          <w:lang w:val="de-DE"/>
        </w:rPr>
        <w:t xml:space="preserve">and </w:t>
      </w:r>
      <w:r w:rsidR="00770F72">
        <w:rPr>
          <w:rFonts w:ascii="Arial" w:hAnsi="Arial" w:cs="Arial"/>
          <w:sz w:val="20"/>
          <w:szCs w:val="20"/>
          <w:lang w:val="de-DE"/>
        </w:rPr>
        <w:t>a good writer could have fur</w:t>
      </w:r>
      <w:r w:rsidR="00740D5B">
        <w:rPr>
          <w:rFonts w:ascii="Arial" w:hAnsi="Arial" w:cs="Arial"/>
          <w:sz w:val="20"/>
          <w:szCs w:val="20"/>
          <w:lang w:val="de-DE"/>
        </w:rPr>
        <w:t>ther clarified the independence of the exepriment results anyway</w:t>
      </w:r>
      <w:r w:rsidR="00770F72">
        <w:rPr>
          <w:rFonts w:ascii="Arial" w:hAnsi="Arial" w:cs="Arial"/>
          <w:sz w:val="20"/>
          <w:szCs w:val="20"/>
          <w:lang w:val="de-DE"/>
        </w:rPr>
        <w:t>). Howe</w:t>
      </w:r>
      <w:r w:rsidR="00582319">
        <w:rPr>
          <w:rFonts w:ascii="Arial" w:hAnsi="Arial" w:cs="Arial"/>
          <w:sz w:val="20"/>
          <w:szCs w:val="20"/>
          <w:lang w:val="de-DE"/>
        </w:rPr>
        <w:t xml:space="preserve">ver, when the news subsequently made its way </w:t>
      </w:r>
      <w:r w:rsidR="00765E70">
        <w:rPr>
          <w:rFonts w:ascii="Arial" w:hAnsi="Arial" w:cs="Arial"/>
          <w:sz w:val="20"/>
          <w:szCs w:val="20"/>
          <w:lang w:val="de-DE"/>
        </w:rPr>
        <w:t xml:space="preserve">to the US, some intentionally </w:t>
      </w:r>
      <w:r w:rsidR="00BD52CE">
        <w:rPr>
          <w:rFonts w:ascii="Arial" w:hAnsi="Arial" w:cs="Arial"/>
          <w:sz w:val="20"/>
          <w:szCs w:val="20"/>
          <w:lang w:val="de-DE"/>
        </w:rPr>
        <w:t xml:space="preserve">(and very </w:t>
      </w:r>
      <w:r w:rsidR="00765E70">
        <w:rPr>
          <w:rFonts w:ascii="Arial" w:hAnsi="Arial" w:cs="Arial"/>
          <w:sz w:val="20"/>
          <w:szCs w:val="20"/>
          <w:lang w:val="de-DE"/>
        </w:rPr>
        <w:t>stupidly</w:t>
      </w:r>
      <w:r w:rsidR="00BD52CE">
        <w:rPr>
          <w:rFonts w:ascii="Arial" w:hAnsi="Arial" w:cs="Arial"/>
          <w:sz w:val="20"/>
          <w:szCs w:val="20"/>
          <w:lang w:val="de-DE"/>
        </w:rPr>
        <w:t>)</w:t>
      </w:r>
      <w:r w:rsidR="00765E70">
        <w:rPr>
          <w:rFonts w:ascii="Arial" w:hAnsi="Arial" w:cs="Arial"/>
          <w:sz w:val="20"/>
          <w:szCs w:val="20"/>
          <w:lang w:val="de-DE"/>
        </w:rPr>
        <w:t xml:space="preserve"> obfuscated </w:t>
      </w:r>
      <w:r w:rsidR="00770F72">
        <w:rPr>
          <w:rFonts w:ascii="Arial" w:hAnsi="Arial" w:cs="Arial"/>
          <w:sz w:val="20"/>
          <w:szCs w:val="20"/>
          <w:lang w:val="de-DE"/>
        </w:rPr>
        <w:t>headlines appeared such as “</w:t>
      </w:r>
      <w:r w:rsidR="00765E70">
        <w:rPr>
          <w:rFonts w:ascii="Arial" w:hAnsi="Arial" w:cs="Arial"/>
          <w:sz w:val="20"/>
          <w:szCs w:val="20"/>
          <w:lang w:val="de-DE"/>
        </w:rPr>
        <w:t xml:space="preserve">Researchers say they used MacBook to prove Gödel’s God theorem” or </w:t>
      </w:r>
      <w:r w:rsidR="00770F72">
        <w:rPr>
          <w:rFonts w:ascii="Arial" w:hAnsi="Arial" w:cs="Arial"/>
          <w:sz w:val="20"/>
          <w:szCs w:val="20"/>
          <w:lang w:val="de-DE"/>
        </w:rPr>
        <w:t>“God exists, say Apple fanboy scientists”</w:t>
      </w:r>
      <w:r w:rsidR="00765E70">
        <w:rPr>
          <w:rFonts w:ascii="Arial" w:hAnsi="Arial" w:cs="Arial"/>
          <w:sz w:val="20"/>
          <w:szCs w:val="20"/>
          <w:lang w:val="de-DE"/>
        </w:rPr>
        <w:t>. Such headline stories were contributed even from ‘award winning</w:t>
      </w:r>
      <w:r w:rsidR="00BD52CE">
        <w:rPr>
          <w:rFonts w:ascii="Arial" w:hAnsi="Arial" w:cs="Arial"/>
          <w:sz w:val="20"/>
          <w:szCs w:val="20"/>
          <w:lang w:val="de-DE"/>
        </w:rPr>
        <w:t xml:space="preserve"> creative directors</w:t>
      </w:r>
      <w:r w:rsidR="00582319">
        <w:rPr>
          <w:rFonts w:ascii="Arial" w:hAnsi="Arial" w:cs="Arial"/>
          <w:sz w:val="20"/>
          <w:szCs w:val="20"/>
          <w:lang w:val="de-DE"/>
        </w:rPr>
        <w:t xml:space="preserve">’ such as Chris Matyszczyk, who in fact never talked to any of the authors directly. One may argue that these articles therefore say a lot more about </w:t>
      </w:r>
      <w:r w:rsidR="00765E70">
        <w:rPr>
          <w:rFonts w:ascii="Arial" w:hAnsi="Arial" w:cs="Arial"/>
          <w:sz w:val="20"/>
          <w:szCs w:val="20"/>
          <w:lang w:val="de-DE"/>
        </w:rPr>
        <w:t xml:space="preserve">media </w:t>
      </w:r>
      <w:r w:rsidR="00582319">
        <w:rPr>
          <w:rFonts w:ascii="Arial" w:hAnsi="Arial" w:cs="Arial"/>
          <w:sz w:val="20"/>
          <w:szCs w:val="20"/>
          <w:lang w:val="de-DE"/>
        </w:rPr>
        <w:t xml:space="preserve">quality and media standards </w:t>
      </w:r>
      <w:r w:rsidR="00765E70">
        <w:rPr>
          <w:rFonts w:ascii="Arial" w:hAnsi="Arial" w:cs="Arial"/>
          <w:sz w:val="20"/>
          <w:szCs w:val="20"/>
          <w:lang w:val="de-DE"/>
        </w:rPr>
        <w:t xml:space="preserve">in the US than about the quality of the </w:t>
      </w:r>
      <w:r w:rsidR="00BD52CE">
        <w:rPr>
          <w:rFonts w:ascii="Arial" w:hAnsi="Arial" w:cs="Arial"/>
          <w:sz w:val="20"/>
          <w:szCs w:val="20"/>
          <w:lang w:val="de-DE"/>
        </w:rPr>
        <w:t xml:space="preserve">actual </w:t>
      </w:r>
      <w:r w:rsidR="00582319">
        <w:rPr>
          <w:rFonts w:ascii="Arial" w:hAnsi="Arial" w:cs="Arial"/>
          <w:sz w:val="20"/>
          <w:szCs w:val="20"/>
          <w:lang w:val="de-DE"/>
        </w:rPr>
        <w:t xml:space="preserve">research </w:t>
      </w:r>
      <w:r w:rsidR="00BD52CE">
        <w:rPr>
          <w:rFonts w:ascii="Arial" w:hAnsi="Arial" w:cs="Arial"/>
          <w:sz w:val="20"/>
          <w:szCs w:val="20"/>
          <w:lang w:val="de-DE"/>
        </w:rPr>
        <w:t xml:space="preserve">content </w:t>
      </w:r>
      <w:r w:rsidR="00A43FD2">
        <w:rPr>
          <w:rFonts w:ascii="Arial" w:hAnsi="Arial" w:cs="Arial"/>
          <w:sz w:val="20"/>
          <w:szCs w:val="20"/>
          <w:lang w:val="de-DE"/>
        </w:rPr>
        <w:t xml:space="preserve"> addressed. </w:t>
      </w:r>
      <w:r w:rsidR="00CA1A55">
        <w:rPr>
          <w:rFonts w:ascii="Arial" w:hAnsi="Arial" w:cs="Arial"/>
          <w:sz w:val="20"/>
          <w:szCs w:val="20"/>
          <w:lang w:val="de-DE"/>
        </w:rPr>
        <w:t>And it is little surprise</w:t>
      </w:r>
      <w:r w:rsidR="00582319">
        <w:rPr>
          <w:rFonts w:ascii="Arial" w:hAnsi="Arial" w:cs="Arial"/>
          <w:sz w:val="20"/>
          <w:szCs w:val="20"/>
          <w:lang w:val="de-DE"/>
        </w:rPr>
        <w:t xml:space="preserve"> that </w:t>
      </w:r>
      <w:r w:rsidR="00BD52CE">
        <w:rPr>
          <w:rFonts w:ascii="Arial" w:hAnsi="Arial" w:cs="Arial"/>
          <w:sz w:val="20"/>
          <w:szCs w:val="20"/>
          <w:lang w:val="de-DE"/>
        </w:rPr>
        <w:t xml:space="preserve">such intentially obfuscated </w:t>
      </w:r>
      <w:r w:rsidR="00582319">
        <w:rPr>
          <w:rFonts w:ascii="Arial" w:hAnsi="Arial" w:cs="Arial"/>
          <w:sz w:val="20"/>
          <w:szCs w:val="20"/>
          <w:lang w:val="de-DE"/>
        </w:rPr>
        <w:t xml:space="preserve">and jaundiced media reports </w:t>
      </w:r>
      <w:r w:rsidR="00BD52CE">
        <w:rPr>
          <w:rFonts w:ascii="Arial" w:hAnsi="Arial" w:cs="Arial"/>
          <w:sz w:val="20"/>
          <w:szCs w:val="20"/>
          <w:lang w:val="de-DE"/>
        </w:rPr>
        <w:t>trigger negative attitu</w:t>
      </w:r>
      <w:r w:rsidR="00CA1A55">
        <w:rPr>
          <w:rFonts w:ascii="Arial" w:hAnsi="Arial" w:cs="Arial"/>
          <w:sz w:val="20"/>
          <w:szCs w:val="20"/>
          <w:lang w:val="de-DE"/>
        </w:rPr>
        <w:t>des of bloggers towards the ontological argument</w:t>
      </w:r>
      <w:r w:rsidR="00BD52CE">
        <w:rPr>
          <w:rFonts w:ascii="Arial" w:hAnsi="Arial" w:cs="Arial"/>
          <w:sz w:val="20"/>
          <w:szCs w:val="20"/>
          <w:lang w:val="de-DE"/>
        </w:rPr>
        <w:t xml:space="preserve">. </w:t>
      </w:r>
    </w:p>
    <w:p w14:paraId="33DD580D" w14:textId="0CB5D33A" w:rsidR="002B78F9" w:rsidRDefault="00BD52CE" w:rsidP="00740D5B">
      <w:pPr>
        <w:spacing w:line="280" w:lineRule="exact"/>
        <w:jc w:val="both"/>
        <w:rPr>
          <w:rFonts w:ascii="Arial" w:hAnsi="Arial" w:cs="Arial"/>
          <w:sz w:val="20"/>
          <w:szCs w:val="20"/>
          <w:lang w:val="de-DE"/>
        </w:rPr>
      </w:pPr>
      <w:r>
        <w:rPr>
          <w:rFonts w:ascii="Arial" w:hAnsi="Arial" w:cs="Arial"/>
          <w:sz w:val="20"/>
          <w:szCs w:val="20"/>
          <w:lang w:val="de-DE"/>
        </w:rPr>
        <w:t>Finally, the</w:t>
      </w:r>
      <w:r w:rsidR="00A43FD2">
        <w:rPr>
          <w:rFonts w:ascii="Arial" w:hAnsi="Arial" w:cs="Arial"/>
          <w:sz w:val="20"/>
          <w:szCs w:val="20"/>
          <w:lang w:val="de-DE"/>
        </w:rPr>
        <w:t xml:space="preserve"> authors think that philosophical tradition</w:t>
      </w:r>
      <w:r>
        <w:rPr>
          <w:rFonts w:ascii="Arial" w:hAnsi="Arial" w:cs="Arial"/>
          <w:sz w:val="20"/>
          <w:szCs w:val="20"/>
          <w:lang w:val="de-DE"/>
        </w:rPr>
        <w:t xml:space="preserve"> has to be blamed</w:t>
      </w:r>
      <w:r w:rsidR="003060F9">
        <w:rPr>
          <w:rFonts w:ascii="Arial" w:hAnsi="Arial" w:cs="Arial"/>
          <w:sz w:val="20"/>
          <w:szCs w:val="20"/>
          <w:lang w:val="de-DE"/>
        </w:rPr>
        <w:t xml:space="preserve"> to a certain extent</w:t>
      </w:r>
      <w:r w:rsidR="00141B2E">
        <w:rPr>
          <w:rFonts w:ascii="Arial" w:hAnsi="Arial" w:cs="Arial"/>
          <w:sz w:val="20"/>
          <w:szCs w:val="20"/>
          <w:lang w:val="de-DE"/>
        </w:rPr>
        <w:t xml:space="preserve">, </w:t>
      </w:r>
      <w:r w:rsidR="003060F9">
        <w:rPr>
          <w:rFonts w:ascii="Arial" w:hAnsi="Arial" w:cs="Arial"/>
          <w:sz w:val="20"/>
          <w:szCs w:val="20"/>
          <w:lang w:val="de-DE"/>
        </w:rPr>
        <w:t xml:space="preserve">since </w:t>
      </w:r>
      <w:r w:rsidR="002A7941">
        <w:rPr>
          <w:rFonts w:ascii="Arial" w:hAnsi="Arial" w:cs="Arial"/>
          <w:sz w:val="20"/>
          <w:szCs w:val="20"/>
          <w:lang w:val="de-DE"/>
        </w:rPr>
        <w:t xml:space="preserve">comparable </w:t>
      </w:r>
      <w:r>
        <w:rPr>
          <w:rFonts w:ascii="Arial" w:hAnsi="Arial" w:cs="Arial"/>
          <w:sz w:val="20"/>
          <w:szCs w:val="20"/>
          <w:lang w:val="de-DE"/>
        </w:rPr>
        <w:t xml:space="preserve">few texts </w:t>
      </w:r>
      <w:r w:rsidR="003060F9">
        <w:rPr>
          <w:rFonts w:ascii="Arial" w:hAnsi="Arial" w:cs="Arial"/>
          <w:sz w:val="20"/>
          <w:szCs w:val="20"/>
          <w:lang w:val="de-DE"/>
        </w:rPr>
        <w:t xml:space="preserve">seem to be </w:t>
      </w:r>
      <w:r>
        <w:rPr>
          <w:rFonts w:ascii="Arial" w:hAnsi="Arial" w:cs="Arial"/>
          <w:sz w:val="20"/>
          <w:szCs w:val="20"/>
          <w:lang w:val="de-DE"/>
        </w:rPr>
        <w:t xml:space="preserve">available </w:t>
      </w:r>
      <w:r w:rsidR="003060F9">
        <w:rPr>
          <w:rFonts w:ascii="Arial" w:hAnsi="Arial" w:cs="Arial"/>
          <w:sz w:val="20"/>
          <w:szCs w:val="20"/>
          <w:lang w:val="de-DE"/>
        </w:rPr>
        <w:t xml:space="preserve">which are </w:t>
      </w:r>
      <w:r w:rsidR="002A7941">
        <w:rPr>
          <w:rFonts w:ascii="Arial" w:hAnsi="Arial" w:cs="Arial"/>
          <w:sz w:val="20"/>
          <w:szCs w:val="20"/>
          <w:lang w:val="de-DE"/>
        </w:rPr>
        <w:t>try</w:t>
      </w:r>
      <w:r w:rsidR="00CA1A55">
        <w:rPr>
          <w:rFonts w:ascii="Arial" w:hAnsi="Arial" w:cs="Arial"/>
          <w:sz w:val="20"/>
          <w:szCs w:val="20"/>
          <w:lang w:val="de-DE"/>
        </w:rPr>
        <w:t>ing</w:t>
      </w:r>
      <w:r w:rsidR="002A7941">
        <w:rPr>
          <w:rFonts w:ascii="Arial" w:hAnsi="Arial" w:cs="Arial"/>
          <w:sz w:val="20"/>
          <w:szCs w:val="20"/>
          <w:lang w:val="de-DE"/>
        </w:rPr>
        <w:t xml:space="preserve"> to </w:t>
      </w:r>
      <w:r w:rsidR="003060F9">
        <w:rPr>
          <w:rFonts w:ascii="Arial" w:hAnsi="Arial" w:cs="Arial"/>
          <w:sz w:val="20"/>
          <w:szCs w:val="20"/>
          <w:lang w:val="de-DE"/>
        </w:rPr>
        <w:t xml:space="preserve">appropriately communicate </w:t>
      </w:r>
      <w:r w:rsidR="002A7941">
        <w:rPr>
          <w:rFonts w:ascii="Arial" w:hAnsi="Arial" w:cs="Arial"/>
          <w:sz w:val="20"/>
          <w:szCs w:val="20"/>
          <w:lang w:val="de-DE"/>
        </w:rPr>
        <w:t xml:space="preserve">the </w:t>
      </w:r>
      <w:r>
        <w:rPr>
          <w:rFonts w:ascii="Arial" w:hAnsi="Arial" w:cs="Arial"/>
          <w:sz w:val="20"/>
          <w:szCs w:val="20"/>
          <w:lang w:val="de-DE"/>
        </w:rPr>
        <w:t xml:space="preserve">ontological </w:t>
      </w:r>
      <w:r w:rsidR="003060F9">
        <w:rPr>
          <w:rFonts w:ascii="Arial" w:hAnsi="Arial" w:cs="Arial"/>
          <w:sz w:val="20"/>
          <w:szCs w:val="20"/>
          <w:lang w:val="de-DE"/>
        </w:rPr>
        <w:t>argument to a wider audience. The authors themselves, who</w:t>
      </w:r>
      <w:r w:rsidR="002A7941">
        <w:rPr>
          <w:rFonts w:ascii="Arial" w:hAnsi="Arial" w:cs="Arial"/>
          <w:sz w:val="20"/>
          <w:szCs w:val="20"/>
          <w:lang w:val="de-DE"/>
        </w:rPr>
        <w:t xml:space="preserve"> have </w:t>
      </w:r>
      <w:r w:rsidR="003060F9">
        <w:rPr>
          <w:rFonts w:ascii="Arial" w:hAnsi="Arial" w:cs="Arial"/>
          <w:sz w:val="20"/>
          <w:szCs w:val="20"/>
          <w:lang w:val="de-DE"/>
        </w:rPr>
        <w:t xml:space="preserve">began their studies </w:t>
      </w:r>
      <w:r w:rsidR="002A7941">
        <w:rPr>
          <w:rFonts w:ascii="Arial" w:hAnsi="Arial" w:cs="Arial"/>
          <w:sz w:val="20"/>
          <w:szCs w:val="20"/>
          <w:lang w:val="de-DE"/>
        </w:rPr>
        <w:t>on the topic</w:t>
      </w:r>
      <w:r w:rsidR="003060F9">
        <w:rPr>
          <w:rFonts w:ascii="Arial" w:hAnsi="Arial" w:cs="Arial"/>
          <w:sz w:val="20"/>
          <w:szCs w:val="20"/>
          <w:lang w:val="de-DE"/>
        </w:rPr>
        <w:t xml:space="preserve"> only recently</w:t>
      </w:r>
      <w:r w:rsidR="002A7941">
        <w:rPr>
          <w:rFonts w:ascii="Arial" w:hAnsi="Arial" w:cs="Arial"/>
          <w:sz w:val="20"/>
          <w:szCs w:val="20"/>
          <w:lang w:val="de-DE"/>
        </w:rPr>
        <w:t xml:space="preserve">, have experienced that a large proportion of the existing </w:t>
      </w:r>
      <w:r w:rsidR="00A43FD2">
        <w:rPr>
          <w:rFonts w:ascii="Arial" w:hAnsi="Arial" w:cs="Arial"/>
          <w:sz w:val="20"/>
          <w:szCs w:val="20"/>
          <w:lang w:val="de-DE"/>
        </w:rPr>
        <w:t>texts are</w:t>
      </w:r>
      <w:r w:rsidR="002A7941">
        <w:rPr>
          <w:rFonts w:ascii="Arial" w:hAnsi="Arial" w:cs="Arial"/>
          <w:sz w:val="20"/>
          <w:szCs w:val="20"/>
          <w:lang w:val="de-DE"/>
        </w:rPr>
        <w:t xml:space="preserve"> </w:t>
      </w:r>
      <w:r w:rsidR="00B816D3">
        <w:rPr>
          <w:rFonts w:ascii="Arial" w:hAnsi="Arial" w:cs="Arial"/>
          <w:sz w:val="20"/>
          <w:szCs w:val="20"/>
          <w:lang w:val="de-DE"/>
        </w:rPr>
        <w:t xml:space="preserve">targeting a rather </w:t>
      </w:r>
      <w:r w:rsidR="00CA1A55">
        <w:rPr>
          <w:rFonts w:ascii="Arial" w:hAnsi="Arial" w:cs="Arial"/>
          <w:sz w:val="20"/>
          <w:szCs w:val="20"/>
          <w:lang w:val="de-DE"/>
        </w:rPr>
        <w:t xml:space="preserve">exclusive </w:t>
      </w:r>
      <w:r w:rsidR="00A43FD2">
        <w:rPr>
          <w:rFonts w:ascii="Arial" w:hAnsi="Arial" w:cs="Arial"/>
          <w:sz w:val="20"/>
          <w:szCs w:val="20"/>
          <w:lang w:val="de-DE"/>
        </w:rPr>
        <w:t>circle of readers</w:t>
      </w:r>
      <w:r w:rsidR="00740D5B">
        <w:rPr>
          <w:rFonts w:ascii="Arial" w:hAnsi="Arial" w:cs="Arial"/>
          <w:sz w:val="20"/>
          <w:szCs w:val="20"/>
          <w:lang w:val="de-DE"/>
        </w:rPr>
        <w:t xml:space="preserve"> </w:t>
      </w:r>
      <w:r w:rsidR="00CA1A55">
        <w:rPr>
          <w:rFonts w:ascii="Arial" w:hAnsi="Arial" w:cs="Arial"/>
          <w:sz w:val="20"/>
          <w:szCs w:val="20"/>
          <w:lang w:val="de-DE"/>
        </w:rPr>
        <w:t xml:space="preserve">sharing a </w:t>
      </w:r>
      <w:r w:rsidR="002A7941">
        <w:rPr>
          <w:rFonts w:ascii="Arial" w:hAnsi="Arial" w:cs="Arial"/>
          <w:sz w:val="20"/>
          <w:szCs w:val="20"/>
          <w:lang w:val="de-DE"/>
        </w:rPr>
        <w:t>si</w:t>
      </w:r>
      <w:r w:rsidR="00740D5B">
        <w:rPr>
          <w:rFonts w:ascii="Arial" w:hAnsi="Arial" w:cs="Arial"/>
          <w:sz w:val="20"/>
          <w:szCs w:val="20"/>
          <w:lang w:val="de-DE"/>
        </w:rPr>
        <w:t>gnificant background</w:t>
      </w:r>
      <w:r w:rsidR="00CA1A55">
        <w:rPr>
          <w:rFonts w:ascii="Arial" w:hAnsi="Arial" w:cs="Arial"/>
          <w:sz w:val="20"/>
          <w:szCs w:val="20"/>
          <w:lang w:val="de-DE"/>
        </w:rPr>
        <w:t xml:space="preserve"> expertise</w:t>
      </w:r>
      <w:r w:rsidR="00740D5B">
        <w:rPr>
          <w:rFonts w:ascii="Arial" w:hAnsi="Arial" w:cs="Arial"/>
          <w:sz w:val="20"/>
          <w:szCs w:val="20"/>
          <w:lang w:val="de-DE"/>
        </w:rPr>
        <w:t xml:space="preserve">, in particular, on the </w:t>
      </w:r>
      <w:r w:rsidR="003060F9">
        <w:rPr>
          <w:rFonts w:ascii="Arial" w:hAnsi="Arial" w:cs="Arial"/>
          <w:sz w:val="20"/>
          <w:szCs w:val="20"/>
          <w:lang w:val="de-DE"/>
        </w:rPr>
        <w:t xml:space="preserve">detailed </w:t>
      </w:r>
      <w:r w:rsidR="00740D5B">
        <w:rPr>
          <w:rFonts w:ascii="Arial" w:hAnsi="Arial" w:cs="Arial"/>
          <w:sz w:val="20"/>
          <w:szCs w:val="20"/>
          <w:lang w:val="de-DE"/>
        </w:rPr>
        <w:t xml:space="preserve">historical developent </w:t>
      </w:r>
      <w:r w:rsidR="002A7941">
        <w:rPr>
          <w:rFonts w:ascii="Arial" w:hAnsi="Arial" w:cs="Arial"/>
          <w:sz w:val="20"/>
          <w:szCs w:val="20"/>
          <w:lang w:val="de-DE"/>
        </w:rPr>
        <w:t>in the a</w:t>
      </w:r>
      <w:r w:rsidR="00A43FD2">
        <w:rPr>
          <w:rFonts w:ascii="Arial" w:hAnsi="Arial" w:cs="Arial"/>
          <w:sz w:val="20"/>
          <w:szCs w:val="20"/>
          <w:lang w:val="de-DE"/>
        </w:rPr>
        <w:t>rea. This</w:t>
      </w:r>
      <w:r w:rsidR="00740D5B">
        <w:rPr>
          <w:rFonts w:ascii="Arial" w:hAnsi="Arial" w:cs="Arial"/>
          <w:sz w:val="20"/>
          <w:szCs w:val="20"/>
          <w:lang w:val="de-DE"/>
        </w:rPr>
        <w:t xml:space="preserve"> in turn excludes </w:t>
      </w:r>
      <w:r w:rsidR="007D2E99">
        <w:rPr>
          <w:rFonts w:ascii="Arial" w:hAnsi="Arial" w:cs="Arial"/>
          <w:sz w:val="20"/>
          <w:szCs w:val="20"/>
          <w:lang w:val="de-DE"/>
        </w:rPr>
        <w:t xml:space="preserve">(and presumably negatively affects) </w:t>
      </w:r>
      <w:r w:rsidR="00740D5B">
        <w:rPr>
          <w:rFonts w:ascii="Arial" w:hAnsi="Arial" w:cs="Arial"/>
          <w:sz w:val="20"/>
          <w:szCs w:val="20"/>
          <w:lang w:val="de-DE"/>
        </w:rPr>
        <w:t xml:space="preserve">those </w:t>
      </w:r>
      <w:r w:rsidR="002A7941">
        <w:rPr>
          <w:rFonts w:ascii="Arial" w:hAnsi="Arial" w:cs="Arial"/>
          <w:sz w:val="20"/>
          <w:szCs w:val="20"/>
          <w:lang w:val="de-DE"/>
        </w:rPr>
        <w:t xml:space="preserve">readers </w:t>
      </w:r>
      <w:r w:rsidR="00740D5B">
        <w:rPr>
          <w:rFonts w:ascii="Arial" w:hAnsi="Arial" w:cs="Arial"/>
          <w:sz w:val="20"/>
          <w:szCs w:val="20"/>
          <w:lang w:val="de-DE"/>
        </w:rPr>
        <w:t>not will</w:t>
      </w:r>
      <w:r w:rsidR="008B77AE">
        <w:rPr>
          <w:rFonts w:ascii="Arial" w:hAnsi="Arial" w:cs="Arial"/>
          <w:sz w:val="20"/>
          <w:szCs w:val="20"/>
          <w:lang w:val="de-DE"/>
        </w:rPr>
        <w:t>ing to clear their backlog before commenting on the topic</w:t>
      </w:r>
      <w:r w:rsidR="003060F9">
        <w:rPr>
          <w:rFonts w:ascii="Arial" w:hAnsi="Arial" w:cs="Arial"/>
          <w:sz w:val="20"/>
          <w:szCs w:val="20"/>
          <w:lang w:val="de-DE"/>
        </w:rPr>
        <w:t xml:space="preserve">. </w:t>
      </w:r>
      <w:r w:rsidR="00B816D3">
        <w:rPr>
          <w:rFonts w:ascii="Arial" w:hAnsi="Arial" w:cs="Arial"/>
          <w:sz w:val="20"/>
          <w:szCs w:val="20"/>
          <w:lang w:val="de-DE"/>
        </w:rPr>
        <w:t xml:space="preserve">It seems that </w:t>
      </w:r>
      <w:r w:rsidR="003060F9">
        <w:rPr>
          <w:rFonts w:ascii="Arial" w:hAnsi="Arial" w:cs="Arial"/>
          <w:sz w:val="20"/>
          <w:szCs w:val="20"/>
          <w:lang w:val="de-DE"/>
        </w:rPr>
        <w:t xml:space="preserve">other </w:t>
      </w:r>
      <w:r w:rsidR="00CA1A55">
        <w:rPr>
          <w:rFonts w:ascii="Arial" w:hAnsi="Arial" w:cs="Arial"/>
          <w:sz w:val="20"/>
          <w:szCs w:val="20"/>
          <w:lang w:val="de-DE"/>
        </w:rPr>
        <w:t xml:space="preserve">academic </w:t>
      </w:r>
      <w:r w:rsidR="003060F9">
        <w:rPr>
          <w:rFonts w:ascii="Arial" w:hAnsi="Arial" w:cs="Arial"/>
          <w:sz w:val="20"/>
          <w:szCs w:val="20"/>
          <w:lang w:val="de-DE"/>
        </w:rPr>
        <w:t xml:space="preserve">disciplines </w:t>
      </w:r>
      <w:r w:rsidR="007D2E99">
        <w:rPr>
          <w:rFonts w:ascii="Arial" w:hAnsi="Arial" w:cs="Arial"/>
          <w:sz w:val="20"/>
          <w:szCs w:val="20"/>
          <w:lang w:val="de-DE"/>
        </w:rPr>
        <w:t xml:space="preserve">have </w:t>
      </w:r>
      <w:r w:rsidR="00B816D3">
        <w:rPr>
          <w:rFonts w:ascii="Arial" w:hAnsi="Arial" w:cs="Arial"/>
          <w:sz w:val="20"/>
          <w:szCs w:val="20"/>
          <w:lang w:val="de-DE"/>
        </w:rPr>
        <w:t xml:space="preserve">in fact </w:t>
      </w:r>
      <w:r w:rsidR="00CA1A55">
        <w:rPr>
          <w:rFonts w:ascii="Arial" w:hAnsi="Arial" w:cs="Arial"/>
          <w:sz w:val="20"/>
          <w:szCs w:val="20"/>
          <w:lang w:val="de-DE"/>
        </w:rPr>
        <w:t>achi</w:t>
      </w:r>
      <w:r w:rsidR="007D2E99">
        <w:rPr>
          <w:rFonts w:ascii="Arial" w:hAnsi="Arial" w:cs="Arial"/>
          <w:sz w:val="20"/>
          <w:szCs w:val="20"/>
          <w:lang w:val="de-DE"/>
        </w:rPr>
        <w:t>e</w:t>
      </w:r>
      <w:r w:rsidR="00CA1A55">
        <w:rPr>
          <w:rFonts w:ascii="Arial" w:hAnsi="Arial" w:cs="Arial"/>
          <w:sz w:val="20"/>
          <w:szCs w:val="20"/>
          <w:lang w:val="de-DE"/>
        </w:rPr>
        <w:t>ve</w:t>
      </w:r>
      <w:r w:rsidR="007D2E99">
        <w:rPr>
          <w:rFonts w:ascii="Arial" w:hAnsi="Arial" w:cs="Arial"/>
          <w:sz w:val="20"/>
          <w:szCs w:val="20"/>
          <w:lang w:val="de-DE"/>
        </w:rPr>
        <w:t>d</w:t>
      </w:r>
      <w:r w:rsidR="00CA1A55">
        <w:rPr>
          <w:rFonts w:ascii="Arial" w:hAnsi="Arial" w:cs="Arial"/>
          <w:sz w:val="20"/>
          <w:szCs w:val="20"/>
          <w:lang w:val="de-DE"/>
        </w:rPr>
        <w:t xml:space="preserve"> </w:t>
      </w:r>
      <w:r w:rsidR="00B816D3">
        <w:rPr>
          <w:rFonts w:ascii="Arial" w:hAnsi="Arial" w:cs="Arial"/>
          <w:sz w:val="20"/>
          <w:szCs w:val="20"/>
          <w:lang w:val="de-DE"/>
        </w:rPr>
        <w:t>a higher</w:t>
      </w:r>
      <w:r w:rsidR="00CA1A55">
        <w:rPr>
          <w:rFonts w:ascii="Arial" w:hAnsi="Arial" w:cs="Arial"/>
          <w:sz w:val="20"/>
          <w:szCs w:val="20"/>
          <w:lang w:val="de-DE"/>
        </w:rPr>
        <w:t xml:space="preserve"> level of </w:t>
      </w:r>
      <w:r w:rsidR="003060F9">
        <w:rPr>
          <w:rFonts w:ascii="Arial" w:hAnsi="Arial" w:cs="Arial"/>
          <w:sz w:val="20"/>
          <w:szCs w:val="20"/>
          <w:lang w:val="de-DE"/>
        </w:rPr>
        <w:t xml:space="preserve">historical and contextual </w:t>
      </w:r>
      <w:r w:rsidR="00CA1A55">
        <w:rPr>
          <w:rFonts w:ascii="Arial" w:hAnsi="Arial" w:cs="Arial"/>
          <w:sz w:val="20"/>
          <w:szCs w:val="20"/>
          <w:lang w:val="de-DE"/>
        </w:rPr>
        <w:t>independence</w:t>
      </w:r>
      <w:r w:rsidR="003060F9">
        <w:rPr>
          <w:rFonts w:ascii="Arial" w:hAnsi="Arial" w:cs="Arial"/>
          <w:sz w:val="20"/>
          <w:szCs w:val="20"/>
          <w:lang w:val="de-DE"/>
        </w:rPr>
        <w:t xml:space="preserve"> in their modern literature</w:t>
      </w:r>
      <w:r w:rsidR="00CA1A55">
        <w:rPr>
          <w:rFonts w:ascii="Arial" w:hAnsi="Arial" w:cs="Arial"/>
          <w:sz w:val="20"/>
          <w:szCs w:val="20"/>
          <w:lang w:val="de-DE"/>
        </w:rPr>
        <w:t>.</w:t>
      </w:r>
      <w:r w:rsidR="007D2E99">
        <w:rPr>
          <w:rFonts w:ascii="Arial" w:hAnsi="Arial" w:cs="Arial"/>
          <w:sz w:val="20"/>
          <w:szCs w:val="20"/>
          <w:lang w:val="de-DE"/>
        </w:rPr>
        <w:t xml:space="preserve"> </w:t>
      </w:r>
      <w:r w:rsidR="00762612">
        <w:rPr>
          <w:rFonts w:ascii="Arial" w:hAnsi="Arial" w:cs="Arial"/>
          <w:sz w:val="20"/>
          <w:szCs w:val="20"/>
          <w:lang w:val="de-DE"/>
        </w:rPr>
        <w:t>(But maybe this is not really a worthwile option for philosophy).</w:t>
      </w:r>
    </w:p>
    <w:p w14:paraId="17E86CA0" w14:textId="77777777" w:rsidR="001C6B0D" w:rsidRDefault="007D2E99" w:rsidP="00C34C40">
      <w:pPr>
        <w:spacing w:line="280" w:lineRule="exact"/>
        <w:jc w:val="both"/>
        <w:rPr>
          <w:rFonts w:ascii="Arial" w:hAnsi="Arial" w:cs="Arial"/>
          <w:sz w:val="20"/>
          <w:szCs w:val="20"/>
          <w:lang w:val="de-DE"/>
        </w:rPr>
      </w:pPr>
      <w:r>
        <w:rPr>
          <w:rFonts w:ascii="Arial" w:hAnsi="Arial" w:cs="Arial"/>
          <w:sz w:val="20"/>
          <w:szCs w:val="20"/>
          <w:lang w:val="de-DE"/>
        </w:rPr>
        <w:t>But what is now the authors position on the ontol</w:t>
      </w:r>
      <w:r w:rsidR="00762612">
        <w:rPr>
          <w:rFonts w:ascii="Arial" w:hAnsi="Arial" w:cs="Arial"/>
          <w:sz w:val="20"/>
          <w:szCs w:val="20"/>
          <w:lang w:val="de-DE"/>
        </w:rPr>
        <w:t xml:space="preserve">ogical argument? </w:t>
      </w:r>
    </w:p>
    <w:p w14:paraId="4D87AB29" w14:textId="4A9BF0CB" w:rsidR="00C34C40" w:rsidRDefault="00B816D3" w:rsidP="00C34C40">
      <w:pPr>
        <w:spacing w:line="280" w:lineRule="exact"/>
        <w:jc w:val="both"/>
        <w:rPr>
          <w:rFonts w:ascii="Arial" w:hAnsi="Arial" w:cs="Arial"/>
          <w:sz w:val="20"/>
          <w:szCs w:val="20"/>
          <w:lang w:val="de-DE"/>
        </w:rPr>
      </w:pPr>
      <w:r>
        <w:rPr>
          <w:rFonts w:ascii="Arial" w:hAnsi="Arial" w:cs="Arial"/>
          <w:sz w:val="20"/>
          <w:szCs w:val="20"/>
          <w:lang w:val="de-DE"/>
        </w:rPr>
        <w:t>Well, both</w:t>
      </w:r>
      <w:r w:rsidR="00735A44">
        <w:rPr>
          <w:rFonts w:ascii="Arial" w:hAnsi="Arial" w:cs="Arial"/>
          <w:sz w:val="20"/>
          <w:szCs w:val="20"/>
          <w:lang w:val="de-DE"/>
        </w:rPr>
        <w:t xml:space="preserve"> share the opinion </w:t>
      </w:r>
      <w:r w:rsidR="00106BC7">
        <w:rPr>
          <w:rFonts w:ascii="Arial" w:hAnsi="Arial" w:cs="Arial"/>
          <w:sz w:val="20"/>
          <w:szCs w:val="20"/>
          <w:lang w:val="de-DE"/>
        </w:rPr>
        <w:t xml:space="preserve">with proponents of Gödel’s work </w:t>
      </w:r>
      <w:r w:rsidR="007D2E99">
        <w:rPr>
          <w:rFonts w:ascii="Arial" w:hAnsi="Arial" w:cs="Arial"/>
          <w:sz w:val="20"/>
          <w:szCs w:val="20"/>
          <w:lang w:val="de-DE"/>
        </w:rPr>
        <w:t xml:space="preserve">that </w:t>
      </w:r>
      <w:r w:rsidR="00C34C40">
        <w:rPr>
          <w:rFonts w:ascii="Arial" w:hAnsi="Arial" w:cs="Arial"/>
          <w:sz w:val="20"/>
          <w:szCs w:val="20"/>
          <w:lang w:val="de-DE"/>
        </w:rPr>
        <w:t xml:space="preserve">prominent objections to </w:t>
      </w:r>
      <w:r w:rsidR="00106BC7">
        <w:rPr>
          <w:rFonts w:ascii="Arial" w:hAnsi="Arial" w:cs="Arial"/>
          <w:sz w:val="20"/>
          <w:szCs w:val="20"/>
          <w:lang w:val="de-DE"/>
        </w:rPr>
        <w:t xml:space="preserve">his </w:t>
      </w:r>
      <w:r w:rsidR="00C34C40">
        <w:rPr>
          <w:rFonts w:ascii="Arial" w:hAnsi="Arial" w:cs="Arial"/>
          <w:sz w:val="20"/>
          <w:szCs w:val="20"/>
          <w:lang w:val="de-DE"/>
        </w:rPr>
        <w:t>proof</w:t>
      </w:r>
      <w:r w:rsidR="00735A44">
        <w:rPr>
          <w:rFonts w:ascii="Arial" w:hAnsi="Arial" w:cs="Arial"/>
          <w:sz w:val="20"/>
          <w:szCs w:val="20"/>
          <w:lang w:val="de-DE"/>
        </w:rPr>
        <w:t xml:space="preserve">, </w:t>
      </w:r>
      <w:r w:rsidR="00C34C40">
        <w:rPr>
          <w:rFonts w:ascii="Arial" w:hAnsi="Arial" w:cs="Arial"/>
          <w:sz w:val="20"/>
          <w:szCs w:val="20"/>
          <w:lang w:val="de-DE"/>
        </w:rPr>
        <w:t xml:space="preserve">including </w:t>
      </w:r>
      <w:r w:rsidR="00074C1F">
        <w:rPr>
          <w:rFonts w:ascii="Arial" w:hAnsi="Arial" w:cs="Arial"/>
          <w:sz w:val="20"/>
          <w:szCs w:val="20"/>
          <w:lang w:val="de-DE"/>
        </w:rPr>
        <w:t xml:space="preserve">Gaunilo-like repectively Oppy-like </w:t>
      </w:r>
      <w:r w:rsidR="00C34C40">
        <w:rPr>
          <w:rFonts w:ascii="Arial" w:hAnsi="Arial" w:cs="Arial"/>
          <w:sz w:val="20"/>
          <w:szCs w:val="20"/>
          <w:lang w:val="de-DE"/>
        </w:rPr>
        <w:t>parodies</w:t>
      </w:r>
      <w:r w:rsidR="007D2E99">
        <w:rPr>
          <w:rFonts w:ascii="Arial" w:hAnsi="Arial" w:cs="Arial"/>
          <w:sz w:val="20"/>
          <w:szCs w:val="20"/>
          <w:lang w:val="de-DE"/>
        </w:rPr>
        <w:t xml:space="preserve">, </w:t>
      </w:r>
      <w:r w:rsidR="00106BC7">
        <w:rPr>
          <w:rFonts w:ascii="Arial" w:hAnsi="Arial" w:cs="Arial"/>
          <w:sz w:val="20"/>
          <w:szCs w:val="20"/>
          <w:lang w:val="de-DE"/>
        </w:rPr>
        <w:t>are not on a par with Gödel’s work and</w:t>
      </w:r>
      <w:r w:rsidR="00735A44">
        <w:rPr>
          <w:rFonts w:ascii="Arial" w:hAnsi="Arial" w:cs="Arial"/>
          <w:sz w:val="20"/>
          <w:szCs w:val="20"/>
          <w:lang w:val="de-DE"/>
        </w:rPr>
        <w:t xml:space="preserve"> its recent eme</w:t>
      </w:r>
      <w:r w:rsidR="00074C1F">
        <w:rPr>
          <w:rFonts w:ascii="Arial" w:hAnsi="Arial" w:cs="Arial"/>
          <w:sz w:val="20"/>
          <w:szCs w:val="20"/>
          <w:lang w:val="de-DE"/>
        </w:rPr>
        <w:t>n</w:t>
      </w:r>
      <w:r w:rsidR="00735A44">
        <w:rPr>
          <w:rFonts w:ascii="Arial" w:hAnsi="Arial" w:cs="Arial"/>
          <w:sz w:val="20"/>
          <w:szCs w:val="20"/>
          <w:lang w:val="de-DE"/>
        </w:rPr>
        <w:t xml:space="preserve">dations. </w:t>
      </w:r>
      <w:r w:rsidR="00106BC7">
        <w:rPr>
          <w:rFonts w:ascii="Arial" w:hAnsi="Arial" w:cs="Arial"/>
          <w:sz w:val="20"/>
          <w:szCs w:val="20"/>
          <w:lang w:val="de-DE"/>
        </w:rPr>
        <w:t>Often they appear flawed. (And it is further work to investigate and eventually confirm some of these flaws with our technology).</w:t>
      </w:r>
    </w:p>
    <w:p w14:paraId="40B0BED3" w14:textId="28E9C32B" w:rsidR="00B01C59" w:rsidRDefault="008B77AE" w:rsidP="00CA593B">
      <w:pPr>
        <w:spacing w:line="280" w:lineRule="exact"/>
        <w:jc w:val="both"/>
        <w:rPr>
          <w:rFonts w:ascii="Arial" w:hAnsi="Arial" w:cs="Arial"/>
          <w:sz w:val="20"/>
          <w:szCs w:val="20"/>
          <w:lang w:val="de-DE"/>
        </w:rPr>
      </w:pPr>
      <w:r>
        <w:rPr>
          <w:rFonts w:ascii="Arial" w:hAnsi="Arial" w:cs="Arial"/>
          <w:sz w:val="20"/>
          <w:szCs w:val="20"/>
          <w:lang w:val="de-DE"/>
        </w:rPr>
        <w:t xml:space="preserve">On the other </w:t>
      </w:r>
      <w:r w:rsidR="00CA593B">
        <w:rPr>
          <w:rFonts w:ascii="Arial" w:hAnsi="Arial" w:cs="Arial"/>
          <w:sz w:val="20"/>
          <w:szCs w:val="20"/>
          <w:lang w:val="de-DE"/>
        </w:rPr>
        <w:t>hand, there clearly are theologically and metaphysically relevant objections</w:t>
      </w:r>
      <w:r w:rsidR="00B816D3">
        <w:rPr>
          <w:rFonts w:ascii="Arial" w:hAnsi="Arial" w:cs="Arial"/>
          <w:sz w:val="20"/>
          <w:szCs w:val="20"/>
          <w:lang w:val="de-DE"/>
        </w:rPr>
        <w:t xml:space="preserve">, including the modal collapse, which are not yet </w:t>
      </w:r>
      <w:r w:rsidR="00CA593B">
        <w:rPr>
          <w:rFonts w:ascii="Arial" w:hAnsi="Arial" w:cs="Arial"/>
          <w:sz w:val="20"/>
          <w:szCs w:val="20"/>
          <w:lang w:val="de-DE"/>
        </w:rPr>
        <w:t>ful</w:t>
      </w:r>
      <w:r w:rsidR="00B816D3">
        <w:rPr>
          <w:rFonts w:ascii="Arial" w:hAnsi="Arial" w:cs="Arial"/>
          <w:sz w:val="20"/>
          <w:szCs w:val="20"/>
          <w:lang w:val="de-DE"/>
        </w:rPr>
        <w:t xml:space="preserve">ly settled. Since several </w:t>
      </w:r>
      <w:r w:rsidR="00CA593B">
        <w:rPr>
          <w:rFonts w:ascii="Arial" w:hAnsi="Arial" w:cs="Arial"/>
          <w:sz w:val="20"/>
          <w:szCs w:val="20"/>
          <w:lang w:val="de-DE"/>
        </w:rPr>
        <w:t>of these ob</w:t>
      </w:r>
      <w:r w:rsidR="00D7581F">
        <w:rPr>
          <w:rFonts w:ascii="Arial" w:hAnsi="Arial" w:cs="Arial"/>
          <w:sz w:val="20"/>
          <w:szCs w:val="20"/>
          <w:lang w:val="de-DE"/>
        </w:rPr>
        <w:t xml:space="preserve">jections are beyond the authors </w:t>
      </w:r>
      <w:r w:rsidR="00CA593B">
        <w:rPr>
          <w:rFonts w:ascii="Arial" w:hAnsi="Arial" w:cs="Arial"/>
          <w:sz w:val="20"/>
          <w:szCs w:val="20"/>
          <w:lang w:val="de-DE"/>
        </w:rPr>
        <w:t>expertise it seems innapropriate for them</w:t>
      </w:r>
      <w:r w:rsidR="00C463E2">
        <w:rPr>
          <w:rFonts w:ascii="Arial" w:hAnsi="Arial" w:cs="Arial"/>
          <w:sz w:val="20"/>
          <w:szCs w:val="20"/>
          <w:lang w:val="de-DE"/>
        </w:rPr>
        <w:t>, at least at present,</w:t>
      </w:r>
      <w:r w:rsidR="00CA593B">
        <w:rPr>
          <w:rFonts w:ascii="Arial" w:hAnsi="Arial" w:cs="Arial"/>
          <w:sz w:val="20"/>
          <w:szCs w:val="20"/>
          <w:lang w:val="de-DE"/>
        </w:rPr>
        <w:t xml:space="preserve"> to comment on those. However, as a conclusion one may say that the ontological argument succeeds at lea</w:t>
      </w:r>
      <w:r w:rsidR="00D7581F">
        <w:rPr>
          <w:rFonts w:ascii="Arial" w:hAnsi="Arial" w:cs="Arial"/>
          <w:sz w:val="20"/>
          <w:szCs w:val="20"/>
          <w:lang w:val="de-DE"/>
        </w:rPr>
        <w:t xml:space="preserve">st in the following sense: </w:t>
      </w:r>
      <w:r w:rsidR="00C463E2">
        <w:rPr>
          <w:rFonts w:ascii="Arial" w:hAnsi="Arial" w:cs="Arial"/>
          <w:sz w:val="20"/>
          <w:szCs w:val="20"/>
          <w:lang w:val="de-DE"/>
        </w:rPr>
        <w:t xml:space="preserve">it shows that </w:t>
      </w:r>
      <w:r w:rsidR="00CA593B" w:rsidRPr="00E830BC">
        <w:rPr>
          <w:rFonts w:ascii="Arial" w:hAnsi="Arial" w:cs="Arial"/>
          <w:i/>
          <w:sz w:val="20"/>
          <w:szCs w:val="20"/>
          <w:lang w:val="de-DE"/>
        </w:rPr>
        <w:t>belief in a (God-like) supreme being is not necessarily irrational</w:t>
      </w:r>
      <w:r w:rsidR="00CA593B" w:rsidRPr="00CA593B">
        <w:rPr>
          <w:rFonts w:ascii="Arial" w:hAnsi="Arial" w:cs="Arial"/>
          <w:sz w:val="20"/>
          <w:szCs w:val="20"/>
          <w:lang w:val="de-DE"/>
        </w:rPr>
        <w:t>.</w:t>
      </w:r>
    </w:p>
    <w:p w14:paraId="628E6EB0" w14:textId="1942A33C" w:rsidR="00B01C59" w:rsidRDefault="00B01C59" w:rsidP="00CA593B">
      <w:pPr>
        <w:spacing w:line="280" w:lineRule="exact"/>
        <w:jc w:val="both"/>
        <w:rPr>
          <w:rFonts w:ascii="Arial" w:hAnsi="Arial" w:cs="Arial"/>
          <w:sz w:val="20"/>
          <w:szCs w:val="20"/>
          <w:lang w:val="de-DE"/>
        </w:rPr>
      </w:pPr>
      <w:r>
        <w:rPr>
          <w:rFonts w:ascii="Arial" w:hAnsi="Arial" w:cs="Arial"/>
          <w:sz w:val="20"/>
          <w:szCs w:val="20"/>
          <w:lang w:val="de-DE"/>
        </w:rPr>
        <w:t xml:space="preserve">The authors </w:t>
      </w:r>
      <w:r w:rsidR="00F9043E">
        <w:rPr>
          <w:rFonts w:ascii="Arial" w:hAnsi="Arial" w:cs="Arial"/>
          <w:sz w:val="20"/>
          <w:szCs w:val="20"/>
          <w:lang w:val="de-DE"/>
        </w:rPr>
        <w:t xml:space="preserve">actual </w:t>
      </w:r>
      <w:r>
        <w:rPr>
          <w:rFonts w:ascii="Arial" w:hAnsi="Arial" w:cs="Arial"/>
          <w:sz w:val="20"/>
          <w:szCs w:val="20"/>
          <w:lang w:val="de-DE"/>
        </w:rPr>
        <w:t>contribution is a techno</w:t>
      </w:r>
      <w:r w:rsidR="00F9043E">
        <w:rPr>
          <w:rFonts w:ascii="Arial" w:hAnsi="Arial" w:cs="Arial"/>
          <w:sz w:val="20"/>
          <w:szCs w:val="20"/>
          <w:lang w:val="de-DE"/>
        </w:rPr>
        <w:t xml:space="preserve">logical approach and machinery </w:t>
      </w:r>
      <w:r>
        <w:rPr>
          <w:rFonts w:ascii="Arial" w:hAnsi="Arial" w:cs="Arial"/>
          <w:sz w:val="20"/>
          <w:szCs w:val="20"/>
          <w:lang w:val="de-DE"/>
        </w:rPr>
        <w:t xml:space="preserve">that, as has been well demonstrated here, can </w:t>
      </w:r>
      <w:r w:rsidR="00F9043E">
        <w:rPr>
          <w:rFonts w:ascii="Arial" w:hAnsi="Arial" w:cs="Arial"/>
          <w:sz w:val="20"/>
          <w:szCs w:val="20"/>
          <w:lang w:val="de-DE"/>
        </w:rPr>
        <w:t xml:space="preserve">fruitfully </w:t>
      </w:r>
      <w:r>
        <w:rPr>
          <w:rFonts w:ascii="Arial" w:hAnsi="Arial" w:cs="Arial"/>
          <w:sz w:val="20"/>
          <w:szCs w:val="20"/>
          <w:lang w:val="de-DE"/>
        </w:rPr>
        <w:t xml:space="preserve">support further logical investigations in this area. </w:t>
      </w:r>
      <w:r w:rsidR="00B816D3">
        <w:rPr>
          <w:rFonts w:ascii="Arial" w:hAnsi="Arial" w:cs="Arial"/>
          <w:sz w:val="20"/>
          <w:szCs w:val="20"/>
          <w:lang w:val="de-DE"/>
        </w:rPr>
        <w:t>Th</w:t>
      </w:r>
      <w:r w:rsidR="001C6B0D">
        <w:rPr>
          <w:rFonts w:ascii="Arial" w:hAnsi="Arial" w:cs="Arial"/>
          <w:sz w:val="20"/>
          <w:szCs w:val="20"/>
          <w:lang w:val="de-DE"/>
        </w:rPr>
        <w:t>is machinery may eventually even be helpful for settling</w:t>
      </w:r>
      <w:r w:rsidR="00B816D3">
        <w:rPr>
          <w:rFonts w:ascii="Arial" w:hAnsi="Arial" w:cs="Arial"/>
          <w:sz w:val="20"/>
          <w:szCs w:val="20"/>
          <w:lang w:val="de-DE"/>
        </w:rPr>
        <w:t xml:space="preserve"> some of the open questions. In particular it </w:t>
      </w:r>
      <w:r>
        <w:rPr>
          <w:rFonts w:ascii="Arial" w:hAnsi="Arial" w:cs="Arial"/>
          <w:sz w:val="20"/>
          <w:szCs w:val="20"/>
          <w:lang w:val="de-DE"/>
        </w:rPr>
        <w:t xml:space="preserve">seems ready to be </w:t>
      </w:r>
      <w:r w:rsidR="00B816D3">
        <w:rPr>
          <w:rFonts w:ascii="Arial" w:hAnsi="Arial" w:cs="Arial"/>
          <w:sz w:val="20"/>
          <w:szCs w:val="20"/>
          <w:lang w:val="de-DE"/>
        </w:rPr>
        <w:t xml:space="preserve">used </w:t>
      </w:r>
      <w:r>
        <w:rPr>
          <w:rFonts w:ascii="Arial" w:hAnsi="Arial" w:cs="Arial"/>
          <w:sz w:val="20"/>
          <w:szCs w:val="20"/>
          <w:lang w:val="de-DE"/>
        </w:rPr>
        <w:t>with the aim of minimizing logic related</w:t>
      </w:r>
      <w:r w:rsidR="00F9043E">
        <w:rPr>
          <w:rFonts w:ascii="Arial" w:hAnsi="Arial" w:cs="Arial"/>
          <w:sz w:val="20"/>
          <w:szCs w:val="20"/>
          <w:lang w:val="de-DE"/>
        </w:rPr>
        <w:t xml:space="preserve"> causes of defect</w:t>
      </w:r>
      <w:r w:rsidR="001C6B0D">
        <w:rPr>
          <w:rFonts w:ascii="Arial" w:hAnsi="Arial" w:cs="Arial"/>
          <w:sz w:val="20"/>
          <w:szCs w:val="20"/>
          <w:lang w:val="de-DE"/>
        </w:rPr>
        <w:t xml:space="preserve"> in this area</w:t>
      </w:r>
      <w:r w:rsidR="00F9043E">
        <w:rPr>
          <w:rFonts w:ascii="Arial" w:hAnsi="Arial" w:cs="Arial"/>
          <w:sz w:val="20"/>
          <w:szCs w:val="20"/>
          <w:lang w:val="de-DE"/>
        </w:rPr>
        <w:t>.</w:t>
      </w:r>
      <w:r>
        <w:rPr>
          <w:rFonts w:ascii="Arial" w:hAnsi="Arial" w:cs="Arial"/>
          <w:sz w:val="20"/>
          <w:szCs w:val="20"/>
          <w:lang w:val="de-DE"/>
        </w:rPr>
        <w:t xml:space="preserve"> </w:t>
      </w:r>
      <w:r w:rsidR="00F9043E">
        <w:rPr>
          <w:rFonts w:ascii="Arial" w:hAnsi="Arial" w:cs="Arial"/>
          <w:sz w:val="20"/>
          <w:szCs w:val="20"/>
          <w:lang w:val="de-DE"/>
        </w:rPr>
        <w:t xml:space="preserve">As an expedient this machinery should </w:t>
      </w:r>
      <w:r w:rsidR="001C6B0D">
        <w:rPr>
          <w:rFonts w:ascii="Arial" w:hAnsi="Arial" w:cs="Arial"/>
          <w:sz w:val="20"/>
          <w:szCs w:val="20"/>
          <w:lang w:val="de-DE"/>
        </w:rPr>
        <w:t xml:space="preserve">(at least in the long run) </w:t>
      </w:r>
      <w:r w:rsidR="00F9043E">
        <w:rPr>
          <w:rFonts w:ascii="Arial" w:hAnsi="Arial" w:cs="Arial"/>
          <w:sz w:val="20"/>
          <w:szCs w:val="20"/>
          <w:lang w:val="de-DE"/>
        </w:rPr>
        <w:t>be able to significantly ease t</w:t>
      </w:r>
      <w:r w:rsidR="001C6B0D">
        <w:rPr>
          <w:rFonts w:ascii="Arial" w:hAnsi="Arial" w:cs="Arial"/>
          <w:sz w:val="20"/>
          <w:szCs w:val="20"/>
          <w:lang w:val="de-DE"/>
        </w:rPr>
        <w:t xml:space="preserve">he practical work </w:t>
      </w:r>
      <w:r w:rsidR="00F9043E">
        <w:rPr>
          <w:rFonts w:ascii="Arial" w:hAnsi="Arial" w:cs="Arial"/>
          <w:sz w:val="20"/>
          <w:szCs w:val="20"/>
          <w:lang w:val="de-DE"/>
        </w:rPr>
        <w:t>in metaphysics.</w:t>
      </w:r>
    </w:p>
    <w:p w14:paraId="61BDF900" w14:textId="77777777" w:rsidR="00C34C40" w:rsidRDefault="00C34C40" w:rsidP="00C34C40">
      <w:pPr>
        <w:spacing w:line="280" w:lineRule="exact"/>
        <w:jc w:val="both"/>
        <w:rPr>
          <w:rFonts w:ascii="Arial" w:hAnsi="Arial" w:cs="Arial"/>
          <w:sz w:val="20"/>
          <w:szCs w:val="20"/>
          <w:lang w:val="de-DE"/>
        </w:rPr>
      </w:pPr>
    </w:p>
    <w:p w14:paraId="1F44862C" w14:textId="4A727E4A" w:rsidR="008D5A78" w:rsidRPr="009B047A" w:rsidRDefault="008D5A78" w:rsidP="008D5A78">
      <w:pPr>
        <w:spacing w:line="280" w:lineRule="exact"/>
        <w:ind w:firstLine="461"/>
        <w:jc w:val="both"/>
        <w:rPr>
          <w:rFonts w:ascii="Arial" w:hAnsi="Arial" w:cs="Arial"/>
          <w:sz w:val="20"/>
          <w:szCs w:val="20"/>
        </w:rPr>
      </w:pPr>
    </w:p>
    <w:p w14:paraId="22DC1509" w14:textId="77777777" w:rsidR="008D5A78" w:rsidRDefault="008D5A78" w:rsidP="008D5A78">
      <w:pPr>
        <w:spacing w:line="280" w:lineRule="exact"/>
        <w:rPr>
          <w:rFonts w:ascii="Arial" w:hAnsi="Arial" w:cs="Arial"/>
          <w:sz w:val="20"/>
          <w:szCs w:val="20"/>
        </w:rPr>
      </w:pPr>
    </w:p>
    <w:p w14:paraId="701FC5F2" w14:textId="77777777" w:rsidR="008D5A78" w:rsidRPr="00B97A28" w:rsidRDefault="008D5A78" w:rsidP="008D5A78">
      <w:pPr>
        <w:spacing w:line="280" w:lineRule="exact"/>
        <w:rPr>
          <w:rFonts w:ascii="Arial" w:hAnsi="Arial" w:cs="Arial"/>
          <w:b/>
          <w:sz w:val="20"/>
          <w:szCs w:val="20"/>
        </w:rPr>
      </w:pPr>
      <w:r w:rsidRPr="009C1AD9">
        <w:rPr>
          <w:rFonts w:ascii="Arial" w:hAnsi="Arial" w:cs="Arial"/>
          <w:b/>
          <w:sz w:val="20"/>
          <w:szCs w:val="20"/>
        </w:rPr>
        <w:t>Acknowledgements</w:t>
      </w:r>
      <w:r w:rsidRPr="009C1AD9">
        <w:rPr>
          <w:rFonts w:ascii="Arial" w:hAnsi="Arial" w:cs="Arial"/>
          <w:sz w:val="20"/>
          <w:szCs w:val="20"/>
        </w:rPr>
        <w:t xml:space="preserve"> </w:t>
      </w:r>
    </w:p>
    <w:p w14:paraId="0DF9C04A" w14:textId="77777777" w:rsidR="008D5A78" w:rsidRPr="009C1AD9" w:rsidRDefault="008D5A78" w:rsidP="008D5A78">
      <w:pPr>
        <w:spacing w:line="240" w:lineRule="exact"/>
        <w:jc w:val="both"/>
        <w:rPr>
          <w:rFonts w:ascii="Arial" w:hAnsi="Arial" w:cs="Arial"/>
          <w:sz w:val="20"/>
          <w:szCs w:val="20"/>
        </w:rPr>
      </w:pPr>
      <w:r w:rsidRPr="009C1AD9">
        <w:rPr>
          <w:rFonts w:ascii="Arial" w:hAnsi="Arial" w:cs="Arial"/>
          <w:sz w:val="20"/>
          <w:szCs w:val="20"/>
        </w:rPr>
        <w:br/>
      </w:r>
      <w:r w:rsidR="007D5BC4">
        <w:rPr>
          <w:rFonts w:ascii="Arial" w:hAnsi="Arial" w:cs="Arial"/>
          <w:sz w:val="20"/>
          <w:szCs w:val="20"/>
        </w:rPr>
        <w:t>This work would not have been possible without the manifold contributions of collaborators and friends working in the area of higher-order automated reasoning. In particular, we thank (in alphabetical order) Jasmin Blanchette, Chad Brown, Larry Paulson, Nik Sultana and Geoff Sutcliffe.</w:t>
      </w:r>
    </w:p>
    <w:p w14:paraId="59F1B3F5" w14:textId="77777777" w:rsidR="008C0292" w:rsidRDefault="008C0292" w:rsidP="008D5A78">
      <w:pPr>
        <w:spacing w:line="280" w:lineRule="exact"/>
        <w:rPr>
          <w:rFonts w:ascii="Arial" w:hAnsi="Arial" w:cs="Arial"/>
          <w:sz w:val="20"/>
          <w:szCs w:val="20"/>
        </w:rPr>
      </w:pPr>
    </w:p>
    <w:p w14:paraId="2E91107D" w14:textId="77777777" w:rsidR="00590500" w:rsidRDefault="00590500" w:rsidP="008D5A78">
      <w:pPr>
        <w:spacing w:line="280" w:lineRule="exact"/>
        <w:rPr>
          <w:rFonts w:ascii="Arial" w:hAnsi="Arial" w:cs="Arial"/>
          <w:sz w:val="20"/>
          <w:szCs w:val="20"/>
        </w:rPr>
      </w:pPr>
    </w:p>
    <w:p w14:paraId="289196F3" w14:textId="77777777" w:rsidR="008C0292" w:rsidRDefault="008C0292" w:rsidP="008D5A78">
      <w:pPr>
        <w:spacing w:line="280" w:lineRule="exact"/>
        <w:rPr>
          <w:rFonts w:ascii="Arial" w:hAnsi="Arial" w:cs="Arial"/>
          <w:sz w:val="20"/>
          <w:szCs w:val="20"/>
        </w:rPr>
      </w:pPr>
    </w:p>
    <w:p w14:paraId="1841E9B3" w14:textId="7458A3B1" w:rsidR="008D5A78" w:rsidRPr="005642C2" w:rsidRDefault="008D5A78" w:rsidP="008D5A78">
      <w:pPr>
        <w:spacing w:line="280" w:lineRule="exact"/>
        <w:jc w:val="both"/>
        <w:rPr>
          <w:rFonts w:ascii="Arial" w:hAnsi="Arial" w:cs="Arial"/>
          <w:b/>
          <w:sz w:val="20"/>
          <w:szCs w:val="20"/>
        </w:rPr>
      </w:pPr>
      <w:r w:rsidRPr="00600DA3">
        <w:rPr>
          <w:rFonts w:ascii="Arial" w:hAnsi="Arial" w:cs="Arial"/>
          <w:b/>
          <w:sz w:val="22"/>
          <w:szCs w:val="20"/>
        </w:rPr>
        <w:t>References</w:t>
      </w:r>
      <w:r>
        <w:rPr>
          <w:rFonts w:ascii="Arial" w:hAnsi="Arial" w:cs="Arial"/>
          <w:b/>
          <w:sz w:val="22"/>
          <w:szCs w:val="20"/>
        </w:rPr>
        <w:t xml:space="preserve"> </w:t>
      </w:r>
    </w:p>
    <w:p w14:paraId="35C6701A" w14:textId="77777777" w:rsidR="00634171" w:rsidRDefault="00634171" w:rsidP="008C0292">
      <w:pPr>
        <w:spacing w:line="280" w:lineRule="exact"/>
        <w:rPr>
          <w:rFonts w:ascii="Arial" w:hAnsi="Arial" w:cs="Arial"/>
          <w:sz w:val="20"/>
          <w:szCs w:val="20"/>
        </w:rPr>
      </w:pPr>
    </w:p>
    <w:p w14:paraId="00ACA216" w14:textId="510E4389" w:rsidR="00A32C2E" w:rsidRDefault="00AB27E2" w:rsidP="00A32C2E">
      <w:pPr>
        <w:numPr>
          <w:ilvl w:val="0"/>
          <w:numId w:val="1"/>
        </w:numPr>
        <w:spacing w:line="280" w:lineRule="exact"/>
        <w:jc w:val="both"/>
        <w:rPr>
          <w:rFonts w:ascii="Arial" w:hAnsi="Arial" w:cs="Arial"/>
          <w:sz w:val="20"/>
          <w:szCs w:val="20"/>
        </w:rPr>
      </w:pPr>
      <w:bookmarkStart w:id="4" w:name="_Ref305717382"/>
      <w:r w:rsidRPr="00AB27E2">
        <w:rPr>
          <w:rFonts w:ascii="Arial" w:hAnsi="Arial" w:cs="Arial"/>
          <w:sz w:val="20"/>
          <w:szCs w:val="20"/>
        </w:rPr>
        <w:t>A.</w:t>
      </w:r>
      <w:r>
        <w:rPr>
          <w:rFonts w:ascii="Arial" w:hAnsi="Arial" w:cs="Arial"/>
          <w:sz w:val="20"/>
          <w:szCs w:val="20"/>
        </w:rPr>
        <w:t>C. Anderson and M. Gettings. Gö</w:t>
      </w:r>
      <w:r w:rsidRPr="00AB27E2">
        <w:rPr>
          <w:rFonts w:ascii="Arial" w:hAnsi="Arial" w:cs="Arial"/>
          <w:sz w:val="20"/>
          <w:szCs w:val="20"/>
        </w:rPr>
        <w:t>del ont</w:t>
      </w:r>
      <w:r>
        <w:rPr>
          <w:rFonts w:ascii="Arial" w:hAnsi="Arial" w:cs="Arial"/>
          <w:sz w:val="20"/>
          <w:szCs w:val="20"/>
        </w:rPr>
        <w:t>ological proof revisited. In Gö</w:t>
      </w:r>
      <w:r w:rsidRPr="00AB27E2">
        <w:rPr>
          <w:rFonts w:ascii="Arial" w:hAnsi="Arial" w:cs="Arial"/>
          <w:sz w:val="20"/>
          <w:szCs w:val="20"/>
        </w:rPr>
        <w:t>del’96: Logical</w:t>
      </w:r>
      <w:r>
        <w:rPr>
          <w:rFonts w:ascii="Arial" w:hAnsi="Arial" w:cs="Arial"/>
          <w:sz w:val="20"/>
          <w:szCs w:val="20"/>
        </w:rPr>
        <w:t xml:space="preserve"> </w:t>
      </w:r>
      <w:r w:rsidRPr="00AB27E2">
        <w:rPr>
          <w:rFonts w:ascii="Arial" w:hAnsi="Arial" w:cs="Arial"/>
          <w:sz w:val="20"/>
          <w:szCs w:val="20"/>
        </w:rPr>
        <w:t>Foundations of Mathematics,</w:t>
      </w:r>
      <w:r w:rsidR="00A32C2E">
        <w:rPr>
          <w:rFonts w:ascii="Arial" w:hAnsi="Arial" w:cs="Arial"/>
          <w:sz w:val="20"/>
          <w:szCs w:val="20"/>
        </w:rPr>
        <w:t xml:space="preserve"> Computer Science, and Physics. </w:t>
      </w:r>
      <w:r w:rsidRPr="00AB27E2">
        <w:rPr>
          <w:rFonts w:ascii="Arial" w:hAnsi="Arial" w:cs="Arial"/>
          <w:sz w:val="20"/>
          <w:szCs w:val="20"/>
        </w:rPr>
        <w:t>Lecture Notes in Logic 6,</w:t>
      </w:r>
      <w:r>
        <w:rPr>
          <w:rFonts w:ascii="Arial" w:hAnsi="Arial" w:cs="Arial"/>
          <w:sz w:val="20"/>
          <w:szCs w:val="20"/>
        </w:rPr>
        <w:t xml:space="preserve"> </w:t>
      </w:r>
      <w:r w:rsidRPr="00AB27E2">
        <w:rPr>
          <w:rFonts w:ascii="Arial" w:hAnsi="Arial" w:cs="Arial"/>
          <w:sz w:val="20"/>
          <w:szCs w:val="20"/>
        </w:rPr>
        <w:t>pages 167–172. Springer, 1996.</w:t>
      </w:r>
      <w:bookmarkStart w:id="5" w:name="_Ref305705069"/>
      <w:bookmarkEnd w:id="4"/>
    </w:p>
    <w:p w14:paraId="443A11F6" w14:textId="79D2D725" w:rsidR="00AB27E2" w:rsidRDefault="00AB27E2" w:rsidP="00A32C2E">
      <w:pPr>
        <w:numPr>
          <w:ilvl w:val="0"/>
          <w:numId w:val="1"/>
        </w:numPr>
        <w:spacing w:line="280" w:lineRule="exact"/>
        <w:jc w:val="both"/>
        <w:rPr>
          <w:rFonts w:ascii="Arial" w:hAnsi="Arial" w:cs="Arial"/>
          <w:sz w:val="20"/>
          <w:szCs w:val="20"/>
        </w:rPr>
      </w:pPr>
      <w:r w:rsidRPr="00A32C2E">
        <w:rPr>
          <w:rFonts w:ascii="Arial" w:hAnsi="Arial" w:cs="Arial"/>
          <w:sz w:val="20"/>
          <w:szCs w:val="20"/>
        </w:rPr>
        <w:t>P.B. Andrews. Church’s type theory. In E.N. Zalta, editor, The Stanford Encyclopedia of Philosophy. Spring 2014 edition, 2014.</w:t>
      </w:r>
      <w:bookmarkEnd w:id="5"/>
    </w:p>
    <w:p w14:paraId="029A9E03" w14:textId="7D5D4817" w:rsidR="00A32C2E" w:rsidRPr="00A32C2E" w:rsidRDefault="00A32C2E" w:rsidP="00A32C2E">
      <w:pPr>
        <w:numPr>
          <w:ilvl w:val="0"/>
          <w:numId w:val="1"/>
        </w:numPr>
        <w:spacing w:line="280" w:lineRule="exact"/>
        <w:jc w:val="both"/>
        <w:rPr>
          <w:rFonts w:ascii="Arial" w:hAnsi="Arial" w:cs="Arial"/>
          <w:sz w:val="20"/>
          <w:szCs w:val="20"/>
        </w:rPr>
      </w:pPr>
      <w:bookmarkStart w:id="6" w:name="_Ref305718565"/>
      <w:r w:rsidRPr="00A32C2E">
        <w:rPr>
          <w:rFonts w:ascii="Arial" w:hAnsi="Arial" w:cs="Arial"/>
          <w:sz w:val="20"/>
          <w:szCs w:val="20"/>
        </w:rPr>
        <w:t>C. Benzmüller and D. Miller. Automation of Higher-Order Logic. Chapter in Handbook of the History of Logic, Volume 9 --- Computational Logic. North Holland, Elsevier, pp. 215-254, 2014.</w:t>
      </w:r>
      <w:bookmarkEnd w:id="6"/>
    </w:p>
    <w:p w14:paraId="6E958061" w14:textId="3CE043ED" w:rsidR="0055601C" w:rsidRDefault="0055601C" w:rsidP="00AB27E2">
      <w:pPr>
        <w:numPr>
          <w:ilvl w:val="0"/>
          <w:numId w:val="1"/>
        </w:numPr>
        <w:spacing w:line="280" w:lineRule="exact"/>
        <w:jc w:val="both"/>
        <w:rPr>
          <w:rFonts w:ascii="Arial" w:hAnsi="Arial" w:cs="Arial"/>
          <w:sz w:val="20"/>
          <w:szCs w:val="20"/>
        </w:rPr>
      </w:pPr>
      <w:bookmarkStart w:id="7" w:name="_Ref305710462"/>
      <w:r>
        <w:rPr>
          <w:rFonts w:ascii="Arial" w:hAnsi="Arial" w:cs="Arial"/>
          <w:sz w:val="20"/>
          <w:szCs w:val="20"/>
        </w:rPr>
        <w:t>C. Benzmü</w:t>
      </w:r>
      <w:r w:rsidRPr="00AB27E2">
        <w:rPr>
          <w:rFonts w:ascii="Arial" w:hAnsi="Arial" w:cs="Arial"/>
          <w:sz w:val="20"/>
          <w:szCs w:val="20"/>
        </w:rPr>
        <w:t xml:space="preserve">ller, </w:t>
      </w:r>
      <w:r w:rsidR="00A32C2E">
        <w:rPr>
          <w:rFonts w:ascii="Arial" w:hAnsi="Arial" w:cs="Arial"/>
          <w:sz w:val="20"/>
          <w:szCs w:val="20"/>
        </w:rPr>
        <w:t>N. Sultan</w:t>
      </w:r>
      <w:r>
        <w:rPr>
          <w:rFonts w:ascii="Arial" w:hAnsi="Arial" w:cs="Arial"/>
          <w:sz w:val="20"/>
          <w:szCs w:val="20"/>
        </w:rPr>
        <w:t xml:space="preserve">a, </w:t>
      </w:r>
      <w:r w:rsidRPr="00AB27E2">
        <w:rPr>
          <w:rFonts w:ascii="Arial" w:hAnsi="Arial" w:cs="Arial"/>
          <w:sz w:val="20"/>
          <w:szCs w:val="20"/>
        </w:rPr>
        <w:t xml:space="preserve">L. Paulson, and </w:t>
      </w:r>
      <w:r>
        <w:rPr>
          <w:rFonts w:ascii="Arial" w:hAnsi="Arial" w:cs="Arial"/>
          <w:sz w:val="20"/>
          <w:szCs w:val="20"/>
        </w:rPr>
        <w:t>F. Theiss</w:t>
      </w:r>
      <w:r w:rsidRPr="00AB27E2">
        <w:rPr>
          <w:rFonts w:ascii="Arial" w:hAnsi="Arial" w:cs="Arial"/>
          <w:sz w:val="20"/>
          <w:szCs w:val="20"/>
        </w:rPr>
        <w:t xml:space="preserve">. </w:t>
      </w:r>
      <w:r w:rsidRPr="0055601C">
        <w:rPr>
          <w:rFonts w:ascii="Arial" w:hAnsi="Arial" w:cs="Arial"/>
          <w:sz w:val="20"/>
          <w:szCs w:val="20"/>
        </w:rPr>
        <w:t xml:space="preserve">The Higher-Order Prover LEO-II.  Journal of Automated Reasoning, 2015. </w:t>
      </w:r>
      <w:r>
        <w:rPr>
          <w:rFonts w:ascii="Arial" w:hAnsi="Arial" w:cs="Arial"/>
          <w:sz w:val="20"/>
          <w:szCs w:val="20"/>
        </w:rPr>
        <w:t xml:space="preserve">In print. </w:t>
      </w:r>
      <w:r w:rsidRPr="0055601C">
        <w:rPr>
          <w:rFonts w:ascii="Arial" w:hAnsi="Arial" w:cs="Arial"/>
          <w:sz w:val="20"/>
          <w:szCs w:val="20"/>
        </w:rPr>
        <w:t>http://dx.doi.org/10.1007/s10817-015-9348-y</w:t>
      </w:r>
      <w:bookmarkEnd w:id="7"/>
    </w:p>
    <w:p w14:paraId="07BD11C3" w14:textId="77777777" w:rsidR="0081501D" w:rsidRDefault="00AB27E2" w:rsidP="0081501D">
      <w:pPr>
        <w:numPr>
          <w:ilvl w:val="0"/>
          <w:numId w:val="1"/>
        </w:numPr>
        <w:spacing w:line="280" w:lineRule="exact"/>
        <w:jc w:val="both"/>
        <w:rPr>
          <w:rFonts w:ascii="Arial" w:hAnsi="Arial" w:cs="Arial"/>
          <w:sz w:val="20"/>
          <w:szCs w:val="20"/>
        </w:rPr>
      </w:pPr>
      <w:bookmarkStart w:id="8" w:name="_Ref305705308"/>
      <w:r w:rsidRPr="0081501D">
        <w:rPr>
          <w:rFonts w:ascii="Arial" w:hAnsi="Arial" w:cs="Arial"/>
          <w:sz w:val="20"/>
          <w:szCs w:val="20"/>
        </w:rPr>
        <w:t>C. Benzmüller, J. Otten, and T. Raths. Implementing and evaluating provers</w:t>
      </w:r>
      <w:r w:rsidR="0081501D">
        <w:rPr>
          <w:rFonts w:ascii="Arial" w:hAnsi="Arial" w:cs="Arial"/>
          <w:sz w:val="20"/>
          <w:szCs w:val="20"/>
        </w:rPr>
        <w:t xml:space="preserve"> </w:t>
      </w:r>
      <w:r w:rsidRPr="0081501D">
        <w:rPr>
          <w:rFonts w:ascii="Arial" w:hAnsi="Arial" w:cs="Arial"/>
          <w:sz w:val="20"/>
          <w:szCs w:val="20"/>
        </w:rPr>
        <w:t xml:space="preserve">for first-order modal logics. In ECAI 2012, volume 242 of Frontiers in Artificial Intelligence and Applications, pages 163–168, </w:t>
      </w:r>
      <w:r w:rsidR="0081501D">
        <w:rPr>
          <w:rFonts w:ascii="Arial" w:hAnsi="Arial" w:cs="Arial"/>
          <w:sz w:val="20"/>
          <w:szCs w:val="20"/>
        </w:rPr>
        <w:t xml:space="preserve">2012. IOS </w:t>
      </w:r>
      <w:r w:rsidRPr="0081501D">
        <w:rPr>
          <w:rFonts w:ascii="Arial" w:hAnsi="Arial" w:cs="Arial"/>
          <w:sz w:val="20"/>
          <w:szCs w:val="20"/>
        </w:rPr>
        <w:t>Press</w:t>
      </w:r>
      <w:r w:rsidR="0081501D">
        <w:rPr>
          <w:rFonts w:ascii="Arial" w:hAnsi="Arial" w:cs="Arial"/>
          <w:sz w:val="20"/>
          <w:szCs w:val="20"/>
        </w:rPr>
        <w:t>.</w:t>
      </w:r>
      <w:bookmarkEnd w:id="8"/>
    </w:p>
    <w:p w14:paraId="05DE9822" w14:textId="7B28657A" w:rsidR="008D0C0A" w:rsidRPr="008D0C0A" w:rsidRDefault="008D0C0A" w:rsidP="008D0C0A">
      <w:pPr>
        <w:numPr>
          <w:ilvl w:val="0"/>
          <w:numId w:val="1"/>
        </w:numPr>
        <w:spacing w:line="280" w:lineRule="exact"/>
        <w:jc w:val="both"/>
        <w:rPr>
          <w:rFonts w:ascii="Arial" w:hAnsi="Arial" w:cs="Arial"/>
          <w:sz w:val="20"/>
          <w:szCs w:val="20"/>
        </w:rPr>
      </w:pPr>
      <w:bookmarkStart w:id="9" w:name="_Ref305715650"/>
      <w:r>
        <w:rPr>
          <w:rFonts w:ascii="Arial" w:hAnsi="Arial" w:cs="Arial"/>
          <w:sz w:val="20"/>
          <w:szCs w:val="20"/>
        </w:rPr>
        <w:t>C. Benzmü</w:t>
      </w:r>
      <w:r w:rsidRPr="00AB27E2">
        <w:rPr>
          <w:rFonts w:ascii="Arial" w:hAnsi="Arial" w:cs="Arial"/>
          <w:sz w:val="20"/>
          <w:szCs w:val="20"/>
        </w:rPr>
        <w:t>ller and B. Woltzenlogel Paleo. Formalization, Mechanization and Automation</w:t>
      </w:r>
      <w:r>
        <w:rPr>
          <w:rFonts w:ascii="Arial" w:hAnsi="Arial" w:cs="Arial"/>
          <w:sz w:val="20"/>
          <w:szCs w:val="20"/>
        </w:rPr>
        <w:t xml:space="preserve"> of Gö</w:t>
      </w:r>
      <w:r w:rsidRPr="00AB27E2">
        <w:rPr>
          <w:rFonts w:ascii="Arial" w:hAnsi="Arial" w:cs="Arial"/>
          <w:sz w:val="20"/>
          <w:szCs w:val="20"/>
        </w:rPr>
        <w:t>del’s Proof of God’s Existence. ArXiv e-prints, 2013.</w:t>
      </w:r>
      <w:bookmarkEnd w:id="9"/>
    </w:p>
    <w:p w14:paraId="7B5F28F9" w14:textId="77777777" w:rsidR="0081501D" w:rsidRPr="0081501D" w:rsidRDefault="00AB27E2" w:rsidP="0081501D">
      <w:pPr>
        <w:numPr>
          <w:ilvl w:val="0"/>
          <w:numId w:val="1"/>
        </w:numPr>
        <w:spacing w:line="280" w:lineRule="exact"/>
        <w:jc w:val="both"/>
        <w:rPr>
          <w:rFonts w:ascii="Arial" w:hAnsi="Arial" w:cs="Arial"/>
          <w:sz w:val="20"/>
          <w:szCs w:val="20"/>
        </w:rPr>
      </w:pPr>
      <w:bookmarkStart w:id="10" w:name="_Ref305716986"/>
      <w:r w:rsidRPr="0081501D">
        <w:rPr>
          <w:rFonts w:ascii="Arial" w:hAnsi="Arial" w:cs="Arial"/>
          <w:sz w:val="20"/>
          <w:szCs w:val="20"/>
        </w:rPr>
        <w:t>C</w:t>
      </w:r>
      <w:r w:rsidR="0081501D">
        <w:rPr>
          <w:rFonts w:ascii="Arial" w:hAnsi="Arial" w:cs="Arial"/>
          <w:sz w:val="20"/>
          <w:szCs w:val="20"/>
        </w:rPr>
        <w:t>. Benzmüller and B. Woltzenlogel Paleo. Gö</w:t>
      </w:r>
      <w:r w:rsidRPr="0081501D">
        <w:rPr>
          <w:rFonts w:ascii="Arial" w:hAnsi="Arial" w:cs="Arial"/>
          <w:sz w:val="20"/>
          <w:szCs w:val="20"/>
        </w:rPr>
        <w:t xml:space="preserve">del’s God in Isabelle/HOL. Archive </w:t>
      </w:r>
      <w:r w:rsidR="0081501D">
        <w:rPr>
          <w:rFonts w:ascii="Arial" w:hAnsi="Arial" w:cs="Arial"/>
          <w:sz w:val="20"/>
          <w:szCs w:val="20"/>
        </w:rPr>
        <w:t>of Formal Proofs, 2013.</w:t>
      </w:r>
      <w:bookmarkEnd w:id="10"/>
    </w:p>
    <w:p w14:paraId="0CB3CF12" w14:textId="35C47B07" w:rsidR="0081501D" w:rsidRDefault="0081501D" w:rsidP="0081501D">
      <w:pPr>
        <w:numPr>
          <w:ilvl w:val="0"/>
          <w:numId w:val="1"/>
        </w:numPr>
        <w:spacing w:line="280" w:lineRule="exact"/>
        <w:jc w:val="both"/>
        <w:rPr>
          <w:rFonts w:ascii="Arial" w:hAnsi="Arial" w:cs="Arial"/>
          <w:sz w:val="20"/>
          <w:szCs w:val="20"/>
        </w:rPr>
      </w:pPr>
      <w:r>
        <w:rPr>
          <w:rFonts w:ascii="Arial" w:hAnsi="Arial" w:cs="Arial"/>
          <w:sz w:val="20"/>
          <w:szCs w:val="20"/>
        </w:rPr>
        <w:t xml:space="preserve">C. Benzmüller and B. </w:t>
      </w:r>
      <w:r w:rsidR="00AB27E2" w:rsidRPr="0081501D">
        <w:rPr>
          <w:rFonts w:ascii="Arial" w:hAnsi="Arial" w:cs="Arial"/>
          <w:sz w:val="20"/>
          <w:szCs w:val="20"/>
        </w:rPr>
        <w:t>Wo</w:t>
      </w:r>
      <w:r>
        <w:rPr>
          <w:rFonts w:ascii="Arial" w:hAnsi="Arial" w:cs="Arial"/>
          <w:sz w:val="20"/>
          <w:szCs w:val="20"/>
        </w:rPr>
        <w:t>ltzenlogel Paleo. Automating Gö</w:t>
      </w:r>
      <w:r w:rsidR="00AB27E2" w:rsidRPr="0081501D">
        <w:rPr>
          <w:rFonts w:ascii="Arial" w:hAnsi="Arial" w:cs="Arial"/>
          <w:sz w:val="20"/>
          <w:szCs w:val="20"/>
        </w:rPr>
        <w:t>del’s ontological proof</w:t>
      </w:r>
      <w:r>
        <w:rPr>
          <w:rFonts w:ascii="Arial" w:hAnsi="Arial" w:cs="Arial"/>
          <w:sz w:val="20"/>
          <w:szCs w:val="20"/>
        </w:rPr>
        <w:t xml:space="preserve"> </w:t>
      </w:r>
      <w:r w:rsidR="00AB27E2" w:rsidRPr="0081501D">
        <w:rPr>
          <w:rFonts w:ascii="Arial" w:hAnsi="Arial" w:cs="Arial"/>
          <w:sz w:val="20"/>
          <w:szCs w:val="20"/>
        </w:rPr>
        <w:t>of God’s existence with higher-order automated theorem provers. In ECAI 2014, volume 263 of Fron</w:t>
      </w:r>
      <w:r w:rsidRPr="0081501D">
        <w:rPr>
          <w:rFonts w:ascii="Arial" w:hAnsi="Arial" w:cs="Arial"/>
          <w:sz w:val="20"/>
          <w:szCs w:val="20"/>
        </w:rPr>
        <w:t>tiers in Artificial</w:t>
      </w:r>
      <w:r w:rsidR="0038635F">
        <w:rPr>
          <w:rFonts w:ascii="Arial" w:hAnsi="Arial" w:cs="Arial"/>
          <w:sz w:val="20"/>
          <w:szCs w:val="20"/>
        </w:rPr>
        <w:t xml:space="preserve"> </w:t>
      </w:r>
      <w:r w:rsidR="00AB27E2" w:rsidRPr="0081501D">
        <w:rPr>
          <w:rFonts w:ascii="Arial" w:hAnsi="Arial" w:cs="Arial"/>
          <w:sz w:val="20"/>
          <w:szCs w:val="20"/>
        </w:rPr>
        <w:t>Intelligence and Applications, pages 93 – 98. IOS Press, 2014.</w:t>
      </w:r>
    </w:p>
    <w:p w14:paraId="303CEBDF" w14:textId="263ABDBF" w:rsidR="008D0C0A" w:rsidRDefault="008D0C0A" w:rsidP="0081501D">
      <w:pPr>
        <w:numPr>
          <w:ilvl w:val="0"/>
          <w:numId w:val="1"/>
        </w:numPr>
        <w:spacing w:line="280" w:lineRule="exact"/>
        <w:jc w:val="both"/>
        <w:rPr>
          <w:rFonts w:ascii="Arial" w:hAnsi="Arial" w:cs="Arial"/>
          <w:sz w:val="20"/>
          <w:szCs w:val="20"/>
        </w:rPr>
      </w:pPr>
      <w:r>
        <w:rPr>
          <w:rFonts w:ascii="Arial" w:hAnsi="Arial" w:cs="Arial"/>
          <w:sz w:val="20"/>
          <w:szCs w:val="20"/>
        </w:rPr>
        <w:t xml:space="preserve">C. Benzmüller and B. </w:t>
      </w:r>
      <w:r w:rsidRPr="0081501D">
        <w:rPr>
          <w:rFonts w:ascii="Arial" w:hAnsi="Arial" w:cs="Arial"/>
          <w:sz w:val="20"/>
          <w:szCs w:val="20"/>
        </w:rPr>
        <w:t>Wo</w:t>
      </w:r>
      <w:r>
        <w:rPr>
          <w:rFonts w:ascii="Arial" w:hAnsi="Arial" w:cs="Arial"/>
          <w:sz w:val="20"/>
          <w:szCs w:val="20"/>
        </w:rPr>
        <w:t xml:space="preserve">ltzenlogel Paleo. </w:t>
      </w:r>
      <w:r w:rsidRPr="008D0C0A">
        <w:rPr>
          <w:rFonts w:ascii="Arial" w:hAnsi="Arial" w:cs="Arial"/>
          <w:sz w:val="20"/>
          <w:szCs w:val="20"/>
        </w:rPr>
        <w:t>Interacting with Modal Logics in the Coq Proof Assistant. In Computer Science - Theory and Applications - 10th International Computer Science Symposium in Russia, CSR 2015. Springer, LNCS, volume 9139, pp. 398--411, 2015.</w:t>
      </w:r>
    </w:p>
    <w:p w14:paraId="65E35C6E" w14:textId="77777777" w:rsidR="0081501D" w:rsidRDefault="00AB27E2" w:rsidP="0081501D">
      <w:pPr>
        <w:numPr>
          <w:ilvl w:val="0"/>
          <w:numId w:val="1"/>
        </w:numPr>
        <w:spacing w:line="280" w:lineRule="exact"/>
        <w:jc w:val="both"/>
        <w:rPr>
          <w:rFonts w:ascii="Arial" w:hAnsi="Arial" w:cs="Arial"/>
          <w:sz w:val="20"/>
          <w:szCs w:val="20"/>
        </w:rPr>
      </w:pPr>
      <w:bookmarkStart w:id="11" w:name="_Ref305705146"/>
      <w:r w:rsidRPr="0081501D">
        <w:rPr>
          <w:rFonts w:ascii="Arial" w:hAnsi="Arial" w:cs="Arial"/>
          <w:sz w:val="20"/>
          <w:szCs w:val="20"/>
        </w:rPr>
        <w:t>C</w:t>
      </w:r>
      <w:r w:rsidR="0081501D" w:rsidRPr="0081501D">
        <w:rPr>
          <w:rFonts w:ascii="Arial" w:hAnsi="Arial" w:cs="Arial"/>
          <w:sz w:val="20"/>
          <w:szCs w:val="20"/>
        </w:rPr>
        <w:t>.</w:t>
      </w:r>
      <w:r w:rsidRPr="0081501D">
        <w:rPr>
          <w:rFonts w:ascii="Arial" w:hAnsi="Arial" w:cs="Arial"/>
          <w:sz w:val="20"/>
          <w:szCs w:val="20"/>
        </w:rPr>
        <w:t xml:space="preserve"> Benzm</w:t>
      </w:r>
      <w:r w:rsidR="0081501D" w:rsidRPr="0081501D">
        <w:rPr>
          <w:rFonts w:ascii="Arial" w:hAnsi="Arial" w:cs="Arial"/>
          <w:sz w:val="20"/>
          <w:szCs w:val="20"/>
        </w:rPr>
        <w:t>ü</w:t>
      </w:r>
      <w:r w:rsidRPr="0081501D">
        <w:rPr>
          <w:rFonts w:ascii="Arial" w:hAnsi="Arial" w:cs="Arial"/>
          <w:sz w:val="20"/>
          <w:szCs w:val="20"/>
        </w:rPr>
        <w:t>ller and L</w:t>
      </w:r>
      <w:r w:rsidR="0081501D" w:rsidRPr="0081501D">
        <w:rPr>
          <w:rFonts w:ascii="Arial" w:hAnsi="Arial" w:cs="Arial"/>
          <w:sz w:val="20"/>
          <w:szCs w:val="20"/>
        </w:rPr>
        <w:t>.</w:t>
      </w:r>
      <w:r w:rsidRPr="0081501D">
        <w:rPr>
          <w:rFonts w:ascii="Arial" w:hAnsi="Arial" w:cs="Arial"/>
          <w:sz w:val="20"/>
          <w:szCs w:val="20"/>
        </w:rPr>
        <w:t xml:space="preserve"> Paulson. Quantified multimodal logics in simple type</w:t>
      </w:r>
      <w:r w:rsidR="0081501D" w:rsidRPr="0081501D">
        <w:rPr>
          <w:rFonts w:ascii="Arial" w:hAnsi="Arial" w:cs="Arial"/>
          <w:sz w:val="20"/>
          <w:szCs w:val="20"/>
        </w:rPr>
        <w:t xml:space="preserve"> </w:t>
      </w:r>
      <w:r w:rsidRPr="0081501D">
        <w:rPr>
          <w:rFonts w:ascii="Arial" w:hAnsi="Arial" w:cs="Arial"/>
          <w:sz w:val="20"/>
          <w:szCs w:val="20"/>
        </w:rPr>
        <w:t>theory. Logica Universalis (Special Issue on Multimodal Logics), 7(1):7–20, 2013.</w:t>
      </w:r>
      <w:bookmarkEnd w:id="11"/>
    </w:p>
    <w:p w14:paraId="5E5DCED6" w14:textId="42D06F96" w:rsidR="00373B8B" w:rsidRPr="00023CE6" w:rsidRDefault="00AB27E2" w:rsidP="00023CE6">
      <w:pPr>
        <w:numPr>
          <w:ilvl w:val="0"/>
          <w:numId w:val="1"/>
        </w:numPr>
        <w:spacing w:line="280" w:lineRule="exact"/>
        <w:jc w:val="both"/>
        <w:rPr>
          <w:rFonts w:ascii="Arial" w:hAnsi="Arial" w:cs="Arial"/>
          <w:sz w:val="20"/>
          <w:szCs w:val="20"/>
        </w:rPr>
      </w:pPr>
      <w:bookmarkStart w:id="12" w:name="_Ref305709476"/>
      <w:r w:rsidRPr="00373B8B">
        <w:rPr>
          <w:rFonts w:ascii="Arial" w:hAnsi="Arial" w:cs="Arial"/>
          <w:sz w:val="20"/>
          <w:szCs w:val="20"/>
        </w:rPr>
        <w:t>C</w:t>
      </w:r>
      <w:r w:rsidR="0081501D" w:rsidRPr="00373B8B">
        <w:rPr>
          <w:rFonts w:ascii="Arial" w:hAnsi="Arial" w:cs="Arial"/>
          <w:sz w:val="20"/>
          <w:szCs w:val="20"/>
        </w:rPr>
        <w:t>.</w:t>
      </w:r>
      <w:r w:rsidRPr="00373B8B">
        <w:rPr>
          <w:rFonts w:ascii="Arial" w:hAnsi="Arial" w:cs="Arial"/>
          <w:sz w:val="20"/>
          <w:szCs w:val="20"/>
        </w:rPr>
        <w:t xml:space="preserve"> </w:t>
      </w:r>
      <w:r w:rsidRPr="00023CE6">
        <w:rPr>
          <w:rFonts w:ascii="Arial" w:hAnsi="Arial" w:cs="Arial"/>
          <w:sz w:val="20"/>
          <w:szCs w:val="20"/>
        </w:rPr>
        <w:t>Benzm</w:t>
      </w:r>
      <w:r w:rsidR="0081501D" w:rsidRPr="00023CE6">
        <w:rPr>
          <w:rFonts w:ascii="Arial" w:hAnsi="Arial" w:cs="Arial"/>
          <w:sz w:val="20"/>
          <w:szCs w:val="20"/>
        </w:rPr>
        <w:t>ü</w:t>
      </w:r>
      <w:r w:rsidRPr="00023CE6">
        <w:rPr>
          <w:rFonts w:ascii="Arial" w:hAnsi="Arial" w:cs="Arial"/>
          <w:sz w:val="20"/>
          <w:szCs w:val="20"/>
        </w:rPr>
        <w:t>ller and T</w:t>
      </w:r>
      <w:r w:rsidR="0081501D" w:rsidRPr="00023CE6">
        <w:rPr>
          <w:rFonts w:ascii="Arial" w:hAnsi="Arial" w:cs="Arial"/>
          <w:sz w:val="20"/>
          <w:szCs w:val="20"/>
        </w:rPr>
        <w:t>.</w:t>
      </w:r>
      <w:r w:rsidRPr="00023CE6">
        <w:rPr>
          <w:rFonts w:ascii="Arial" w:hAnsi="Arial" w:cs="Arial"/>
          <w:sz w:val="20"/>
          <w:szCs w:val="20"/>
        </w:rPr>
        <w:t xml:space="preserve"> Raths. HOL based first-order modal logic provers. In</w:t>
      </w:r>
      <w:r w:rsidR="00023CE6">
        <w:rPr>
          <w:rFonts w:ascii="Arial" w:hAnsi="Arial" w:cs="Arial"/>
          <w:sz w:val="20"/>
          <w:szCs w:val="20"/>
        </w:rPr>
        <w:t xml:space="preserve"> K.L. McMillan, A. Middeldorp, and A.</w:t>
      </w:r>
      <w:r w:rsidRPr="00023CE6">
        <w:rPr>
          <w:rFonts w:ascii="Arial" w:hAnsi="Arial" w:cs="Arial"/>
          <w:sz w:val="20"/>
          <w:szCs w:val="20"/>
        </w:rPr>
        <w:t xml:space="preserve"> Voronk</w:t>
      </w:r>
      <w:r w:rsidR="00023CE6">
        <w:rPr>
          <w:rFonts w:ascii="Arial" w:hAnsi="Arial" w:cs="Arial"/>
          <w:sz w:val="20"/>
          <w:szCs w:val="20"/>
        </w:rPr>
        <w:t>ov (ed</w:t>
      </w:r>
      <w:r w:rsidR="00373B8B" w:rsidRPr="00023CE6">
        <w:rPr>
          <w:rFonts w:ascii="Arial" w:hAnsi="Arial" w:cs="Arial"/>
          <w:sz w:val="20"/>
          <w:szCs w:val="20"/>
        </w:rPr>
        <w:t>s</w:t>
      </w:r>
      <w:r w:rsidR="00023CE6">
        <w:rPr>
          <w:rFonts w:ascii="Arial" w:hAnsi="Arial" w:cs="Arial"/>
          <w:sz w:val="20"/>
          <w:szCs w:val="20"/>
        </w:rPr>
        <w:t>.)</w:t>
      </w:r>
      <w:r w:rsidR="00373B8B" w:rsidRPr="00023CE6">
        <w:rPr>
          <w:rFonts w:ascii="Arial" w:hAnsi="Arial" w:cs="Arial"/>
          <w:sz w:val="20"/>
          <w:szCs w:val="20"/>
        </w:rPr>
        <w:t>, Proceedings of the</w:t>
      </w:r>
      <w:r w:rsidR="00023CE6">
        <w:rPr>
          <w:rFonts w:ascii="Arial" w:hAnsi="Arial" w:cs="Arial"/>
          <w:sz w:val="20"/>
          <w:szCs w:val="20"/>
        </w:rPr>
        <w:t xml:space="preserve"> </w:t>
      </w:r>
      <w:r w:rsidRPr="00023CE6">
        <w:rPr>
          <w:rFonts w:ascii="Arial" w:hAnsi="Arial" w:cs="Arial"/>
          <w:sz w:val="20"/>
          <w:szCs w:val="20"/>
        </w:rPr>
        <w:t>19th International Conference on Logic for Programming, Artificial Intelligence and Reasoning</w:t>
      </w:r>
      <w:r w:rsidR="00373B8B" w:rsidRPr="00023CE6">
        <w:rPr>
          <w:rFonts w:ascii="Arial" w:hAnsi="Arial" w:cs="Arial"/>
          <w:sz w:val="20"/>
          <w:szCs w:val="20"/>
        </w:rPr>
        <w:t xml:space="preserve"> </w:t>
      </w:r>
      <w:r w:rsidRPr="00023CE6">
        <w:rPr>
          <w:rFonts w:ascii="Arial" w:hAnsi="Arial" w:cs="Arial"/>
          <w:sz w:val="20"/>
          <w:szCs w:val="20"/>
        </w:rPr>
        <w:t>(LPAR), volume 8312 of LNCS, pages 127–136, Stellenbosch, South Africa, 2013.</w:t>
      </w:r>
      <w:r w:rsidR="00373B8B" w:rsidRPr="00023CE6">
        <w:rPr>
          <w:rFonts w:ascii="Arial" w:hAnsi="Arial" w:cs="Arial"/>
          <w:sz w:val="20"/>
          <w:szCs w:val="20"/>
        </w:rPr>
        <w:t xml:space="preserve"> </w:t>
      </w:r>
      <w:r w:rsidRPr="00023CE6">
        <w:rPr>
          <w:rFonts w:ascii="Arial" w:hAnsi="Arial" w:cs="Arial"/>
          <w:sz w:val="20"/>
          <w:szCs w:val="20"/>
        </w:rPr>
        <w:t>Springer.</w:t>
      </w:r>
      <w:bookmarkEnd w:id="12"/>
    </w:p>
    <w:p w14:paraId="60FAA15B" w14:textId="77777777" w:rsidR="00AC69F2" w:rsidRDefault="00023CE6" w:rsidP="00373B8B">
      <w:pPr>
        <w:numPr>
          <w:ilvl w:val="0"/>
          <w:numId w:val="1"/>
        </w:numPr>
        <w:spacing w:line="280" w:lineRule="exact"/>
        <w:jc w:val="both"/>
        <w:rPr>
          <w:rFonts w:ascii="Arial" w:hAnsi="Arial" w:cs="Arial"/>
          <w:sz w:val="20"/>
          <w:szCs w:val="20"/>
        </w:rPr>
      </w:pPr>
      <w:bookmarkStart w:id="13" w:name="_Ref305715718"/>
      <w:r>
        <w:rPr>
          <w:rFonts w:ascii="Arial" w:hAnsi="Arial" w:cs="Arial"/>
          <w:sz w:val="20"/>
          <w:szCs w:val="20"/>
        </w:rPr>
        <w:t xml:space="preserve">C. Benzmüller, L. Weber, and B. </w:t>
      </w:r>
      <w:r w:rsidR="00AB27E2" w:rsidRPr="00373B8B">
        <w:rPr>
          <w:rFonts w:ascii="Arial" w:hAnsi="Arial" w:cs="Arial"/>
          <w:sz w:val="20"/>
          <w:szCs w:val="20"/>
        </w:rPr>
        <w:t>Woltzenlogel Paleo. Computer-assisted analysis</w:t>
      </w:r>
      <w:r w:rsidR="00373B8B">
        <w:rPr>
          <w:rFonts w:ascii="Arial" w:hAnsi="Arial" w:cs="Arial"/>
          <w:sz w:val="20"/>
          <w:szCs w:val="20"/>
        </w:rPr>
        <w:t xml:space="preserve"> </w:t>
      </w:r>
      <w:r>
        <w:rPr>
          <w:rFonts w:ascii="Arial" w:hAnsi="Arial" w:cs="Arial"/>
          <w:sz w:val="20"/>
          <w:szCs w:val="20"/>
        </w:rPr>
        <w:t>of the Anderson-H</w:t>
      </w:r>
      <w:r w:rsidR="00AB27E2" w:rsidRPr="00373B8B">
        <w:rPr>
          <w:rFonts w:ascii="Arial" w:hAnsi="Arial" w:cs="Arial"/>
          <w:sz w:val="20"/>
          <w:szCs w:val="20"/>
        </w:rPr>
        <w:t>ajek o</w:t>
      </w:r>
      <w:r>
        <w:rPr>
          <w:rFonts w:ascii="Arial" w:hAnsi="Arial" w:cs="Arial"/>
          <w:sz w:val="20"/>
          <w:szCs w:val="20"/>
        </w:rPr>
        <w:t xml:space="preserve">ntological controversy. </w:t>
      </w:r>
      <w:r w:rsidR="00AB27E2" w:rsidRPr="00373B8B">
        <w:rPr>
          <w:rFonts w:ascii="Arial" w:hAnsi="Arial" w:cs="Arial"/>
          <w:sz w:val="20"/>
          <w:szCs w:val="20"/>
        </w:rPr>
        <w:t>Handbook</w:t>
      </w:r>
      <w:r w:rsidR="00373B8B">
        <w:rPr>
          <w:rFonts w:ascii="Arial" w:hAnsi="Arial" w:cs="Arial"/>
          <w:sz w:val="20"/>
          <w:szCs w:val="20"/>
        </w:rPr>
        <w:t xml:space="preserve"> </w:t>
      </w:r>
      <w:r w:rsidR="00AB27E2" w:rsidRPr="00373B8B">
        <w:rPr>
          <w:rFonts w:ascii="Arial" w:hAnsi="Arial" w:cs="Arial"/>
          <w:sz w:val="20"/>
          <w:szCs w:val="20"/>
        </w:rPr>
        <w:t>of the 1st World Congress on Logic and Religion, Joao Pessoa, Brasil, 2015.</w:t>
      </w:r>
      <w:bookmarkEnd w:id="13"/>
    </w:p>
    <w:p w14:paraId="4FD4D0A4" w14:textId="4CEA4156" w:rsidR="00373B8B" w:rsidRDefault="00AC69F2" w:rsidP="00373B8B">
      <w:pPr>
        <w:numPr>
          <w:ilvl w:val="0"/>
          <w:numId w:val="1"/>
        </w:numPr>
        <w:spacing w:line="280" w:lineRule="exact"/>
        <w:jc w:val="both"/>
        <w:rPr>
          <w:rFonts w:ascii="Arial" w:hAnsi="Arial" w:cs="Arial"/>
          <w:sz w:val="20"/>
          <w:szCs w:val="20"/>
        </w:rPr>
      </w:pPr>
      <w:bookmarkStart w:id="14" w:name="_Ref305714905"/>
      <w:r w:rsidRPr="00AC69F2">
        <w:rPr>
          <w:rFonts w:ascii="Arial" w:hAnsi="Arial" w:cs="Arial"/>
          <w:sz w:val="20"/>
          <w:szCs w:val="20"/>
        </w:rPr>
        <w:t>Y. Bertot and P. Casteran. Interactive Theorem Proving and Program Development. Springer, 2004.</w:t>
      </w:r>
      <w:bookmarkEnd w:id="14"/>
      <w:r w:rsidR="00AB27E2" w:rsidRPr="00373B8B">
        <w:rPr>
          <w:rFonts w:ascii="Arial" w:hAnsi="Arial" w:cs="Arial"/>
          <w:sz w:val="20"/>
          <w:szCs w:val="20"/>
        </w:rPr>
        <w:t xml:space="preserve"> </w:t>
      </w:r>
    </w:p>
    <w:p w14:paraId="38C86A3C" w14:textId="1C8DBBAE" w:rsidR="00A32C2E" w:rsidRPr="00A32C2E" w:rsidRDefault="00A32C2E" w:rsidP="00A32C2E">
      <w:pPr>
        <w:numPr>
          <w:ilvl w:val="0"/>
          <w:numId w:val="1"/>
        </w:numPr>
        <w:spacing w:line="280" w:lineRule="exact"/>
        <w:jc w:val="both"/>
        <w:rPr>
          <w:rFonts w:ascii="Arial" w:hAnsi="Arial" w:cs="Arial"/>
          <w:sz w:val="20"/>
          <w:szCs w:val="20"/>
        </w:rPr>
      </w:pPr>
      <w:bookmarkStart w:id="15" w:name="_Ref305718028"/>
      <w:r w:rsidRPr="00A32C2E">
        <w:rPr>
          <w:rFonts w:ascii="Arial" w:hAnsi="Arial" w:cs="Arial"/>
          <w:sz w:val="20"/>
          <w:szCs w:val="20"/>
        </w:rPr>
        <w:t>F. Bjordal. Understanding Göd</w:t>
      </w:r>
      <w:r>
        <w:rPr>
          <w:rFonts w:ascii="Arial" w:hAnsi="Arial" w:cs="Arial"/>
          <w:sz w:val="20"/>
          <w:szCs w:val="20"/>
        </w:rPr>
        <w:t xml:space="preserve">el's Ontological Argument". In </w:t>
      </w:r>
      <w:r w:rsidRPr="00A32C2E">
        <w:rPr>
          <w:rFonts w:ascii="Arial" w:hAnsi="Arial" w:cs="Arial"/>
          <w:sz w:val="20"/>
          <w:szCs w:val="20"/>
        </w:rPr>
        <w:t>The</w:t>
      </w:r>
      <w:r>
        <w:rPr>
          <w:rFonts w:ascii="Arial" w:hAnsi="Arial" w:cs="Arial"/>
          <w:sz w:val="20"/>
          <w:szCs w:val="20"/>
        </w:rPr>
        <w:t xml:space="preserve"> </w:t>
      </w:r>
      <w:r w:rsidRPr="00A32C2E">
        <w:rPr>
          <w:rFonts w:ascii="Arial" w:hAnsi="Arial" w:cs="Arial"/>
          <w:sz w:val="20"/>
          <w:szCs w:val="20"/>
        </w:rPr>
        <w:t>Logica Yearbook 1998. Ed. by T. Childers. Filosofia, 1999.</w:t>
      </w:r>
      <w:bookmarkEnd w:id="15"/>
    </w:p>
    <w:p w14:paraId="3D4B6444" w14:textId="77777777" w:rsidR="00373B8B" w:rsidRDefault="00AB27E2" w:rsidP="00373B8B">
      <w:pPr>
        <w:numPr>
          <w:ilvl w:val="0"/>
          <w:numId w:val="1"/>
        </w:numPr>
        <w:spacing w:line="280" w:lineRule="exact"/>
        <w:jc w:val="both"/>
        <w:rPr>
          <w:rFonts w:ascii="Arial" w:hAnsi="Arial" w:cs="Arial"/>
          <w:sz w:val="20"/>
          <w:szCs w:val="20"/>
        </w:rPr>
      </w:pPr>
      <w:bookmarkStart w:id="16" w:name="_Ref305715002"/>
      <w:r w:rsidRPr="00373B8B">
        <w:rPr>
          <w:rFonts w:ascii="Arial" w:hAnsi="Arial" w:cs="Arial"/>
          <w:sz w:val="20"/>
          <w:szCs w:val="20"/>
        </w:rPr>
        <w:t>J.C. Blanchette, S. B¨ohme, and L.C. Paulson. Extendin</w:t>
      </w:r>
      <w:r w:rsidR="00373B8B">
        <w:rPr>
          <w:rFonts w:ascii="Arial" w:hAnsi="Arial" w:cs="Arial"/>
          <w:sz w:val="20"/>
          <w:szCs w:val="20"/>
        </w:rPr>
        <w:t xml:space="preserve">g Sledgehammer with SMT solvers. </w:t>
      </w:r>
      <w:r w:rsidRPr="00373B8B">
        <w:rPr>
          <w:rFonts w:ascii="Arial" w:hAnsi="Arial" w:cs="Arial"/>
          <w:sz w:val="20"/>
          <w:szCs w:val="20"/>
        </w:rPr>
        <w:t>Journal of Automated Reasoning, 51(1):109–128, 2013.</w:t>
      </w:r>
      <w:bookmarkEnd w:id="16"/>
    </w:p>
    <w:p w14:paraId="10526584" w14:textId="77777777" w:rsidR="00373B8B" w:rsidRDefault="00AB27E2" w:rsidP="00373B8B">
      <w:pPr>
        <w:numPr>
          <w:ilvl w:val="0"/>
          <w:numId w:val="1"/>
        </w:numPr>
        <w:spacing w:line="280" w:lineRule="exact"/>
        <w:jc w:val="both"/>
        <w:rPr>
          <w:rFonts w:ascii="Arial" w:hAnsi="Arial" w:cs="Arial"/>
          <w:sz w:val="20"/>
          <w:szCs w:val="20"/>
        </w:rPr>
      </w:pPr>
      <w:bookmarkStart w:id="17" w:name="_Ref305710508"/>
      <w:r w:rsidRPr="00373B8B">
        <w:rPr>
          <w:rFonts w:ascii="Arial" w:hAnsi="Arial" w:cs="Arial"/>
          <w:sz w:val="20"/>
          <w:szCs w:val="20"/>
        </w:rPr>
        <w:t>J.C. Blanchette and T. Nipkow. Nitpick: A counterexample generator for higher-order logic</w:t>
      </w:r>
      <w:r w:rsidR="00373B8B">
        <w:rPr>
          <w:rFonts w:ascii="Arial" w:hAnsi="Arial" w:cs="Arial"/>
          <w:sz w:val="20"/>
          <w:szCs w:val="20"/>
        </w:rPr>
        <w:t xml:space="preserve"> </w:t>
      </w:r>
      <w:r w:rsidRPr="00373B8B">
        <w:rPr>
          <w:rFonts w:ascii="Arial" w:hAnsi="Arial" w:cs="Arial"/>
          <w:sz w:val="20"/>
          <w:szCs w:val="20"/>
        </w:rPr>
        <w:t>based on a relational model finder. In Proc. of ITP 2010, number 6172 in LNCS, pages</w:t>
      </w:r>
      <w:r w:rsidR="00373B8B">
        <w:rPr>
          <w:rFonts w:ascii="Arial" w:hAnsi="Arial" w:cs="Arial"/>
          <w:sz w:val="20"/>
          <w:szCs w:val="20"/>
        </w:rPr>
        <w:t xml:space="preserve"> </w:t>
      </w:r>
      <w:r w:rsidRPr="00373B8B">
        <w:rPr>
          <w:rFonts w:ascii="Arial" w:hAnsi="Arial" w:cs="Arial"/>
          <w:sz w:val="20"/>
          <w:szCs w:val="20"/>
        </w:rPr>
        <w:t>131–146. Springer, 2010.</w:t>
      </w:r>
      <w:bookmarkEnd w:id="17"/>
    </w:p>
    <w:p w14:paraId="440D3725" w14:textId="77777777" w:rsidR="00373B8B" w:rsidRDefault="00AB27E2" w:rsidP="00373B8B">
      <w:pPr>
        <w:numPr>
          <w:ilvl w:val="0"/>
          <w:numId w:val="1"/>
        </w:numPr>
        <w:spacing w:line="280" w:lineRule="exact"/>
        <w:jc w:val="both"/>
        <w:rPr>
          <w:rFonts w:ascii="Arial" w:hAnsi="Arial" w:cs="Arial"/>
          <w:sz w:val="20"/>
          <w:szCs w:val="20"/>
        </w:rPr>
      </w:pPr>
      <w:bookmarkStart w:id="18" w:name="_Ref305710487"/>
      <w:r w:rsidRPr="00373B8B">
        <w:rPr>
          <w:rFonts w:ascii="Arial" w:hAnsi="Arial" w:cs="Arial"/>
          <w:sz w:val="20"/>
          <w:szCs w:val="20"/>
        </w:rPr>
        <w:t>C.E. Brown. Satallax: An automated higher-order prover. In Proc. of IJCAR 2012, number</w:t>
      </w:r>
      <w:r w:rsidR="00373B8B">
        <w:rPr>
          <w:rFonts w:ascii="Arial" w:hAnsi="Arial" w:cs="Arial"/>
          <w:sz w:val="20"/>
          <w:szCs w:val="20"/>
        </w:rPr>
        <w:t xml:space="preserve"> </w:t>
      </w:r>
      <w:r w:rsidRPr="00373B8B">
        <w:rPr>
          <w:rFonts w:ascii="Arial" w:hAnsi="Arial" w:cs="Arial"/>
          <w:sz w:val="20"/>
          <w:szCs w:val="20"/>
        </w:rPr>
        <w:t>7364 in LNAI, pages 111 – 117. Springer, 2012.</w:t>
      </w:r>
      <w:bookmarkEnd w:id="18"/>
    </w:p>
    <w:p w14:paraId="02F31514" w14:textId="77777777" w:rsidR="00373B8B" w:rsidRDefault="00AB27E2" w:rsidP="00373B8B">
      <w:pPr>
        <w:numPr>
          <w:ilvl w:val="0"/>
          <w:numId w:val="1"/>
        </w:numPr>
        <w:spacing w:line="280" w:lineRule="exact"/>
        <w:jc w:val="both"/>
        <w:rPr>
          <w:rFonts w:ascii="Arial" w:hAnsi="Arial" w:cs="Arial"/>
          <w:sz w:val="20"/>
          <w:szCs w:val="20"/>
        </w:rPr>
      </w:pPr>
      <w:bookmarkStart w:id="19" w:name="_Ref305709578"/>
      <w:r w:rsidRPr="00373B8B">
        <w:rPr>
          <w:rFonts w:ascii="Arial" w:hAnsi="Arial" w:cs="Arial"/>
          <w:sz w:val="20"/>
          <w:szCs w:val="20"/>
        </w:rPr>
        <w:t>M. Fitting. Types, Tableaux and G¨odel’s God. Kluwer, 2002.</w:t>
      </w:r>
      <w:bookmarkEnd w:id="19"/>
    </w:p>
    <w:p w14:paraId="427C5C6F" w14:textId="77777777" w:rsidR="00373B8B" w:rsidRDefault="00AB27E2" w:rsidP="00373B8B">
      <w:pPr>
        <w:numPr>
          <w:ilvl w:val="0"/>
          <w:numId w:val="1"/>
        </w:numPr>
        <w:spacing w:line="280" w:lineRule="exact"/>
        <w:jc w:val="both"/>
        <w:rPr>
          <w:rFonts w:ascii="Arial" w:hAnsi="Arial" w:cs="Arial"/>
          <w:sz w:val="20"/>
          <w:szCs w:val="20"/>
        </w:rPr>
      </w:pPr>
      <w:bookmarkStart w:id="20" w:name="_Ref305705967"/>
      <w:r w:rsidRPr="00373B8B">
        <w:rPr>
          <w:rFonts w:ascii="Arial" w:hAnsi="Arial" w:cs="Arial"/>
          <w:sz w:val="20"/>
          <w:szCs w:val="20"/>
        </w:rPr>
        <w:t>M. Fitting and R.L. Mendelsohn. First-Order Modal Logic, volume 277 of Synthese Library.</w:t>
      </w:r>
      <w:r w:rsidR="00373B8B">
        <w:rPr>
          <w:rFonts w:ascii="Arial" w:hAnsi="Arial" w:cs="Arial"/>
          <w:sz w:val="20"/>
          <w:szCs w:val="20"/>
        </w:rPr>
        <w:t xml:space="preserve"> </w:t>
      </w:r>
      <w:r w:rsidRPr="00373B8B">
        <w:rPr>
          <w:rFonts w:ascii="Arial" w:hAnsi="Arial" w:cs="Arial"/>
          <w:sz w:val="20"/>
          <w:szCs w:val="20"/>
        </w:rPr>
        <w:t>Kluwer, 1998.</w:t>
      </w:r>
      <w:bookmarkEnd w:id="20"/>
    </w:p>
    <w:p w14:paraId="7536B5E2" w14:textId="0D2E9EBE" w:rsidR="00A32C2E" w:rsidRDefault="00A32C2E" w:rsidP="00373B8B">
      <w:pPr>
        <w:numPr>
          <w:ilvl w:val="0"/>
          <w:numId w:val="1"/>
        </w:numPr>
        <w:spacing w:line="280" w:lineRule="exact"/>
        <w:jc w:val="both"/>
        <w:rPr>
          <w:rFonts w:ascii="Arial" w:hAnsi="Arial" w:cs="Arial"/>
          <w:sz w:val="20"/>
          <w:szCs w:val="20"/>
        </w:rPr>
      </w:pPr>
      <w:bookmarkStart w:id="21" w:name="_Ref305719017"/>
      <w:r>
        <w:rPr>
          <w:rFonts w:ascii="Arial" w:hAnsi="Arial" w:cs="Arial"/>
          <w:sz w:val="20"/>
          <w:szCs w:val="20"/>
        </w:rPr>
        <w:t>A.</w:t>
      </w:r>
      <w:r w:rsidRPr="00A32C2E">
        <w:rPr>
          <w:rFonts w:ascii="Arial" w:hAnsi="Arial" w:cs="Arial"/>
          <w:sz w:val="20"/>
          <w:szCs w:val="20"/>
        </w:rPr>
        <w:t xml:space="preserve"> Fuhrmann. Blogging Gödel: His ontological argument in the public eye. To appear.</w:t>
      </w:r>
      <w:bookmarkEnd w:id="21"/>
    </w:p>
    <w:p w14:paraId="23F6632C" w14:textId="77777777" w:rsidR="00373B8B" w:rsidRDefault="00373B8B" w:rsidP="00373B8B">
      <w:pPr>
        <w:numPr>
          <w:ilvl w:val="0"/>
          <w:numId w:val="1"/>
        </w:numPr>
        <w:spacing w:line="280" w:lineRule="exact"/>
        <w:jc w:val="both"/>
        <w:rPr>
          <w:rFonts w:ascii="Arial" w:hAnsi="Arial" w:cs="Arial"/>
          <w:sz w:val="20"/>
          <w:szCs w:val="20"/>
        </w:rPr>
      </w:pPr>
      <w:r>
        <w:rPr>
          <w:rFonts w:ascii="Arial" w:hAnsi="Arial" w:cs="Arial"/>
          <w:sz w:val="20"/>
          <w:szCs w:val="20"/>
        </w:rPr>
        <w:t>K. Gö</w:t>
      </w:r>
      <w:r w:rsidR="00AB27E2" w:rsidRPr="00373B8B">
        <w:rPr>
          <w:rFonts w:ascii="Arial" w:hAnsi="Arial" w:cs="Arial"/>
          <w:sz w:val="20"/>
          <w:szCs w:val="20"/>
        </w:rPr>
        <w:t>del. Ontological proof. In Kurt G¨odel: Collected Works Vol. 3: Unpublished Essays</w:t>
      </w:r>
      <w:r>
        <w:rPr>
          <w:rFonts w:ascii="Arial" w:hAnsi="Arial" w:cs="Arial"/>
          <w:sz w:val="20"/>
          <w:szCs w:val="20"/>
        </w:rPr>
        <w:t xml:space="preserve"> </w:t>
      </w:r>
      <w:r w:rsidR="00AB27E2" w:rsidRPr="00373B8B">
        <w:rPr>
          <w:rFonts w:ascii="Arial" w:hAnsi="Arial" w:cs="Arial"/>
          <w:sz w:val="20"/>
          <w:szCs w:val="20"/>
        </w:rPr>
        <w:t>and Letters. Oxford University Press, 1970.</w:t>
      </w:r>
    </w:p>
    <w:p w14:paraId="3E4757E4" w14:textId="54677C5B" w:rsidR="00373B8B" w:rsidRDefault="008D0C0A" w:rsidP="00373B8B">
      <w:pPr>
        <w:numPr>
          <w:ilvl w:val="0"/>
          <w:numId w:val="1"/>
        </w:numPr>
        <w:spacing w:line="280" w:lineRule="exact"/>
        <w:jc w:val="both"/>
        <w:rPr>
          <w:rFonts w:ascii="Arial" w:hAnsi="Arial" w:cs="Arial"/>
          <w:sz w:val="20"/>
          <w:szCs w:val="20"/>
        </w:rPr>
      </w:pPr>
      <w:bookmarkStart w:id="22" w:name="_Ref305705369"/>
      <w:r>
        <w:rPr>
          <w:rFonts w:ascii="Arial" w:hAnsi="Arial" w:cs="Arial"/>
          <w:sz w:val="20"/>
          <w:szCs w:val="20"/>
        </w:rPr>
        <w:t>K. Gö</w:t>
      </w:r>
      <w:r w:rsidR="00AB27E2" w:rsidRPr="00373B8B">
        <w:rPr>
          <w:rFonts w:ascii="Arial" w:hAnsi="Arial" w:cs="Arial"/>
          <w:sz w:val="20"/>
          <w:szCs w:val="20"/>
        </w:rPr>
        <w:t>del. Appx.A: Notes i</w:t>
      </w:r>
      <w:r>
        <w:rPr>
          <w:rFonts w:ascii="Arial" w:hAnsi="Arial" w:cs="Arial"/>
          <w:sz w:val="20"/>
          <w:szCs w:val="20"/>
        </w:rPr>
        <w:t>n Kurt G¨odel’s Hand, pages 144-</w:t>
      </w:r>
      <w:r w:rsidR="00AB27E2" w:rsidRPr="00373B8B">
        <w:rPr>
          <w:rFonts w:ascii="Arial" w:hAnsi="Arial" w:cs="Arial"/>
          <w:sz w:val="20"/>
          <w:szCs w:val="20"/>
        </w:rPr>
        <w:t>145. In</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REF _Ref305712443 \r \h </w:instrText>
      </w:r>
      <w:r>
        <w:rPr>
          <w:rFonts w:ascii="Arial" w:hAnsi="Arial" w:cs="Arial"/>
          <w:sz w:val="20"/>
          <w:szCs w:val="20"/>
        </w:rPr>
      </w:r>
      <w:r>
        <w:rPr>
          <w:rFonts w:ascii="Arial" w:hAnsi="Arial" w:cs="Arial"/>
          <w:sz w:val="20"/>
          <w:szCs w:val="20"/>
        </w:rPr>
        <w:fldChar w:fldCharType="separate"/>
      </w:r>
      <w:r w:rsidR="00A32C2E">
        <w:rPr>
          <w:rFonts w:ascii="Arial" w:hAnsi="Arial" w:cs="Arial"/>
          <w:sz w:val="20"/>
          <w:szCs w:val="20"/>
        </w:rPr>
        <w:t>[29.]</w:t>
      </w:r>
      <w:r>
        <w:rPr>
          <w:rFonts w:ascii="Arial" w:hAnsi="Arial" w:cs="Arial"/>
          <w:sz w:val="20"/>
          <w:szCs w:val="20"/>
        </w:rPr>
        <w:fldChar w:fldCharType="end"/>
      </w:r>
      <w:r w:rsidR="00AB27E2" w:rsidRPr="00373B8B">
        <w:rPr>
          <w:rFonts w:ascii="Arial" w:hAnsi="Arial" w:cs="Arial"/>
          <w:sz w:val="20"/>
          <w:szCs w:val="20"/>
        </w:rPr>
        <w:t>, 2004.</w:t>
      </w:r>
      <w:bookmarkEnd w:id="22"/>
    </w:p>
    <w:p w14:paraId="187DC3FB" w14:textId="77777777" w:rsidR="008D0C0A" w:rsidRDefault="008D0C0A" w:rsidP="008D0C0A">
      <w:pPr>
        <w:numPr>
          <w:ilvl w:val="0"/>
          <w:numId w:val="1"/>
        </w:numPr>
        <w:spacing w:line="280" w:lineRule="exact"/>
        <w:jc w:val="both"/>
        <w:rPr>
          <w:rFonts w:ascii="Arial" w:hAnsi="Arial" w:cs="Arial"/>
          <w:sz w:val="20"/>
          <w:szCs w:val="20"/>
        </w:rPr>
      </w:pPr>
      <w:bookmarkStart w:id="23" w:name="_Ref305717305"/>
      <w:r w:rsidRPr="008D0C0A">
        <w:rPr>
          <w:rFonts w:ascii="Arial" w:hAnsi="Arial" w:cs="Arial"/>
          <w:sz w:val="20"/>
          <w:szCs w:val="20"/>
        </w:rPr>
        <w:t>P. Hajek. Magari and others on Gödel's ontological proof. In Logic</w:t>
      </w:r>
      <w:r>
        <w:rPr>
          <w:rFonts w:ascii="Arial" w:hAnsi="Arial" w:cs="Arial"/>
          <w:sz w:val="20"/>
          <w:szCs w:val="20"/>
        </w:rPr>
        <w:t xml:space="preserve"> </w:t>
      </w:r>
      <w:r w:rsidRPr="008D0C0A">
        <w:rPr>
          <w:rFonts w:ascii="Arial" w:hAnsi="Arial" w:cs="Arial"/>
          <w:sz w:val="20"/>
          <w:szCs w:val="20"/>
        </w:rPr>
        <w:t>and algebra. A. Ursini and P. Agliano (eds.), Dekker, New York etc.,1996, pp. 125-135.</w:t>
      </w:r>
      <w:bookmarkEnd w:id="23"/>
    </w:p>
    <w:p w14:paraId="310335B4" w14:textId="0F94A3C6" w:rsidR="008D0C0A" w:rsidRDefault="008D0C0A" w:rsidP="008D0C0A">
      <w:pPr>
        <w:numPr>
          <w:ilvl w:val="0"/>
          <w:numId w:val="1"/>
        </w:numPr>
        <w:spacing w:line="280" w:lineRule="exact"/>
        <w:jc w:val="both"/>
        <w:rPr>
          <w:rFonts w:ascii="Arial" w:hAnsi="Arial" w:cs="Arial"/>
          <w:sz w:val="20"/>
          <w:szCs w:val="20"/>
        </w:rPr>
      </w:pPr>
      <w:bookmarkStart w:id="24" w:name="_Ref305717318"/>
      <w:r w:rsidRPr="008D0C0A">
        <w:rPr>
          <w:rFonts w:ascii="Arial" w:hAnsi="Arial" w:cs="Arial"/>
          <w:sz w:val="20"/>
          <w:szCs w:val="20"/>
        </w:rPr>
        <w:t>P. Hajek. Der Mathematiker und di</w:t>
      </w:r>
      <w:r>
        <w:rPr>
          <w:rFonts w:ascii="Arial" w:hAnsi="Arial" w:cs="Arial"/>
          <w:sz w:val="20"/>
          <w:szCs w:val="20"/>
        </w:rPr>
        <w:t xml:space="preserve">e Frage der Existenz Gottes. In </w:t>
      </w:r>
      <w:r w:rsidRPr="008D0C0A">
        <w:rPr>
          <w:rFonts w:ascii="Arial" w:hAnsi="Arial" w:cs="Arial"/>
          <w:sz w:val="20"/>
          <w:szCs w:val="20"/>
        </w:rPr>
        <w:t>Kurt Gödel. Wahrheit und Beweisbarkeit. B. Buldt, E. Köhler,</w:t>
      </w:r>
      <w:r>
        <w:rPr>
          <w:rFonts w:ascii="Arial" w:hAnsi="Arial" w:cs="Arial"/>
          <w:sz w:val="20"/>
          <w:szCs w:val="20"/>
        </w:rPr>
        <w:t xml:space="preserve"> </w:t>
      </w:r>
      <w:r w:rsidRPr="008D0C0A">
        <w:rPr>
          <w:rFonts w:ascii="Arial" w:hAnsi="Arial" w:cs="Arial"/>
          <w:sz w:val="20"/>
          <w:szCs w:val="20"/>
        </w:rPr>
        <w:t>M. Stöltzner, P. Weibel, C. Klein, and W. Depauli-Schimanowich-Göttig (eds.), ISBN 3-209-03835-X. öbv &amp; hpt, Wien, 2001, pp. 325-336.</w:t>
      </w:r>
      <w:bookmarkEnd w:id="24"/>
    </w:p>
    <w:p w14:paraId="289491C7" w14:textId="2F80A3CD" w:rsidR="00A32C2E" w:rsidRPr="00A32C2E" w:rsidRDefault="00A32C2E" w:rsidP="00A32C2E">
      <w:pPr>
        <w:numPr>
          <w:ilvl w:val="0"/>
          <w:numId w:val="1"/>
        </w:numPr>
        <w:spacing w:line="280" w:lineRule="exact"/>
        <w:jc w:val="both"/>
        <w:rPr>
          <w:rFonts w:ascii="Arial" w:hAnsi="Arial" w:cs="Arial"/>
          <w:sz w:val="20"/>
          <w:szCs w:val="20"/>
        </w:rPr>
      </w:pPr>
      <w:bookmarkStart w:id="25" w:name="_Ref305717616"/>
      <w:r w:rsidRPr="00B1628E">
        <w:rPr>
          <w:rFonts w:ascii="Arial" w:hAnsi="Arial" w:cs="Arial"/>
          <w:sz w:val="20"/>
          <w:szCs w:val="20"/>
        </w:rPr>
        <w:t>P. Hajek. A New Small Emendation of Gödel's Ontological Proof.</w:t>
      </w:r>
      <w:r>
        <w:rPr>
          <w:rFonts w:ascii="Arial" w:hAnsi="Arial" w:cs="Arial"/>
          <w:sz w:val="20"/>
          <w:szCs w:val="20"/>
        </w:rPr>
        <w:t xml:space="preserve"> </w:t>
      </w:r>
      <w:r w:rsidRPr="00B1628E">
        <w:rPr>
          <w:rFonts w:ascii="Arial" w:hAnsi="Arial" w:cs="Arial"/>
          <w:sz w:val="20"/>
          <w:szCs w:val="20"/>
        </w:rPr>
        <w:t>Studia Logica 71.2 (2002), pp. 149-164.</w:t>
      </w:r>
      <w:bookmarkEnd w:id="25"/>
    </w:p>
    <w:p w14:paraId="295B8605" w14:textId="40E1FF35" w:rsidR="00D16E6B" w:rsidRPr="00D16E6B" w:rsidRDefault="00D16E6B" w:rsidP="00373B8B">
      <w:pPr>
        <w:numPr>
          <w:ilvl w:val="0"/>
          <w:numId w:val="1"/>
        </w:numPr>
        <w:spacing w:line="280" w:lineRule="exact"/>
        <w:jc w:val="both"/>
        <w:rPr>
          <w:rFonts w:ascii="Arial" w:hAnsi="Arial" w:cs="Arial"/>
          <w:sz w:val="20"/>
          <w:szCs w:val="20"/>
        </w:rPr>
      </w:pPr>
      <w:bookmarkStart w:id="26" w:name="_Ref305713237"/>
      <w:r>
        <w:rPr>
          <w:rFonts w:ascii="Arial" w:hAnsi="Arial" w:cs="Arial"/>
          <w:sz w:val="20"/>
          <w:szCs w:val="20"/>
        </w:rPr>
        <w:t xml:space="preserve">Srecko Kovac. </w:t>
      </w:r>
      <w:r w:rsidRPr="00D16E6B">
        <w:rPr>
          <w:rFonts w:ascii="Arial" w:hAnsi="Arial" w:cs="Arial"/>
          <w:sz w:val="20"/>
          <w:szCs w:val="20"/>
        </w:rPr>
        <w:t>Modal collapse</w:t>
      </w:r>
      <w:r>
        <w:rPr>
          <w:rFonts w:ascii="Arial" w:hAnsi="Arial" w:cs="Arial"/>
          <w:sz w:val="20"/>
          <w:szCs w:val="20"/>
        </w:rPr>
        <w:t xml:space="preserve"> in Gödel’s ontological proof. In Ontological Proofs Today,</w:t>
      </w:r>
      <w:r w:rsidRPr="00D16E6B">
        <w:rPr>
          <w:rFonts w:ascii="Arial" w:hAnsi="Arial" w:cs="Arial"/>
          <w:i/>
          <w:iCs/>
          <w:sz w:val="20"/>
          <w:szCs w:val="20"/>
        </w:rPr>
        <w:t xml:space="preserve"> </w:t>
      </w:r>
      <w:r w:rsidRPr="00D16E6B">
        <w:rPr>
          <w:rFonts w:ascii="Arial" w:hAnsi="Arial" w:cs="Arial"/>
          <w:sz w:val="20"/>
          <w:szCs w:val="20"/>
        </w:rPr>
        <w:t>M. Szatkowski (ed.), Ontos Verlag, 2012.</w:t>
      </w:r>
      <w:bookmarkEnd w:id="26"/>
    </w:p>
    <w:p w14:paraId="1D8D5F2C" w14:textId="77777777" w:rsidR="00373B8B" w:rsidRDefault="00AB27E2" w:rsidP="00373B8B">
      <w:pPr>
        <w:numPr>
          <w:ilvl w:val="0"/>
          <w:numId w:val="1"/>
        </w:numPr>
        <w:spacing w:line="280" w:lineRule="exact"/>
        <w:jc w:val="both"/>
        <w:rPr>
          <w:rFonts w:ascii="Arial" w:hAnsi="Arial" w:cs="Arial"/>
          <w:sz w:val="20"/>
          <w:szCs w:val="20"/>
        </w:rPr>
      </w:pPr>
      <w:bookmarkStart w:id="27" w:name="_Ref305704979"/>
      <w:r w:rsidRPr="00373B8B">
        <w:rPr>
          <w:rFonts w:ascii="Arial" w:hAnsi="Arial" w:cs="Arial"/>
          <w:sz w:val="20"/>
          <w:szCs w:val="20"/>
        </w:rPr>
        <w:t>R. Muskens. Higher Order Modal Logic. In P Blackburn et al., editor, Handbook of Modal</w:t>
      </w:r>
      <w:r w:rsidR="00373B8B">
        <w:rPr>
          <w:rFonts w:ascii="Arial" w:hAnsi="Arial" w:cs="Arial"/>
          <w:sz w:val="20"/>
          <w:szCs w:val="20"/>
        </w:rPr>
        <w:t xml:space="preserve"> </w:t>
      </w:r>
      <w:r w:rsidRPr="00373B8B">
        <w:rPr>
          <w:rFonts w:ascii="Arial" w:hAnsi="Arial" w:cs="Arial"/>
          <w:sz w:val="20"/>
          <w:szCs w:val="20"/>
        </w:rPr>
        <w:t>Logic, pages 621–653. Elsevier, Dordrecht, 2006.</w:t>
      </w:r>
      <w:bookmarkEnd w:id="27"/>
    </w:p>
    <w:p w14:paraId="2A899C4D" w14:textId="2F8F4A33" w:rsidR="00373B8B" w:rsidRPr="00B1628E" w:rsidRDefault="00AB27E2" w:rsidP="00B1628E">
      <w:pPr>
        <w:numPr>
          <w:ilvl w:val="0"/>
          <w:numId w:val="1"/>
        </w:numPr>
        <w:spacing w:line="280" w:lineRule="exact"/>
        <w:jc w:val="both"/>
        <w:rPr>
          <w:rFonts w:ascii="Arial" w:hAnsi="Arial" w:cs="Arial"/>
          <w:sz w:val="20"/>
          <w:szCs w:val="20"/>
        </w:rPr>
      </w:pPr>
      <w:bookmarkStart w:id="28" w:name="_Ref305714507"/>
      <w:r w:rsidRPr="00373B8B">
        <w:rPr>
          <w:rFonts w:ascii="Arial" w:hAnsi="Arial" w:cs="Arial"/>
          <w:sz w:val="20"/>
          <w:szCs w:val="20"/>
        </w:rPr>
        <w:t>T. Nipkow, L.C. Paulson, and M.Wenzel. Isabelle/HOL: A Proof Assistant for Higher-Order</w:t>
      </w:r>
      <w:r w:rsidR="00373B8B">
        <w:rPr>
          <w:rFonts w:ascii="Arial" w:hAnsi="Arial" w:cs="Arial"/>
          <w:sz w:val="20"/>
          <w:szCs w:val="20"/>
        </w:rPr>
        <w:t xml:space="preserve"> </w:t>
      </w:r>
      <w:r w:rsidRPr="00373B8B">
        <w:rPr>
          <w:rFonts w:ascii="Arial" w:hAnsi="Arial" w:cs="Arial"/>
          <w:sz w:val="20"/>
          <w:szCs w:val="20"/>
        </w:rPr>
        <w:t>Logic. Number 2283 in LNCS. Springer, 2002.</w:t>
      </w:r>
      <w:bookmarkEnd w:id="28"/>
    </w:p>
    <w:p w14:paraId="301A4775" w14:textId="4585F234" w:rsidR="00373B8B" w:rsidRPr="008D0C0A" w:rsidRDefault="00AB27E2" w:rsidP="008D0C0A">
      <w:pPr>
        <w:numPr>
          <w:ilvl w:val="0"/>
          <w:numId w:val="1"/>
        </w:numPr>
        <w:spacing w:line="280" w:lineRule="exact"/>
        <w:jc w:val="both"/>
        <w:rPr>
          <w:rFonts w:ascii="Arial" w:hAnsi="Arial" w:cs="Arial"/>
          <w:sz w:val="20"/>
          <w:szCs w:val="20"/>
        </w:rPr>
      </w:pPr>
      <w:bookmarkStart w:id="29" w:name="_Ref305713564"/>
      <w:r w:rsidRPr="008D0C0A">
        <w:rPr>
          <w:rFonts w:ascii="Arial" w:hAnsi="Arial" w:cs="Arial"/>
          <w:sz w:val="20"/>
          <w:szCs w:val="20"/>
        </w:rPr>
        <w:t xml:space="preserve">D. Scott. Appx.B: Notes in Dana Scott’s Hand, pages 145–146. In </w:t>
      </w:r>
      <w:r w:rsidR="008D0C0A">
        <w:rPr>
          <w:rFonts w:ascii="Arial" w:hAnsi="Arial" w:cs="Arial"/>
          <w:sz w:val="20"/>
          <w:szCs w:val="20"/>
        </w:rPr>
        <w:fldChar w:fldCharType="begin"/>
      </w:r>
      <w:r w:rsidR="008D0C0A">
        <w:rPr>
          <w:rFonts w:ascii="Arial" w:hAnsi="Arial" w:cs="Arial"/>
          <w:sz w:val="20"/>
          <w:szCs w:val="20"/>
        </w:rPr>
        <w:instrText xml:space="preserve"> REF _Ref305712443 \r \h </w:instrText>
      </w:r>
      <w:r w:rsidR="008D0C0A">
        <w:rPr>
          <w:rFonts w:ascii="Arial" w:hAnsi="Arial" w:cs="Arial"/>
          <w:sz w:val="20"/>
          <w:szCs w:val="20"/>
        </w:rPr>
      </w:r>
      <w:r w:rsidR="008D0C0A">
        <w:rPr>
          <w:rFonts w:ascii="Arial" w:hAnsi="Arial" w:cs="Arial"/>
          <w:sz w:val="20"/>
          <w:szCs w:val="20"/>
        </w:rPr>
        <w:fldChar w:fldCharType="separate"/>
      </w:r>
      <w:r w:rsidR="00A32C2E">
        <w:rPr>
          <w:rFonts w:ascii="Arial" w:hAnsi="Arial" w:cs="Arial"/>
          <w:sz w:val="20"/>
          <w:szCs w:val="20"/>
        </w:rPr>
        <w:t>[29.]</w:t>
      </w:r>
      <w:r w:rsidR="008D0C0A">
        <w:rPr>
          <w:rFonts w:ascii="Arial" w:hAnsi="Arial" w:cs="Arial"/>
          <w:sz w:val="20"/>
          <w:szCs w:val="20"/>
        </w:rPr>
        <w:fldChar w:fldCharType="end"/>
      </w:r>
      <w:r w:rsidR="008D0C0A">
        <w:rPr>
          <w:rFonts w:ascii="Arial" w:hAnsi="Arial" w:cs="Arial"/>
          <w:sz w:val="20"/>
          <w:szCs w:val="20"/>
        </w:rPr>
        <w:t>,</w:t>
      </w:r>
      <w:r w:rsidR="00590500">
        <w:rPr>
          <w:rFonts w:ascii="Arial" w:hAnsi="Arial" w:cs="Arial"/>
          <w:sz w:val="20"/>
          <w:szCs w:val="20"/>
        </w:rPr>
        <w:t xml:space="preserve"> </w:t>
      </w:r>
      <w:r w:rsidRPr="008D0C0A">
        <w:rPr>
          <w:rFonts w:ascii="Arial" w:hAnsi="Arial" w:cs="Arial"/>
          <w:sz w:val="20"/>
          <w:szCs w:val="20"/>
        </w:rPr>
        <w:t>2004.</w:t>
      </w:r>
      <w:bookmarkEnd w:id="29"/>
    </w:p>
    <w:p w14:paraId="1AD664FD" w14:textId="1E6008B7" w:rsidR="00373B8B" w:rsidRPr="00590500" w:rsidRDefault="00AB27E2" w:rsidP="00590500">
      <w:pPr>
        <w:numPr>
          <w:ilvl w:val="0"/>
          <w:numId w:val="1"/>
        </w:numPr>
        <w:spacing w:line="280" w:lineRule="exact"/>
        <w:jc w:val="both"/>
        <w:rPr>
          <w:rFonts w:ascii="Arial" w:hAnsi="Arial" w:cs="Arial"/>
          <w:sz w:val="20"/>
          <w:szCs w:val="20"/>
        </w:rPr>
      </w:pPr>
      <w:bookmarkStart w:id="30" w:name="_Ref305716100"/>
      <w:r w:rsidRPr="00373B8B">
        <w:rPr>
          <w:rFonts w:ascii="Arial" w:hAnsi="Arial" w:cs="Arial"/>
          <w:sz w:val="20"/>
          <w:szCs w:val="20"/>
        </w:rPr>
        <w:t>A. Siders and B. Wolt</w:t>
      </w:r>
      <w:r w:rsidR="008D0C0A">
        <w:rPr>
          <w:rFonts w:ascii="Arial" w:hAnsi="Arial" w:cs="Arial"/>
          <w:sz w:val="20"/>
          <w:szCs w:val="20"/>
        </w:rPr>
        <w:t>zenlogel Paleo. A variant of Gö</w:t>
      </w:r>
      <w:r w:rsidRPr="00373B8B">
        <w:rPr>
          <w:rFonts w:ascii="Arial" w:hAnsi="Arial" w:cs="Arial"/>
          <w:sz w:val="20"/>
          <w:szCs w:val="20"/>
        </w:rPr>
        <w:t>del’s ontological proof in a natural deduction</w:t>
      </w:r>
      <w:r w:rsidR="00590500">
        <w:rPr>
          <w:rFonts w:ascii="Arial" w:hAnsi="Arial" w:cs="Arial"/>
          <w:sz w:val="20"/>
          <w:szCs w:val="20"/>
        </w:rPr>
        <w:t xml:space="preserve"> calculus. </w:t>
      </w:r>
      <w:r w:rsidRPr="00590500">
        <w:rPr>
          <w:rFonts w:ascii="Arial" w:hAnsi="Arial" w:cs="Arial"/>
          <w:sz w:val="20"/>
          <w:szCs w:val="20"/>
        </w:rPr>
        <w:t>(github.com/FormalTheology/GoedelGod/blob/master/Papers/InProgress/NaturalDeduction/GodProof-ND.pdf?raw=true).</w:t>
      </w:r>
      <w:bookmarkEnd w:id="30"/>
    </w:p>
    <w:p w14:paraId="2DED07DE" w14:textId="1A76B1FE" w:rsidR="00373B8B" w:rsidRDefault="00AB27E2" w:rsidP="00373B8B">
      <w:pPr>
        <w:numPr>
          <w:ilvl w:val="0"/>
          <w:numId w:val="1"/>
        </w:numPr>
        <w:spacing w:line="280" w:lineRule="exact"/>
        <w:jc w:val="both"/>
        <w:rPr>
          <w:rFonts w:ascii="Arial" w:hAnsi="Arial" w:cs="Arial"/>
          <w:sz w:val="20"/>
          <w:szCs w:val="20"/>
        </w:rPr>
      </w:pPr>
      <w:bookmarkStart w:id="31" w:name="_Ref305712229"/>
      <w:r w:rsidRPr="00373B8B">
        <w:rPr>
          <w:rFonts w:ascii="Arial" w:hAnsi="Arial" w:cs="Arial"/>
          <w:sz w:val="20"/>
          <w:szCs w:val="20"/>
        </w:rPr>
        <w:t>J</w:t>
      </w:r>
      <w:r w:rsidR="008D0C0A">
        <w:rPr>
          <w:rFonts w:ascii="Arial" w:hAnsi="Arial" w:cs="Arial"/>
          <w:sz w:val="20"/>
          <w:szCs w:val="20"/>
        </w:rPr>
        <w:t>.H. Sobel. Gö</w:t>
      </w:r>
      <w:r w:rsidRPr="00373B8B">
        <w:rPr>
          <w:rFonts w:ascii="Arial" w:hAnsi="Arial" w:cs="Arial"/>
          <w:sz w:val="20"/>
          <w:szCs w:val="20"/>
        </w:rPr>
        <w:t>del’s ontological proof. In On Being and Saying. Essays for Richard</w:t>
      </w:r>
      <w:r w:rsidR="00373B8B">
        <w:rPr>
          <w:rFonts w:ascii="Arial" w:hAnsi="Arial" w:cs="Arial"/>
          <w:sz w:val="20"/>
          <w:szCs w:val="20"/>
        </w:rPr>
        <w:t xml:space="preserve"> </w:t>
      </w:r>
      <w:r w:rsidR="008D0C0A">
        <w:rPr>
          <w:rFonts w:ascii="Arial" w:hAnsi="Arial" w:cs="Arial"/>
          <w:sz w:val="20"/>
          <w:szCs w:val="20"/>
        </w:rPr>
        <w:t>Cartwright, pages 241-</w:t>
      </w:r>
      <w:r w:rsidRPr="00373B8B">
        <w:rPr>
          <w:rFonts w:ascii="Arial" w:hAnsi="Arial" w:cs="Arial"/>
          <w:sz w:val="20"/>
          <w:szCs w:val="20"/>
        </w:rPr>
        <w:t>261. MIT Press, 1987.</w:t>
      </w:r>
      <w:bookmarkEnd w:id="31"/>
    </w:p>
    <w:p w14:paraId="79538DD6" w14:textId="77777777" w:rsidR="00373B8B" w:rsidRDefault="00AB27E2" w:rsidP="00373B8B">
      <w:pPr>
        <w:numPr>
          <w:ilvl w:val="0"/>
          <w:numId w:val="1"/>
        </w:numPr>
        <w:spacing w:line="280" w:lineRule="exact"/>
        <w:jc w:val="both"/>
        <w:rPr>
          <w:rFonts w:ascii="Arial" w:hAnsi="Arial" w:cs="Arial"/>
          <w:sz w:val="20"/>
          <w:szCs w:val="20"/>
        </w:rPr>
      </w:pPr>
      <w:bookmarkStart w:id="32" w:name="_Ref305712443"/>
      <w:r w:rsidRPr="00373B8B">
        <w:rPr>
          <w:rFonts w:ascii="Arial" w:hAnsi="Arial" w:cs="Arial"/>
          <w:sz w:val="20"/>
          <w:szCs w:val="20"/>
        </w:rPr>
        <w:t>J.H. Sobel. Logic and Theism: Arguments for and Against Beliefs in God. Cambridge U.</w:t>
      </w:r>
      <w:r w:rsidR="00373B8B">
        <w:rPr>
          <w:rFonts w:ascii="Arial" w:hAnsi="Arial" w:cs="Arial"/>
          <w:sz w:val="20"/>
          <w:szCs w:val="20"/>
        </w:rPr>
        <w:t xml:space="preserve"> </w:t>
      </w:r>
      <w:r w:rsidRPr="00373B8B">
        <w:rPr>
          <w:rFonts w:ascii="Arial" w:hAnsi="Arial" w:cs="Arial"/>
          <w:sz w:val="20"/>
          <w:szCs w:val="20"/>
        </w:rPr>
        <w:t>Press, 2004.</w:t>
      </w:r>
      <w:bookmarkEnd w:id="32"/>
    </w:p>
    <w:p w14:paraId="6C1A3DDB" w14:textId="77777777" w:rsidR="00585E1F" w:rsidRPr="00585E1F" w:rsidRDefault="00585E1F" w:rsidP="00585E1F">
      <w:pPr>
        <w:numPr>
          <w:ilvl w:val="0"/>
          <w:numId w:val="1"/>
        </w:numPr>
        <w:spacing w:line="280" w:lineRule="exact"/>
        <w:jc w:val="both"/>
        <w:rPr>
          <w:rFonts w:ascii="Arial" w:hAnsi="Arial" w:cs="Arial"/>
          <w:sz w:val="20"/>
          <w:szCs w:val="20"/>
        </w:rPr>
      </w:pPr>
      <w:bookmarkStart w:id="33" w:name="_Ref305715186"/>
      <w:r w:rsidRPr="00585E1F">
        <w:rPr>
          <w:rFonts w:ascii="Arial" w:hAnsi="Arial" w:cs="Arial"/>
          <w:sz w:val="20"/>
          <w:szCs w:val="20"/>
        </w:rPr>
        <w:t>N. Sultana. Higher-order proof translation. PhD thesis, Computer Laboratory,</w:t>
      </w:r>
      <w:bookmarkEnd w:id="33"/>
    </w:p>
    <w:p w14:paraId="407633DF" w14:textId="45C3F1D8" w:rsidR="00585E1F" w:rsidRDefault="00585E1F" w:rsidP="00585E1F">
      <w:pPr>
        <w:spacing w:line="280" w:lineRule="exact"/>
        <w:ind w:left="432"/>
        <w:jc w:val="both"/>
        <w:rPr>
          <w:rFonts w:ascii="Arial" w:hAnsi="Arial" w:cs="Arial"/>
          <w:sz w:val="20"/>
          <w:szCs w:val="20"/>
        </w:rPr>
      </w:pPr>
      <w:r w:rsidRPr="00585E1F">
        <w:rPr>
          <w:rFonts w:ascii="Arial" w:hAnsi="Arial" w:cs="Arial"/>
          <w:sz w:val="20"/>
          <w:szCs w:val="20"/>
        </w:rPr>
        <w:t>University of Cambridge, 2015. Available as Tech Report UCAM-CL-TR-867.</w:t>
      </w:r>
    </w:p>
    <w:p w14:paraId="4E6A4770" w14:textId="0101749F" w:rsidR="00373B8B" w:rsidRDefault="00590500" w:rsidP="00373B8B">
      <w:pPr>
        <w:numPr>
          <w:ilvl w:val="0"/>
          <w:numId w:val="1"/>
        </w:numPr>
        <w:spacing w:line="280" w:lineRule="exact"/>
        <w:jc w:val="both"/>
        <w:rPr>
          <w:rFonts w:ascii="Arial" w:hAnsi="Arial" w:cs="Arial"/>
          <w:sz w:val="20"/>
          <w:szCs w:val="20"/>
        </w:rPr>
      </w:pPr>
      <w:bookmarkStart w:id="34" w:name="_Ref305710557"/>
      <w:r>
        <w:rPr>
          <w:rFonts w:ascii="Arial" w:hAnsi="Arial" w:cs="Arial"/>
          <w:sz w:val="20"/>
          <w:szCs w:val="20"/>
        </w:rPr>
        <w:t>G. Sutcliffe and C. Benzmü</w:t>
      </w:r>
      <w:r w:rsidR="00AB27E2" w:rsidRPr="00373B8B">
        <w:rPr>
          <w:rFonts w:ascii="Arial" w:hAnsi="Arial" w:cs="Arial"/>
          <w:sz w:val="20"/>
          <w:szCs w:val="20"/>
        </w:rPr>
        <w:t>ller. Automated reasoning in higher-order logic using</w:t>
      </w:r>
      <w:r w:rsidR="00373B8B">
        <w:rPr>
          <w:rFonts w:ascii="Arial" w:hAnsi="Arial" w:cs="Arial"/>
          <w:sz w:val="20"/>
          <w:szCs w:val="20"/>
        </w:rPr>
        <w:t xml:space="preserve"> </w:t>
      </w:r>
      <w:r w:rsidR="00AB27E2" w:rsidRPr="00373B8B">
        <w:rPr>
          <w:rFonts w:ascii="Arial" w:hAnsi="Arial" w:cs="Arial"/>
          <w:sz w:val="20"/>
          <w:szCs w:val="20"/>
        </w:rPr>
        <w:t xml:space="preserve">the TPTP THF infrastructure. Journal </w:t>
      </w:r>
      <w:r>
        <w:rPr>
          <w:rFonts w:ascii="Arial" w:hAnsi="Arial" w:cs="Arial"/>
          <w:sz w:val="20"/>
          <w:szCs w:val="20"/>
        </w:rPr>
        <w:t>of Formalized Reasoning, 3(1):1-</w:t>
      </w:r>
      <w:r w:rsidR="00AB27E2" w:rsidRPr="00373B8B">
        <w:rPr>
          <w:rFonts w:ascii="Arial" w:hAnsi="Arial" w:cs="Arial"/>
          <w:sz w:val="20"/>
          <w:szCs w:val="20"/>
        </w:rPr>
        <w:t>27, 2010.</w:t>
      </w:r>
      <w:bookmarkEnd w:id="34"/>
    </w:p>
    <w:p w14:paraId="38238974" w14:textId="77777777" w:rsidR="008D5A78" w:rsidRDefault="008D5A78" w:rsidP="008D5A78">
      <w:pPr>
        <w:spacing w:line="280" w:lineRule="exact"/>
        <w:ind w:firstLine="461"/>
        <w:rPr>
          <w:rFonts w:ascii="Arial" w:hAnsi="Arial" w:cs="Arial"/>
          <w:sz w:val="20"/>
          <w:szCs w:val="20"/>
        </w:rPr>
      </w:pPr>
    </w:p>
    <w:p w14:paraId="465D03D4" w14:textId="77777777" w:rsidR="00D3664F" w:rsidRPr="001D5CA8" w:rsidRDefault="00D3664F" w:rsidP="008D5A78">
      <w:pPr>
        <w:spacing w:line="280" w:lineRule="exact"/>
        <w:ind w:firstLine="461"/>
        <w:rPr>
          <w:rFonts w:ascii="Arial" w:hAnsi="Arial" w:cs="Arial"/>
          <w:sz w:val="20"/>
          <w:szCs w:val="20"/>
        </w:rPr>
      </w:pPr>
    </w:p>
    <w:p w14:paraId="7968A9F0" w14:textId="77777777" w:rsidR="008D5A78" w:rsidRPr="001D5CA8" w:rsidRDefault="008D5A78" w:rsidP="008D5A78">
      <w:pPr>
        <w:spacing w:line="280" w:lineRule="exact"/>
        <w:rPr>
          <w:rFonts w:ascii="Arial" w:hAnsi="Arial" w:cs="Arial"/>
          <w:sz w:val="20"/>
          <w:szCs w:val="20"/>
        </w:rPr>
      </w:pPr>
    </w:p>
    <w:p w14:paraId="272A9558" w14:textId="782B4B9B" w:rsidR="0040569D" w:rsidRPr="006510EE" w:rsidRDefault="008D5A78" w:rsidP="006510EE">
      <w:pPr>
        <w:spacing w:line="280" w:lineRule="exact"/>
        <w:rPr>
          <w:rFonts w:ascii="Arial" w:hAnsi="Arial" w:cs="Arial"/>
          <w:b/>
          <w:sz w:val="20"/>
          <w:szCs w:val="20"/>
        </w:rPr>
      </w:pPr>
      <w:r>
        <w:rPr>
          <w:rFonts w:ascii="Arial" w:hAnsi="Arial" w:cs="Arial"/>
          <w:b/>
          <w:sz w:val="20"/>
          <w:szCs w:val="20"/>
        </w:rPr>
        <w:t>About the Author(s)</w:t>
      </w:r>
    </w:p>
    <w:p w14:paraId="613C89DC" w14:textId="77777777" w:rsidR="0063395D" w:rsidRDefault="002F4750" w:rsidP="008D5A78">
      <w:pPr>
        <w:spacing w:line="280" w:lineRule="exact"/>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7728" behindDoc="0" locked="0" layoutInCell="1" allowOverlap="1" wp14:anchorId="2BD9DD89" wp14:editId="6014A643">
                <wp:simplePos x="0" y="0"/>
                <wp:positionH relativeFrom="column">
                  <wp:posOffset>0</wp:posOffset>
                </wp:positionH>
                <wp:positionV relativeFrom="paragraph">
                  <wp:posOffset>139700</wp:posOffset>
                </wp:positionV>
                <wp:extent cx="1257300" cy="1714500"/>
                <wp:effectExtent l="0" t="0" r="0" b="0"/>
                <wp:wrapThrough wrapText="bothSides">
                  <wp:wrapPolygon edited="0">
                    <wp:start x="0" y="0"/>
                    <wp:lineTo x="21600" y="0"/>
                    <wp:lineTo x="21600" y="21600"/>
                    <wp:lineTo x="0" y="21600"/>
                    <wp:lineTo x="0" y="0"/>
                  </wp:wrapPolygon>
                </wp:wrapThrough>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ACB0B" w14:textId="77777777" w:rsidR="00E11115" w:rsidRDefault="00E11115" w:rsidP="008575D0">
                            <w:r>
                              <w:rPr>
                                <w:noProof/>
                              </w:rPr>
                              <w:drawing>
                                <wp:inline distT="0" distB="0" distL="0" distR="0" wp14:anchorId="78053856" wp14:editId="7B4F42A2">
                                  <wp:extent cx="1092200" cy="1511300"/>
                                  <wp:effectExtent l="0" t="0" r="0" b="12700"/>
                                  <wp:docPr id="1" name="Picture 1" descr="2008-chris-1-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chris-1-kl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1511300"/>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margin-left:0;margin-top:11pt;width:99pt;height:1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" filled="f" stroked="f">
                <v:textbox inset=",7.2pt,,7.2pt">
                  <w:txbxContent>
                    <w:p w14:paraId="016ACB0B" w14:textId="77777777" w:rsidR="00152E80" w:rsidRDefault="00152E80" w:rsidP="008575D0">
                      <w:r>
                        <w:rPr>
                          <w:noProof/>
                        </w:rPr>
                        <w:drawing>
                          <wp:inline distT="0" distB="0" distL="0" distR="0" wp14:anchorId="78053856" wp14:editId="7B4F42A2">
                            <wp:extent cx="1092200" cy="1511300"/>
                            <wp:effectExtent l="0" t="0" r="0" b="12700"/>
                            <wp:docPr id="1" name="Picture 1" descr="2008-chris-1-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chris-1-kl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2200" cy="1511300"/>
                                    </a:xfrm>
                                    <a:prstGeom prst="rect">
                                      <a:avLst/>
                                    </a:prstGeom>
                                    <a:noFill/>
                                    <a:ln>
                                      <a:noFill/>
                                    </a:ln>
                                  </pic:spPr>
                                </pic:pic>
                              </a:graphicData>
                            </a:graphic>
                          </wp:inline>
                        </w:drawing>
                      </w:r>
                    </w:p>
                  </w:txbxContent>
                </v:textbox>
                <w10:wrap type="through"/>
              </v:shape>
            </w:pict>
          </mc:Fallback>
        </mc:AlternateContent>
      </w:r>
    </w:p>
    <w:p w14:paraId="6A81A692" w14:textId="77777777" w:rsidR="008575D0" w:rsidRDefault="008575D0" w:rsidP="008575D0">
      <w:pPr>
        <w:spacing w:line="280" w:lineRule="exact"/>
        <w:jc w:val="both"/>
        <w:rPr>
          <w:rFonts w:ascii="Arial" w:hAnsi="Arial" w:cs="Arial"/>
          <w:sz w:val="20"/>
          <w:szCs w:val="20"/>
        </w:rPr>
      </w:pPr>
      <w:r>
        <w:rPr>
          <w:rFonts w:ascii="Arial" w:hAnsi="Arial" w:cs="Arial"/>
          <w:sz w:val="20"/>
          <w:szCs w:val="20"/>
        </w:rPr>
        <w:t xml:space="preserve">Dr. Benzmüller obtained </w:t>
      </w:r>
      <w:r w:rsidRPr="002D29BE">
        <w:rPr>
          <w:rFonts w:ascii="Arial" w:hAnsi="Arial" w:cs="Arial"/>
          <w:sz w:val="20"/>
          <w:szCs w:val="20"/>
        </w:rPr>
        <w:t>his PhD (1999) and his Habilitation (2007) in Computer Science from Saarland University</w:t>
      </w:r>
      <w:r>
        <w:rPr>
          <w:rFonts w:ascii="Arial" w:hAnsi="Arial" w:cs="Arial"/>
          <w:sz w:val="20"/>
          <w:szCs w:val="20"/>
        </w:rPr>
        <w:t>, Germany</w:t>
      </w:r>
      <w:r w:rsidRPr="002D29BE">
        <w:rPr>
          <w:rFonts w:ascii="Arial" w:hAnsi="Arial" w:cs="Arial"/>
          <w:sz w:val="20"/>
          <w:szCs w:val="20"/>
        </w:rPr>
        <w:t xml:space="preserve">. </w:t>
      </w:r>
      <w:r>
        <w:rPr>
          <w:rFonts w:ascii="Arial" w:hAnsi="Arial" w:cs="Arial"/>
          <w:sz w:val="20"/>
          <w:szCs w:val="20"/>
        </w:rPr>
        <w:t xml:space="preserve"> His research focuses on the automation of expressive logics in computer science, artificial intelligence, maths and philosophy. </w:t>
      </w:r>
      <w:r w:rsidRPr="002D29BE">
        <w:rPr>
          <w:rFonts w:ascii="Arial" w:hAnsi="Arial" w:cs="Arial"/>
          <w:sz w:val="20"/>
          <w:szCs w:val="20"/>
        </w:rPr>
        <w:t xml:space="preserve">In 2012, </w:t>
      </w:r>
      <w:r>
        <w:rPr>
          <w:rFonts w:ascii="Arial" w:hAnsi="Arial" w:cs="Arial"/>
          <w:sz w:val="20"/>
          <w:szCs w:val="20"/>
        </w:rPr>
        <w:t xml:space="preserve">he </w:t>
      </w:r>
      <w:r w:rsidRPr="002D29BE">
        <w:rPr>
          <w:rFonts w:ascii="Arial" w:hAnsi="Arial" w:cs="Arial"/>
          <w:sz w:val="20"/>
          <w:szCs w:val="20"/>
        </w:rPr>
        <w:t>was awarded with a Heisenberg Research Fellowship of the German National Research Foundation (DFG).</w:t>
      </w:r>
      <w:r>
        <w:rPr>
          <w:rFonts w:ascii="Arial" w:hAnsi="Arial" w:cs="Arial"/>
          <w:sz w:val="20"/>
          <w:szCs w:val="20"/>
        </w:rPr>
        <w:t xml:space="preserve"> In this position he his currently affiliated with Freie Universität Berlin and with Stanford University. </w:t>
      </w:r>
    </w:p>
    <w:p w14:paraId="0AE00D3A" w14:textId="77777777" w:rsidR="008575D0" w:rsidRDefault="008575D0" w:rsidP="008D5A78">
      <w:pPr>
        <w:spacing w:line="280" w:lineRule="exact"/>
        <w:rPr>
          <w:rFonts w:ascii="Arial" w:hAnsi="Arial" w:cs="Arial"/>
          <w:sz w:val="20"/>
          <w:szCs w:val="20"/>
        </w:rPr>
      </w:pPr>
    </w:p>
    <w:p w14:paraId="506829E9" w14:textId="77777777" w:rsidR="008575D0" w:rsidRDefault="008575D0" w:rsidP="008D5A78">
      <w:pPr>
        <w:spacing w:line="280" w:lineRule="exact"/>
        <w:rPr>
          <w:rFonts w:ascii="Arial" w:hAnsi="Arial" w:cs="Arial"/>
          <w:sz w:val="20"/>
          <w:szCs w:val="20"/>
        </w:rPr>
      </w:pPr>
    </w:p>
    <w:tbl>
      <w:tblPr>
        <w:tblW w:w="5634" w:type="dxa"/>
        <w:tblLayout w:type="fixed"/>
        <w:tblLook w:val="0000" w:firstRow="0" w:lastRow="0" w:firstColumn="0" w:lastColumn="0" w:noHBand="0" w:noVBand="0"/>
      </w:tblPr>
      <w:tblGrid>
        <w:gridCol w:w="5634"/>
      </w:tblGrid>
      <w:tr w:rsidR="00D3664F" w:rsidRPr="003A5053" w14:paraId="303A5BC2" w14:textId="77777777" w:rsidTr="00D3664F">
        <w:trPr>
          <w:trHeight w:val="314"/>
        </w:trPr>
        <w:tc>
          <w:tcPr>
            <w:tcW w:w="5634" w:type="dxa"/>
          </w:tcPr>
          <w:p w14:paraId="471CA031" w14:textId="77777777" w:rsidR="00D3664F" w:rsidRPr="003A5053" w:rsidRDefault="00D3664F" w:rsidP="00F33EF8">
            <w:pPr>
              <w:pStyle w:val="BodyText"/>
              <w:spacing w:line="280" w:lineRule="exact"/>
              <w:rPr>
                <w:rFonts w:ascii="CG Times" w:hAnsi="CG Times"/>
                <w:bCs w:val="0"/>
                <w:color w:val="000000"/>
              </w:rPr>
            </w:pPr>
          </w:p>
        </w:tc>
      </w:tr>
    </w:tbl>
    <w:p w14:paraId="49DEE0CA" w14:textId="77777777" w:rsidR="002D29BE" w:rsidRDefault="002D29BE" w:rsidP="008D5A78">
      <w:pPr>
        <w:spacing w:line="280" w:lineRule="exact"/>
        <w:rPr>
          <w:rFonts w:ascii="Arial" w:hAnsi="Arial" w:cs="Arial"/>
          <w:sz w:val="20"/>
          <w:szCs w:val="20"/>
        </w:rPr>
      </w:pPr>
    </w:p>
    <w:p w14:paraId="066291E2" w14:textId="77777777" w:rsidR="002D29BE" w:rsidRDefault="002D29BE" w:rsidP="008D5A78">
      <w:pPr>
        <w:spacing w:line="280" w:lineRule="exact"/>
        <w:rPr>
          <w:rFonts w:ascii="Arial" w:hAnsi="Arial" w:cs="Arial"/>
          <w:sz w:val="20"/>
          <w:szCs w:val="20"/>
        </w:rPr>
      </w:pPr>
    </w:p>
    <w:p w14:paraId="7580797C" w14:textId="27B0063F" w:rsidR="00F43333" w:rsidRPr="001D5CA8" w:rsidRDefault="00F43333" w:rsidP="002D29BE">
      <w:pPr>
        <w:spacing w:line="280" w:lineRule="exact"/>
        <w:rPr>
          <w:rFonts w:ascii="Arial" w:hAnsi="Arial" w:cs="Arial"/>
          <w:sz w:val="20"/>
          <w:szCs w:val="20"/>
        </w:rPr>
      </w:pPr>
    </w:p>
    <w:sectPr w:rsidR="00F43333" w:rsidRPr="001D5CA8" w:rsidSect="0077224D">
      <w:headerReference w:type="even" r:id="rId12"/>
      <w:headerReference w:type="default" r:id="rId13"/>
      <w:headerReference w:type="first" r:id="rId14"/>
      <w:pgSz w:w="11907" w:h="16840" w:code="9"/>
      <w:pgMar w:top="2995" w:right="2002" w:bottom="2707" w:left="2606" w:header="1397" w:footer="2405"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A54EDB" w14:textId="77777777" w:rsidR="00E11115" w:rsidRDefault="00E11115">
      <w:r>
        <w:separator/>
      </w:r>
    </w:p>
  </w:endnote>
  <w:endnote w:type="continuationSeparator" w:id="0">
    <w:p w14:paraId="64BB22A9" w14:textId="77777777" w:rsidR="00E11115" w:rsidRDefault="00E11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G Times">
    <w:altName w:val="Times New Roman"/>
    <w:charset w:val="00"/>
    <w:family w:val="roman"/>
    <w:pitch w:val="variable"/>
    <w:sig w:usb0="00000007" w:usb1="00000000" w:usb2="00000000" w:usb3="00000000" w:csb0="00000093"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3B3BD9" w14:textId="77777777" w:rsidR="00E11115" w:rsidRDefault="00E11115">
      <w:r>
        <w:separator/>
      </w:r>
    </w:p>
  </w:footnote>
  <w:footnote w:type="continuationSeparator" w:id="0">
    <w:p w14:paraId="0B2844E4" w14:textId="77777777" w:rsidR="00E11115" w:rsidRDefault="00E111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9EF46" w14:textId="77777777" w:rsidR="00E11115" w:rsidRDefault="00E11115" w:rsidP="00494168">
    <w:pPr>
      <w:pStyle w:val="Header"/>
      <w:jc w:val="right"/>
      <w:rPr>
        <w:rFonts w:ascii="Arial" w:hAnsi="Arial" w:cs="Arial"/>
        <w:i/>
        <w:sz w:val="16"/>
        <w:szCs w:val="16"/>
      </w:rPr>
    </w:pPr>
  </w:p>
  <w:p w14:paraId="520D2E77" w14:textId="77777777" w:rsidR="00E11115" w:rsidRPr="00494168" w:rsidRDefault="00E11115" w:rsidP="00494168">
    <w:pPr>
      <w:pStyle w:val="Header"/>
      <w:jc w:val="right"/>
      <w:rPr>
        <w:rFonts w:ascii="Arial" w:hAnsi="Arial" w:cs="Arial"/>
        <w:i/>
        <w:sz w:val="16"/>
        <w:szCs w:val="16"/>
      </w:rPr>
    </w:pPr>
  </w:p>
  <w:p w14:paraId="5EBC637F" w14:textId="77777777" w:rsidR="00E11115" w:rsidRPr="00494168" w:rsidRDefault="00E11115" w:rsidP="00494168">
    <w:pPr>
      <w:pStyle w:val="Header"/>
      <w:jc w:val="right"/>
      <w:rPr>
        <w:rFonts w:ascii="Arial" w:hAnsi="Arial" w:cs="Arial"/>
        <w:i/>
        <w:sz w:val="16"/>
        <w:szCs w:val="16"/>
      </w:rPr>
    </w:pPr>
  </w:p>
  <w:p w14:paraId="7C41D7EC" w14:textId="77777777" w:rsidR="00E11115" w:rsidRPr="00494168" w:rsidRDefault="00E11115" w:rsidP="00494168">
    <w:pPr>
      <w:pStyle w:val="Header"/>
      <w:jc w:val="right"/>
      <w:rPr>
        <w:rFonts w:ascii="Arial" w:hAnsi="Arial" w:cs="Arial"/>
        <w:i/>
        <w:sz w:val="16"/>
        <w:szCs w:val="16"/>
      </w:rPr>
    </w:pPr>
  </w:p>
  <w:p w14:paraId="0505824E" w14:textId="77777777" w:rsidR="00E11115" w:rsidRPr="00494168" w:rsidRDefault="00E11115" w:rsidP="00494168">
    <w:pPr>
      <w:pStyle w:val="Header"/>
      <w:jc w:val="right"/>
      <w:rPr>
        <w:rFonts w:ascii="Arial" w:hAnsi="Arial" w:cs="Arial"/>
        <w:i/>
        <w:sz w:val="16"/>
        <w:szCs w:val="16"/>
      </w:rPr>
    </w:pPr>
  </w:p>
  <w:p w14:paraId="3F64B0B2" w14:textId="77777777" w:rsidR="00E11115" w:rsidRPr="00494168" w:rsidRDefault="00E11115" w:rsidP="00494168">
    <w:pPr>
      <w:pStyle w:val="Header"/>
      <w:jc w:val="right"/>
      <w:rPr>
        <w:rFonts w:ascii="Arial" w:hAnsi="Arial" w:cs="Arial"/>
        <w:i/>
        <w:sz w:val="16"/>
        <w:szCs w:val="16"/>
      </w:rPr>
    </w:pPr>
  </w:p>
  <w:p w14:paraId="14DB65A6" w14:textId="77777777" w:rsidR="00E11115" w:rsidRPr="00494168" w:rsidRDefault="00E11115" w:rsidP="00494168">
    <w:pPr>
      <w:pStyle w:val="Header"/>
      <w:jc w:val="right"/>
      <w:rPr>
        <w:rFonts w:ascii="Arial" w:hAnsi="Arial" w:cs="Arial"/>
        <w:i/>
        <w:sz w:val="16"/>
        <w:szCs w:val="16"/>
      </w:rPr>
    </w:pPr>
  </w:p>
  <w:p w14:paraId="3FD741A2" w14:textId="77777777" w:rsidR="00E11115" w:rsidRPr="00494168" w:rsidRDefault="00E11115" w:rsidP="00494168">
    <w:pPr>
      <w:pStyle w:val="Header"/>
      <w:jc w:val="right"/>
      <w:rPr>
        <w:rFonts w:ascii="Arial" w:hAnsi="Arial" w:cs="Arial"/>
        <w:i/>
        <w:sz w:val="18"/>
        <w:szCs w:val="18"/>
      </w:rPr>
    </w:pPr>
    <w:r>
      <w:rPr>
        <w:rFonts w:ascii="Arial" w:hAnsi="Arial" w:cs="Arial"/>
        <w:i/>
        <w:sz w:val="18"/>
        <w:szCs w:val="18"/>
      </w:rPr>
      <w:t>Benzmüller and Woltzenlogel Paleo/</w:t>
    </w:r>
    <w:r w:rsidRPr="00D90F6C">
      <w:rPr>
        <w:rFonts w:ascii="Arial" w:hAnsi="Arial" w:cs="Arial"/>
        <w:i/>
        <w:color w:val="1A1A1A"/>
        <w:sz w:val="18"/>
        <w:szCs w:val="18"/>
      </w:rPr>
      <w:t>Experiments in Computational Metaphysics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BD680" w14:textId="77777777" w:rsidR="00E11115" w:rsidRDefault="00E11115">
    <w:pPr>
      <w:pStyle w:val="Header"/>
      <w:rPr>
        <w:rFonts w:ascii="Arial" w:hAnsi="Arial" w:cs="Arial"/>
        <w:i/>
        <w:sz w:val="16"/>
      </w:rPr>
    </w:pPr>
  </w:p>
  <w:p w14:paraId="4970AAFD" w14:textId="77777777" w:rsidR="00E11115" w:rsidRDefault="00E11115">
    <w:pPr>
      <w:pStyle w:val="Header"/>
      <w:rPr>
        <w:rFonts w:ascii="Arial" w:hAnsi="Arial" w:cs="Arial"/>
        <w:i/>
        <w:sz w:val="16"/>
      </w:rPr>
    </w:pPr>
  </w:p>
  <w:p w14:paraId="025C987C" w14:textId="77777777" w:rsidR="00E11115" w:rsidRDefault="00E11115">
    <w:pPr>
      <w:pStyle w:val="Header"/>
      <w:rPr>
        <w:rFonts w:ascii="Arial" w:hAnsi="Arial" w:cs="Arial"/>
        <w:i/>
        <w:sz w:val="16"/>
      </w:rPr>
    </w:pPr>
  </w:p>
  <w:p w14:paraId="35528817" w14:textId="77777777" w:rsidR="00E11115" w:rsidRDefault="00E11115">
    <w:pPr>
      <w:pStyle w:val="Header"/>
      <w:rPr>
        <w:rFonts w:ascii="Arial" w:hAnsi="Arial" w:cs="Arial"/>
        <w:i/>
        <w:sz w:val="16"/>
      </w:rPr>
    </w:pPr>
  </w:p>
  <w:p w14:paraId="3A3BB94B" w14:textId="77777777" w:rsidR="00E11115" w:rsidRDefault="00E11115">
    <w:pPr>
      <w:pStyle w:val="Header"/>
      <w:rPr>
        <w:rFonts w:ascii="Arial" w:hAnsi="Arial" w:cs="Arial"/>
        <w:i/>
        <w:sz w:val="16"/>
      </w:rPr>
    </w:pPr>
  </w:p>
  <w:p w14:paraId="2040420C" w14:textId="77777777" w:rsidR="00E11115" w:rsidRDefault="00E11115">
    <w:pPr>
      <w:pStyle w:val="Header"/>
      <w:rPr>
        <w:rFonts w:ascii="Arial" w:hAnsi="Arial" w:cs="Arial"/>
        <w:i/>
        <w:sz w:val="16"/>
      </w:rPr>
    </w:pPr>
  </w:p>
  <w:p w14:paraId="5C328AFE" w14:textId="77777777" w:rsidR="00E11115" w:rsidRDefault="00E11115">
    <w:pPr>
      <w:pStyle w:val="Header"/>
      <w:rPr>
        <w:rFonts w:ascii="Arial" w:hAnsi="Arial" w:cs="Arial"/>
        <w:i/>
        <w:sz w:val="16"/>
      </w:rPr>
    </w:pPr>
  </w:p>
  <w:p w14:paraId="1A0B1ACD" w14:textId="77777777" w:rsidR="00E11115" w:rsidRPr="00494168" w:rsidRDefault="00E11115">
    <w:pPr>
      <w:pStyle w:val="Header"/>
      <w:rPr>
        <w:rFonts w:ascii="Arial" w:hAnsi="Arial" w:cs="Arial"/>
        <w:i/>
        <w:sz w:val="18"/>
      </w:rPr>
    </w:pPr>
    <w:r>
      <w:rPr>
        <w:rFonts w:ascii="Arial" w:hAnsi="Arial" w:cs="Arial"/>
        <w:i/>
        <w:sz w:val="18"/>
        <w:szCs w:val="18"/>
      </w:rPr>
      <w:t>Benzmüller and Woltzenlogel Paleo/</w:t>
    </w:r>
    <w:r w:rsidRPr="00D90F6C">
      <w:rPr>
        <w:rFonts w:ascii="Arial" w:hAnsi="Arial" w:cs="Arial"/>
        <w:i/>
        <w:color w:val="1A1A1A"/>
        <w:sz w:val="18"/>
        <w:szCs w:val="18"/>
      </w:rPr>
      <w:t>Experiments in Computational Metaphysics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E8B36" w14:textId="77777777" w:rsidR="00E11115" w:rsidRDefault="00E11115" w:rsidP="0063395D">
    <w:pPr>
      <w:pStyle w:val="Header"/>
      <w:jc w:val="right"/>
      <w:rPr>
        <w:i/>
      </w:rPr>
    </w:pPr>
  </w:p>
  <w:p w14:paraId="582F87E8" w14:textId="77777777" w:rsidR="00E11115" w:rsidRDefault="00E11115" w:rsidP="0063395D">
    <w:pPr>
      <w:pStyle w:val="Header"/>
      <w:jc w:val="right"/>
      <w:rPr>
        <w:i/>
      </w:rPr>
    </w:pPr>
  </w:p>
  <w:p w14:paraId="327DC1B3" w14:textId="77777777" w:rsidR="00E11115" w:rsidRDefault="00E11115" w:rsidP="0063395D">
    <w:pPr>
      <w:pStyle w:val="Header"/>
      <w:jc w:val="right"/>
      <w:rPr>
        <w:i/>
      </w:rPr>
    </w:pPr>
  </w:p>
  <w:p w14:paraId="1D7CB184" w14:textId="77777777" w:rsidR="00E11115" w:rsidRPr="0063395D" w:rsidRDefault="00E11115" w:rsidP="0063395D">
    <w:pPr>
      <w:pStyle w:val="Header"/>
      <w:jc w:val="right"/>
      <w:rPr>
        <w:rFonts w:ascii="CG Times" w:hAnsi="CG Times"/>
        <w:i/>
        <w:sz w:val="20"/>
        <w:szCs w:val="20"/>
      </w:rPr>
    </w:pPr>
    <w:r>
      <w:rPr>
        <w:rFonts w:ascii="CG Times" w:hAnsi="CG Times"/>
        <w:i/>
        <w:sz w:val="20"/>
        <w:szCs w:val="20"/>
      </w:rPr>
      <w:t>Science and Spiritual Quest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E4A14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A940CF8"/>
    <w:multiLevelType w:val="hybridMultilevel"/>
    <w:tmpl w:val="8316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404703"/>
    <w:multiLevelType w:val="hybridMultilevel"/>
    <w:tmpl w:val="FDE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7700FE"/>
    <w:multiLevelType w:val="hybridMultilevel"/>
    <w:tmpl w:val="5EA42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E66ABC"/>
    <w:multiLevelType w:val="hybridMultilevel"/>
    <w:tmpl w:val="11E4AD42"/>
    <w:lvl w:ilvl="0" w:tplc="BCD24950">
      <w:start w:val="1"/>
      <w:numFmt w:val="decimal"/>
      <w:lvlText w:val="[%1.]"/>
      <w:lvlJc w:val="left"/>
      <w:pPr>
        <w:tabs>
          <w:tab w:val="num" w:pos="216"/>
        </w:tabs>
        <w:ind w:left="432" w:hanging="432"/>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B156AFD"/>
    <w:multiLevelType w:val="hybridMultilevel"/>
    <w:tmpl w:val="92A0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A92DA8"/>
    <w:multiLevelType w:val="hybridMultilevel"/>
    <w:tmpl w:val="8418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87D"/>
    <w:rsid w:val="000003ED"/>
    <w:rsid w:val="000005EF"/>
    <w:rsid w:val="00001230"/>
    <w:rsid w:val="00001D66"/>
    <w:rsid w:val="00002CF5"/>
    <w:rsid w:val="000175E7"/>
    <w:rsid w:val="00020F94"/>
    <w:rsid w:val="00021731"/>
    <w:rsid w:val="00023CE6"/>
    <w:rsid w:val="000248A4"/>
    <w:rsid w:val="00026D69"/>
    <w:rsid w:val="0003582E"/>
    <w:rsid w:val="000370A2"/>
    <w:rsid w:val="00042340"/>
    <w:rsid w:val="00063668"/>
    <w:rsid w:val="00065644"/>
    <w:rsid w:val="00065F2E"/>
    <w:rsid w:val="00073CED"/>
    <w:rsid w:val="00074C1F"/>
    <w:rsid w:val="00091D80"/>
    <w:rsid w:val="00091EE3"/>
    <w:rsid w:val="0009543C"/>
    <w:rsid w:val="000A0750"/>
    <w:rsid w:val="000B1087"/>
    <w:rsid w:val="000B1FA2"/>
    <w:rsid w:val="000B4CB9"/>
    <w:rsid w:val="000C01F8"/>
    <w:rsid w:val="000C60E7"/>
    <w:rsid w:val="000C7525"/>
    <w:rsid w:val="000D28E1"/>
    <w:rsid w:val="000D494F"/>
    <w:rsid w:val="000E2B12"/>
    <w:rsid w:val="000E36FB"/>
    <w:rsid w:val="000E4499"/>
    <w:rsid w:val="000E6BC5"/>
    <w:rsid w:val="000F08A4"/>
    <w:rsid w:val="000F1C49"/>
    <w:rsid w:val="00106BC7"/>
    <w:rsid w:val="00120FED"/>
    <w:rsid w:val="001218B6"/>
    <w:rsid w:val="001229EE"/>
    <w:rsid w:val="00127F14"/>
    <w:rsid w:val="001346C8"/>
    <w:rsid w:val="00141B2E"/>
    <w:rsid w:val="00152E80"/>
    <w:rsid w:val="00171708"/>
    <w:rsid w:val="00171FAC"/>
    <w:rsid w:val="001764FC"/>
    <w:rsid w:val="001828DB"/>
    <w:rsid w:val="00192621"/>
    <w:rsid w:val="00195CEB"/>
    <w:rsid w:val="001A6749"/>
    <w:rsid w:val="001A6935"/>
    <w:rsid w:val="001C2DEB"/>
    <w:rsid w:val="001C3229"/>
    <w:rsid w:val="001C33F4"/>
    <w:rsid w:val="001C3DB2"/>
    <w:rsid w:val="001C6B0D"/>
    <w:rsid w:val="001C7E8D"/>
    <w:rsid w:val="001D387B"/>
    <w:rsid w:val="001D5CA8"/>
    <w:rsid w:val="001D61DD"/>
    <w:rsid w:val="001E4188"/>
    <w:rsid w:val="001E5F1A"/>
    <w:rsid w:val="001E7730"/>
    <w:rsid w:val="001F0B2D"/>
    <w:rsid w:val="001F16E3"/>
    <w:rsid w:val="001F5731"/>
    <w:rsid w:val="002018A8"/>
    <w:rsid w:val="0020250D"/>
    <w:rsid w:val="00216ADF"/>
    <w:rsid w:val="00221379"/>
    <w:rsid w:val="002238B0"/>
    <w:rsid w:val="0022582F"/>
    <w:rsid w:val="00240BD7"/>
    <w:rsid w:val="00242DDA"/>
    <w:rsid w:val="00244364"/>
    <w:rsid w:val="0024747E"/>
    <w:rsid w:val="00252138"/>
    <w:rsid w:val="002621A7"/>
    <w:rsid w:val="00264B93"/>
    <w:rsid w:val="002674A4"/>
    <w:rsid w:val="00277946"/>
    <w:rsid w:val="00280BE8"/>
    <w:rsid w:val="00284418"/>
    <w:rsid w:val="002864CA"/>
    <w:rsid w:val="00293A0D"/>
    <w:rsid w:val="002A2998"/>
    <w:rsid w:val="002A7941"/>
    <w:rsid w:val="002B1791"/>
    <w:rsid w:val="002B261C"/>
    <w:rsid w:val="002B46F6"/>
    <w:rsid w:val="002B78F9"/>
    <w:rsid w:val="002C0478"/>
    <w:rsid w:val="002C28CC"/>
    <w:rsid w:val="002C6061"/>
    <w:rsid w:val="002D29BE"/>
    <w:rsid w:val="002D601D"/>
    <w:rsid w:val="002E6266"/>
    <w:rsid w:val="002E71CD"/>
    <w:rsid w:val="002F001B"/>
    <w:rsid w:val="002F4750"/>
    <w:rsid w:val="003042B4"/>
    <w:rsid w:val="003060F9"/>
    <w:rsid w:val="00335D75"/>
    <w:rsid w:val="00341DE3"/>
    <w:rsid w:val="00343CAB"/>
    <w:rsid w:val="00345918"/>
    <w:rsid w:val="00347E32"/>
    <w:rsid w:val="003608F9"/>
    <w:rsid w:val="00373B8B"/>
    <w:rsid w:val="003756B1"/>
    <w:rsid w:val="003838E8"/>
    <w:rsid w:val="0038635F"/>
    <w:rsid w:val="00390828"/>
    <w:rsid w:val="00390B23"/>
    <w:rsid w:val="00392D39"/>
    <w:rsid w:val="00397E9B"/>
    <w:rsid w:val="003A40C3"/>
    <w:rsid w:val="003C63B6"/>
    <w:rsid w:val="003E5DD4"/>
    <w:rsid w:val="003E7327"/>
    <w:rsid w:val="003F1A97"/>
    <w:rsid w:val="003F31B9"/>
    <w:rsid w:val="003F3C1B"/>
    <w:rsid w:val="003F6028"/>
    <w:rsid w:val="004012AC"/>
    <w:rsid w:val="0040569D"/>
    <w:rsid w:val="00414A81"/>
    <w:rsid w:val="0042114C"/>
    <w:rsid w:val="00425781"/>
    <w:rsid w:val="00427640"/>
    <w:rsid w:val="00430EF9"/>
    <w:rsid w:val="00435CE3"/>
    <w:rsid w:val="004518A6"/>
    <w:rsid w:val="00452C7A"/>
    <w:rsid w:val="00456D91"/>
    <w:rsid w:val="004572A7"/>
    <w:rsid w:val="00457B80"/>
    <w:rsid w:val="004677E5"/>
    <w:rsid w:val="00470C4C"/>
    <w:rsid w:val="00482A29"/>
    <w:rsid w:val="004857ED"/>
    <w:rsid w:val="004865DF"/>
    <w:rsid w:val="00494168"/>
    <w:rsid w:val="004A0C27"/>
    <w:rsid w:val="004A33CE"/>
    <w:rsid w:val="004A5E33"/>
    <w:rsid w:val="004B0A54"/>
    <w:rsid w:val="004B1010"/>
    <w:rsid w:val="004B4C3A"/>
    <w:rsid w:val="004C6DD3"/>
    <w:rsid w:val="004D6136"/>
    <w:rsid w:val="004E1B0B"/>
    <w:rsid w:val="004E5B3A"/>
    <w:rsid w:val="004F19DF"/>
    <w:rsid w:val="004F2678"/>
    <w:rsid w:val="00500A2C"/>
    <w:rsid w:val="005249E6"/>
    <w:rsid w:val="00536241"/>
    <w:rsid w:val="00537E3D"/>
    <w:rsid w:val="005417D5"/>
    <w:rsid w:val="0055579D"/>
    <w:rsid w:val="0055601C"/>
    <w:rsid w:val="00557CF0"/>
    <w:rsid w:val="00562E4C"/>
    <w:rsid w:val="005642C2"/>
    <w:rsid w:val="00565A9A"/>
    <w:rsid w:val="0057187D"/>
    <w:rsid w:val="005810CF"/>
    <w:rsid w:val="00582319"/>
    <w:rsid w:val="00585C02"/>
    <w:rsid w:val="00585E1F"/>
    <w:rsid w:val="00585EB9"/>
    <w:rsid w:val="00586B1F"/>
    <w:rsid w:val="00586D65"/>
    <w:rsid w:val="00587C9D"/>
    <w:rsid w:val="00590500"/>
    <w:rsid w:val="00591D27"/>
    <w:rsid w:val="005939C0"/>
    <w:rsid w:val="005C6392"/>
    <w:rsid w:val="005C7B84"/>
    <w:rsid w:val="005D29B2"/>
    <w:rsid w:val="005D5B2C"/>
    <w:rsid w:val="005E3777"/>
    <w:rsid w:val="005F5800"/>
    <w:rsid w:val="00600DA3"/>
    <w:rsid w:val="0060239B"/>
    <w:rsid w:val="00607B4D"/>
    <w:rsid w:val="00610025"/>
    <w:rsid w:val="00611EBA"/>
    <w:rsid w:val="00612494"/>
    <w:rsid w:val="0061380F"/>
    <w:rsid w:val="00615085"/>
    <w:rsid w:val="00617C4D"/>
    <w:rsid w:val="00625165"/>
    <w:rsid w:val="00631FC5"/>
    <w:rsid w:val="0063395D"/>
    <w:rsid w:val="00634171"/>
    <w:rsid w:val="00634858"/>
    <w:rsid w:val="006510EE"/>
    <w:rsid w:val="006676F0"/>
    <w:rsid w:val="00670C28"/>
    <w:rsid w:val="006B1DD0"/>
    <w:rsid w:val="006C25CD"/>
    <w:rsid w:val="006C3B78"/>
    <w:rsid w:val="006D6C19"/>
    <w:rsid w:val="006F744D"/>
    <w:rsid w:val="00700BFF"/>
    <w:rsid w:val="007201D6"/>
    <w:rsid w:val="00727A6A"/>
    <w:rsid w:val="00735A44"/>
    <w:rsid w:val="00740D5B"/>
    <w:rsid w:val="007459CB"/>
    <w:rsid w:val="00756DA1"/>
    <w:rsid w:val="00762612"/>
    <w:rsid w:val="00763633"/>
    <w:rsid w:val="00765E70"/>
    <w:rsid w:val="00767834"/>
    <w:rsid w:val="00770F72"/>
    <w:rsid w:val="00770FAE"/>
    <w:rsid w:val="0077224D"/>
    <w:rsid w:val="007723B3"/>
    <w:rsid w:val="0077277D"/>
    <w:rsid w:val="00776834"/>
    <w:rsid w:val="007832B5"/>
    <w:rsid w:val="00786A59"/>
    <w:rsid w:val="00786D93"/>
    <w:rsid w:val="007A6E50"/>
    <w:rsid w:val="007C1A30"/>
    <w:rsid w:val="007C56D9"/>
    <w:rsid w:val="007D1DDA"/>
    <w:rsid w:val="007D2E99"/>
    <w:rsid w:val="007D5BC4"/>
    <w:rsid w:val="007E4D91"/>
    <w:rsid w:val="007E679F"/>
    <w:rsid w:val="007F5DFB"/>
    <w:rsid w:val="00801FD2"/>
    <w:rsid w:val="0081501D"/>
    <w:rsid w:val="00823A35"/>
    <w:rsid w:val="00831C7F"/>
    <w:rsid w:val="00832B07"/>
    <w:rsid w:val="008365DB"/>
    <w:rsid w:val="0084297A"/>
    <w:rsid w:val="00843ADA"/>
    <w:rsid w:val="00843F65"/>
    <w:rsid w:val="008442AF"/>
    <w:rsid w:val="008575D0"/>
    <w:rsid w:val="0086013B"/>
    <w:rsid w:val="00886210"/>
    <w:rsid w:val="008903F6"/>
    <w:rsid w:val="00892A18"/>
    <w:rsid w:val="00893C78"/>
    <w:rsid w:val="008947E6"/>
    <w:rsid w:val="00895C69"/>
    <w:rsid w:val="008A1E35"/>
    <w:rsid w:val="008A73CA"/>
    <w:rsid w:val="008B77AE"/>
    <w:rsid w:val="008B7E3E"/>
    <w:rsid w:val="008C0292"/>
    <w:rsid w:val="008D067F"/>
    <w:rsid w:val="008D0B73"/>
    <w:rsid w:val="008D0C0A"/>
    <w:rsid w:val="008D5A78"/>
    <w:rsid w:val="008D6AB4"/>
    <w:rsid w:val="008E2429"/>
    <w:rsid w:val="008F316B"/>
    <w:rsid w:val="008F6E19"/>
    <w:rsid w:val="00947415"/>
    <w:rsid w:val="00951E5F"/>
    <w:rsid w:val="0096357E"/>
    <w:rsid w:val="0096421A"/>
    <w:rsid w:val="0098512E"/>
    <w:rsid w:val="009930ED"/>
    <w:rsid w:val="00996B41"/>
    <w:rsid w:val="009A6BCC"/>
    <w:rsid w:val="009A755E"/>
    <w:rsid w:val="009B047A"/>
    <w:rsid w:val="009C1AD9"/>
    <w:rsid w:val="009D1191"/>
    <w:rsid w:val="009D7B27"/>
    <w:rsid w:val="009E2F64"/>
    <w:rsid w:val="009E48DA"/>
    <w:rsid w:val="009E5B91"/>
    <w:rsid w:val="009E70A3"/>
    <w:rsid w:val="009F0418"/>
    <w:rsid w:val="009F6B77"/>
    <w:rsid w:val="00A027A6"/>
    <w:rsid w:val="00A210B4"/>
    <w:rsid w:val="00A24C99"/>
    <w:rsid w:val="00A32C2E"/>
    <w:rsid w:val="00A43FD2"/>
    <w:rsid w:val="00A45A9E"/>
    <w:rsid w:val="00A663C9"/>
    <w:rsid w:val="00A81421"/>
    <w:rsid w:val="00A83567"/>
    <w:rsid w:val="00A958C1"/>
    <w:rsid w:val="00AA0034"/>
    <w:rsid w:val="00AA21DD"/>
    <w:rsid w:val="00AA6775"/>
    <w:rsid w:val="00AB27E2"/>
    <w:rsid w:val="00AB5923"/>
    <w:rsid w:val="00AC09AB"/>
    <w:rsid w:val="00AC69F2"/>
    <w:rsid w:val="00AE16D4"/>
    <w:rsid w:val="00AE5431"/>
    <w:rsid w:val="00B01A0F"/>
    <w:rsid w:val="00B01BA3"/>
    <w:rsid w:val="00B01C59"/>
    <w:rsid w:val="00B02B49"/>
    <w:rsid w:val="00B0399B"/>
    <w:rsid w:val="00B1628E"/>
    <w:rsid w:val="00B171A2"/>
    <w:rsid w:val="00B20E13"/>
    <w:rsid w:val="00B269E2"/>
    <w:rsid w:val="00B303E6"/>
    <w:rsid w:val="00B329D7"/>
    <w:rsid w:val="00B374FE"/>
    <w:rsid w:val="00B41FA1"/>
    <w:rsid w:val="00B47867"/>
    <w:rsid w:val="00B52031"/>
    <w:rsid w:val="00B557A0"/>
    <w:rsid w:val="00B74EB7"/>
    <w:rsid w:val="00B74F16"/>
    <w:rsid w:val="00B816D3"/>
    <w:rsid w:val="00B84F55"/>
    <w:rsid w:val="00B93C21"/>
    <w:rsid w:val="00B95698"/>
    <w:rsid w:val="00B97A28"/>
    <w:rsid w:val="00BA60E3"/>
    <w:rsid w:val="00BB1373"/>
    <w:rsid w:val="00BB1C22"/>
    <w:rsid w:val="00BD52CE"/>
    <w:rsid w:val="00BE0B69"/>
    <w:rsid w:val="00BE4E8A"/>
    <w:rsid w:val="00BF54FD"/>
    <w:rsid w:val="00C10F40"/>
    <w:rsid w:val="00C12A64"/>
    <w:rsid w:val="00C14397"/>
    <w:rsid w:val="00C21364"/>
    <w:rsid w:val="00C24047"/>
    <w:rsid w:val="00C34C40"/>
    <w:rsid w:val="00C37813"/>
    <w:rsid w:val="00C463E2"/>
    <w:rsid w:val="00C55AAC"/>
    <w:rsid w:val="00C62837"/>
    <w:rsid w:val="00C644E2"/>
    <w:rsid w:val="00C65285"/>
    <w:rsid w:val="00C67468"/>
    <w:rsid w:val="00C703C3"/>
    <w:rsid w:val="00C706DD"/>
    <w:rsid w:val="00C71370"/>
    <w:rsid w:val="00C8100A"/>
    <w:rsid w:val="00C93C21"/>
    <w:rsid w:val="00C974C5"/>
    <w:rsid w:val="00CA1A55"/>
    <w:rsid w:val="00CA593B"/>
    <w:rsid w:val="00CB0F7D"/>
    <w:rsid w:val="00CC12A1"/>
    <w:rsid w:val="00CC520E"/>
    <w:rsid w:val="00CD2EA8"/>
    <w:rsid w:val="00CD67D4"/>
    <w:rsid w:val="00CF5D98"/>
    <w:rsid w:val="00CF789E"/>
    <w:rsid w:val="00CF7AC7"/>
    <w:rsid w:val="00D02096"/>
    <w:rsid w:val="00D0281F"/>
    <w:rsid w:val="00D04B87"/>
    <w:rsid w:val="00D1057B"/>
    <w:rsid w:val="00D16E6B"/>
    <w:rsid w:val="00D2170B"/>
    <w:rsid w:val="00D34166"/>
    <w:rsid w:val="00D346AF"/>
    <w:rsid w:val="00D3664F"/>
    <w:rsid w:val="00D4083C"/>
    <w:rsid w:val="00D41848"/>
    <w:rsid w:val="00D436DE"/>
    <w:rsid w:val="00D43952"/>
    <w:rsid w:val="00D61EAF"/>
    <w:rsid w:val="00D651E5"/>
    <w:rsid w:val="00D667F6"/>
    <w:rsid w:val="00D73C86"/>
    <w:rsid w:val="00D7581F"/>
    <w:rsid w:val="00D90324"/>
    <w:rsid w:val="00D90F6C"/>
    <w:rsid w:val="00D949A4"/>
    <w:rsid w:val="00DA4DC6"/>
    <w:rsid w:val="00DA639A"/>
    <w:rsid w:val="00DA650F"/>
    <w:rsid w:val="00DB73BB"/>
    <w:rsid w:val="00DC05AF"/>
    <w:rsid w:val="00DC37B5"/>
    <w:rsid w:val="00DC4286"/>
    <w:rsid w:val="00DC6E50"/>
    <w:rsid w:val="00DD0CB7"/>
    <w:rsid w:val="00DD3153"/>
    <w:rsid w:val="00DD3CE0"/>
    <w:rsid w:val="00DE041B"/>
    <w:rsid w:val="00DF2D97"/>
    <w:rsid w:val="00E05863"/>
    <w:rsid w:val="00E11115"/>
    <w:rsid w:val="00E1295D"/>
    <w:rsid w:val="00E15094"/>
    <w:rsid w:val="00E1769D"/>
    <w:rsid w:val="00E241AA"/>
    <w:rsid w:val="00E37BCD"/>
    <w:rsid w:val="00E43178"/>
    <w:rsid w:val="00E4520A"/>
    <w:rsid w:val="00E501F7"/>
    <w:rsid w:val="00E52650"/>
    <w:rsid w:val="00E530F7"/>
    <w:rsid w:val="00E56067"/>
    <w:rsid w:val="00E56D4B"/>
    <w:rsid w:val="00E61747"/>
    <w:rsid w:val="00E723BE"/>
    <w:rsid w:val="00E74501"/>
    <w:rsid w:val="00E80E8D"/>
    <w:rsid w:val="00E824B6"/>
    <w:rsid w:val="00E830BC"/>
    <w:rsid w:val="00E93935"/>
    <w:rsid w:val="00E93E54"/>
    <w:rsid w:val="00E94CC8"/>
    <w:rsid w:val="00EA15CE"/>
    <w:rsid w:val="00EB0FDD"/>
    <w:rsid w:val="00EC53F7"/>
    <w:rsid w:val="00ED2B14"/>
    <w:rsid w:val="00EF20CC"/>
    <w:rsid w:val="00EF21B1"/>
    <w:rsid w:val="00EF6ADD"/>
    <w:rsid w:val="00F0658F"/>
    <w:rsid w:val="00F20BED"/>
    <w:rsid w:val="00F261AC"/>
    <w:rsid w:val="00F2709D"/>
    <w:rsid w:val="00F31BC2"/>
    <w:rsid w:val="00F33EF8"/>
    <w:rsid w:val="00F372AF"/>
    <w:rsid w:val="00F3743D"/>
    <w:rsid w:val="00F43333"/>
    <w:rsid w:val="00F45DD4"/>
    <w:rsid w:val="00F5235B"/>
    <w:rsid w:val="00F52CD8"/>
    <w:rsid w:val="00F629AF"/>
    <w:rsid w:val="00F64B3A"/>
    <w:rsid w:val="00F70CE8"/>
    <w:rsid w:val="00F7554A"/>
    <w:rsid w:val="00F81976"/>
    <w:rsid w:val="00F82557"/>
    <w:rsid w:val="00F86B48"/>
    <w:rsid w:val="00F9043E"/>
    <w:rsid w:val="00F91779"/>
    <w:rsid w:val="00F95B34"/>
    <w:rsid w:val="00F97B66"/>
    <w:rsid w:val="00FB50BA"/>
    <w:rsid w:val="00FB525C"/>
    <w:rsid w:val="00FC507F"/>
    <w:rsid w:val="00FD797B"/>
    <w:rsid w:val="00FE31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465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0DA3"/>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395D"/>
    <w:pPr>
      <w:tabs>
        <w:tab w:val="center" w:pos="4320"/>
        <w:tab w:val="right" w:pos="8640"/>
      </w:tabs>
    </w:pPr>
  </w:style>
  <w:style w:type="paragraph" w:styleId="Footer">
    <w:name w:val="footer"/>
    <w:basedOn w:val="Normal"/>
    <w:rsid w:val="0063395D"/>
    <w:pPr>
      <w:tabs>
        <w:tab w:val="center" w:pos="4320"/>
        <w:tab w:val="right" w:pos="8640"/>
      </w:tabs>
    </w:pPr>
  </w:style>
  <w:style w:type="character" w:styleId="CommentReference">
    <w:name w:val="annotation reference"/>
    <w:semiHidden/>
    <w:rsid w:val="009F6B77"/>
    <w:rPr>
      <w:sz w:val="16"/>
      <w:szCs w:val="16"/>
    </w:rPr>
  </w:style>
  <w:style w:type="paragraph" w:styleId="CommentText">
    <w:name w:val="annotation text"/>
    <w:basedOn w:val="Normal"/>
    <w:semiHidden/>
    <w:rsid w:val="009F6B77"/>
    <w:rPr>
      <w:sz w:val="20"/>
      <w:szCs w:val="20"/>
    </w:rPr>
  </w:style>
  <w:style w:type="paragraph" w:styleId="CommentSubject">
    <w:name w:val="annotation subject"/>
    <w:basedOn w:val="CommentText"/>
    <w:next w:val="CommentText"/>
    <w:semiHidden/>
    <w:rsid w:val="009F6B77"/>
    <w:rPr>
      <w:b/>
      <w:bCs/>
    </w:rPr>
  </w:style>
  <w:style w:type="paragraph" w:styleId="BalloonText">
    <w:name w:val="Balloon Text"/>
    <w:basedOn w:val="Normal"/>
    <w:semiHidden/>
    <w:rsid w:val="009F6B77"/>
    <w:rPr>
      <w:rFonts w:ascii="Tahoma" w:hAnsi="Tahoma" w:cs="Tahoma"/>
      <w:sz w:val="16"/>
      <w:szCs w:val="16"/>
    </w:rPr>
  </w:style>
  <w:style w:type="paragraph" w:styleId="FootnoteText">
    <w:name w:val="footnote text"/>
    <w:basedOn w:val="Normal"/>
    <w:semiHidden/>
    <w:rsid w:val="009F6B77"/>
    <w:rPr>
      <w:sz w:val="20"/>
      <w:szCs w:val="20"/>
    </w:rPr>
  </w:style>
  <w:style w:type="character" w:styleId="FootnoteReference">
    <w:name w:val="footnote reference"/>
    <w:semiHidden/>
    <w:rsid w:val="009F6B77"/>
    <w:rPr>
      <w:vertAlign w:val="superscript"/>
    </w:rPr>
  </w:style>
  <w:style w:type="paragraph" w:customStyle="1" w:styleId="PaperHeadingOne">
    <w:name w:val="PaperHeadingOne"/>
    <w:basedOn w:val="Normal"/>
    <w:qFormat/>
    <w:rsid w:val="004E1B0B"/>
    <w:pPr>
      <w:jc w:val="both"/>
    </w:pPr>
    <w:rPr>
      <w:rFonts w:ascii="Arial" w:eastAsia="Calibri" w:hAnsi="Arial" w:cs="Arial"/>
      <w:b/>
      <w:sz w:val="20"/>
      <w:szCs w:val="20"/>
    </w:rPr>
  </w:style>
  <w:style w:type="paragraph" w:customStyle="1" w:styleId="PaperText">
    <w:name w:val="PaperText"/>
    <w:basedOn w:val="Normal"/>
    <w:qFormat/>
    <w:rsid w:val="004E1B0B"/>
    <w:pPr>
      <w:jc w:val="both"/>
    </w:pPr>
    <w:rPr>
      <w:rFonts w:eastAsia="Calibri"/>
      <w:sz w:val="20"/>
      <w:szCs w:val="18"/>
    </w:rPr>
  </w:style>
  <w:style w:type="paragraph" w:styleId="Title">
    <w:name w:val="Title"/>
    <w:basedOn w:val="Normal"/>
    <w:next w:val="Subtitle"/>
    <w:qFormat/>
    <w:rsid w:val="005C7B84"/>
    <w:pPr>
      <w:suppressAutoHyphens/>
      <w:jc w:val="center"/>
    </w:pPr>
    <w:rPr>
      <w:b/>
      <w:sz w:val="22"/>
      <w:szCs w:val="20"/>
      <w:u w:val="single"/>
      <w:lang w:eastAsia="ar-SA"/>
    </w:rPr>
  </w:style>
  <w:style w:type="paragraph" w:styleId="Subtitle">
    <w:name w:val="Subtitle"/>
    <w:basedOn w:val="Normal"/>
    <w:qFormat/>
    <w:rsid w:val="005C7B84"/>
    <w:pPr>
      <w:spacing w:after="60"/>
      <w:jc w:val="center"/>
      <w:outlineLvl w:val="1"/>
    </w:pPr>
    <w:rPr>
      <w:rFonts w:ascii="Arial" w:hAnsi="Arial" w:cs="Arial"/>
    </w:rPr>
  </w:style>
  <w:style w:type="paragraph" w:styleId="BodyText">
    <w:name w:val="Body Text"/>
    <w:basedOn w:val="Normal"/>
    <w:rsid w:val="00DD0CB7"/>
    <w:pPr>
      <w:suppressAutoHyphens/>
    </w:pPr>
    <w:rPr>
      <w:rFonts w:ascii="Arial" w:hAnsi="Arial" w:cs="Arial"/>
      <w:bCs/>
      <w:sz w:val="22"/>
      <w:lang w:eastAsia="ar-SA"/>
    </w:rPr>
  </w:style>
  <w:style w:type="character" w:styleId="Hyperlink">
    <w:name w:val="Hyperlink"/>
    <w:rsid w:val="009B047A"/>
    <w:rPr>
      <w:color w:val="0000FF"/>
      <w:u w:val="single"/>
    </w:rPr>
  </w:style>
  <w:style w:type="paragraph" w:styleId="ListParagraph">
    <w:name w:val="List Paragraph"/>
    <w:basedOn w:val="Normal"/>
    <w:uiPriority w:val="34"/>
    <w:qFormat/>
    <w:rsid w:val="006B1DD0"/>
    <w:pPr>
      <w:ind w:left="720"/>
      <w:contextualSpacing/>
    </w:pPr>
    <w:rPr>
      <w:rFonts w:ascii="Cambria" w:eastAsia="ＭＳ 明朝" w:hAnsi="Cambria"/>
    </w:rPr>
  </w:style>
  <w:style w:type="character" w:styleId="FollowedHyperlink">
    <w:name w:val="FollowedHyperlink"/>
    <w:basedOn w:val="DefaultParagraphFont"/>
    <w:rsid w:val="00D16E6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0DA3"/>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395D"/>
    <w:pPr>
      <w:tabs>
        <w:tab w:val="center" w:pos="4320"/>
        <w:tab w:val="right" w:pos="8640"/>
      </w:tabs>
    </w:pPr>
  </w:style>
  <w:style w:type="paragraph" w:styleId="Footer">
    <w:name w:val="footer"/>
    <w:basedOn w:val="Normal"/>
    <w:rsid w:val="0063395D"/>
    <w:pPr>
      <w:tabs>
        <w:tab w:val="center" w:pos="4320"/>
        <w:tab w:val="right" w:pos="8640"/>
      </w:tabs>
    </w:pPr>
  </w:style>
  <w:style w:type="character" w:styleId="CommentReference">
    <w:name w:val="annotation reference"/>
    <w:semiHidden/>
    <w:rsid w:val="009F6B77"/>
    <w:rPr>
      <w:sz w:val="16"/>
      <w:szCs w:val="16"/>
    </w:rPr>
  </w:style>
  <w:style w:type="paragraph" w:styleId="CommentText">
    <w:name w:val="annotation text"/>
    <w:basedOn w:val="Normal"/>
    <w:semiHidden/>
    <w:rsid w:val="009F6B77"/>
    <w:rPr>
      <w:sz w:val="20"/>
      <w:szCs w:val="20"/>
    </w:rPr>
  </w:style>
  <w:style w:type="paragraph" w:styleId="CommentSubject">
    <w:name w:val="annotation subject"/>
    <w:basedOn w:val="CommentText"/>
    <w:next w:val="CommentText"/>
    <w:semiHidden/>
    <w:rsid w:val="009F6B77"/>
    <w:rPr>
      <w:b/>
      <w:bCs/>
    </w:rPr>
  </w:style>
  <w:style w:type="paragraph" w:styleId="BalloonText">
    <w:name w:val="Balloon Text"/>
    <w:basedOn w:val="Normal"/>
    <w:semiHidden/>
    <w:rsid w:val="009F6B77"/>
    <w:rPr>
      <w:rFonts w:ascii="Tahoma" w:hAnsi="Tahoma" w:cs="Tahoma"/>
      <w:sz w:val="16"/>
      <w:szCs w:val="16"/>
    </w:rPr>
  </w:style>
  <w:style w:type="paragraph" w:styleId="FootnoteText">
    <w:name w:val="footnote text"/>
    <w:basedOn w:val="Normal"/>
    <w:semiHidden/>
    <w:rsid w:val="009F6B77"/>
    <w:rPr>
      <w:sz w:val="20"/>
      <w:szCs w:val="20"/>
    </w:rPr>
  </w:style>
  <w:style w:type="character" w:styleId="FootnoteReference">
    <w:name w:val="footnote reference"/>
    <w:semiHidden/>
    <w:rsid w:val="009F6B77"/>
    <w:rPr>
      <w:vertAlign w:val="superscript"/>
    </w:rPr>
  </w:style>
  <w:style w:type="paragraph" w:customStyle="1" w:styleId="PaperHeadingOne">
    <w:name w:val="PaperHeadingOne"/>
    <w:basedOn w:val="Normal"/>
    <w:qFormat/>
    <w:rsid w:val="004E1B0B"/>
    <w:pPr>
      <w:jc w:val="both"/>
    </w:pPr>
    <w:rPr>
      <w:rFonts w:ascii="Arial" w:eastAsia="Calibri" w:hAnsi="Arial" w:cs="Arial"/>
      <w:b/>
      <w:sz w:val="20"/>
      <w:szCs w:val="20"/>
    </w:rPr>
  </w:style>
  <w:style w:type="paragraph" w:customStyle="1" w:styleId="PaperText">
    <w:name w:val="PaperText"/>
    <w:basedOn w:val="Normal"/>
    <w:qFormat/>
    <w:rsid w:val="004E1B0B"/>
    <w:pPr>
      <w:jc w:val="both"/>
    </w:pPr>
    <w:rPr>
      <w:rFonts w:eastAsia="Calibri"/>
      <w:sz w:val="20"/>
      <w:szCs w:val="18"/>
    </w:rPr>
  </w:style>
  <w:style w:type="paragraph" w:styleId="Title">
    <w:name w:val="Title"/>
    <w:basedOn w:val="Normal"/>
    <w:next w:val="Subtitle"/>
    <w:qFormat/>
    <w:rsid w:val="005C7B84"/>
    <w:pPr>
      <w:suppressAutoHyphens/>
      <w:jc w:val="center"/>
    </w:pPr>
    <w:rPr>
      <w:b/>
      <w:sz w:val="22"/>
      <w:szCs w:val="20"/>
      <w:u w:val="single"/>
      <w:lang w:eastAsia="ar-SA"/>
    </w:rPr>
  </w:style>
  <w:style w:type="paragraph" w:styleId="Subtitle">
    <w:name w:val="Subtitle"/>
    <w:basedOn w:val="Normal"/>
    <w:qFormat/>
    <w:rsid w:val="005C7B84"/>
    <w:pPr>
      <w:spacing w:after="60"/>
      <w:jc w:val="center"/>
      <w:outlineLvl w:val="1"/>
    </w:pPr>
    <w:rPr>
      <w:rFonts w:ascii="Arial" w:hAnsi="Arial" w:cs="Arial"/>
    </w:rPr>
  </w:style>
  <w:style w:type="paragraph" w:styleId="BodyText">
    <w:name w:val="Body Text"/>
    <w:basedOn w:val="Normal"/>
    <w:rsid w:val="00DD0CB7"/>
    <w:pPr>
      <w:suppressAutoHyphens/>
    </w:pPr>
    <w:rPr>
      <w:rFonts w:ascii="Arial" w:hAnsi="Arial" w:cs="Arial"/>
      <w:bCs/>
      <w:sz w:val="22"/>
      <w:lang w:eastAsia="ar-SA"/>
    </w:rPr>
  </w:style>
  <w:style w:type="character" w:styleId="Hyperlink">
    <w:name w:val="Hyperlink"/>
    <w:rsid w:val="009B047A"/>
    <w:rPr>
      <w:color w:val="0000FF"/>
      <w:u w:val="single"/>
    </w:rPr>
  </w:style>
  <w:style w:type="paragraph" w:styleId="ListParagraph">
    <w:name w:val="List Paragraph"/>
    <w:basedOn w:val="Normal"/>
    <w:uiPriority w:val="34"/>
    <w:qFormat/>
    <w:rsid w:val="006B1DD0"/>
    <w:pPr>
      <w:ind w:left="720"/>
      <w:contextualSpacing/>
    </w:pPr>
    <w:rPr>
      <w:rFonts w:ascii="Cambria" w:eastAsia="ＭＳ 明朝" w:hAnsi="Cambria"/>
    </w:rPr>
  </w:style>
  <w:style w:type="character" w:styleId="FollowedHyperlink">
    <w:name w:val="FollowedHyperlink"/>
    <w:basedOn w:val="DefaultParagraphFont"/>
    <w:rsid w:val="00D16E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598877">
      <w:bodyDiv w:val="1"/>
      <w:marLeft w:val="0"/>
      <w:marRight w:val="0"/>
      <w:marTop w:val="0"/>
      <w:marBottom w:val="0"/>
      <w:divBdr>
        <w:top w:val="none" w:sz="0" w:space="0" w:color="auto"/>
        <w:left w:val="none" w:sz="0" w:space="0" w:color="auto"/>
        <w:bottom w:val="none" w:sz="0" w:space="0" w:color="auto"/>
        <w:right w:val="none" w:sz="0" w:space="0" w:color="auto"/>
      </w:divBdr>
      <w:divsChild>
        <w:div w:id="803429526">
          <w:marLeft w:val="0"/>
          <w:marRight w:val="0"/>
          <w:marTop w:val="0"/>
          <w:marBottom w:val="0"/>
          <w:divBdr>
            <w:top w:val="none" w:sz="0" w:space="0" w:color="auto"/>
            <w:left w:val="none" w:sz="0" w:space="0" w:color="auto"/>
            <w:bottom w:val="none" w:sz="0" w:space="0" w:color="auto"/>
            <w:right w:val="none" w:sz="0" w:space="0" w:color="auto"/>
          </w:divBdr>
          <w:divsChild>
            <w:div w:id="1621838431">
              <w:marLeft w:val="0"/>
              <w:marRight w:val="0"/>
              <w:marTop w:val="0"/>
              <w:marBottom w:val="0"/>
              <w:divBdr>
                <w:top w:val="none" w:sz="0" w:space="0" w:color="auto"/>
                <w:left w:val="none" w:sz="0" w:space="0" w:color="auto"/>
                <w:bottom w:val="none" w:sz="0" w:space="0" w:color="auto"/>
                <w:right w:val="none" w:sz="0" w:space="0" w:color="auto"/>
              </w:divBdr>
              <w:divsChild>
                <w:div w:id="509755182">
                  <w:marLeft w:val="0"/>
                  <w:marRight w:val="0"/>
                  <w:marTop w:val="0"/>
                  <w:marBottom w:val="0"/>
                  <w:divBdr>
                    <w:top w:val="none" w:sz="0" w:space="0" w:color="auto"/>
                    <w:left w:val="none" w:sz="0" w:space="0" w:color="auto"/>
                    <w:bottom w:val="none" w:sz="0" w:space="0" w:color="auto"/>
                    <w:right w:val="none" w:sz="0" w:space="0" w:color="auto"/>
                  </w:divBdr>
                  <w:divsChild>
                    <w:div w:id="16371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5530F-33C1-4444-B6AF-B3942C621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14</Pages>
  <Words>4587</Words>
  <Characters>26148</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30674</CharactersWithSpaces>
  <SharedDoc>false</SharedDoc>
  <HLinks>
    <vt:vector size="24" baseType="variant">
      <vt:variant>
        <vt:i4>2883660</vt:i4>
      </vt:variant>
      <vt:variant>
        <vt:i4>3</vt:i4>
      </vt:variant>
      <vt:variant>
        <vt:i4>0</vt:i4>
      </vt:variant>
      <vt:variant>
        <vt:i4>5</vt:i4>
      </vt:variant>
      <vt:variant>
        <vt:lpwstr>https://github.com/frelindb/agsyHOL</vt:lpwstr>
      </vt:variant>
      <vt:variant>
        <vt:lpwstr/>
      </vt:variant>
      <vt:variant>
        <vt:i4>2818174</vt:i4>
      </vt:variant>
      <vt:variant>
        <vt:i4>0</vt:i4>
      </vt:variant>
      <vt:variant>
        <vt:i4>0</vt:i4>
      </vt:variant>
      <vt:variant>
        <vt:i4>5</vt:i4>
      </vt:variant>
      <vt:variant>
        <vt:lpwstr>http://www</vt:lpwstr>
      </vt:variant>
      <vt:variant>
        <vt:lpwstr/>
      </vt:variant>
      <vt:variant>
        <vt:i4>7929873</vt:i4>
      </vt:variant>
      <vt:variant>
        <vt:i4>3753</vt:i4>
      </vt:variant>
      <vt:variant>
        <vt:i4>1025</vt:i4>
      </vt:variant>
      <vt:variant>
        <vt:i4>1</vt:i4>
      </vt:variant>
      <vt:variant>
        <vt:lpwstr>ScottsProof</vt:lpwstr>
      </vt:variant>
      <vt:variant>
        <vt:lpwstr/>
      </vt:variant>
      <vt:variant>
        <vt:i4>3866667</vt:i4>
      </vt:variant>
      <vt:variant>
        <vt:i4>27231</vt:i4>
      </vt:variant>
      <vt:variant>
        <vt:i4>1026</vt:i4>
      </vt:variant>
      <vt:variant>
        <vt:i4>1</vt:i4>
      </vt:variant>
      <vt:variant>
        <vt:lpwstr>2008-chris-1-klein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Bruno Woltzenlogel Paleo</cp:lastModifiedBy>
  <cp:revision>26</cp:revision>
  <cp:lastPrinted>2009-07-06T13:53:00Z</cp:lastPrinted>
  <dcterms:created xsi:type="dcterms:W3CDTF">2015-10-05T00:15:00Z</dcterms:created>
  <dcterms:modified xsi:type="dcterms:W3CDTF">2015-10-06T03:54:00Z</dcterms:modified>
</cp:coreProperties>
</file>