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DC60F" w14:textId="77777777" w:rsidR="009A23B8" w:rsidRPr="009A23B8" w:rsidRDefault="009A23B8" w:rsidP="009A23B8">
      <w:r w:rsidRPr="009A23B8">
        <w:t>This piece distils the LLB dissertation I wrote on the subject — </w:t>
      </w:r>
      <w:r w:rsidRPr="009A23B8">
        <w:rPr>
          <w:i/>
          <w:iCs/>
        </w:rPr>
        <w:t>Tackling Premier League Piracy: Assessing the Effectiveness of UK Copyright Law and Remedies in Combatting Illegal Premier League Streaming</w:t>
      </w:r>
      <w:r w:rsidRPr="009A23B8">
        <w:t> — into something closer to a normal read. The full thing has footnotes on every sentence; this doesn't.</w:t>
      </w:r>
    </w:p>
    <w:p w14:paraId="7EC3FF44" w14:textId="77777777" w:rsidR="009A23B8" w:rsidRPr="009A23B8" w:rsidRDefault="009A23B8" w:rsidP="009A23B8">
      <w:pPr>
        <w:rPr>
          <w:b/>
          <w:bCs/>
        </w:rPr>
      </w:pPr>
      <w:r w:rsidRPr="009A23B8">
        <w:rPr>
          <w:b/>
          <w:bCs/>
        </w:rPr>
        <w:t>A £6.97 billion problem</w:t>
      </w:r>
    </w:p>
    <w:p w14:paraId="4024E165" w14:textId="77777777" w:rsidR="009A23B8" w:rsidRPr="009A23B8" w:rsidRDefault="009A23B8" w:rsidP="009A23B8">
      <w:r w:rsidRPr="009A23B8">
        <w:t>The Premier League is the most-watched football league on earth — 1.87 billion people follow it worldwide — and broadcasting is the reason English football is worth what it is. EPL clubs generated €6.97 billion in the 2022/23 season, more than any other league in Europe by some distance, and broadcasting alone makes up 53% of that. In December 2023, Sky and TNT paid a combined £6.7 billion for the domestic rights to show it, the largest sports media rights deal ever concluded in the UK.</w:t>
      </w:r>
    </w:p>
    <w:p w14:paraId="61E7A5BF" w14:textId="77777777" w:rsidR="009A23B8" w:rsidRPr="009A23B8" w:rsidRDefault="009A23B8" w:rsidP="009A23B8">
      <w:r w:rsidRPr="009A23B8">
        <w:t>That exclusivity is exactly what makes the rights valuable, and exactly what creates the incentive to pirate. Between the cost-of-living squeeze, rising subscription prices, and the long-standing 3pm Saturday blackout that keeps over 100 of the season's 380 matches off UK screens entirely, a lot of fans are left with no </w:t>
      </w:r>
      <w:r w:rsidRPr="009A23B8">
        <w:rPr>
          <w:i/>
          <w:iCs/>
        </w:rPr>
        <w:t>legal</w:t>
      </w:r>
      <w:r w:rsidRPr="009A23B8">
        <w:t> way to watch their own team, whatever they're already paying for. A 2023 YouGov survey found 5.1 million UK adults admitting to watching sport illegally; the real figure is estimated at north of 8 million — around one in six adults. A 2019 study put the cost to the League at roughly £1 million per match. It's been called, only half-jokingly, the broadcasting industry's "industry killer".</w:t>
      </w:r>
    </w:p>
    <w:p w14:paraId="0ECE8A39" w14:textId="77777777" w:rsidR="009A23B8" w:rsidRPr="009A23B8" w:rsidRDefault="009A23B8" w:rsidP="009A23B8">
      <w:pPr>
        <w:rPr>
          <w:b/>
          <w:bCs/>
        </w:rPr>
      </w:pPr>
      <w:r w:rsidRPr="009A23B8">
        <w:rPr>
          <w:b/>
          <w:bCs/>
        </w:rPr>
        <w:t>Does copyright law actually cover this?</w:t>
      </w:r>
    </w:p>
    <w:p w14:paraId="24996D86" w14:textId="77777777" w:rsidR="009A23B8" w:rsidRPr="009A23B8" w:rsidRDefault="009A23B8" w:rsidP="009A23B8">
      <w:r w:rsidRPr="009A23B8">
        <w:t>The starting point is the Copyright, Designs and Patents Act 1988. Section 6 defines a broadcast as an electronic transmission of images or sounds for simultaneous public reception — live EPL coverage fits this comfortably, and section 6(1A) extends the same protection to simultaneous internet streams, which matters given how much football is now watched through an app rather than a set-top box. Section 20 then gives broadcasters the exclusive right to "communicate the work to the public," and it's this right that pirate streams infringe.</w:t>
      </w:r>
    </w:p>
    <w:p w14:paraId="2D0B65BA" w14:textId="77777777" w:rsidR="009A23B8" w:rsidRPr="009A23B8" w:rsidRDefault="009A23B8" w:rsidP="009A23B8">
      <w:r w:rsidRPr="009A23B8">
        <w:t>The scope of that right has been read broadly by the courts. In </w:t>
      </w:r>
      <w:r w:rsidRPr="009A23B8">
        <w:rPr>
          <w:i/>
          <w:iCs/>
        </w:rPr>
        <w:t>Football Association Premier League Ltd v British Sky Broadcasting Ltd</w:t>
      </w:r>
      <w:r w:rsidRPr="009A23B8">
        <w:t> [2013] EWHC 2058, the first English case to tackle illegal sports streaming, the court held that FirstRow Sports — a site that didn't host any streams itself, just aggregated and linked to them — still "communicated" the broadcasts to the public simply by inviting people to the links. The same logic caught two IPTV services in </w:t>
      </w:r>
      <w:r w:rsidRPr="009A23B8">
        <w:rPr>
          <w:i/>
          <w:iCs/>
        </w:rPr>
        <w:t>Columbia Pictures v British Telecommunications plc</w:t>
      </w:r>
      <w:r w:rsidRPr="009A23B8">
        <w:t xml:space="preserve"> [2024] EWHC 1789, even though neither hosted the content directly. Since most people pirating football go through exactly this kind of aggregator rather than a raw stream, that breadth matters a great deal. Post-Brexit, the CDPA's reach also holds up internationally: the Berne and Rome Conventions bind the UK regardless of EU </w:t>
      </w:r>
      <w:r w:rsidRPr="009A23B8">
        <w:lastRenderedPageBreak/>
        <w:t>membership, and English courts have repeatedly found jurisdiction over foreign sites simply by asking whether the infringing content is </w:t>
      </w:r>
      <w:r w:rsidRPr="009A23B8">
        <w:rPr>
          <w:i/>
          <w:iCs/>
        </w:rPr>
        <w:t>targeted</w:t>
      </w:r>
      <w:r w:rsidRPr="009A23B8">
        <w:t> at the UK public — factors like an English-language site, a large share of UK traffic, or UK-targeted advertising have all been enough.</w:t>
      </w:r>
    </w:p>
    <w:p w14:paraId="294A6551" w14:textId="77777777" w:rsidR="009A23B8" w:rsidRPr="009A23B8" w:rsidRDefault="009A23B8" w:rsidP="009A23B8">
      <w:pPr>
        <w:rPr>
          <w:b/>
          <w:bCs/>
        </w:rPr>
      </w:pPr>
      <w:r w:rsidRPr="009A23B8">
        <w:rPr>
          <w:b/>
          <w:bCs/>
        </w:rPr>
        <w:t>Blocking injunctions: the law's real weapon</w:t>
      </w:r>
    </w:p>
    <w:p w14:paraId="261D989D" w14:textId="77777777" w:rsidR="009A23B8" w:rsidRPr="009A23B8" w:rsidRDefault="009A23B8" w:rsidP="009A23B8">
      <w:r w:rsidRPr="009A23B8">
        <w:t>Establishing infringement is one thing; actually stopping it is another. The court's main tool is the website-blocking injunction under section 97A of the CDPA, and it has evolved through three distinct generations.</w:t>
      </w:r>
    </w:p>
    <w:p w14:paraId="58747DC0" w14:textId="77777777" w:rsidR="009A23B8" w:rsidRPr="009A23B8" w:rsidRDefault="009A23B8" w:rsidP="009A23B8">
      <w:r w:rsidRPr="009A23B8">
        <w:t>The first, </w:t>
      </w:r>
      <w:r w:rsidRPr="009A23B8">
        <w:rPr>
          <w:i/>
          <w:iCs/>
        </w:rPr>
        <w:t>static</w:t>
      </w:r>
      <w:r w:rsidRPr="009A23B8">
        <w:t> blocking, simply orders ISPs to block a specific site or IP address — effective in </w:t>
      </w:r>
      <w:r w:rsidRPr="009A23B8">
        <w:rPr>
          <w:i/>
          <w:iCs/>
        </w:rPr>
        <w:t>FAPL v BSkyB</w:t>
      </w:r>
      <w:r w:rsidRPr="009A23B8">
        <w:t>, but blunt: because a single IP address can host hundreds of unrelated sites, static blocking risks taking down a lot of innocent websites as collateral damage.</w:t>
      </w:r>
    </w:p>
    <w:p w14:paraId="080909DE" w14:textId="77777777" w:rsidR="009A23B8" w:rsidRPr="009A23B8" w:rsidRDefault="009A23B8" w:rsidP="009A23B8">
      <w:r w:rsidRPr="009A23B8">
        <w:t>The second generation, developed in </w:t>
      </w:r>
      <w:r w:rsidRPr="009A23B8">
        <w:rPr>
          <w:i/>
          <w:iCs/>
        </w:rPr>
        <w:t>Football Association Premier League Ltd v British Telecommunications plc</w:t>
      </w:r>
      <w:r w:rsidRPr="009A23B8">
        <w:t> [2017] EWHC 480, was the </w:t>
      </w:r>
      <w:r w:rsidRPr="009A23B8">
        <w:rPr>
          <w:i/>
          <w:iCs/>
        </w:rPr>
        <w:t>live</w:t>
      </w:r>
      <w:r w:rsidRPr="009A23B8">
        <w:t> blocking injunction — a genuine technological leap. Rather than blocking a fixed address permanently, it lets the League identify the servers streaming its matches in real time and has ISPs block them only for the duration of each game, lifting the block once the final whistle goes. That solved the overblocking problem: innocent sites sharing an IP address are only ever affected for a couple of hours a week, if at all.</w:t>
      </w:r>
    </w:p>
    <w:p w14:paraId="5DCC3854" w14:textId="77777777" w:rsidR="009A23B8" w:rsidRPr="009A23B8" w:rsidRDefault="009A23B8" w:rsidP="009A23B8">
      <w:r w:rsidRPr="009A23B8">
        <w:t>The most recent development is the </w:t>
      </w:r>
      <w:r w:rsidRPr="009A23B8">
        <w:rPr>
          <w:i/>
          <w:iCs/>
        </w:rPr>
        <w:t>dynamic</w:t>
      </w:r>
      <w:r w:rsidRPr="009A23B8">
        <w:t> blocking injunction, established in </w:t>
      </w:r>
      <w:r w:rsidRPr="009A23B8">
        <w:rPr>
          <w:i/>
          <w:iCs/>
        </w:rPr>
        <w:t>Sky UK Ltd v British Telecommunications plc</w:t>
      </w:r>
      <w:r w:rsidRPr="009A23B8">
        <w:t> [2023] EWHC 2252. Rather than going back to court every season, the order now lets Sky apply blocking measures at times and for periods of its own choosing, for as long as the injunction runs. Meade J acknowledged this was a real departure — it hands broadcasters more discretion than courts have traditionally been comfortable with — but was persuaded given the scale of Sky's investment in the rights it's protecting, granting a shorter initial period than requested as a proportionality safeguard. The results have been significant: over 600,000 illegal streams were blocked in the 2022/23 season alone, three times the number blocked in 2019.</w:t>
      </w:r>
    </w:p>
    <w:p w14:paraId="7E99CE92" w14:textId="77777777" w:rsidR="009A23B8" w:rsidRPr="009A23B8" w:rsidRDefault="009A23B8" w:rsidP="009A23B8">
      <w:r w:rsidRPr="009A23B8">
        <w:t>None of this makes piracy disappear. Blocking can still be circumvented with a VPN, and as one commentator on this area, Darren Meale, has put it, the law always lags behind the technology it's trying to police. But judged on their own terms — disrupting infringing streams quickly enough to matter while they're still live — dynamic blocking injunctions are the most effective legal tool currently available.</w:t>
      </w:r>
    </w:p>
    <w:p w14:paraId="6D96B1FE" w14:textId="77777777" w:rsidR="009A23B8" w:rsidRPr="009A23B8" w:rsidRDefault="009A23B8" w:rsidP="009A23B8">
      <w:pPr>
        <w:rPr>
          <w:b/>
          <w:bCs/>
        </w:rPr>
      </w:pPr>
      <w:r w:rsidRPr="009A23B8">
        <w:rPr>
          <w:b/>
          <w:bCs/>
        </w:rPr>
        <w:t>What else has been tried, and why it hasn't been enough</w:t>
      </w:r>
    </w:p>
    <w:p w14:paraId="49376053" w14:textId="77777777" w:rsidR="009A23B8" w:rsidRPr="009A23B8" w:rsidRDefault="009A23B8" w:rsidP="009A23B8">
      <w:r w:rsidRPr="009A23B8">
        <w:t xml:space="preserve">Blocking injunctions aren't the only tool in the box, but the alternatives have real limits. The Digital Economy Act 2010 lets copyright holders have ISPs notify and, in theory, </w:t>
      </w:r>
      <w:r w:rsidRPr="009A23B8">
        <w:lastRenderedPageBreak/>
        <w:t>penalise repeat infringers — but the entire mechanism depends on identifying the infringer, which is precisely what anonymising tools let most serious pirates avoid; a near-identical US scheme, the Copyright Alert System, was abandoned in 2017 for the same reason. Creative Content UK, a voluntary industry education campaign, raises awareness of legal alternatives but was never going to have much deterrent "bite" on its own. And criminal enforcement — the Police Intellectual Property Crime Unit working with the anti-piracy body FACT — has produced real results, including an 11-year sentence for the operator behind the Flawless IPTV network, a £7 million operation with over 50,000 subscribers. But policing is inherently limited by jurisdiction, and the scale of global illegal streaming makes comprehensive enforcement practically impossible.</w:t>
      </w:r>
    </w:p>
    <w:p w14:paraId="6C771E26" w14:textId="77777777" w:rsidR="009A23B8" w:rsidRPr="009A23B8" w:rsidRDefault="009A23B8" w:rsidP="009A23B8">
      <w:pPr>
        <w:rPr>
          <w:b/>
          <w:bCs/>
        </w:rPr>
      </w:pPr>
      <w:r w:rsidRPr="009A23B8">
        <w:rPr>
          <w:b/>
          <w:bCs/>
        </w:rPr>
        <w:t>Two changes that would do more than another court order</w:t>
      </w:r>
    </w:p>
    <w:p w14:paraId="30CC9B61" w14:textId="77777777" w:rsidR="009A23B8" w:rsidRPr="009A23B8" w:rsidRDefault="009A23B8" w:rsidP="009A23B8">
      <w:r w:rsidRPr="009A23B8">
        <w:t>Rather than only tightening enforcement further, it's worth asking why so many fans turn to illegal streams in the first place — and the dissertation argues two practical changes would move the needle more than another round of litigation.</w:t>
      </w:r>
    </w:p>
    <w:p w14:paraId="3471B094" w14:textId="77777777" w:rsidR="009A23B8" w:rsidRPr="009A23B8" w:rsidRDefault="009A23B8" w:rsidP="009A23B8">
      <w:r w:rsidRPr="009A23B8">
        <w:t>The first is scrapping the 3pm Saturday blackout, a UEFA-mandated rule that blocks all football broadcasts between 2:45pm and 5:15pm on Saturdays to protect attendances at lower-league and grassroots matches. It leaves over 100 EPL matches a season with no legal way to watch them at all for fans not in the stadium — removing one of the most obvious reasons people pirate in the first place. The EFL and Sky's decision to trial scrapping their own blackout from the 2024/25 season is a useful real-world test case the EPL could learn from, provided it doesn't damage lower-league attendances in the process.</w:t>
      </w:r>
    </w:p>
    <w:p w14:paraId="088FFD87" w14:textId="77777777" w:rsidR="009A23B8" w:rsidRPr="009A23B8" w:rsidRDefault="009A23B8" w:rsidP="009A23B8">
      <w:r w:rsidRPr="009A23B8">
        <w:t>The second is a unified, affordably-priced EPL streaming service, rather than football being split across multiple subscriptions. OFCOM research has found that around a third of people who pirate content say they'd stop if a cheaper legal option existed, and the music and film industries back this up: Spotify and Netflix's rise coincided with a documented, substantial fall in music and film piracy over the same period, as people who wanted convenience and low cost got a legal option that was actually competitive with the illegal one. As Valve co-founder Gabe Newell has put it in a much-quoted line on games piracy, the way to beat piracy generally isn't more enforcement technology — it's offering a service better than what the pirates are providing.</w:t>
      </w:r>
    </w:p>
    <w:p w14:paraId="16FDDCC4" w14:textId="77777777" w:rsidR="009A23B8" w:rsidRPr="009A23B8" w:rsidRDefault="009A23B8" w:rsidP="009A23B8">
      <w:pPr>
        <w:rPr>
          <w:b/>
          <w:bCs/>
        </w:rPr>
      </w:pPr>
      <w:r w:rsidRPr="009A23B8">
        <w:rPr>
          <w:b/>
          <w:bCs/>
        </w:rPr>
        <w:t>Where this leaves the law</w:t>
      </w:r>
    </w:p>
    <w:p w14:paraId="240B11F0" w14:textId="77777777" w:rsidR="009A23B8" w:rsidRPr="009A23B8" w:rsidRDefault="009A23B8" w:rsidP="009A23B8">
      <w:r w:rsidRPr="009A23B8">
        <w:t xml:space="preserve">UK copyright law is, on the whole, well-equipped to deal with football piracy in theory: the CDPA's scope is broad, its international reach is solid, and dynamic blocking injunctions are a genuinely effective enforcement tool. What copyright law can't do on its own is fix the underlying economics that make piracy attractive to millions of otherwise law-abiding fans in the first place. Blocking injunctions should stay — they're the most effective remedy currently available — but paired with structural changes to </w:t>
      </w:r>
      <w:r w:rsidRPr="009A23B8">
        <w:lastRenderedPageBreak/>
        <w:t>how, and at what price, fans can actually watch the football they're being asked to pay for. Enforcement and access aren't alternatives; on the evidence here, they only really work together.</w:t>
      </w:r>
    </w:p>
    <w:p w14:paraId="0B769ED2" w14:textId="77777777" w:rsidR="009A23B8" w:rsidRDefault="009A23B8"/>
    <w:sectPr w:rsidR="009A23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3B8"/>
    <w:rsid w:val="00466D98"/>
    <w:rsid w:val="004C471A"/>
    <w:rsid w:val="009A23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0F90F"/>
  <w15:chartTrackingRefBased/>
  <w15:docId w15:val="{0FF54BEA-B45A-46D9-90C8-C136946AE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3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3B8"/>
    <w:rPr>
      <w:rFonts w:eastAsiaTheme="majorEastAsia" w:cstheme="majorBidi"/>
      <w:color w:val="272727" w:themeColor="text1" w:themeTint="D8"/>
    </w:rPr>
  </w:style>
  <w:style w:type="paragraph" w:styleId="Title">
    <w:name w:val="Title"/>
    <w:basedOn w:val="Normal"/>
    <w:next w:val="Normal"/>
    <w:link w:val="TitleChar"/>
    <w:uiPriority w:val="10"/>
    <w:qFormat/>
    <w:rsid w:val="009A2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3B8"/>
    <w:pPr>
      <w:spacing w:before="160"/>
      <w:jc w:val="center"/>
    </w:pPr>
    <w:rPr>
      <w:i/>
      <w:iCs/>
      <w:color w:val="404040" w:themeColor="text1" w:themeTint="BF"/>
    </w:rPr>
  </w:style>
  <w:style w:type="character" w:customStyle="1" w:styleId="QuoteChar">
    <w:name w:val="Quote Char"/>
    <w:basedOn w:val="DefaultParagraphFont"/>
    <w:link w:val="Quote"/>
    <w:uiPriority w:val="29"/>
    <w:rsid w:val="009A23B8"/>
    <w:rPr>
      <w:i/>
      <w:iCs/>
      <w:color w:val="404040" w:themeColor="text1" w:themeTint="BF"/>
    </w:rPr>
  </w:style>
  <w:style w:type="paragraph" w:styleId="ListParagraph">
    <w:name w:val="List Paragraph"/>
    <w:basedOn w:val="Normal"/>
    <w:uiPriority w:val="34"/>
    <w:qFormat/>
    <w:rsid w:val="009A23B8"/>
    <w:pPr>
      <w:ind w:left="720"/>
      <w:contextualSpacing/>
    </w:pPr>
  </w:style>
  <w:style w:type="character" w:styleId="IntenseEmphasis">
    <w:name w:val="Intense Emphasis"/>
    <w:basedOn w:val="DefaultParagraphFont"/>
    <w:uiPriority w:val="21"/>
    <w:qFormat/>
    <w:rsid w:val="009A23B8"/>
    <w:rPr>
      <w:i/>
      <w:iCs/>
      <w:color w:val="0F4761" w:themeColor="accent1" w:themeShade="BF"/>
    </w:rPr>
  </w:style>
  <w:style w:type="paragraph" w:styleId="IntenseQuote">
    <w:name w:val="Intense Quote"/>
    <w:basedOn w:val="Normal"/>
    <w:next w:val="Normal"/>
    <w:link w:val="IntenseQuoteChar"/>
    <w:uiPriority w:val="30"/>
    <w:qFormat/>
    <w:rsid w:val="009A2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3B8"/>
    <w:rPr>
      <w:i/>
      <w:iCs/>
      <w:color w:val="0F4761" w:themeColor="accent1" w:themeShade="BF"/>
    </w:rPr>
  </w:style>
  <w:style w:type="character" w:styleId="IntenseReference">
    <w:name w:val="Intense Reference"/>
    <w:basedOn w:val="DefaultParagraphFont"/>
    <w:uiPriority w:val="32"/>
    <w:qFormat/>
    <w:rsid w:val="009A23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1345</Words>
  <Characters>7669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Alexei Ortelli49</dc:creator>
  <cp:keywords/>
  <dc:description/>
  <cp:lastModifiedBy>Alexei Ortelli49</cp:lastModifiedBy>
  <cp:revision>1</cp:revision>
  <dcterms:created xsi:type="dcterms:W3CDTF">2026-08-25T20:09:00Z</dcterms:created>
  <dcterms:modified xsi:type="dcterms:W3CDTF">2026-09-02T12:03:00Z</dcterms:modified>
</cp:coreProperties>
</file>