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4E88" w14:textId="77777777" w:rsidR="00441C7C" w:rsidRDefault="00000000">
      <w:pPr>
        <w:pStyle w:val="PGTitle"/>
        <w:jc w:val="center"/>
      </w:pPr>
      <w:r>
        <w:t>PG 2030 Integrated Development Plan Requirements</w:t>
      </w:r>
    </w:p>
    <w:p w14:paraId="7F39B19C" w14:textId="77777777" w:rsidR="00441C7C" w:rsidRDefault="00000000">
      <w:pPr>
        <w:pStyle w:val="PGSubtitle"/>
        <w:jc w:val="center"/>
      </w:pPr>
      <w:r>
        <w:t>Product 3A | Common Planning Standard for Working Groups, Units and Staff Directorates | Version 4</w:t>
      </w:r>
    </w:p>
    <w:tbl>
      <w:tblPr>
        <w:tblW w:w="0" w:type="auto"/>
        <w:jc w:val="center"/>
        <w:tblLook w:val="04A0" w:firstRow="1" w:lastRow="0" w:firstColumn="1" w:lastColumn="0" w:noHBand="0" w:noVBand="1"/>
      </w:tblPr>
      <w:tblGrid>
        <w:gridCol w:w="10166"/>
      </w:tblGrid>
      <w:tr w:rsidR="00441C7C" w14:paraId="6A16CB41" w14:textId="77777777">
        <w:trPr>
          <w:jc w:val="center"/>
        </w:trPr>
        <w:tc>
          <w:tcPr>
            <w:tcW w:w="10166" w:type="dxa"/>
            <w:shd w:val="clear" w:color="auto" w:fill="D9EAF7"/>
            <w:vAlign w:val="center"/>
          </w:tcPr>
          <w:p w14:paraId="635FB7B0" w14:textId="77777777" w:rsidR="00441C7C" w:rsidRDefault="00000000">
            <w:pPr>
              <w:spacing w:after="0"/>
            </w:pPr>
            <w:r>
              <w:rPr>
                <w:color w:val="222222"/>
              </w:rPr>
              <w:t>Purpose. This instruction establishes the common requirements for developing every PG2030 Integrated Development Plan. It is task-, Working Group-, Unit- and Staff-agnostic and ensures that all plans are developed, reviewed and managed using one coherent standard.</w:t>
            </w:r>
          </w:p>
        </w:tc>
      </w:tr>
    </w:tbl>
    <w:p w14:paraId="0780612C" w14:textId="77777777" w:rsidR="00441C7C" w:rsidRDefault="00000000">
      <w:pPr>
        <w:pStyle w:val="PGCallout"/>
        <w:jc w:val="center"/>
      </w:pPr>
      <w:r>
        <w:t>The purpose of the Integrated Development Plan is not to restate assigned tasks. It is to demonstrate how each approved Line of Effort will progress from its current state through IOC to FOC by 2030.</w:t>
      </w:r>
    </w:p>
    <w:p w14:paraId="631C7F51" w14:textId="77777777" w:rsidR="00441C7C" w:rsidRDefault="00000000">
      <w:pPr>
        <w:pStyle w:val="PGH1"/>
      </w:pPr>
      <w:r>
        <w:t>1. Applicability and Planning Principles</w:t>
      </w:r>
    </w:p>
    <w:p w14:paraId="574D3851" w14:textId="77777777" w:rsidR="00441C7C" w:rsidRDefault="00000000">
      <w:r>
        <w:t>This instruction applies to all PG2030 Integrated Development Plans, regardless of whether the plan owner is a Working Group, Unit or Staff Directorate.</w:t>
      </w:r>
    </w:p>
    <w:p w14:paraId="487658DC" w14:textId="7CC66F7E" w:rsidR="00441C7C" w:rsidRDefault="00000000">
      <w:r>
        <w:t xml:space="preserve">Each plan will be outcome-focused, traceable to approved PG2030 tasking, integrated across required contributors, phased through the PG2030 </w:t>
      </w:r>
      <w:r w:rsidR="00D76FB2">
        <w:t>program</w:t>
      </w:r>
      <w:r>
        <w:t xml:space="preserve"> timeline, measurable, and owned by a clearly identified Senior Responsible Officer (SRO) and Plan Lead / OIC.</w:t>
      </w:r>
    </w:p>
    <w:p w14:paraId="7F3BDD2A" w14:textId="76C850C6" w:rsidR="00441C7C" w:rsidRDefault="00000000">
      <w:r>
        <w:t xml:space="preserve">The common plan format is intended to support PG J3 integration, recurring reviews, senior-level decision-making, and coherent </w:t>
      </w:r>
      <w:r w:rsidR="00D76FB2">
        <w:t>program</w:t>
      </w:r>
      <w:r>
        <w:t xml:space="preserve"> reporting across PG2030.</w:t>
      </w:r>
    </w:p>
    <w:p w14:paraId="36A08E04" w14:textId="77777777" w:rsidR="00441C7C" w:rsidRDefault="00000000">
      <w:pPr>
        <w:pStyle w:val="PGH2"/>
      </w:pPr>
      <w:r>
        <w:t>Standard Planning Logic</w:t>
      </w:r>
    </w:p>
    <w:p w14:paraId="48750FBC" w14:textId="77777777" w:rsidR="00441C7C" w:rsidRDefault="00000000">
      <w:r>
        <w:t>The planning process is sequential. Complete the steps in order, then continuously update the plan as decisions, dependencies and evidence mature.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664"/>
        <w:gridCol w:w="6336"/>
      </w:tblGrid>
      <w:tr w:rsidR="00441C7C" w14:paraId="6F866BA9" w14:textId="77777777" w:rsidTr="007A2F5A">
        <w:trPr>
          <w:jc w:val="center"/>
        </w:trPr>
        <w:tc>
          <w:tcPr>
            <w:tcW w:w="648" w:type="dxa"/>
            <w:shd w:val="clear" w:color="auto" w:fill="17365D"/>
            <w:vAlign w:val="center"/>
          </w:tcPr>
          <w:p w14:paraId="4DE988CC" w14:textId="77777777" w:rsidR="00441C7C" w:rsidRDefault="00000000">
            <w:pPr>
              <w:spacing w:after="0"/>
              <w:jc w:val="center"/>
            </w:pPr>
            <w:r>
              <w:rPr>
                <w:b/>
                <w:color w:val="FFFFFF"/>
              </w:rPr>
              <w:t>1</w:t>
            </w:r>
          </w:p>
        </w:tc>
        <w:tc>
          <w:tcPr>
            <w:tcW w:w="2664" w:type="dxa"/>
            <w:shd w:val="clear" w:color="auto" w:fill="EAF1F8"/>
            <w:vAlign w:val="center"/>
          </w:tcPr>
          <w:p w14:paraId="1331CA5C" w14:textId="77777777" w:rsidR="00441C7C" w:rsidRDefault="00000000">
            <w:pPr>
              <w:spacing w:after="0"/>
            </w:pPr>
            <w:r>
              <w:rPr>
                <w:b/>
                <w:color w:val="222222"/>
                <w:sz w:val="20"/>
              </w:rPr>
              <w:t>Confirm assigned tasks</w:t>
            </w:r>
          </w:p>
        </w:tc>
        <w:tc>
          <w:tcPr>
            <w:tcW w:w="6336" w:type="dxa"/>
            <w:shd w:val="clear" w:color="auto" w:fill="EAF1F8"/>
            <w:vAlign w:val="center"/>
          </w:tcPr>
          <w:p w14:paraId="782CF380" w14:textId="77777777" w:rsidR="00441C7C" w:rsidRDefault="00000000">
            <w:pPr>
              <w:spacing w:after="0"/>
            </w:pPr>
            <w:r>
              <w:rPr>
                <w:color w:val="222222"/>
                <w:sz w:val="20"/>
              </w:rPr>
              <w:t>Concur or recommend changes; obtain PG J3 approval.</w:t>
            </w:r>
          </w:p>
        </w:tc>
      </w:tr>
      <w:tr w:rsidR="00441C7C" w14:paraId="3057D14D" w14:textId="77777777" w:rsidTr="007A2F5A">
        <w:trPr>
          <w:jc w:val="center"/>
        </w:trPr>
        <w:tc>
          <w:tcPr>
            <w:tcW w:w="648" w:type="dxa"/>
            <w:shd w:val="clear" w:color="auto" w:fill="17365D"/>
            <w:vAlign w:val="center"/>
          </w:tcPr>
          <w:p w14:paraId="12DD1D78" w14:textId="77777777" w:rsidR="00441C7C" w:rsidRDefault="00000000">
            <w:pPr>
              <w:spacing w:after="0"/>
              <w:jc w:val="center"/>
            </w:pPr>
            <w:r>
              <w:rPr>
                <w:b/>
                <w:color w:val="FFFFFF"/>
              </w:rPr>
              <w:t>2</w:t>
            </w:r>
          </w:p>
        </w:tc>
        <w:tc>
          <w:tcPr>
            <w:tcW w:w="2664" w:type="dxa"/>
            <w:shd w:val="clear" w:color="auto" w:fill="F3F6F9"/>
            <w:vAlign w:val="center"/>
          </w:tcPr>
          <w:p w14:paraId="47C04DCC" w14:textId="77777777" w:rsidR="00441C7C" w:rsidRDefault="00000000">
            <w:pPr>
              <w:spacing w:after="0"/>
            </w:pPr>
            <w:r>
              <w:rPr>
                <w:b/>
                <w:color w:val="222222"/>
                <w:sz w:val="20"/>
              </w:rPr>
              <w:t>Establish approved LOEs</w:t>
            </w:r>
          </w:p>
        </w:tc>
        <w:tc>
          <w:tcPr>
            <w:tcW w:w="6336" w:type="dxa"/>
            <w:shd w:val="clear" w:color="auto" w:fill="F3F6F9"/>
            <w:vAlign w:val="center"/>
          </w:tcPr>
          <w:p w14:paraId="377576B5" w14:textId="77777777" w:rsidR="00441C7C" w:rsidRDefault="00000000">
            <w:pPr>
              <w:spacing w:after="0"/>
            </w:pPr>
            <w:r>
              <w:rPr>
                <w:color w:val="222222"/>
                <w:sz w:val="20"/>
              </w:rPr>
              <w:t>Approved tasks become the plan Lines of Effort.</w:t>
            </w:r>
          </w:p>
        </w:tc>
      </w:tr>
      <w:tr w:rsidR="00441C7C" w14:paraId="4202CECC" w14:textId="77777777" w:rsidTr="007A2F5A">
        <w:trPr>
          <w:jc w:val="center"/>
        </w:trPr>
        <w:tc>
          <w:tcPr>
            <w:tcW w:w="648" w:type="dxa"/>
            <w:shd w:val="clear" w:color="auto" w:fill="17365D"/>
            <w:vAlign w:val="center"/>
          </w:tcPr>
          <w:p w14:paraId="34053EC1" w14:textId="77777777" w:rsidR="00441C7C" w:rsidRDefault="00000000">
            <w:pPr>
              <w:spacing w:after="0"/>
              <w:jc w:val="center"/>
            </w:pPr>
            <w:r>
              <w:rPr>
                <w:b/>
                <w:color w:val="FFFFFF"/>
              </w:rPr>
              <w:t>3</w:t>
            </w:r>
          </w:p>
        </w:tc>
        <w:tc>
          <w:tcPr>
            <w:tcW w:w="2664" w:type="dxa"/>
            <w:shd w:val="clear" w:color="auto" w:fill="EAF1F8"/>
            <w:vAlign w:val="center"/>
          </w:tcPr>
          <w:p w14:paraId="48454C67" w14:textId="77777777" w:rsidR="00441C7C" w:rsidRDefault="00000000">
            <w:pPr>
              <w:spacing w:after="0"/>
            </w:pPr>
            <w:r>
              <w:rPr>
                <w:b/>
                <w:color w:val="222222"/>
                <w:sz w:val="20"/>
              </w:rPr>
              <w:t>Baseline each LOE</w:t>
            </w:r>
          </w:p>
        </w:tc>
        <w:tc>
          <w:tcPr>
            <w:tcW w:w="6336" w:type="dxa"/>
            <w:shd w:val="clear" w:color="auto" w:fill="EAF1F8"/>
            <w:vAlign w:val="center"/>
          </w:tcPr>
          <w:p w14:paraId="2590E08A" w14:textId="77777777" w:rsidR="00441C7C" w:rsidRDefault="00000000">
            <w:pPr>
              <w:spacing w:after="0"/>
            </w:pPr>
            <w:r>
              <w:rPr>
                <w:color w:val="222222"/>
                <w:sz w:val="20"/>
              </w:rPr>
              <w:t>Define where the capability is today and the principal gap.</w:t>
            </w:r>
          </w:p>
        </w:tc>
      </w:tr>
      <w:tr w:rsidR="00441C7C" w14:paraId="508E3F80" w14:textId="77777777" w:rsidTr="007A2F5A">
        <w:trPr>
          <w:jc w:val="center"/>
        </w:trPr>
        <w:tc>
          <w:tcPr>
            <w:tcW w:w="648" w:type="dxa"/>
            <w:shd w:val="clear" w:color="auto" w:fill="17365D"/>
            <w:vAlign w:val="center"/>
          </w:tcPr>
          <w:p w14:paraId="00C43896" w14:textId="77777777" w:rsidR="00441C7C" w:rsidRDefault="00000000">
            <w:pPr>
              <w:spacing w:after="0"/>
              <w:jc w:val="center"/>
            </w:pPr>
            <w:r>
              <w:rPr>
                <w:b/>
                <w:color w:val="FFFFFF"/>
              </w:rPr>
              <w:t>4</w:t>
            </w:r>
          </w:p>
        </w:tc>
        <w:tc>
          <w:tcPr>
            <w:tcW w:w="2664" w:type="dxa"/>
            <w:shd w:val="clear" w:color="auto" w:fill="F3F6F9"/>
            <w:vAlign w:val="center"/>
          </w:tcPr>
          <w:p w14:paraId="02BB891E" w14:textId="77777777" w:rsidR="00441C7C" w:rsidRDefault="00000000">
            <w:pPr>
              <w:spacing w:after="0"/>
            </w:pPr>
            <w:r>
              <w:rPr>
                <w:b/>
                <w:color w:val="222222"/>
                <w:sz w:val="20"/>
              </w:rPr>
              <w:t>Define FOC</w:t>
            </w:r>
          </w:p>
        </w:tc>
        <w:tc>
          <w:tcPr>
            <w:tcW w:w="6336" w:type="dxa"/>
            <w:shd w:val="clear" w:color="auto" w:fill="F3F6F9"/>
            <w:vAlign w:val="center"/>
          </w:tcPr>
          <w:p w14:paraId="6F880755" w14:textId="77777777" w:rsidR="00441C7C" w:rsidRDefault="00000000">
            <w:pPr>
              <w:spacing w:after="0"/>
            </w:pPr>
            <w:r>
              <w:rPr>
                <w:color w:val="222222"/>
                <w:sz w:val="20"/>
              </w:rPr>
              <w:t>Describe the required end-of-Phase-3 capability, effect, purpose, scale and conditions.</w:t>
            </w:r>
          </w:p>
        </w:tc>
      </w:tr>
      <w:tr w:rsidR="00441C7C" w14:paraId="7ED500C2" w14:textId="77777777" w:rsidTr="007A2F5A">
        <w:trPr>
          <w:jc w:val="center"/>
        </w:trPr>
        <w:tc>
          <w:tcPr>
            <w:tcW w:w="648" w:type="dxa"/>
            <w:shd w:val="clear" w:color="auto" w:fill="17365D"/>
            <w:vAlign w:val="center"/>
          </w:tcPr>
          <w:p w14:paraId="7C26E724" w14:textId="77777777" w:rsidR="00441C7C" w:rsidRDefault="00000000">
            <w:pPr>
              <w:spacing w:after="0"/>
              <w:jc w:val="center"/>
            </w:pPr>
            <w:r>
              <w:rPr>
                <w:b/>
                <w:color w:val="FFFFFF"/>
              </w:rPr>
              <w:t>5</w:t>
            </w:r>
          </w:p>
        </w:tc>
        <w:tc>
          <w:tcPr>
            <w:tcW w:w="2664" w:type="dxa"/>
            <w:shd w:val="clear" w:color="auto" w:fill="EAF1F8"/>
            <w:vAlign w:val="center"/>
          </w:tcPr>
          <w:p w14:paraId="7B7E4184" w14:textId="77777777" w:rsidR="00441C7C" w:rsidRDefault="00000000">
            <w:pPr>
              <w:spacing w:after="0"/>
            </w:pPr>
            <w:r>
              <w:rPr>
                <w:b/>
                <w:color w:val="222222"/>
                <w:sz w:val="20"/>
              </w:rPr>
              <w:t>Define IOC</w:t>
            </w:r>
          </w:p>
        </w:tc>
        <w:tc>
          <w:tcPr>
            <w:tcW w:w="6336" w:type="dxa"/>
            <w:shd w:val="clear" w:color="auto" w:fill="EAF1F8"/>
            <w:vAlign w:val="center"/>
          </w:tcPr>
          <w:p w14:paraId="35A46575" w14:textId="77777777" w:rsidR="00441C7C" w:rsidRDefault="00000000">
            <w:pPr>
              <w:spacing w:after="0"/>
            </w:pPr>
            <w:r>
              <w:rPr>
                <w:color w:val="222222"/>
                <w:sz w:val="20"/>
              </w:rPr>
              <w:t>Work backward from FOC to the minimum usable capability required at the end of Phase 2.</w:t>
            </w:r>
          </w:p>
        </w:tc>
      </w:tr>
      <w:tr w:rsidR="00441C7C" w14:paraId="2ECDB1D0" w14:textId="77777777" w:rsidTr="007A2F5A">
        <w:trPr>
          <w:jc w:val="center"/>
        </w:trPr>
        <w:tc>
          <w:tcPr>
            <w:tcW w:w="648" w:type="dxa"/>
            <w:shd w:val="clear" w:color="auto" w:fill="17365D"/>
            <w:vAlign w:val="center"/>
          </w:tcPr>
          <w:p w14:paraId="4C8B08B7" w14:textId="77777777" w:rsidR="00441C7C" w:rsidRDefault="00000000">
            <w:pPr>
              <w:spacing w:after="0"/>
              <w:jc w:val="center"/>
            </w:pPr>
            <w:r>
              <w:rPr>
                <w:b/>
                <w:color w:val="FFFFFF"/>
              </w:rPr>
              <w:t>6</w:t>
            </w:r>
          </w:p>
        </w:tc>
        <w:tc>
          <w:tcPr>
            <w:tcW w:w="2664" w:type="dxa"/>
            <w:shd w:val="clear" w:color="auto" w:fill="F3F6F9"/>
            <w:vAlign w:val="center"/>
          </w:tcPr>
          <w:p w14:paraId="0CDA203D" w14:textId="77777777" w:rsidR="00441C7C" w:rsidRDefault="00000000">
            <w:pPr>
              <w:spacing w:after="0"/>
            </w:pPr>
            <w:r>
              <w:rPr>
                <w:b/>
                <w:color w:val="222222"/>
                <w:sz w:val="20"/>
              </w:rPr>
              <w:t>Develop sub-tasks</w:t>
            </w:r>
          </w:p>
        </w:tc>
        <w:tc>
          <w:tcPr>
            <w:tcW w:w="6336" w:type="dxa"/>
            <w:shd w:val="clear" w:color="auto" w:fill="F3F6F9"/>
            <w:vAlign w:val="center"/>
          </w:tcPr>
          <w:p w14:paraId="271369C7" w14:textId="77777777" w:rsidR="00441C7C" w:rsidRDefault="00000000">
            <w:pPr>
              <w:spacing w:after="0"/>
            </w:pPr>
            <w:r>
              <w:rPr>
                <w:color w:val="222222"/>
                <w:sz w:val="20"/>
              </w:rPr>
              <w:t>Identify directed and implied work required to move from baseline to IOC and FOC; brief PG J3.</w:t>
            </w:r>
          </w:p>
        </w:tc>
      </w:tr>
      <w:tr w:rsidR="00441C7C" w14:paraId="38211137" w14:textId="77777777" w:rsidTr="007A2F5A">
        <w:trPr>
          <w:jc w:val="center"/>
        </w:trPr>
        <w:tc>
          <w:tcPr>
            <w:tcW w:w="648" w:type="dxa"/>
            <w:shd w:val="clear" w:color="auto" w:fill="17365D"/>
            <w:vAlign w:val="center"/>
          </w:tcPr>
          <w:p w14:paraId="242B4D15" w14:textId="77777777" w:rsidR="00441C7C" w:rsidRDefault="00000000">
            <w:pPr>
              <w:spacing w:after="0"/>
              <w:jc w:val="center"/>
            </w:pPr>
            <w:r>
              <w:rPr>
                <w:b/>
                <w:color w:val="FFFFFF"/>
              </w:rPr>
              <w:t>7</w:t>
            </w:r>
          </w:p>
        </w:tc>
        <w:tc>
          <w:tcPr>
            <w:tcW w:w="2664" w:type="dxa"/>
            <w:shd w:val="clear" w:color="auto" w:fill="EAF1F8"/>
            <w:vAlign w:val="center"/>
          </w:tcPr>
          <w:p w14:paraId="2C38F446" w14:textId="77777777" w:rsidR="00441C7C" w:rsidRDefault="00000000">
            <w:pPr>
              <w:spacing w:after="0"/>
            </w:pPr>
            <w:r>
              <w:rPr>
                <w:b/>
                <w:color w:val="222222"/>
                <w:sz w:val="20"/>
              </w:rPr>
              <w:t>Set KPIs by phase</w:t>
            </w:r>
          </w:p>
        </w:tc>
        <w:tc>
          <w:tcPr>
            <w:tcW w:w="6336" w:type="dxa"/>
            <w:shd w:val="clear" w:color="auto" w:fill="EAF1F8"/>
            <w:vAlign w:val="center"/>
          </w:tcPr>
          <w:p w14:paraId="1FFFEC83" w14:textId="77777777" w:rsidR="00441C7C" w:rsidRDefault="00000000">
            <w:pPr>
              <w:spacing w:after="0"/>
            </w:pPr>
            <w:r>
              <w:rPr>
                <w:color w:val="222222"/>
                <w:sz w:val="20"/>
              </w:rPr>
              <w:t>Create measurable indicators for Phase 1, Phase 2 and Phase 3.</w:t>
            </w:r>
          </w:p>
        </w:tc>
      </w:tr>
      <w:tr w:rsidR="00441C7C" w14:paraId="1112C351" w14:textId="77777777" w:rsidTr="007A2F5A">
        <w:trPr>
          <w:jc w:val="center"/>
        </w:trPr>
        <w:tc>
          <w:tcPr>
            <w:tcW w:w="648" w:type="dxa"/>
            <w:shd w:val="clear" w:color="auto" w:fill="17365D"/>
            <w:vAlign w:val="center"/>
          </w:tcPr>
          <w:p w14:paraId="679E4A96" w14:textId="77777777" w:rsidR="00441C7C" w:rsidRDefault="00000000">
            <w:pPr>
              <w:spacing w:after="0"/>
              <w:jc w:val="center"/>
            </w:pPr>
            <w:r>
              <w:rPr>
                <w:b/>
                <w:color w:val="FFFFFF"/>
              </w:rPr>
              <w:t>8</w:t>
            </w:r>
          </w:p>
        </w:tc>
        <w:tc>
          <w:tcPr>
            <w:tcW w:w="2664" w:type="dxa"/>
            <w:shd w:val="clear" w:color="auto" w:fill="F3F6F9"/>
            <w:vAlign w:val="center"/>
          </w:tcPr>
          <w:p w14:paraId="3EA05401" w14:textId="77777777" w:rsidR="00441C7C" w:rsidRDefault="00000000">
            <w:pPr>
              <w:spacing w:after="0"/>
            </w:pPr>
            <w:r>
              <w:rPr>
                <w:b/>
                <w:color w:val="222222"/>
                <w:sz w:val="20"/>
              </w:rPr>
              <w:t>Build the roadmap</w:t>
            </w:r>
          </w:p>
        </w:tc>
        <w:tc>
          <w:tcPr>
            <w:tcW w:w="6336" w:type="dxa"/>
            <w:shd w:val="clear" w:color="auto" w:fill="F3F6F9"/>
            <w:vAlign w:val="center"/>
          </w:tcPr>
          <w:p w14:paraId="27C37957" w14:textId="77777777" w:rsidR="00441C7C" w:rsidRDefault="00000000">
            <w:pPr>
              <w:spacing w:after="0"/>
            </w:pPr>
            <w:r>
              <w:rPr>
                <w:color w:val="222222"/>
                <w:sz w:val="20"/>
              </w:rPr>
              <w:t>Sequence milestones, contributors, dependencies, constraints and decisions through 2029.</w:t>
            </w:r>
          </w:p>
        </w:tc>
      </w:tr>
      <w:tr w:rsidR="00441C7C" w14:paraId="4FDFA3B6" w14:textId="77777777" w:rsidTr="007A2F5A">
        <w:trPr>
          <w:jc w:val="center"/>
        </w:trPr>
        <w:tc>
          <w:tcPr>
            <w:tcW w:w="648" w:type="dxa"/>
            <w:shd w:val="clear" w:color="auto" w:fill="17365D"/>
            <w:vAlign w:val="center"/>
          </w:tcPr>
          <w:p w14:paraId="17DBC38F" w14:textId="77777777" w:rsidR="00441C7C" w:rsidRDefault="00000000">
            <w:pPr>
              <w:spacing w:after="0"/>
              <w:jc w:val="center"/>
            </w:pPr>
            <w:r>
              <w:rPr>
                <w:b/>
                <w:color w:val="FFFFFF"/>
              </w:rPr>
              <w:t>9</w:t>
            </w:r>
          </w:p>
        </w:tc>
        <w:tc>
          <w:tcPr>
            <w:tcW w:w="2664" w:type="dxa"/>
            <w:shd w:val="clear" w:color="auto" w:fill="EAF1F8"/>
            <w:vAlign w:val="center"/>
          </w:tcPr>
          <w:p w14:paraId="64EA0336" w14:textId="77777777" w:rsidR="00441C7C" w:rsidRDefault="00000000">
            <w:pPr>
              <w:spacing w:after="0"/>
            </w:pPr>
            <w:r>
              <w:rPr>
                <w:b/>
                <w:color w:val="222222"/>
                <w:sz w:val="20"/>
              </w:rPr>
              <w:t>Execute and review</w:t>
            </w:r>
          </w:p>
        </w:tc>
        <w:tc>
          <w:tcPr>
            <w:tcW w:w="6336" w:type="dxa"/>
            <w:shd w:val="clear" w:color="auto" w:fill="EAF1F8"/>
            <w:vAlign w:val="center"/>
          </w:tcPr>
          <w:p w14:paraId="008A2CA7" w14:textId="77777777" w:rsidR="00441C7C" w:rsidRDefault="00000000">
            <w:pPr>
              <w:spacing w:after="0"/>
            </w:pPr>
            <w:r>
              <w:rPr>
                <w:color w:val="222222"/>
                <w:sz w:val="20"/>
              </w:rPr>
              <w:t>Track performance, update risks/issues, request decisions and refine the plan.</w:t>
            </w:r>
          </w:p>
        </w:tc>
      </w:tr>
    </w:tbl>
    <w:p w14:paraId="51985AEE" w14:textId="4D248502" w:rsidR="00441C7C" w:rsidRDefault="00000000">
      <w:pPr>
        <w:pStyle w:val="PGH1"/>
      </w:pPr>
      <w:r>
        <w:t>2. Confirm Assigned Tasks and Establish the L</w:t>
      </w:r>
      <w:r w:rsidR="007A2F5A">
        <w:t xml:space="preserve">ine </w:t>
      </w:r>
      <w:proofErr w:type="gramStart"/>
      <w:r>
        <w:t>O</w:t>
      </w:r>
      <w:r w:rsidR="007A2F5A">
        <w:t>f</w:t>
      </w:r>
      <w:proofErr w:type="gramEnd"/>
      <w:r w:rsidR="007A2F5A">
        <w:t xml:space="preserve"> </w:t>
      </w:r>
      <w:r>
        <w:t>E</w:t>
      </w:r>
      <w:r w:rsidR="007A2F5A">
        <w:t>ffort (LOE)</w:t>
      </w:r>
    </w:p>
    <w:tbl>
      <w:tblPr>
        <w:tblW w:w="0" w:type="auto"/>
        <w:tblLook w:val="04A0" w:firstRow="1" w:lastRow="0" w:firstColumn="1" w:lastColumn="0" w:noHBand="0" w:noVBand="1"/>
      </w:tblPr>
      <w:tblGrid>
        <w:gridCol w:w="10166"/>
      </w:tblGrid>
      <w:tr w:rsidR="00441C7C" w14:paraId="5EBA6CA7" w14:textId="77777777">
        <w:tc>
          <w:tcPr>
            <w:tcW w:w="10166" w:type="dxa"/>
            <w:shd w:val="clear" w:color="auto" w:fill="F6E7B0"/>
            <w:vAlign w:val="center"/>
          </w:tcPr>
          <w:p w14:paraId="5CE52B49" w14:textId="77777777" w:rsidR="00441C7C" w:rsidRDefault="00000000">
            <w:pPr>
              <w:spacing w:after="0"/>
            </w:pPr>
            <w:r w:rsidRPr="007A2F5A">
              <w:rPr>
                <w:b/>
                <w:color w:val="222222"/>
                <w:u w:val="single"/>
              </w:rPr>
              <w:t>IMMEDIATE ACTION / ASAP</w:t>
            </w:r>
            <w:r>
              <w:rPr>
                <w:b/>
                <w:color w:val="222222"/>
              </w:rPr>
              <w:t>: This is the first planning action and should be completed as quickly as practicable. Plan development should not proceed on an assumed task structure that has not been confirmed with PG J3.</w:t>
            </w:r>
          </w:p>
        </w:tc>
      </w:tr>
    </w:tbl>
    <w:p w14:paraId="30E73A68" w14:textId="77777777" w:rsidR="00441C7C" w:rsidRDefault="00000000">
      <w:r>
        <w:t>Each planning element will review the PG J3-assigned tasks currently associated with its Working Group, Unit or Staff Directorate. For every assigned task, the organization will either:</w:t>
      </w:r>
    </w:p>
    <w:p w14:paraId="31B8654C" w14:textId="77777777" w:rsidR="00441C7C" w:rsidRDefault="00000000">
      <w:pPr>
        <w:pStyle w:val="ListBullet"/>
      </w:pPr>
      <w:r>
        <w:t>Formally concur with the task as written; or</w:t>
      </w:r>
    </w:p>
    <w:p w14:paraId="0A12F353" w14:textId="77777777" w:rsidR="00441C7C" w:rsidRDefault="00000000">
      <w:pPr>
        <w:pStyle w:val="ListBullet"/>
      </w:pPr>
      <w:r>
        <w:t>Recommend modification, including addition, deletion, consolidation, separation or adjustment of task wording.</w:t>
      </w:r>
    </w:p>
    <w:p w14:paraId="140D5B0C" w14:textId="77777777" w:rsidR="00441C7C" w:rsidRDefault="00000000">
      <w:r>
        <w:rPr>
          <w:b/>
          <w:color w:val="C00000"/>
        </w:rPr>
        <w:t>PG J3 approval is required before any task change becomes authoritative.</w:t>
      </w:r>
    </w:p>
    <w:p w14:paraId="5F6A8F0F" w14:textId="77777777" w:rsidR="00441C7C" w:rsidRDefault="00000000">
      <w:r>
        <w:t xml:space="preserve">Once approved, those tasks become the plan's </w:t>
      </w:r>
      <w:r>
        <w:rPr>
          <w:b/>
        </w:rPr>
        <w:t>Lines of Effort (LOEs).</w:t>
      </w:r>
    </w:p>
    <w:tbl>
      <w:tblPr>
        <w:tblW w:w="0" w:type="auto"/>
        <w:tblLook w:val="04A0" w:firstRow="1" w:lastRow="0" w:firstColumn="1" w:lastColumn="0" w:noHBand="0" w:noVBand="1"/>
      </w:tblPr>
      <w:tblGrid>
        <w:gridCol w:w="10166"/>
      </w:tblGrid>
      <w:tr w:rsidR="00441C7C" w14:paraId="766FEE91" w14:textId="77777777">
        <w:tc>
          <w:tcPr>
            <w:tcW w:w="10166" w:type="dxa"/>
            <w:shd w:val="clear" w:color="auto" w:fill="F6E7B0"/>
            <w:vAlign w:val="center"/>
          </w:tcPr>
          <w:p w14:paraId="15FF1907" w14:textId="26DE45C0" w:rsidR="00441C7C" w:rsidRDefault="00000000">
            <w:pPr>
              <w:spacing w:after="0"/>
            </w:pPr>
            <w:r w:rsidRPr="007A2F5A">
              <w:rPr>
                <w:b/>
                <w:color w:val="222222"/>
                <w:u w:val="single"/>
              </w:rPr>
              <w:lastRenderedPageBreak/>
              <w:t>Control Rule</w:t>
            </w:r>
            <w:r>
              <w:rPr>
                <w:b/>
                <w:color w:val="222222"/>
              </w:rPr>
              <w:t xml:space="preserve">: No organization may independently change its PG2030 LOEs without PG J3 approval. This preserves </w:t>
            </w:r>
            <w:r w:rsidR="00D76FB2">
              <w:rPr>
                <w:b/>
                <w:color w:val="222222"/>
              </w:rPr>
              <w:t>program</w:t>
            </w:r>
            <w:r>
              <w:rPr>
                <w:b/>
                <w:color w:val="222222"/>
              </w:rPr>
              <w:t>-wide ownership, traceability and accountability.</w:t>
            </w:r>
          </w:p>
        </w:tc>
      </w:tr>
    </w:tbl>
    <w:p w14:paraId="3F202663" w14:textId="436CF58F" w:rsidR="00441C7C" w:rsidRDefault="00000000">
      <w:pPr>
        <w:pStyle w:val="PGH1"/>
      </w:pPr>
      <w:r>
        <w:t xml:space="preserve">3. Establish the Current State / Baseline for Each </w:t>
      </w:r>
      <w:r w:rsidR="007A2F5A">
        <w:t xml:space="preserve">Line </w:t>
      </w:r>
      <w:proofErr w:type="gramStart"/>
      <w:r w:rsidR="007A2F5A">
        <w:t>Of</w:t>
      </w:r>
      <w:proofErr w:type="gramEnd"/>
      <w:r w:rsidR="007A2F5A">
        <w:t xml:space="preserve"> Effort (LOE)</w:t>
      </w:r>
    </w:p>
    <w:p w14:paraId="4F6D8B97" w14:textId="77777777" w:rsidR="00441C7C" w:rsidRDefault="00000000">
      <w:r>
        <w:t>For each approved LOE, provide a concise baseline that identifies:</w:t>
      </w:r>
    </w:p>
    <w:p w14:paraId="389101B6" w14:textId="77777777" w:rsidR="00441C7C" w:rsidRDefault="00000000">
      <w:pPr>
        <w:pStyle w:val="ListBullet"/>
      </w:pPr>
      <w:r>
        <w:t>the capability or condition that exists today;</w:t>
      </w:r>
    </w:p>
    <w:p w14:paraId="2DFB8580" w14:textId="77777777" w:rsidR="00441C7C" w:rsidRDefault="00000000">
      <w:pPr>
        <w:pStyle w:val="ListBullet"/>
      </w:pPr>
      <w:r>
        <w:t>significant work already completed;</w:t>
      </w:r>
    </w:p>
    <w:p w14:paraId="253D45EF" w14:textId="77777777" w:rsidR="00441C7C" w:rsidRDefault="00000000">
      <w:pPr>
        <w:pStyle w:val="ListBullet"/>
      </w:pPr>
      <w:r>
        <w:t>known shortfalls, limitations or constraints; and</w:t>
      </w:r>
    </w:p>
    <w:p w14:paraId="3AB0B1C6" w14:textId="77777777" w:rsidR="00441C7C" w:rsidRDefault="00000000">
      <w:pPr>
        <w:pStyle w:val="ListBullet"/>
      </w:pPr>
      <w:r>
        <w:t>the principal gap between the current state and the required 2030 end state.</w:t>
      </w:r>
    </w:p>
    <w:p w14:paraId="27A0CB81" w14:textId="77777777" w:rsidR="00441C7C" w:rsidRDefault="00000000">
      <w:r>
        <w:rPr>
          <w:b/>
        </w:rPr>
        <w:t xml:space="preserve">Keep this concise. </w:t>
      </w:r>
      <w:r>
        <w:t>The baseline is a planning reference, not a historical narrative. It should be detailed enough to make later KPI progress meaningful.</w:t>
      </w:r>
    </w:p>
    <w:p w14:paraId="5EABCDC8" w14:textId="375758EC" w:rsidR="00441C7C" w:rsidRDefault="00000000">
      <w:pPr>
        <w:pStyle w:val="PGH1"/>
      </w:pPr>
      <w:r>
        <w:t xml:space="preserve">4. Define the FOC End State for Each </w:t>
      </w:r>
      <w:r w:rsidR="007A2F5A">
        <w:t xml:space="preserve">Line </w:t>
      </w:r>
      <w:proofErr w:type="gramStart"/>
      <w:r w:rsidR="007A2F5A">
        <w:t>Of</w:t>
      </w:r>
      <w:proofErr w:type="gramEnd"/>
      <w:r w:rsidR="007A2F5A">
        <w:t xml:space="preserve"> Effort (LOE)</w:t>
      </w:r>
    </w:p>
    <w:p w14:paraId="00025B29" w14:textId="77777777" w:rsidR="00441C7C" w:rsidRDefault="00000000">
      <w:r>
        <w:rPr>
          <w:b/>
        </w:rPr>
        <w:t xml:space="preserve">FOC is the destination. </w:t>
      </w:r>
      <w:r>
        <w:t>For each LOE, describe the condition that must exist by the end of Phase 3 / end of PG2030 for the LOE to be considered fully delivered.</w:t>
      </w:r>
    </w:p>
    <w:p w14:paraId="756FDDC7" w14:textId="77777777" w:rsidR="00441C7C" w:rsidRDefault="00000000">
      <w:r>
        <w:rPr>
          <w:b/>
        </w:rPr>
        <w:t xml:space="preserve">The FOC statement should answer: </w:t>
      </w:r>
      <w:r>
        <w:t>"What must PG be capable of doing, at what scale, to create what effect, for what purpose, and under what relevant conditions by the end of Phase 3?"</w:t>
      </w:r>
    </w:p>
    <w:p w14:paraId="5F9C09BD" w14:textId="77777777" w:rsidR="00441C7C" w:rsidRDefault="00000000">
      <w:pPr>
        <w:pStyle w:val="PGH2"/>
      </w:pPr>
      <w:r>
        <w:t>FOC Definition - Minimum Content</w:t>
      </w:r>
    </w:p>
    <w:p w14:paraId="002E7566" w14:textId="77777777" w:rsidR="00441C7C" w:rsidRDefault="00000000">
      <w:pPr>
        <w:pStyle w:val="ListBullet"/>
      </w:pPr>
      <w:r w:rsidRPr="007A2F5A">
        <w:rPr>
          <w:u w:val="single"/>
        </w:rPr>
        <w:t>Capability / Function</w:t>
      </w:r>
      <w:r>
        <w:t xml:space="preserve"> - what must be able to be done.</w:t>
      </w:r>
    </w:p>
    <w:p w14:paraId="115A8673" w14:textId="77777777" w:rsidR="00441C7C" w:rsidRDefault="00000000">
      <w:pPr>
        <w:pStyle w:val="ListBullet"/>
      </w:pPr>
      <w:r w:rsidRPr="007A2F5A">
        <w:rPr>
          <w:u w:val="single"/>
        </w:rPr>
        <w:t>Scale / Echelon</w:t>
      </w:r>
      <w:r>
        <w:t xml:space="preserve"> - the size or level at which the capability must operate, where applicable (for example: team, company, battalion, battalion task force, </w:t>
      </w:r>
      <w:proofErr w:type="gramStart"/>
      <w:r>
        <w:t>brigade(</w:t>
      </w:r>
      <w:proofErr w:type="gramEnd"/>
      <w:r>
        <w:t>-), brigade, 1-star JTF HQ, 2-star HQ, command-wide enterprise).</w:t>
      </w:r>
    </w:p>
    <w:p w14:paraId="58E4ACB0" w14:textId="77777777" w:rsidR="00441C7C" w:rsidRDefault="00000000">
      <w:pPr>
        <w:pStyle w:val="ListBullet"/>
      </w:pPr>
      <w:r w:rsidRPr="007A2F5A">
        <w:rPr>
          <w:u w:val="single"/>
        </w:rPr>
        <w:t>Operational Effect</w:t>
      </w:r>
      <w:r>
        <w:t xml:space="preserve"> - the effect or output the capability must be able to produce.</w:t>
      </w:r>
    </w:p>
    <w:p w14:paraId="57C1CC03" w14:textId="77777777" w:rsidR="00441C7C" w:rsidRDefault="00000000">
      <w:pPr>
        <w:pStyle w:val="ListBullet"/>
      </w:pPr>
      <w:r w:rsidRPr="007A2F5A">
        <w:rPr>
          <w:u w:val="single"/>
        </w:rPr>
        <w:t>Purpose</w:t>
      </w:r>
      <w:r>
        <w:t xml:space="preserve"> - why </w:t>
      </w:r>
      <w:proofErr w:type="gramStart"/>
      <w:r>
        <w:t>that capability or effect is</w:t>
      </w:r>
      <w:proofErr w:type="gramEnd"/>
      <w:r>
        <w:t xml:space="preserve"> required and what operational problem or PG2030 </w:t>
      </w:r>
      <w:proofErr w:type="gramStart"/>
      <w:r>
        <w:t>outcome it</w:t>
      </w:r>
      <w:proofErr w:type="gramEnd"/>
      <w:r>
        <w:t xml:space="preserve"> enables.</w:t>
      </w:r>
    </w:p>
    <w:p w14:paraId="40BC669B" w14:textId="77777777" w:rsidR="00441C7C" w:rsidRDefault="00000000">
      <w:pPr>
        <w:pStyle w:val="ListBullet"/>
      </w:pPr>
      <w:r w:rsidRPr="007A2F5A">
        <w:rPr>
          <w:u w:val="single"/>
        </w:rPr>
        <w:t>Conditions / Integration</w:t>
      </w:r>
      <w:r>
        <w:t xml:space="preserve"> - the relevant operating conditions, supported/supporting relationships, joint enablers, digital connectivity, readiness state, or other factors necessary for the capability to function.</w:t>
      </w:r>
    </w:p>
    <w:p w14:paraId="16B92825" w14:textId="77777777" w:rsidR="00441C7C" w:rsidRDefault="00000000">
      <w:pPr>
        <w:pStyle w:val="ListBullet"/>
      </w:pPr>
      <w:r w:rsidRPr="007A2F5A">
        <w:rPr>
          <w:u w:val="single"/>
        </w:rPr>
        <w:t>Sustainability / Institutionalization</w:t>
      </w:r>
      <w:r>
        <w:t xml:space="preserve"> - where relevant, whether the capability must be trained, resourced, repeatable, sustainable and embedded in normal PG processes.</w:t>
      </w:r>
    </w:p>
    <w:tbl>
      <w:tblPr>
        <w:tblW w:w="0" w:type="auto"/>
        <w:jc w:val="center"/>
        <w:tblLook w:val="04A0" w:firstRow="1" w:lastRow="0" w:firstColumn="1" w:lastColumn="0" w:noHBand="0" w:noVBand="1"/>
      </w:tblPr>
      <w:tblGrid>
        <w:gridCol w:w="5083"/>
        <w:gridCol w:w="5083"/>
      </w:tblGrid>
      <w:tr w:rsidR="00441C7C" w14:paraId="5FA3A690" w14:textId="77777777" w:rsidTr="007A2F5A">
        <w:trPr>
          <w:jc w:val="center"/>
        </w:trPr>
        <w:tc>
          <w:tcPr>
            <w:tcW w:w="5083" w:type="dxa"/>
            <w:tcBorders>
              <w:bottom w:val="single" w:sz="4" w:space="0" w:color="auto"/>
            </w:tcBorders>
            <w:shd w:val="clear" w:color="auto" w:fill="17365D"/>
            <w:vAlign w:val="center"/>
          </w:tcPr>
          <w:p w14:paraId="5845D321" w14:textId="77777777" w:rsidR="00441C7C" w:rsidRDefault="00000000" w:rsidP="007A2F5A">
            <w:pPr>
              <w:spacing w:after="0"/>
              <w:jc w:val="center"/>
            </w:pPr>
            <w:r>
              <w:rPr>
                <w:b/>
                <w:color w:val="FFFFFF"/>
                <w:sz w:val="20"/>
              </w:rPr>
              <w:t>Weak FOC Statement</w:t>
            </w:r>
          </w:p>
        </w:tc>
        <w:tc>
          <w:tcPr>
            <w:tcW w:w="5083" w:type="dxa"/>
            <w:tcBorders>
              <w:bottom w:val="single" w:sz="4" w:space="0" w:color="auto"/>
            </w:tcBorders>
            <w:shd w:val="clear" w:color="auto" w:fill="17365D"/>
            <w:vAlign w:val="center"/>
          </w:tcPr>
          <w:p w14:paraId="09C181F7" w14:textId="77777777" w:rsidR="00441C7C" w:rsidRDefault="00000000" w:rsidP="007A2F5A">
            <w:pPr>
              <w:spacing w:after="0"/>
              <w:jc w:val="center"/>
            </w:pPr>
            <w:r>
              <w:rPr>
                <w:b/>
                <w:color w:val="FFFFFF"/>
                <w:sz w:val="20"/>
              </w:rPr>
              <w:t>Stronger FOC Statement</w:t>
            </w:r>
          </w:p>
        </w:tc>
      </w:tr>
      <w:tr w:rsidR="00441C7C" w14:paraId="4BE04A50" w14:textId="77777777" w:rsidTr="007A2F5A">
        <w:trPr>
          <w:jc w:val="center"/>
        </w:trPr>
        <w:tc>
          <w:tcPr>
            <w:tcW w:w="5083" w:type="dxa"/>
            <w:tcBorders>
              <w:top w:val="single" w:sz="4" w:space="0" w:color="auto"/>
              <w:left w:val="single" w:sz="4" w:space="0" w:color="auto"/>
              <w:bottom w:val="single" w:sz="4" w:space="0" w:color="auto"/>
              <w:right w:val="single" w:sz="4" w:space="0" w:color="auto"/>
            </w:tcBorders>
            <w:vAlign w:val="center"/>
          </w:tcPr>
          <w:p w14:paraId="2439C73E" w14:textId="77777777" w:rsidR="00441C7C" w:rsidRDefault="00000000">
            <w:pPr>
              <w:spacing w:after="0"/>
            </w:pPr>
            <w:r>
              <w:rPr>
                <w:color w:val="222222"/>
                <w:sz w:val="20"/>
              </w:rPr>
              <w:t>"Complete development of the deployable HQ."</w:t>
            </w:r>
          </w:p>
        </w:tc>
        <w:tc>
          <w:tcPr>
            <w:tcW w:w="5083" w:type="dxa"/>
            <w:tcBorders>
              <w:top w:val="single" w:sz="4" w:space="0" w:color="auto"/>
              <w:left w:val="single" w:sz="4" w:space="0" w:color="auto"/>
              <w:bottom w:val="single" w:sz="4" w:space="0" w:color="auto"/>
              <w:right w:val="single" w:sz="4" w:space="0" w:color="auto"/>
            </w:tcBorders>
            <w:vAlign w:val="center"/>
          </w:tcPr>
          <w:p w14:paraId="579D62B3" w14:textId="77777777" w:rsidR="00441C7C" w:rsidRDefault="00000000">
            <w:pPr>
              <w:spacing w:after="0"/>
            </w:pPr>
            <w:r>
              <w:rPr>
                <w:color w:val="222222"/>
                <w:sz w:val="20"/>
              </w:rPr>
              <w:t>"PG possesses a trained, equipped and validated deployable 1-star JTF HQ capable of commanding a mission-specific force package, integrating required PG and Joint Force enablers, and sustaining continuous operational C2 at the required notice to move."</w:t>
            </w:r>
          </w:p>
        </w:tc>
      </w:tr>
      <w:tr w:rsidR="00441C7C" w14:paraId="719C7756" w14:textId="77777777" w:rsidTr="007A2F5A">
        <w:trPr>
          <w:jc w:val="center"/>
        </w:trPr>
        <w:tc>
          <w:tcPr>
            <w:tcW w:w="5083" w:type="dxa"/>
            <w:tcBorders>
              <w:top w:val="single" w:sz="4" w:space="0" w:color="auto"/>
              <w:left w:val="single" w:sz="4" w:space="0" w:color="auto"/>
              <w:bottom w:val="single" w:sz="4" w:space="0" w:color="auto"/>
              <w:right w:val="single" w:sz="4" w:space="0" w:color="auto"/>
            </w:tcBorders>
            <w:vAlign w:val="center"/>
          </w:tcPr>
          <w:p w14:paraId="768FBE5E" w14:textId="77777777" w:rsidR="00441C7C" w:rsidRDefault="00000000">
            <w:pPr>
              <w:spacing w:after="0"/>
            </w:pPr>
            <w:r>
              <w:rPr>
                <w:color w:val="222222"/>
                <w:sz w:val="20"/>
              </w:rPr>
              <w:t>Why weak: describes an activity as complete.</w:t>
            </w:r>
          </w:p>
        </w:tc>
        <w:tc>
          <w:tcPr>
            <w:tcW w:w="5083" w:type="dxa"/>
            <w:tcBorders>
              <w:top w:val="single" w:sz="4" w:space="0" w:color="auto"/>
              <w:left w:val="single" w:sz="4" w:space="0" w:color="auto"/>
              <w:bottom w:val="single" w:sz="4" w:space="0" w:color="auto"/>
              <w:right w:val="single" w:sz="4" w:space="0" w:color="auto"/>
            </w:tcBorders>
            <w:vAlign w:val="center"/>
          </w:tcPr>
          <w:p w14:paraId="03871E27" w14:textId="77777777" w:rsidR="00441C7C" w:rsidRDefault="00000000">
            <w:pPr>
              <w:spacing w:after="0"/>
            </w:pPr>
            <w:r>
              <w:rPr>
                <w:color w:val="222222"/>
                <w:sz w:val="20"/>
              </w:rPr>
              <w:t>Why stronger: defines capability, echelon/scale, effect, purpose/integration and usable end condition.</w:t>
            </w:r>
          </w:p>
        </w:tc>
      </w:tr>
    </w:tbl>
    <w:p w14:paraId="1A9B0EC9" w14:textId="3854CEFE" w:rsidR="00441C7C" w:rsidRDefault="00000000">
      <w:pPr>
        <w:pStyle w:val="PGH1"/>
      </w:pPr>
      <w:r>
        <w:t xml:space="preserve">5. Define IOC for Each </w:t>
      </w:r>
      <w:r w:rsidR="007A2F5A">
        <w:t xml:space="preserve">Line </w:t>
      </w:r>
      <w:proofErr w:type="gramStart"/>
      <w:r w:rsidR="007A2F5A">
        <w:t>Of</w:t>
      </w:r>
      <w:proofErr w:type="gramEnd"/>
      <w:r w:rsidR="007A2F5A">
        <w:t xml:space="preserve"> Effort (LOE)</w:t>
      </w:r>
    </w:p>
    <w:p w14:paraId="49930844" w14:textId="77777777" w:rsidR="00441C7C" w:rsidRDefault="00000000">
      <w:r>
        <w:rPr>
          <w:b/>
        </w:rPr>
        <w:t xml:space="preserve">Work backward from FOC. </w:t>
      </w:r>
      <w:r>
        <w:t>Define the Initial Operational Capability required at the end of Phase 2.</w:t>
      </w:r>
    </w:p>
    <w:tbl>
      <w:tblPr>
        <w:tblW w:w="0" w:type="auto"/>
        <w:tblLook w:val="04A0" w:firstRow="1" w:lastRow="0" w:firstColumn="1" w:lastColumn="0" w:noHBand="0" w:noVBand="1"/>
      </w:tblPr>
      <w:tblGrid>
        <w:gridCol w:w="10166"/>
      </w:tblGrid>
      <w:tr w:rsidR="00441C7C" w14:paraId="26333D3B" w14:textId="77777777">
        <w:tc>
          <w:tcPr>
            <w:tcW w:w="10166" w:type="dxa"/>
            <w:shd w:val="clear" w:color="auto" w:fill="D9EAF7"/>
            <w:vAlign w:val="center"/>
          </w:tcPr>
          <w:p w14:paraId="28B0EAFA" w14:textId="77777777" w:rsidR="00441C7C" w:rsidRDefault="00000000">
            <w:pPr>
              <w:spacing w:after="0"/>
            </w:pPr>
            <w:r>
              <w:rPr>
                <w:b/>
                <w:color w:val="222222"/>
              </w:rPr>
              <w:t>IOC is not a percentage of completion. It is the minimum usable and demonstrable capability required before entering Phase 3 optimization and execution.</w:t>
            </w:r>
          </w:p>
        </w:tc>
      </w:tr>
    </w:tbl>
    <w:p w14:paraId="16C0D40E" w14:textId="77777777" w:rsidR="00441C7C" w:rsidRDefault="00000000">
      <w:r>
        <w:t>IOC should use the same logic as FOC, but at the initial operational threshold:</w:t>
      </w:r>
    </w:p>
    <w:p w14:paraId="7E93EBD5" w14:textId="77777777" w:rsidR="00441C7C" w:rsidRDefault="00000000">
      <w:pPr>
        <w:pStyle w:val="ListBullet"/>
      </w:pPr>
      <w:r>
        <w:t>What capability exists at IOC?</w:t>
      </w:r>
    </w:p>
    <w:p w14:paraId="0BCB46EA" w14:textId="77777777" w:rsidR="00441C7C" w:rsidRDefault="00000000">
      <w:pPr>
        <w:pStyle w:val="ListBullet"/>
      </w:pPr>
      <w:r>
        <w:t>At what initial scale or echelon?</w:t>
      </w:r>
    </w:p>
    <w:p w14:paraId="106C2E4A" w14:textId="77777777" w:rsidR="00441C7C" w:rsidRDefault="00000000">
      <w:pPr>
        <w:pStyle w:val="ListBullet"/>
      </w:pPr>
      <w:r>
        <w:t>What operational effect can it already produce?</w:t>
      </w:r>
    </w:p>
    <w:p w14:paraId="213897F7" w14:textId="77777777" w:rsidR="00441C7C" w:rsidRDefault="00000000">
      <w:pPr>
        <w:pStyle w:val="ListBullet"/>
      </w:pPr>
      <w:r>
        <w:lastRenderedPageBreak/>
        <w:t>For what purpose can it be employed?</w:t>
      </w:r>
    </w:p>
    <w:p w14:paraId="132A925C" w14:textId="77777777" w:rsidR="00441C7C" w:rsidRDefault="00000000">
      <w:pPr>
        <w:pStyle w:val="ListBullet"/>
      </w:pPr>
      <w:r>
        <w:t>Under what known limitations or conditions?</w:t>
      </w:r>
    </w:p>
    <w:p w14:paraId="633D8CAA" w14:textId="77777777" w:rsidR="00441C7C" w:rsidRDefault="00000000">
      <w:pPr>
        <w:pStyle w:val="ListBullet"/>
      </w:pPr>
      <w:r>
        <w:t>What remains to be optimized, expanded, institutionalized or sustained during Phase 3 to reach FOC?</w:t>
      </w:r>
    </w:p>
    <w:tbl>
      <w:tblPr>
        <w:tblW w:w="0" w:type="auto"/>
        <w:jc w:val="center"/>
        <w:tblLook w:val="04A0" w:firstRow="1" w:lastRow="0" w:firstColumn="1" w:lastColumn="0" w:noHBand="0" w:noVBand="1"/>
      </w:tblPr>
      <w:tblGrid>
        <w:gridCol w:w="5083"/>
        <w:gridCol w:w="5083"/>
      </w:tblGrid>
      <w:tr w:rsidR="00441C7C" w14:paraId="4D4AADB4" w14:textId="77777777" w:rsidTr="007A2F5A">
        <w:trPr>
          <w:jc w:val="center"/>
        </w:trPr>
        <w:tc>
          <w:tcPr>
            <w:tcW w:w="5083" w:type="dxa"/>
            <w:tcBorders>
              <w:bottom w:val="single" w:sz="4" w:space="0" w:color="auto"/>
            </w:tcBorders>
            <w:shd w:val="clear" w:color="auto" w:fill="17365D"/>
            <w:vAlign w:val="center"/>
          </w:tcPr>
          <w:p w14:paraId="4B4A4D45" w14:textId="77777777" w:rsidR="00441C7C" w:rsidRDefault="00000000" w:rsidP="007A2F5A">
            <w:pPr>
              <w:spacing w:after="0"/>
              <w:jc w:val="center"/>
            </w:pPr>
            <w:r>
              <w:rPr>
                <w:b/>
                <w:color w:val="FFFFFF"/>
                <w:sz w:val="20"/>
              </w:rPr>
              <w:t>IOC Example</w:t>
            </w:r>
          </w:p>
        </w:tc>
        <w:tc>
          <w:tcPr>
            <w:tcW w:w="5083" w:type="dxa"/>
            <w:tcBorders>
              <w:bottom w:val="single" w:sz="4" w:space="0" w:color="auto"/>
            </w:tcBorders>
            <w:shd w:val="clear" w:color="auto" w:fill="17365D"/>
            <w:vAlign w:val="center"/>
          </w:tcPr>
          <w:p w14:paraId="7C831F0A" w14:textId="77777777" w:rsidR="00441C7C" w:rsidRDefault="00000000" w:rsidP="007A2F5A">
            <w:pPr>
              <w:spacing w:after="0"/>
              <w:jc w:val="center"/>
            </w:pPr>
            <w:r>
              <w:rPr>
                <w:b/>
                <w:color w:val="FFFFFF"/>
                <w:sz w:val="20"/>
              </w:rPr>
              <w:t>FOC Progression</w:t>
            </w:r>
          </w:p>
        </w:tc>
      </w:tr>
      <w:tr w:rsidR="00441C7C" w14:paraId="2B724A7E" w14:textId="77777777" w:rsidTr="007A2F5A">
        <w:trPr>
          <w:jc w:val="center"/>
        </w:trPr>
        <w:tc>
          <w:tcPr>
            <w:tcW w:w="5083" w:type="dxa"/>
            <w:tcBorders>
              <w:top w:val="single" w:sz="4" w:space="0" w:color="auto"/>
              <w:left w:val="single" w:sz="4" w:space="0" w:color="auto"/>
              <w:bottom w:val="single" w:sz="4" w:space="0" w:color="auto"/>
              <w:right w:val="single" w:sz="4" w:space="0" w:color="auto"/>
            </w:tcBorders>
            <w:vAlign w:val="center"/>
          </w:tcPr>
          <w:p w14:paraId="44F6C1F5" w14:textId="77777777" w:rsidR="00441C7C" w:rsidRDefault="00000000">
            <w:pPr>
              <w:spacing w:after="0"/>
            </w:pPr>
            <w:r>
              <w:rPr>
                <w:color w:val="222222"/>
                <w:sz w:val="20"/>
              </w:rPr>
              <w:t>"One deployable HQ cadre can plan and command a representative mission during a controlled exercise using an initial communications and augmentation package."</w:t>
            </w:r>
          </w:p>
        </w:tc>
        <w:tc>
          <w:tcPr>
            <w:tcW w:w="5083" w:type="dxa"/>
            <w:tcBorders>
              <w:top w:val="single" w:sz="4" w:space="0" w:color="auto"/>
              <w:left w:val="single" w:sz="4" w:space="0" w:color="auto"/>
              <w:bottom w:val="single" w:sz="4" w:space="0" w:color="auto"/>
              <w:right w:val="single" w:sz="4" w:space="0" w:color="auto"/>
            </w:tcBorders>
            <w:vAlign w:val="center"/>
          </w:tcPr>
          <w:p w14:paraId="497BBF9A" w14:textId="77777777" w:rsidR="00441C7C" w:rsidRDefault="00000000">
            <w:pPr>
              <w:spacing w:after="0"/>
            </w:pPr>
            <w:r>
              <w:rPr>
                <w:color w:val="222222"/>
                <w:sz w:val="20"/>
              </w:rPr>
              <w:t>"The required headquarters are fully manned, trained, interoperable, sustainable and validated for their assigned mission sets and readiness requirements."</w:t>
            </w:r>
          </w:p>
        </w:tc>
      </w:tr>
    </w:tbl>
    <w:p w14:paraId="5AA08B8E" w14:textId="77777777" w:rsidR="00441C7C" w:rsidRDefault="00000000">
      <w:pPr>
        <w:pStyle w:val="PGH1"/>
      </w:pPr>
      <w:r>
        <w:t>6. Identify Key Sub-Tasks and Implied Tasks</w:t>
      </w:r>
    </w:p>
    <w:p w14:paraId="5C16A0E0" w14:textId="77777777" w:rsidR="00441C7C" w:rsidRDefault="00000000">
      <w:r>
        <w:t>For each approved LOE, identify the work required to achieve IOC and FOC. This includes:</w:t>
      </w:r>
    </w:p>
    <w:p w14:paraId="6B26867E" w14:textId="77777777" w:rsidR="00441C7C" w:rsidRDefault="00000000">
      <w:pPr>
        <w:pStyle w:val="ListBullet"/>
      </w:pPr>
      <w:r>
        <w:t>sub-tasks already directed by PG J3;</w:t>
      </w:r>
    </w:p>
    <w:p w14:paraId="400276CD" w14:textId="77777777" w:rsidR="00441C7C" w:rsidRDefault="00000000">
      <w:pPr>
        <w:pStyle w:val="ListBullet"/>
      </w:pPr>
      <w:r>
        <w:t>implied tasks identified through planning analysis;</w:t>
      </w:r>
    </w:p>
    <w:p w14:paraId="39946705" w14:textId="77777777" w:rsidR="00441C7C" w:rsidRDefault="00000000">
      <w:pPr>
        <w:pStyle w:val="ListBullet"/>
      </w:pPr>
      <w:r>
        <w:t>enabling actions and coordination requirements;</w:t>
      </w:r>
    </w:p>
    <w:p w14:paraId="0D410EC6" w14:textId="77777777" w:rsidR="00441C7C" w:rsidRDefault="00000000">
      <w:pPr>
        <w:pStyle w:val="ListBullet"/>
      </w:pPr>
      <w:r>
        <w:t>required approvals and decisions;</w:t>
      </w:r>
    </w:p>
    <w:p w14:paraId="13E0813F" w14:textId="77777777" w:rsidR="00441C7C" w:rsidRDefault="00000000">
      <w:pPr>
        <w:pStyle w:val="ListBullet"/>
      </w:pPr>
      <w:r>
        <w:t>testing, experimentation, training and validation activities where applicable; and</w:t>
      </w:r>
    </w:p>
    <w:p w14:paraId="26CB1405" w14:textId="77777777" w:rsidR="00441C7C" w:rsidRDefault="00000000">
      <w:pPr>
        <w:pStyle w:val="ListBullet"/>
      </w:pPr>
      <w:r>
        <w:t>fielding, implementation or institutionalization actions.</w:t>
      </w:r>
    </w:p>
    <w:p w14:paraId="57CBDE41" w14:textId="77777777" w:rsidR="00441C7C" w:rsidRDefault="00000000">
      <w:r>
        <w:rPr>
          <w:b/>
        </w:rPr>
        <w:t xml:space="preserve">The planning team is responsible for completing the analysis. </w:t>
      </w:r>
      <w:r>
        <w:t>Previously identified sub-tasks are a starting point, not a substitute for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3"/>
        <w:gridCol w:w="5083"/>
      </w:tblGrid>
      <w:tr w:rsidR="00441C7C" w14:paraId="7E2E5180" w14:textId="77777777" w:rsidTr="007A2F5A">
        <w:trPr>
          <w:jc w:val="center"/>
        </w:trPr>
        <w:tc>
          <w:tcPr>
            <w:tcW w:w="5083" w:type="dxa"/>
            <w:shd w:val="clear" w:color="auto" w:fill="F6E7B0"/>
            <w:vAlign w:val="center"/>
          </w:tcPr>
          <w:p w14:paraId="431A46AB" w14:textId="77777777" w:rsidR="00441C7C" w:rsidRDefault="00000000">
            <w:pPr>
              <w:spacing w:after="0"/>
              <w:jc w:val="center"/>
            </w:pPr>
            <w:r>
              <w:rPr>
                <w:b/>
                <w:color w:val="222222"/>
              </w:rPr>
              <w:t>Approval Gate 1</w:t>
            </w:r>
          </w:p>
        </w:tc>
        <w:tc>
          <w:tcPr>
            <w:tcW w:w="5083" w:type="dxa"/>
            <w:shd w:val="clear" w:color="auto" w:fill="F6E7B0"/>
            <w:vAlign w:val="center"/>
          </w:tcPr>
          <w:p w14:paraId="6215ECE7" w14:textId="77777777" w:rsidR="00441C7C" w:rsidRDefault="00000000">
            <w:pPr>
              <w:spacing w:after="0"/>
              <w:jc w:val="center"/>
            </w:pPr>
            <w:r>
              <w:rPr>
                <w:b/>
                <w:color w:val="222222"/>
              </w:rPr>
              <w:t>Approval Gate 2</w:t>
            </w:r>
          </w:p>
        </w:tc>
      </w:tr>
      <w:tr w:rsidR="00441C7C" w14:paraId="43C50EC2" w14:textId="77777777" w:rsidTr="007A2F5A">
        <w:trPr>
          <w:jc w:val="center"/>
        </w:trPr>
        <w:tc>
          <w:tcPr>
            <w:tcW w:w="5083" w:type="dxa"/>
            <w:shd w:val="clear" w:color="auto" w:fill="F6E7B0"/>
            <w:vAlign w:val="center"/>
          </w:tcPr>
          <w:p w14:paraId="51F997CE" w14:textId="77777777" w:rsidR="00441C7C" w:rsidRDefault="00000000">
            <w:pPr>
              <w:spacing w:after="0"/>
              <w:jc w:val="center"/>
            </w:pPr>
            <w:r>
              <w:rPr>
                <w:color w:val="222222"/>
                <w:sz w:val="20"/>
              </w:rPr>
              <w:t>PG J3 approves the authoritative LOEs.</w:t>
            </w:r>
          </w:p>
        </w:tc>
        <w:tc>
          <w:tcPr>
            <w:tcW w:w="5083" w:type="dxa"/>
            <w:shd w:val="clear" w:color="auto" w:fill="F6E7B0"/>
            <w:vAlign w:val="center"/>
          </w:tcPr>
          <w:p w14:paraId="6F41A0DC" w14:textId="77777777" w:rsidR="00441C7C" w:rsidRDefault="00000000">
            <w:pPr>
              <w:spacing w:after="0"/>
              <w:jc w:val="center"/>
            </w:pPr>
            <w:r>
              <w:rPr>
                <w:color w:val="222222"/>
                <w:sz w:val="20"/>
              </w:rPr>
              <w:t>PG J3 reviews and approves the proposed sub-task structure beneath the LOEs.</w:t>
            </w:r>
          </w:p>
        </w:tc>
      </w:tr>
    </w:tbl>
    <w:p w14:paraId="79D4059C" w14:textId="77777777" w:rsidR="00441C7C" w:rsidRDefault="00000000">
      <w:pPr>
        <w:pStyle w:val="PGH1"/>
      </w:pPr>
      <w:r>
        <w:t>7. Develop KPIs by Phase</w:t>
      </w:r>
    </w:p>
    <w:p w14:paraId="55E82968" w14:textId="77777777" w:rsidR="00441C7C" w:rsidRDefault="00000000">
      <w:r>
        <w:rPr>
          <w:b/>
        </w:rPr>
        <w:t xml:space="preserve">A Key Performance Indicator (KPI) is a measurable indicator used to determine whether a plan is making the required progress toward IOC and FOC. </w:t>
      </w:r>
      <w:r>
        <w:t>A KPI is not simply a task, meeting, discussion, or statement that work is "ongoing." It should allow a reviewer to determine objectively whether the required condition has been achieved, is on track, or is not on track.</w:t>
      </w:r>
    </w:p>
    <w:p w14:paraId="46895ECF" w14:textId="77777777" w:rsidR="00441C7C" w:rsidRDefault="00000000">
      <w:pPr>
        <w:pStyle w:val="PGH2"/>
      </w:pPr>
      <w:r>
        <w:t>A useful KPI should normally contain:</w:t>
      </w:r>
    </w:p>
    <w:p w14:paraId="1F0717D9" w14:textId="77777777" w:rsidR="00441C7C" w:rsidRDefault="00000000">
      <w:pPr>
        <w:pStyle w:val="ListBullet"/>
      </w:pPr>
      <w:r>
        <w:t>a specific measure - what is being measured;</w:t>
      </w:r>
    </w:p>
    <w:p w14:paraId="6E2AA1D7" w14:textId="77777777" w:rsidR="00441C7C" w:rsidRDefault="00000000">
      <w:pPr>
        <w:pStyle w:val="ListBullet"/>
      </w:pPr>
      <w:r>
        <w:t>a target or threshold - the required result;</w:t>
      </w:r>
    </w:p>
    <w:p w14:paraId="748FB647" w14:textId="77777777" w:rsidR="00441C7C" w:rsidRDefault="00000000">
      <w:pPr>
        <w:pStyle w:val="ListBullet"/>
      </w:pPr>
      <w:r>
        <w:t>a due date or phase - when the target must be achieved;</w:t>
      </w:r>
    </w:p>
    <w:p w14:paraId="4850C7B1" w14:textId="77777777" w:rsidR="00441C7C" w:rsidRDefault="00000000">
      <w:pPr>
        <w:pStyle w:val="ListBullet"/>
      </w:pPr>
      <w:r>
        <w:t>an accountable owner - who is responsible for driving the result;</w:t>
      </w:r>
    </w:p>
    <w:p w14:paraId="5E099B8E" w14:textId="77777777" w:rsidR="00441C7C" w:rsidRDefault="00000000">
      <w:pPr>
        <w:pStyle w:val="ListBullet"/>
      </w:pPr>
      <w:r>
        <w:t>an evidence source - the data, approval, demonstration, document or event used to confirm progress, where known; and</w:t>
      </w:r>
    </w:p>
    <w:p w14:paraId="31A170A7" w14:textId="77777777" w:rsidR="00441C7C" w:rsidRDefault="00000000">
      <w:pPr>
        <w:pStyle w:val="ListBullet"/>
      </w:pPr>
      <w:r>
        <w:t>a status method - for example On Track / At Risk / Off Track, percentage against a defined denominator, or achieved / not achieved.</w:t>
      </w:r>
    </w:p>
    <w:p w14:paraId="196B76E2" w14:textId="77777777" w:rsidR="00441C7C" w:rsidRDefault="00000000">
      <w:r>
        <w:rPr>
          <w:b/>
        </w:rPr>
        <w:t xml:space="preserve">Rule: </w:t>
      </w:r>
      <w:r>
        <w:t>If the KPI cannot be objectively assessed, it is probably too vague.</w:t>
      </w:r>
    </w:p>
    <w:p w14:paraId="25DE2903" w14:textId="77777777" w:rsidR="007A2F5A" w:rsidRDefault="007A2F5A"/>
    <w:p w14:paraId="3B5A132A" w14:textId="77777777" w:rsidR="007A2F5A" w:rsidRDefault="007A2F5A"/>
    <w:p w14:paraId="0EB0535A" w14:textId="77777777" w:rsidR="007A2F5A" w:rsidRDefault="007A2F5A"/>
    <w:p w14:paraId="7C1E05BE" w14:textId="77777777" w:rsidR="007A2F5A" w:rsidRDefault="007A2F5A"/>
    <w:p w14:paraId="7B2E2FEB" w14:textId="77777777" w:rsidR="007A2F5A" w:rsidRDefault="007A2F5A"/>
    <w:p w14:paraId="03036F88" w14:textId="77777777" w:rsidR="007A2F5A" w:rsidRDefault="007A2F5A"/>
    <w:p w14:paraId="180F2C6C" w14:textId="77777777" w:rsidR="007A2F5A" w:rsidRDefault="007A2F5A"/>
    <w:tbl>
      <w:tblPr>
        <w:tblW w:w="0" w:type="auto"/>
        <w:jc w:val="center"/>
        <w:tblLook w:val="04A0" w:firstRow="1" w:lastRow="0" w:firstColumn="1" w:lastColumn="0" w:noHBand="0" w:noVBand="1"/>
      </w:tblPr>
      <w:tblGrid>
        <w:gridCol w:w="3389"/>
        <w:gridCol w:w="3389"/>
        <w:gridCol w:w="3389"/>
      </w:tblGrid>
      <w:tr w:rsidR="00441C7C" w14:paraId="4EA9DEA2" w14:textId="77777777" w:rsidTr="007A2F5A">
        <w:trPr>
          <w:tblHeader/>
          <w:jc w:val="center"/>
        </w:trPr>
        <w:tc>
          <w:tcPr>
            <w:tcW w:w="3389" w:type="dxa"/>
            <w:tcBorders>
              <w:bottom w:val="single" w:sz="4" w:space="0" w:color="auto"/>
            </w:tcBorders>
            <w:shd w:val="clear" w:color="auto" w:fill="17365D"/>
            <w:vAlign w:val="center"/>
          </w:tcPr>
          <w:p w14:paraId="4ABC8921" w14:textId="77777777" w:rsidR="00441C7C" w:rsidRDefault="00000000" w:rsidP="007A2F5A">
            <w:pPr>
              <w:spacing w:after="0"/>
              <w:jc w:val="center"/>
            </w:pPr>
            <w:r>
              <w:rPr>
                <w:b/>
                <w:color w:val="FFFFFF"/>
                <w:sz w:val="20"/>
              </w:rPr>
              <w:lastRenderedPageBreak/>
              <w:t>Phase</w:t>
            </w:r>
          </w:p>
        </w:tc>
        <w:tc>
          <w:tcPr>
            <w:tcW w:w="3389" w:type="dxa"/>
            <w:tcBorders>
              <w:bottom w:val="single" w:sz="4" w:space="0" w:color="auto"/>
            </w:tcBorders>
            <w:shd w:val="clear" w:color="auto" w:fill="17365D"/>
            <w:vAlign w:val="center"/>
          </w:tcPr>
          <w:p w14:paraId="3DE58656" w14:textId="77777777" w:rsidR="00441C7C" w:rsidRDefault="00000000" w:rsidP="007A2F5A">
            <w:pPr>
              <w:spacing w:after="0"/>
              <w:jc w:val="center"/>
            </w:pPr>
            <w:r>
              <w:rPr>
                <w:b/>
                <w:color w:val="FFFFFF"/>
                <w:sz w:val="20"/>
              </w:rPr>
              <w:t>Planning Focus</w:t>
            </w:r>
          </w:p>
        </w:tc>
        <w:tc>
          <w:tcPr>
            <w:tcW w:w="3389" w:type="dxa"/>
            <w:tcBorders>
              <w:bottom w:val="single" w:sz="4" w:space="0" w:color="auto"/>
            </w:tcBorders>
            <w:shd w:val="clear" w:color="auto" w:fill="17365D"/>
            <w:vAlign w:val="center"/>
          </w:tcPr>
          <w:p w14:paraId="295F78CB" w14:textId="77777777" w:rsidR="00441C7C" w:rsidRDefault="00000000" w:rsidP="007A2F5A">
            <w:pPr>
              <w:spacing w:after="0"/>
              <w:jc w:val="center"/>
            </w:pPr>
            <w:r>
              <w:rPr>
                <w:b/>
                <w:color w:val="FFFFFF"/>
                <w:sz w:val="20"/>
              </w:rPr>
              <w:t>What KPIs Should Demonstrate</w:t>
            </w:r>
          </w:p>
        </w:tc>
      </w:tr>
      <w:tr w:rsidR="00441C7C" w14:paraId="1BB55754"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65CED35A" w14:textId="77777777" w:rsidR="00441C7C" w:rsidRDefault="00000000">
            <w:pPr>
              <w:spacing w:after="0"/>
            </w:pPr>
            <w:r>
              <w:rPr>
                <w:b/>
                <w:color w:val="222222"/>
                <w:sz w:val="20"/>
              </w:rPr>
              <w:t>Phase 1 - Analysis, Review &amp; Decision</w:t>
            </w:r>
          </w:p>
        </w:tc>
        <w:tc>
          <w:tcPr>
            <w:tcW w:w="3389" w:type="dxa"/>
            <w:tcBorders>
              <w:top w:val="single" w:sz="4" w:space="0" w:color="auto"/>
              <w:left w:val="single" w:sz="4" w:space="0" w:color="auto"/>
              <w:bottom w:val="single" w:sz="4" w:space="0" w:color="auto"/>
              <w:right w:val="single" w:sz="4" w:space="0" w:color="auto"/>
            </w:tcBorders>
            <w:vAlign w:val="center"/>
          </w:tcPr>
          <w:p w14:paraId="4A8F101E" w14:textId="77777777" w:rsidR="00441C7C" w:rsidRDefault="00000000">
            <w:pPr>
              <w:spacing w:after="0"/>
            </w:pPr>
            <w:r>
              <w:rPr>
                <w:color w:val="222222"/>
                <w:sz w:val="20"/>
              </w:rPr>
              <w:t>Understand, design, baseline, decide and approve.</w:t>
            </w:r>
          </w:p>
        </w:tc>
        <w:tc>
          <w:tcPr>
            <w:tcW w:w="3389" w:type="dxa"/>
            <w:tcBorders>
              <w:top w:val="single" w:sz="4" w:space="0" w:color="auto"/>
              <w:left w:val="single" w:sz="4" w:space="0" w:color="auto"/>
              <w:bottom w:val="single" w:sz="4" w:space="0" w:color="auto"/>
              <w:right w:val="single" w:sz="4" w:space="0" w:color="auto"/>
            </w:tcBorders>
            <w:vAlign w:val="center"/>
          </w:tcPr>
          <w:p w14:paraId="6D6A225E" w14:textId="77777777" w:rsidR="00441C7C" w:rsidRDefault="00000000">
            <w:pPr>
              <w:spacing w:after="0"/>
            </w:pPr>
            <w:r>
              <w:rPr>
                <w:color w:val="222222"/>
                <w:sz w:val="20"/>
              </w:rPr>
              <w:t>Required analyses, designs, authorities, baselines and decisions are completed and approved.</w:t>
            </w:r>
          </w:p>
        </w:tc>
      </w:tr>
      <w:tr w:rsidR="00441C7C" w14:paraId="455C9122"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16E3E9A4" w14:textId="77777777" w:rsidR="00441C7C" w:rsidRDefault="00000000">
            <w:pPr>
              <w:spacing w:after="0"/>
            </w:pPr>
            <w:r>
              <w:rPr>
                <w:b/>
                <w:color w:val="222222"/>
                <w:sz w:val="20"/>
              </w:rPr>
              <w:t>Phase 2 - Experimentation &amp; Adjustment</w:t>
            </w:r>
          </w:p>
        </w:tc>
        <w:tc>
          <w:tcPr>
            <w:tcW w:w="3389" w:type="dxa"/>
            <w:tcBorders>
              <w:top w:val="single" w:sz="4" w:space="0" w:color="auto"/>
              <w:left w:val="single" w:sz="4" w:space="0" w:color="auto"/>
              <w:bottom w:val="single" w:sz="4" w:space="0" w:color="auto"/>
              <w:right w:val="single" w:sz="4" w:space="0" w:color="auto"/>
            </w:tcBorders>
            <w:vAlign w:val="center"/>
          </w:tcPr>
          <w:p w14:paraId="4086EDED" w14:textId="77777777" w:rsidR="00441C7C" w:rsidRDefault="00000000">
            <w:pPr>
              <w:spacing w:after="0"/>
            </w:pPr>
            <w:r>
              <w:rPr>
                <w:color w:val="222222"/>
                <w:sz w:val="20"/>
              </w:rPr>
              <w:t>Develop, test, demonstrate, exercise and refine.</w:t>
            </w:r>
          </w:p>
        </w:tc>
        <w:tc>
          <w:tcPr>
            <w:tcW w:w="3389" w:type="dxa"/>
            <w:tcBorders>
              <w:top w:val="single" w:sz="4" w:space="0" w:color="auto"/>
              <w:left w:val="single" w:sz="4" w:space="0" w:color="auto"/>
              <w:bottom w:val="single" w:sz="4" w:space="0" w:color="auto"/>
              <w:right w:val="single" w:sz="4" w:space="0" w:color="auto"/>
            </w:tcBorders>
            <w:vAlign w:val="center"/>
          </w:tcPr>
          <w:p w14:paraId="13628387" w14:textId="77777777" w:rsidR="00441C7C" w:rsidRDefault="00000000">
            <w:pPr>
              <w:spacing w:after="0"/>
            </w:pPr>
            <w:r>
              <w:rPr>
                <w:color w:val="222222"/>
                <w:sz w:val="20"/>
              </w:rPr>
              <w:t>The capability reaches the defined IOC threshold and known deficiencies are being corrected.</w:t>
            </w:r>
          </w:p>
        </w:tc>
      </w:tr>
      <w:tr w:rsidR="00441C7C" w14:paraId="69183979"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0B389CF2" w14:textId="77777777" w:rsidR="00441C7C" w:rsidRDefault="00000000">
            <w:pPr>
              <w:spacing w:after="0"/>
            </w:pPr>
            <w:r>
              <w:rPr>
                <w:b/>
                <w:color w:val="222222"/>
                <w:sz w:val="20"/>
              </w:rPr>
              <w:t>Phase 3 - Optimization &amp; Execution</w:t>
            </w:r>
          </w:p>
        </w:tc>
        <w:tc>
          <w:tcPr>
            <w:tcW w:w="3389" w:type="dxa"/>
            <w:tcBorders>
              <w:top w:val="single" w:sz="4" w:space="0" w:color="auto"/>
              <w:left w:val="single" w:sz="4" w:space="0" w:color="auto"/>
              <w:bottom w:val="single" w:sz="4" w:space="0" w:color="auto"/>
              <w:right w:val="single" w:sz="4" w:space="0" w:color="auto"/>
            </w:tcBorders>
            <w:vAlign w:val="center"/>
          </w:tcPr>
          <w:p w14:paraId="15E9B05B" w14:textId="77777777" w:rsidR="00441C7C" w:rsidRDefault="00000000">
            <w:pPr>
              <w:spacing w:after="0"/>
            </w:pPr>
            <w:r>
              <w:rPr>
                <w:color w:val="222222"/>
                <w:sz w:val="20"/>
              </w:rPr>
              <w:t>Scale, institutionalize, sustain, mature and validate.</w:t>
            </w:r>
          </w:p>
        </w:tc>
        <w:tc>
          <w:tcPr>
            <w:tcW w:w="3389" w:type="dxa"/>
            <w:tcBorders>
              <w:top w:val="single" w:sz="4" w:space="0" w:color="auto"/>
              <w:left w:val="single" w:sz="4" w:space="0" w:color="auto"/>
              <w:bottom w:val="single" w:sz="4" w:space="0" w:color="auto"/>
              <w:right w:val="single" w:sz="4" w:space="0" w:color="auto"/>
            </w:tcBorders>
            <w:vAlign w:val="center"/>
          </w:tcPr>
          <w:p w14:paraId="411F4EA0" w14:textId="77777777" w:rsidR="00441C7C" w:rsidRDefault="00000000">
            <w:pPr>
              <w:spacing w:after="0"/>
            </w:pPr>
            <w:r>
              <w:rPr>
                <w:color w:val="222222"/>
                <w:sz w:val="20"/>
              </w:rPr>
              <w:t>The capability reaches the defined FOC condition and can be sustained as an enduring PG capability.</w:t>
            </w:r>
          </w:p>
        </w:tc>
      </w:tr>
    </w:tbl>
    <w:p w14:paraId="6161BFA1" w14:textId="77777777" w:rsidR="00441C7C" w:rsidRDefault="00000000">
      <w:pPr>
        <w:pStyle w:val="PGH2"/>
      </w:pPr>
      <w:r>
        <w:t>Illustrative KPI Examples</w:t>
      </w:r>
    </w:p>
    <w:tbl>
      <w:tblPr>
        <w:tblW w:w="0" w:type="auto"/>
        <w:jc w:val="center"/>
        <w:tblLook w:val="04A0" w:firstRow="1" w:lastRow="0" w:firstColumn="1" w:lastColumn="0" w:noHBand="0" w:noVBand="1"/>
      </w:tblPr>
      <w:tblGrid>
        <w:gridCol w:w="2541"/>
        <w:gridCol w:w="2541"/>
        <w:gridCol w:w="2541"/>
        <w:gridCol w:w="2541"/>
      </w:tblGrid>
      <w:tr w:rsidR="00441C7C" w14:paraId="26A89B3B" w14:textId="77777777" w:rsidTr="007A2F5A">
        <w:trPr>
          <w:tblHeader/>
          <w:jc w:val="center"/>
        </w:trPr>
        <w:tc>
          <w:tcPr>
            <w:tcW w:w="2541" w:type="dxa"/>
            <w:tcBorders>
              <w:bottom w:val="single" w:sz="4" w:space="0" w:color="auto"/>
            </w:tcBorders>
            <w:shd w:val="clear" w:color="auto" w:fill="17365D"/>
            <w:vAlign w:val="center"/>
          </w:tcPr>
          <w:p w14:paraId="7E017A2C" w14:textId="77777777" w:rsidR="00441C7C" w:rsidRDefault="00000000" w:rsidP="007A2F5A">
            <w:pPr>
              <w:spacing w:after="0"/>
              <w:jc w:val="center"/>
            </w:pPr>
            <w:r>
              <w:rPr>
                <w:b/>
                <w:color w:val="FFFFFF"/>
                <w:sz w:val="20"/>
              </w:rPr>
              <w:t>Example Area</w:t>
            </w:r>
          </w:p>
        </w:tc>
        <w:tc>
          <w:tcPr>
            <w:tcW w:w="2541" w:type="dxa"/>
            <w:tcBorders>
              <w:bottom w:val="single" w:sz="4" w:space="0" w:color="auto"/>
            </w:tcBorders>
            <w:shd w:val="clear" w:color="auto" w:fill="17365D"/>
            <w:vAlign w:val="center"/>
          </w:tcPr>
          <w:p w14:paraId="19B8DF66" w14:textId="77777777" w:rsidR="00441C7C" w:rsidRDefault="00000000" w:rsidP="007A2F5A">
            <w:pPr>
              <w:spacing w:after="0"/>
              <w:jc w:val="center"/>
            </w:pPr>
            <w:r>
              <w:rPr>
                <w:b/>
                <w:color w:val="FFFFFF"/>
                <w:sz w:val="20"/>
              </w:rPr>
              <w:t>Weak / Superfluous</w:t>
            </w:r>
          </w:p>
        </w:tc>
        <w:tc>
          <w:tcPr>
            <w:tcW w:w="2541" w:type="dxa"/>
            <w:tcBorders>
              <w:bottom w:val="single" w:sz="4" w:space="0" w:color="auto"/>
            </w:tcBorders>
            <w:shd w:val="clear" w:color="auto" w:fill="17365D"/>
            <w:vAlign w:val="center"/>
          </w:tcPr>
          <w:p w14:paraId="645F17CE" w14:textId="77777777" w:rsidR="00441C7C" w:rsidRDefault="00000000" w:rsidP="007A2F5A">
            <w:pPr>
              <w:spacing w:after="0"/>
              <w:jc w:val="center"/>
            </w:pPr>
            <w:r>
              <w:rPr>
                <w:b/>
                <w:color w:val="FFFFFF"/>
                <w:sz w:val="20"/>
              </w:rPr>
              <w:t>Measurable KPI</w:t>
            </w:r>
          </w:p>
        </w:tc>
        <w:tc>
          <w:tcPr>
            <w:tcW w:w="2541" w:type="dxa"/>
            <w:tcBorders>
              <w:bottom w:val="single" w:sz="4" w:space="0" w:color="auto"/>
            </w:tcBorders>
            <w:shd w:val="clear" w:color="auto" w:fill="17365D"/>
            <w:vAlign w:val="center"/>
          </w:tcPr>
          <w:p w14:paraId="2F212C2E" w14:textId="77777777" w:rsidR="00441C7C" w:rsidRDefault="00000000" w:rsidP="007A2F5A">
            <w:pPr>
              <w:spacing w:after="0"/>
              <w:jc w:val="center"/>
            </w:pPr>
            <w:r>
              <w:rPr>
                <w:b/>
                <w:color w:val="FFFFFF"/>
                <w:sz w:val="20"/>
              </w:rPr>
              <w:t>Why Better</w:t>
            </w:r>
          </w:p>
        </w:tc>
      </w:tr>
      <w:tr w:rsidR="00441C7C" w14:paraId="726CF6A5"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2D57FAF4" w14:textId="77777777" w:rsidR="00441C7C" w:rsidRDefault="00000000">
            <w:pPr>
              <w:spacing w:after="0"/>
            </w:pPr>
            <w:r>
              <w:rPr>
                <w:color w:val="222222"/>
                <w:sz w:val="18"/>
              </w:rPr>
              <w:t>Deployable HQ</w:t>
            </w:r>
          </w:p>
        </w:tc>
        <w:tc>
          <w:tcPr>
            <w:tcW w:w="2541" w:type="dxa"/>
            <w:tcBorders>
              <w:top w:val="single" w:sz="4" w:space="0" w:color="auto"/>
              <w:left w:val="single" w:sz="4" w:space="0" w:color="auto"/>
              <w:bottom w:val="single" w:sz="4" w:space="0" w:color="auto"/>
              <w:right w:val="single" w:sz="4" w:space="0" w:color="auto"/>
            </w:tcBorders>
            <w:vAlign w:val="center"/>
          </w:tcPr>
          <w:p w14:paraId="23433849" w14:textId="77777777" w:rsidR="00441C7C" w:rsidRDefault="00000000">
            <w:pPr>
              <w:spacing w:after="0"/>
            </w:pPr>
            <w:r>
              <w:rPr>
                <w:color w:val="222222"/>
                <w:sz w:val="18"/>
              </w:rPr>
              <w:t>"Conduct HQ training."</w:t>
            </w:r>
          </w:p>
        </w:tc>
        <w:tc>
          <w:tcPr>
            <w:tcW w:w="2541" w:type="dxa"/>
            <w:tcBorders>
              <w:top w:val="single" w:sz="4" w:space="0" w:color="auto"/>
              <w:left w:val="single" w:sz="4" w:space="0" w:color="auto"/>
              <w:bottom w:val="single" w:sz="4" w:space="0" w:color="auto"/>
              <w:right w:val="single" w:sz="4" w:space="0" w:color="auto"/>
            </w:tcBorders>
            <w:vAlign w:val="center"/>
          </w:tcPr>
          <w:p w14:paraId="64D31399" w14:textId="77777777" w:rsidR="00441C7C" w:rsidRDefault="00000000">
            <w:pPr>
              <w:spacing w:after="0"/>
            </w:pPr>
            <w:r>
              <w:rPr>
                <w:color w:val="222222"/>
                <w:sz w:val="18"/>
              </w:rPr>
              <w:t>"By end of Phase 2, the designated HQ cadre completes two command-post exercises and demonstrates all approved core battle-rhythm functions to the agreed IOC assessment standard."</w:t>
            </w:r>
          </w:p>
        </w:tc>
        <w:tc>
          <w:tcPr>
            <w:tcW w:w="2541" w:type="dxa"/>
            <w:tcBorders>
              <w:top w:val="single" w:sz="4" w:space="0" w:color="auto"/>
              <w:left w:val="single" w:sz="4" w:space="0" w:color="auto"/>
              <w:bottom w:val="single" w:sz="4" w:space="0" w:color="auto"/>
              <w:right w:val="single" w:sz="4" w:space="0" w:color="auto"/>
            </w:tcBorders>
            <w:vAlign w:val="center"/>
          </w:tcPr>
          <w:p w14:paraId="10A3AE93" w14:textId="77777777" w:rsidR="00441C7C" w:rsidRDefault="00000000">
            <w:pPr>
              <w:spacing w:after="0"/>
            </w:pPr>
            <w:r>
              <w:rPr>
                <w:color w:val="222222"/>
                <w:sz w:val="18"/>
              </w:rPr>
              <w:t>Defines quantity, timing and observable result.</w:t>
            </w:r>
          </w:p>
        </w:tc>
      </w:tr>
      <w:tr w:rsidR="00441C7C" w14:paraId="7118A14D"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593F0F73" w14:textId="77777777" w:rsidR="00441C7C" w:rsidRDefault="00000000">
            <w:pPr>
              <w:spacing w:after="0"/>
            </w:pPr>
            <w:r>
              <w:rPr>
                <w:color w:val="222222"/>
                <w:sz w:val="18"/>
              </w:rPr>
              <w:t>Digital capability</w:t>
            </w:r>
          </w:p>
        </w:tc>
        <w:tc>
          <w:tcPr>
            <w:tcW w:w="2541" w:type="dxa"/>
            <w:tcBorders>
              <w:top w:val="single" w:sz="4" w:space="0" w:color="auto"/>
              <w:left w:val="single" w:sz="4" w:space="0" w:color="auto"/>
              <w:bottom w:val="single" w:sz="4" w:space="0" w:color="auto"/>
              <w:right w:val="single" w:sz="4" w:space="0" w:color="auto"/>
            </w:tcBorders>
            <w:vAlign w:val="center"/>
          </w:tcPr>
          <w:p w14:paraId="6340A430" w14:textId="77777777" w:rsidR="00441C7C" w:rsidRDefault="00000000">
            <w:pPr>
              <w:spacing w:after="0"/>
            </w:pPr>
            <w:r>
              <w:rPr>
                <w:color w:val="222222"/>
                <w:sz w:val="18"/>
              </w:rPr>
              <w:t>"Improve connectivity."</w:t>
            </w:r>
          </w:p>
        </w:tc>
        <w:tc>
          <w:tcPr>
            <w:tcW w:w="2541" w:type="dxa"/>
            <w:tcBorders>
              <w:top w:val="single" w:sz="4" w:space="0" w:color="auto"/>
              <w:left w:val="single" w:sz="4" w:space="0" w:color="auto"/>
              <w:bottom w:val="single" w:sz="4" w:space="0" w:color="auto"/>
              <w:right w:val="single" w:sz="4" w:space="0" w:color="auto"/>
            </w:tcBorders>
            <w:vAlign w:val="center"/>
          </w:tcPr>
          <w:p w14:paraId="41E7B77B" w14:textId="77777777" w:rsidR="00441C7C" w:rsidRDefault="00000000">
            <w:pPr>
              <w:spacing w:after="0"/>
            </w:pPr>
            <w:r>
              <w:rPr>
                <w:color w:val="222222"/>
                <w:sz w:val="18"/>
              </w:rPr>
              <w:t>"By Phase 2 IOC, 100% of designated deployable command posts can exchange the approved operational data set over the defined deployable network during a representative exercise."</w:t>
            </w:r>
          </w:p>
        </w:tc>
        <w:tc>
          <w:tcPr>
            <w:tcW w:w="2541" w:type="dxa"/>
            <w:tcBorders>
              <w:top w:val="single" w:sz="4" w:space="0" w:color="auto"/>
              <w:left w:val="single" w:sz="4" w:space="0" w:color="auto"/>
              <w:bottom w:val="single" w:sz="4" w:space="0" w:color="auto"/>
              <w:right w:val="single" w:sz="4" w:space="0" w:color="auto"/>
            </w:tcBorders>
            <w:vAlign w:val="center"/>
          </w:tcPr>
          <w:p w14:paraId="7176AEB1" w14:textId="77777777" w:rsidR="00441C7C" w:rsidRDefault="00000000">
            <w:pPr>
              <w:spacing w:after="0"/>
            </w:pPr>
            <w:r>
              <w:rPr>
                <w:color w:val="222222"/>
                <w:sz w:val="18"/>
              </w:rPr>
              <w:t>Defines users, output, threshold and context.</w:t>
            </w:r>
          </w:p>
        </w:tc>
      </w:tr>
      <w:tr w:rsidR="00441C7C" w14:paraId="76AAA598"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58F1017B" w14:textId="77777777" w:rsidR="00441C7C" w:rsidRDefault="00000000">
            <w:pPr>
              <w:spacing w:after="0"/>
            </w:pPr>
            <w:r>
              <w:rPr>
                <w:color w:val="222222"/>
                <w:sz w:val="18"/>
              </w:rPr>
              <w:t>Personnel</w:t>
            </w:r>
          </w:p>
        </w:tc>
        <w:tc>
          <w:tcPr>
            <w:tcW w:w="2541" w:type="dxa"/>
            <w:tcBorders>
              <w:top w:val="single" w:sz="4" w:space="0" w:color="auto"/>
              <w:left w:val="single" w:sz="4" w:space="0" w:color="auto"/>
              <w:bottom w:val="single" w:sz="4" w:space="0" w:color="auto"/>
              <w:right w:val="single" w:sz="4" w:space="0" w:color="auto"/>
            </w:tcBorders>
            <w:vAlign w:val="center"/>
          </w:tcPr>
          <w:p w14:paraId="30D2A4ED" w14:textId="77777777" w:rsidR="00441C7C" w:rsidRDefault="00000000">
            <w:pPr>
              <w:spacing w:after="0"/>
            </w:pPr>
            <w:r>
              <w:rPr>
                <w:color w:val="222222"/>
                <w:sz w:val="18"/>
              </w:rPr>
              <w:t>"Improve manning."</w:t>
            </w:r>
          </w:p>
        </w:tc>
        <w:tc>
          <w:tcPr>
            <w:tcW w:w="2541" w:type="dxa"/>
            <w:tcBorders>
              <w:top w:val="single" w:sz="4" w:space="0" w:color="auto"/>
              <w:left w:val="single" w:sz="4" w:space="0" w:color="auto"/>
              <w:bottom w:val="single" w:sz="4" w:space="0" w:color="auto"/>
              <w:right w:val="single" w:sz="4" w:space="0" w:color="auto"/>
            </w:tcBorders>
            <w:vAlign w:val="center"/>
          </w:tcPr>
          <w:p w14:paraId="1C0DD863" w14:textId="77777777" w:rsidR="00441C7C" w:rsidRDefault="00000000">
            <w:pPr>
              <w:spacing w:after="0"/>
            </w:pPr>
            <w:r>
              <w:rPr>
                <w:color w:val="222222"/>
                <w:sz w:val="18"/>
              </w:rPr>
              <w:t>"By end of Phase 1, 100% of critical billets have approved SQEP criteria and a baseline of authorized, assigned and qualified personnel; by IOC, at least 90% of designated critical billets are filled by qualified personnel."</w:t>
            </w:r>
          </w:p>
        </w:tc>
        <w:tc>
          <w:tcPr>
            <w:tcW w:w="2541" w:type="dxa"/>
            <w:tcBorders>
              <w:top w:val="single" w:sz="4" w:space="0" w:color="auto"/>
              <w:left w:val="single" w:sz="4" w:space="0" w:color="auto"/>
              <w:bottom w:val="single" w:sz="4" w:space="0" w:color="auto"/>
              <w:right w:val="single" w:sz="4" w:space="0" w:color="auto"/>
            </w:tcBorders>
            <w:vAlign w:val="center"/>
          </w:tcPr>
          <w:p w14:paraId="5A3321F5" w14:textId="77777777" w:rsidR="00441C7C" w:rsidRDefault="00000000">
            <w:pPr>
              <w:spacing w:after="0"/>
            </w:pPr>
            <w:r>
              <w:rPr>
                <w:color w:val="222222"/>
                <w:sz w:val="18"/>
              </w:rPr>
              <w:t>Uses a denominator and separates baseline from performance.</w:t>
            </w:r>
          </w:p>
        </w:tc>
      </w:tr>
      <w:tr w:rsidR="00441C7C" w14:paraId="64290F84"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0B9FA026" w14:textId="77777777" w:rsidR="00441C7C" w:rsidRDefault="00000000">
            <w:pPr>
              <w:spacing w:after="0"/>
            </w:pPr>
            <w:r>
              <w:rPr>
                <w:color w:val="222222"/>
                <w:sz w:val="18"/>
              </w:rPr>
              <w:t>Training / readiness</w:t>
            </w:r>
          </w:p>
        </w:tc>
        <w:tc>
          <w:tcPr>
            <w:tcW w:w="2541" w:type="dxa"/>
            <w:tcBorders>
              <w:top w:val="single" w:sz="4" w:space="0" w:color="auto"/>
              <w:left w:val="single" w:sz="4" w:space="0" w:color="auto"/>
              <w:bottom w:val="single" w:sz="4" w:space="0" w:color="auto"/>
              <w:right w:val="single" w:sz="4" w:space="0" w:color="auto"/>
            </w:tcBorders>
            <w:vAlign w:val="center"/>
          </w:tcPr>
          <w:p w14:paraId="05CF82E3" w14:textId="77777777" w:rsidR="00441C7C" w:rsidRDefault="00000000">
            <w:pPr>
              <w:spacing w:after="0"/>
            </w:pPr>
            <w:r>
              <w:rPr>
                <w:color w:val="222222"/>
                <w:sz w:val="18"/>
              </w:rPr>
              <w:t>"Increase readiness."</w:t>
            </w:r>
          </w:p>
        </w:tc>
        <w:tc>
          <w:tcPr>
            <w:tcW w:w="2541" w:type="dxa"/>
            <w:tcBorders>
              <w:top w:val="single" w:sz="4" w:space="0" w:color="auto"/>
              <w:left w:val="single" w:sz="4" w:space="0" w:color="auto"/>
              <w:bottom w:val="single" w:sz="4" w:space="0" w:color="auto"/>
              <w:right w:val="single" w:sz="4" w:space="0" w:color="auto"/>
            </w:tcBorders>
            <w:vAlign w:val="center"/>
          </w:tcPr>
          <w:p w14:paraId="04DCF0F8" w14:textId="77777777" w:rsidR="00441C7C" w:rsidRDefault="00000000">
            <w:pPr>
              <w:spacing w:after="0"/>
            </w:pPr>
            <w:r>
              <w:rPr>
                <w:color w:val="222222"/>
                <w:sz w:val="18"/>
              </w:rPr>
              <w:t>"By IOC, each designated force element completes the required validation event and closes all critical deficiencies within the approved remediation timeline."</w:t>
            </w:r>
          </w:p>
        </w:tc>
        <w:tc>
          <w:tcPr>
            <w:tcW w:w="2541" w:type="dxa"/>
            <w:tcBorders>
              <w:top w:val="single" w:sz="4" w:space="0" w:color="auto"/>
              <w:left w:val="single" w:sz="4" w:space="0" w:color="auto"/>
              <w:bottom w:val="single" w:sz="4" w:space="0" w:color="auto"/>
              <w:right w:val="single" w:sz="4" w:space="0" w:color="auto"/>
            </w:tcBorders>
            <w:vAlign w:val="center"/>
          </w:tcPr>
          <w:p w14:paraId="2B151DE8" w14:textId="77777777" w:rsidR="00441C7C" w:rsidRDefault="00000000">
            <w:pPr>
              <w:spacing w:after="0"/>
            </w:pPr>
            <w:r>
              <w:rPr>
                <w:color w:val="222222"/>
                <w:sz w:val="18"/>
              </w:rPr>
              <w:t>Links readiness to a defined event and closure standard.</w:t>
            </w:r>
          </w:p>
        </w:tc>
      </w:tr>
      <w:tr w:rsidR="00441C7C" w14:paraId="30707D0C"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16452AAD" w14:textId="77777777" w:rsidR="00441C7C" w:rsidRDefault="00000000">
            <w:pPr>
              <w:spacing w:after="0"/>
            </w:pPr>
            <w:r>
              <w:rPr>
                <w:color w:val="222222"/>
                <w:sz w:val="18"/>
              </w:rPr>
              <w:t>Concept / policy</w:t>
            </w:r>
          </w:p>
        </w:tc>
        <w:tc>
          <w:tcPr>
            <w:tcW w:w="2541" w:type="dxa"/>
            <w:tcBorders>
              <w:top w:val="single" w:sz="4" w:space="0" w:color="auto"/>
              <w:left w:val="single" w:sz="4" w:space="0" w:color="auto"/>
              <w:bottom w:val="single" w:sz="4" w:space="0" w:color="auto"/>
              <w:right w:val="single" w:sz="4" w:space="0" w:color="auto"/>
            </w:tcBorders>
            <w:vAlign w:val="center"/>
          </w:tcPr>
          <w:p w14:paraId="7682DBA7" w14:textId="77777777" w:rsidR="00441C7C" w:rsidRDefault="00000000">
            <w:pPr>
              <w:spacing w:after="0"/>
            </w:pPr>
            <w:r>
              <w:rPr>
                <w:color w:val="222222"/>
                <w:sz w:val="18"/>
              </w:rPr>
              <w:t>"Finalize the concept."</w:t>
            </w:r>
          </w:p>
        </w:tc>
        <w:tc>
          <w:tcPr>
            <w:tcW w:w="2541" w:type="dxa"/>
            <w:tcBorders>
              <w:top w:val="single" w:sz="4" w:space="0" w:color="auto"/>
              <w:left w:val="single" w:sz="4" w:space="0" w:color="auto"/>
              <w:bottom w:val="single" w:sz="4" w:space="0" w:color="auto"/>
              <w:right w:val="single" w:sz="4" w:space="0" w:color="auto"/>
            </w:tcBorders>
            <w:vAlign w:val="center"/>
          </w:tcPr>
          <w:p w14:paraId="15318756" w14:textId="77777777" w:rsidR="00441C7C" w:rsidRDefault="00000000">
            <w:pPr>
              <w:spacing w:after="0"/>
            </w:pPr>
            <w:r>
              <w:rPr>
                <w:color w:val="222222"/>
                <w:sz w:val="18"/>
              </w:rPr>
              <w:t>"By the Phase 1 decision point, the concept is approved by the designated authority and all unresolved decision points are either closed or formally accepted as residual issues."</w:t>
            </w:r>
          </w:p>
        </w:tc>
        <w:tc>
          <w:tcPr>
            <w:tcW w:w="2541" w:type="dxa"/>
            <w:tcBorders>
              <w:top w:val="single" w:sz="4" w:space="0" w:color="auto"/>
              <w:left w:val="single" w:sz="4" w:space="0" w:color="auto"/>
              <w:bottom w:val="single" w:sz="4" w:space="0" w:color="auto"/>
              <w:right w:val="single" w:sz="4" w:space="0" w:color="auto"/>
            </w:tcBorders>
            <w:vAlign w:val="center"/>
          </w:tcPr>
          <w:p w14:paraId="2821B6D9" w14:textId="77777777" w:rsidR="00441C7C" w:rsidRDefault="00000000">
            <w:pPr>
              <w:spacing w:after="0"/>
            </w:pPr>
            <w:r>
              <w:rPr>
                <w:color w:val="222222"/>
                <w:sz w:val="18"/>
              </w:rPr>
              <w:t>Measures approval and unresolved decisions, not drafting activity.</w:t>
            </w:r>
          </w:p>
        </w:tc>
      </w:tr>
    </w:tbl>
    <w:p w14:paraId="667A0382" w14:textId="77777777" w:rsidR="00441C7C" w:rsidRDefault="00000000">
      <w:r>
        <w:rPr>
          <w:b/>
        </w:rPr>
        <w:t xml:space="preserve">Minimum KPI data in the plan: </w:t>
      </w:r>
      <w:r>
        <w:t>KPI | Target / Threshold | Phase / Due Date | Responsible Owner | Evidence / Data Source (if known) | Status</w:t>
      </w:r>
    </w:p>
    <w:p w14:paraId="2D6911D2" w14:textId="77777777" w:rsidR="007A2F5A" w:rsidRDefault="007A2F5A"/>
    <w:p w14:paraId="71E57D5F" w14:textId="77777777" w:rsidR="00441C7C" w:rsidRDefault="00000000">
      <w:pPr>
        <w:pStyle w:val="PGH1"/>
      </w:pPr>
      <w:r>
        <w:lastRenderedPageBreak/>
        <w:t>8. Confirm Membership and Required Contributions</w:t>
      </w:r>
    </w:p>
    <w:p w14:paraId="0C079BFA" w14:textId="77777777" w:rsidR="00441C7C" w:rsidRDefault="00000000">
      <w:r>
        <w:t>For Working Groups, confirm current membership and recommend additions or removals as required. For Unit and Staff plans, identify the supporting organizations required to deliver the LOEs.</w:t>
      </w:r>
    </w:p>
    <w:p w14:paraId="1AF7800B" w14:textId="77777777" w:rsidR="00441C7C" w:rsidRDefault="00000000">
      <w:r>
        <w:rPr>
          <w:b/>
        </w:rPr>
        <w:t xml:space="preserve">Do not only list participants. </w:t>
      </w:r>
      <w:r>
        <w:t>State exactly what is required from each member or supporting organization, including the expertise, information, authority, access or deliverable they must provide.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3"/>
        <w:gridCol w:w="5083"/>
      </w:tblGrid>
      <w:tr w:rsidR="00441C7C" w14:paraId="663E2C55" w14:textId="77777777" w:rsidTr="007A2F5A">
        <w:trPr>
          <w:jc w:val="center"/>
        </w:trPr>
        <w:tc>
          <w:tcPr>
            <w:tcW w:w="5083" w:type="dxa"/>
            <w:shd w:val="clear" w:color="auto" w:fill="17365D"/>
            <w:vAlign w:val="center"/>
          </w:tcPr>
          <w:p w14:paraId="23F7DEA5" w14:textId="77777777" w:rsidR="00441C7C" w:rsidRDefault="00000000" w:rsidP="007A2F5A">
            <w:pPr>
              <w:spacing w:after="0"/>
              <w:jc w:val="center"/>
            </w:pPr>
            <w:r>
              <w:rPr>
                <w:b/>
                <w:color w:val="FFFFFF"/>
                <w:sz w:val="20"/>
              </w:rPr>
              <w:t>Organization / Representative</w:t>
            </w:r>
          </w:p>
        </w:tc>
        <w:tc>
          <w:tcPr>
            <w:tcW w:w="5083" w:type="dxa"/>
            <w:shd w:val="clear" w:color="auto" w:fill="17365D"/>
            <w:vAlign w:val="center"/>
          </w:tcPr>
          <w:p w14:paraId="77251FB4" w14:textId="77777777" w:rsidR="00441C7C" w:rsidRDefault="00000000" w:rsidP="007A2F5A">
            <w:pPr>
              <w:spacing w:after="0"/>
              <w:jc w:val="center"/>
            </w:pPr>
            <w:r>
              <w:rPr>
                <w:b/>
                <w:color w:val="FFFFFF"/>
                <w:sz w:val="20"/>
              </w:rPr>
              <w:t>Required Contribution</w:t>
            </w:r>
          </w:p>
        </w:tc>
      </w:tr>
      <w:tr w:rsidR="00441C7C" w14:paraId="16E00281" w14:textId="77777777" w:rsidTr="007A2F5A">
        <w:trPr>
          <w:jc w:val="center"/>
        </w:trPr>
        <w:tc>
          <w:tcPr>
            <w:tcW w:w="5083" w:type="dxa"/>
            <w:vAlign w:val="center"/>
          </w:tcPr>
          <w:p w14:paraId="7A37A11A" w14:textId="77777777" w:rsidR="00441C7C" w:rsidRDefault="00000000">
            <w:pPr>
              <w:spacing w:after="0"/>
            </w:pPr>
            <w:r>
              <w:rPr>
                <w:color w:val="222222"/>
                <w:sz w:val="20"/>
              </w:rPr>
              <w:t>Weak entry: "J1 representative"</w:t>
            </w:r>
          </w:p>
        </w:tc>
        <w:tc>
          <w:tcPr>
            <w:tcW w:w="5083" w:type="dxa"/>
            <w:vAlign w:val="center"/>
          </w:tcPr>
          <w:p w14:paraId="432C55AF" w14:textId="77777777" w:rsidR="00441C7C" w:rsidRDefault="00000000">
            <w:pPr>
              <w:spacing w:after="0"/>
            </w:pPr>
            <w:r>
              <w:rPr>
                <w:color w:val="222222"/>
                <w:sz w:val="20"/>
              </w:rPr>
              <w:t>Does not explain why that person is needed or what they must provide.</w:t>
            </w:r>
          </w:p>
        </w:tc>
      </w:tr>
      <w:tr w:rsidR="00441C7C" w14:paraId="16E8B7CB" w14:textId="77777777" w:rsidTr="007A2F5A">
        <w:trPr>
          <w:jc w:val="center"/>
        </w:trPr>
        <w:tc>
          <w:tcPr>
            <w:tcW w:w="5083" w:type="dxa"/>
            <w:vAlign w:val="center"/>
          </w:tcPr>
          <w:p w14:paraId="2ACCBFDE" w14:textId="77777777" w:rsidR="00441C7C" w:rsidRDefault="00000000">
            <w:pPr>
              <w:spacing w:after="0"/>
            </w:pPr>
            <w:r>
              <w:rPr>
                <w:color w:val="222222"/>
                <w:sz w:val="20"/>
              </w:rPr>
              <w:t>Stronger example: Personnel staff representative</w:t>
            </w:r>
          </w:p>
        </w:tc>
        <w:tc>
          <w:tcPr>
            <w:tcW w:w="5083" w:type="dxa"/>
            <w:vAlign w:val="center"/>
          </w:tcPr>
          <w:p w14:paraId="0BE9798C" w14:textId="77777777" w:rsidR="00441C7C" w:rsidRDefault="00000000">
            <w:pPr>
              <w:spacing w:after="0"/>
            </w:pPr>
            <w:r>
              <w:rPr>
                <w:color w:val="222222"/>
                <w:sz w:val="20"/>
              </w:rPr>
              <w:t>Able to provide authoritative information on authorized and assigned strength, billet structures, SQEP requirements, career pipelines and personnel-policy constraints; can discuss applicable authorities and options; and has access to PG J1 leadership for rapid clarification or decision-making when required.</w:t>
            </w:r>
          </w:p>
        </w:tc>
      </w:tr>
    </w:tbl>
    <w:p w14:paraId="78DFA89B" w14:textId="77777777" w:rsidR="00441C7C" w:rsidRDefault="00000000">
      <w:pPr>
        <w:pStyle w:val="PGH1"/>
      </w:pPr>
      <w:r>
        <w:t>9. Identify Dependencies</w:t>
      </w:r>
    </w:p>
    <w:p w14:paraId="3754358D" w14:textId="3DA7F5AB" w:rsidR="00441C7C" w:rsidRDefault="00000000">
      <w:r>
        <w:t xml:space="preserve">Identify dependencies on other Working Groups, Units, Staff Directorates, MOD / Joint Force organizations, external </w:t>
      </w:r>
      <w:r w:rsidR="00D76FB2">
        <w:t>program</w:t>
      </w:r>
      <w:r>
        <w:t>s, approvals or decisions. A dependency is something another owner must deliver, decide or make available before your LOE can progress as planned.</w:t>
      </w:r>
    </w:p>
    <w:p w14:paraId="349723C9" w14:textId="77777777" w:rsidR="00441C7C" w:rsidRDefault="00000000">
      <w:r>
        <w:rPr>
          <w:b/>
        </w:rPr>
        <w:t xml:space="preserve">Dependencies must be specific. </w:t>
      </w:r>
      <w:r>
        <w:t>Describe what is required, from whom, by when, and what happens if it is late.</w:t>
      </w:r>
    </w:p>
    <w:tbl>
      <w:tblPr>
        <w:tblW w:w="0" w:type="auto"/>
        <w:jc w:val="center"/>
        <w:tblLook w:val="04A0" w:firstRow="1" w:lastRow="0" w:firstColumn="1" w:lastColumn="0" w:noHBand="0" w:noVBand="1"/>
      </w:tblPr>
      <w:tblGrid>
        <w:gridCol w:w="2033"/>
        <w:gridCol w:w="2033"/>
        <w:gridCol w:w="2033"/>
        <w:gridCol w:w="2033"/>
        <w:gridCol w:w="2033"/>
      </w:tblGrid>
      <w:tr w:rsidR="00441C7C" w14:paraId="5D71B3C3" w14:textId="77777777" w:rsidTr="007A2F5A">
        <w:trPr>
          <w:jc w:val="center"/>
        </w:trPr>
        <w:tc>
          <w:tcPr>
            <w:tcW w:w="2033" w:type="dxa"/>
            <w:tcBorders>
              <w:bottom w:val="single" w:sz="4" w:space="0" w:color="auto"/>
            </w:tcBorders>
            <w:shd w:val="clear" w:color="auto" w:fill="17365D"/>
            <w:vAlign w:val="center"/>
          </w:tcPr>
          <w:p w14:paraId="2544AD63" w14:textId="77777777" w:rsidR="00441C7C" w:rsidRPr="007A2F5A" w:rsidRDefault="00000000" w:rsidP="007A2F5A">
            <w:pPr>
              <w:spacing w:after="0"/>
              <w:jc w:val="center"/>
              <w:rPr>
                <w:sz w:val="20"/>
                <w:szCs w:val="24"/>
              </w:rPr>
            </w:pPr>
            <w:r w:rsidRPr="007A2F5A">
              <w:rPr>
                <w:b/>
                <w:color w:val="FFFFFF"/>
                <w:sz w:val="20"/>
                <w:szCs w:val="24"/>
              </w:rPr>
              <w:t>Dependency</w:t>
            </w:r>
          </w:p>
        </w:tc>
        <w:tc>
          <w:tcPr>
            <w:tcW w:w="2033" w:type="dxa"/>
            <w:tcBorders>
              <w:bottom w:val="single" w:sz="4" w:space="0" w:color="auto"/>
            </w:tcBorders>
            <w:shd w:val="clear" w:color="auto" w:fill="17365D"/>
            <w:vAlign w:val="center"/>
          </w:tcPr>
          <w:p w14:paraId="56BC80DC" w14:textId="77777777" w:rsidR="00441C7C" w:rsidRPr="007A2F5A" w:rsidRDefault="00000000" w:rsidP="007A2F5A">
            <w:pPr>
              <w:spacing w:after="0"/>
              <w:jc w:val="center"/>
              <w:rPr>
                <w:sz w:val="20"/>
                <w:szCs w:val="24"/>
              </w:rPr>
            </w:pPr>
            <w:r w:rsidRPr="007A2F5A">
              <w:rPr>
                <w:b/>
                <w:color w:val="FFFFFF"/>
                <w:sz w:val="20"/>
                <w:szCs w:val="24"/>
              </w:rPr>
              <w:t>Provider</w:t>
            </w:r>
          </w:p>
        </w:tc>
        <w:tc>
          <w:tcPr>
            <w:tcW w:w="2033" w:type="dxa"/>
            <w:tcBorders>
              <w:bottom w:val="single" w:sz="4" w:space="0" w:color="auto"/>
            </w:tcBorders>
            <w:shd w:val="clear" w:color="auto" w:fill="17365D"/>
            <w:vAlign w:val="center"/>
          </w:tcPr>
          <w:p w14:paraId="18A86638" w14:textId="77777777" w:rsidR="00441C7C" w:rsidRPr="007A2F5A" w:rsidRDefault="00000000" w:rsidP="007A2F5A">
            <w:pPr>
              <w:spacing w:after="0"/>
              <w:jc w:val="center"/>
              <w:rPr>
                <w:sz w:val="20"/>
                <w:szCs w:val="24"/>
              </w:rPr>
            </w:pPr>
            <w:r w:rsidRPr="007A2F5A">
              <w:rPr>
                <w:b/>
                <w:color w:val="FFFFFF"/>
                <w:sz w:val="20"/>
                <w:szCs w:val="24"/>
              </w:rPr>
              <w:t>Required Output</w:t>
            </w:r>
          </w:p>
        </w:tc>
        <w:tc>
          <w:tcPr>
            <w:tcW w:w="2033" w:type="dxa"/>
            <w:tcBorders>
              <w:bottom w:val="single" w:sz="4" w:space="0" w:color="auto"/>
            </w:tcBorders>
            <w:shd w:val="clear" w:color="auto" w:fill="17365D"/>
            <w:vAlign w:val="center"/>
          </w:tcPr>
          <w:p w14:paraId="0F663436" w14:textId="77777777" w:rsidR="00441C7C" w:rsidRPr="007A2F5A" w:rsidRDefault="00000000" w:rsidP="007A2F5A">
            <w:pPr>
              <w:spacing w:after="0"/>
              <w:jc w:val="center"/>
              <w:rPr>
                <w:sz w:val="20"/>
                <w:szCs w:val="24"/>
              </w:rPr>
            </w:pPr>
            <w:r w:rsidRPr="007A2F5A">
              <w:rPr>
                <w:b/>
                <w:color w:val="FFFFFF"/>
                <w:sz w:val="20"/>
                <w:szCs w:val="24"/>
              </w:rPr>
              <w:t>Required By</w:t>
            </w:r>
          </w:p>
        </w:tc>
        <w:tc>
          <w:tcPr>
            <w:tcW w:w="2033" w:type="dxa"/>
            <w:tcBorders>
              <w:bottom w:val="single" w:sz="4" w:space="0" w:color="auto"/>
            </w:tcBorders>
            <w:shd w:val="clear" w:color="auto" w:fill="17365D"/>
            <w:vAlign w:val="center"/>
          </w:tcPr>
          <w:p w14:paraId="5EEDA221" w14:textId="77777777" w:rsidR="00441C7C" w:rsidRPr="007A2F5A" w:rsidRDefault="00000000" w:rsidP="007A2F5A">
            <w:pPr>
              <w:spacing w:after="0"/>
              <w:jc w:val="center"/>
              <w:rPr>
                <w:sz w:val="20"/>
                <w:szCs w:val="24"/>
              </w:rPr>
            </w:pPr>
            <w:r w:rsidRPr="007A2F5A">
              <w:rPr>
                <w:b/>
                <w:color w:val="FFFFFF"/>
                <w:sz w:val="20"/>
                <w:szCs w:val="24"/>
              </w:rPr>
              <w:t xml:space="preserve">Impact if </w:t>
            </w:r>
            <w:proofErr w:type="gramStart"/>
            <w:r w:rsidRPr="007A2F5A">
              <w:rPr>
                <w:b/>
                <w:color w:val="FFFFFF"/>
                <w:sz w:val="20"/>
                <w:szCs w:val="24"/>
              </w:rPr>
              <w:t>Delayed</w:t>
            </w:r>
            <w:proofErr w:type="gramEnd"/>
          </w:p>
        </w:tc>
      </w:tr>
      <w:tr w:rsidR="00441C7C" w14:paraId="2A3226B3" w14:textId="77777777" w:rsidTr="007A2F5A">
        <w:trPr>
          <w:jc w:val="center"/>
        </w:trPr>
        <w:tc>
          <w:tcPr>
            <w:tcW w:w="2033" w:type="dxa"/>
            <w:tcBorders>
              <w:top w:val="single" w:sz="4" w:space="0" w:color="auto"/>
              <w:left w:val="single" w:sz="4" w:space="0" w:color="auto"/>
              <w:bottom w:val="single" w:sz="4" w:space="0" w:color="auto"/>
              <w:right w:val="single" w:sz="4" w:space="0" w:color="auto"/>
            </w:tcBorders>
            <w:vAlign w:val="center"/>
          </w:tcPr>
          <w:p w14:paraId="6E0A2FA1" w14:textId="77777777" w:rsidR="00441C7C" w:rsidRDefault="00000000">
            <w:pPr>
              <w:spacing w:after="0"/>
            </w:pPr>
            <w:r>
              <w:rPr>
                <w:color w:val="222222"/>
                <w:sz w:val="18"/>
              </w:rPr>
              <w:t>Weak: "Dependent on Digital Spine"</w:t>
            </w:r>
          </w:p>
        </w:tc>
        <w:tc>
          <w:tcPr>
            <w:tcW w:w="2033" w:type="dxa"/>
            <w:tcBorders>
              <w:top w:val="single" w:sz="4" w:space="0" w:color="auto"/>
              <w:left w:val="single" w:sz="4" w:space="0" w:color="auto"/>
              <w:bottom w:val="single" w:sz="4" w:space="0" w:color="auto"/>
              <w:right w:val="single" w:sz="4" w:space="0" w:color="auto"/>
            </w:tcBorders>
            <w:vAlign w:val="center"/>
          </w:tcPr>
          <w:p w14:paraId="17D233FE" w14:textId="77777777" w:rsidR="00441C7C" w:rsidRDefault="00000000">
            <w:pPr>
              <w:spacing w:after="0"/>
            </w:pPr>
            <w:r>
              <w:rPr>
                <w:color w:val="222222"/>
                <w:sz w:val="18"/>
              </w:rPr>
              <w:t>Digital capability owner</w:t>
            </w:r>
          </w:p>
        </w:tc>
        <w:tc>
          <w:tcPr>
            <w:tcW w:w="2033" w:type="dxa"/>
            <w:tcBorders>
              <w:top w:val="single" w:sz="4" w:space="0" w:color="auto"/>
              <w:left w:val="single" w:sz="4" w:space="0" w:color="auto"/>
              <w:bottom w:val="single" w:sz="4" w:space="0" w:color="auto"/>
              <w:right w:val="single" w:sz="4" w:space="0" w:color="auto"/>
            </w:tcBorders>
            <w:vAlign w:val="center"/>
          </w:tcPr>
          <w:p w14:paraId="76215E87" w14:textId="77777777" w:rsidR="00441C7C" w:rsidRDefault="00000000">
            <w:pPr>
              <w:spacing w:after="0"/>
            </w:pPr>
            <w:r>
              <w:rPr>
                <w:color w:val="222222"/>
                <w:sz w:val="18"/>
              </w:rPr>
              <w:t>Not specified</w:t>
            </w:r>
          </w:p>
        </w:tc>
        <w:tc>
          <w:tcPr>
            <w:tcW w:w="2033" w:type="dxa"/>
            <w:tcBorders>
              <w:top w:val="single" w:sz="4" w:space="0" w:color="auto"/>
              <w:left w:val="single" w:sz="4" w:space="0" w:color="auto"/>
              <w:bottom w:val="single" w:sz="4" w:space="0" w:color="auto"/>
              <w:right w:val="single" w:sz="4" w:space="0" w:color="auto"/>
            </w:tcBorders>
            <w:vAlign w:val="center"/>
          </w:tcPr>
          <w:p w14:paraId="79345747" w14:textId="77777777" w:rsidR="00441C7C" w:rsidRDefault="00000000">
            <w:pPr>
              <w:spacing w:after="0"/>
            </w:pPr>
            <w:r>
              <w:rPr>
                <w:color w:val="222222"/>
                <w:sz w:val="18"/>
              </w:rPr>
              <w:t>Not specified</w:t>
            </w:r>
          </w:p>
        </w:tc>
        <w:tc>
          <w:tcPr>
            <w:tcW w:w="2033" w:type="dxa"/>
            <w:tcBorders>
              <w:top w:val="single" w:sz="4" w:space="0" w:color="auto"/>
              <w:left w:val="single" w:sz="4" w:space="0" w:color="auto"/>
              <w:bottom w:val="single" w:sz="4" w:space="0" w:color="auto"/>
              <w:right w:val="single" w:sz="4" w:space="0" w:color="auto"/>
            </w:tcBorders>
            <w:vAlign w:val="center"/>
          </w:tcPr>
          <w:p w14:paraId="680530E8" w14:textId="77777777" w:rsidR="00441C7C" w:rsidRDefault="00000000">
            <w:pPr>
              <w:spacing w:after="0"/>
            </w:pPr>
            <w:r>
              <w:rPr>
                <w:color w:val="222222"/>
                <w:sz w:val="18"/>
              </w:rPr>
              <w:t>Not specified</w:t>
            </w:r>
          </w:p>
        </w:tc>
      </w:tr>
      <w:tr w:rsidR="00441C7C" w14:paraId="32E0CC16" w14:textId="77777777" w:rsidTr="007A2F5A">
        <w:trPr>
          <w:jc w:val="center"/>
        </w:trPr>
        <w:tc>
          <w:tcPr>
            <w:tcW w:w="2033" w:type="dxa"/>
            <w:tcBorders>
              <w:top w:val="single" w:sz="4" w:space="0" w:color="auto"/>
              <w:left w:val="single" w:sz="4" w:space="0" w:color="auto"/>
              <w:bottom w:val="single" w:sz="4" w:space="0" w:color="auto"/>
              <w:right w:val="single" w:sz="4" w:space="0" w:color="auto"/>
            </w:tcBorders>
            <w:vAlign w:val="center"/>
          </w:tcPr>
          <w:p w14:paraId="61036283" w14:textId="77777777" w:rsidR="00441C7C" w:rsidRDefault="00000000">
            <w:pPr>
              <w:spacing w:after="0"/>
            </w:pPr>
            <w:r>
              <w:rPr>
                <w:color w:val="222222"/>
                <w:sz w:val="18"/>
              </w:rPr>
              <w:t>Deployable 1-star JTF HQ integration</w:t>
            </w:r>
          </w:p>
        </w:tc>
        <w:tc>
          <w:tcPr>
            <w:tcW w:w="2033" w:type="dxa"/>
            <w:tcBorders>
              <w:top w:val="single" w:sz="4" w:space="0" w:color="auto"/>
              <w:left w:val="single" w:sz="4" w:space="0" w:color="auto"/>
              <w:bottom w:val="single" w:sz="4" w:space="0" w:color="auto"/>
              <w:right w:val="single" w:sz="4" w:space="0" w:color="auto"/>
            </w:tcBorders>
            <w:vAlign w:val="center"/>
          </w:tcPr>
          <w:p w14:paraId="59E7325A" w14:textId="77777777" w:rsidR="00441C7C" w:rsidRDefault="00000000">
            <w:pPr>
              <w:spacing w:after="0"/>
            </w:pPr>
            <w:r>
              <w:rPr>
                <w:color w:val="222222"/>
                <w:sz w:val="18"/>
              </w:rPr>
              <w:t>Digital Spine / J6 capability owner</w:t>
            </w:r>
          </w:p>
        </w:tc>
        <w:tc>
          <w:tcPr>
            <w:tcW w:w="2033" w:type="dxa"/>
            <w:tcBorders>
              <w:top w:val="single" w:sz="4" w:space="0" w:color="auto"/>
              <w:left w:val="single" w:sz="4" w:space="0" w:color="auto"/>
              <w:bottom w:val="single" w:sz="4" w:space="0" w:color="auto"/>
              <w:right w:val="single" w:sz="4" w:space="0" w:color="auto"/>
            </w:tcBorders>
            <w:vAlign w:val="center"/>
          </w:tcPr>
          <w:p w14:paraId="15837CB7" w14:textId="77777777" w:rsidR="00441C7C" w:rsidRDefault="00000000">
            <w:pPr>
              <w:spacing w:after="0"/>
            </w:pPr>
            <w:r>
              <w:rPr>
                <w:color w:val="222222"/>
                <w:sz w:val="18"/>
              </w:rPr>
              <w:t>Approved deployable network architecture, required applications/data services, security/access standards and connectivity package needed for the HQ to operate</w:t>
            </w:r>
          </w:p>
        </w:tc>
        <w:tc>
          <w:tcPr>
            <w:tcW w:w="2033" w:type="dxa"/>
            <w:tcBorders>
              <w:top w:val="single" w:sz="4" w:space="0" w:color="auto"/>
              <w:left w:val="single" w:sz="4" w:space="0" w:color="auto"/>
              <w:bottom w:val="single" w:sz="4" w:space="0" w:color="auto"/>
              <w:right w:val="single" w:sz="4" w:space="0" w:color="auto"/>
            </w:tcBorders>
            <w:vAlign w:val="center"/>
          </w:tcPr>
          <w:p w14:paraId="70544009" w14:textId="77777777" w:rsidR="00441C7C" w:rsidRDefault="00000000">
            <w:pPr>
              <w:spacing w:after="0"/>
            </w:pPr>
            <w:r>
              <w:rPr>
                <w:color w:val="222222"/>
                <w:sz w:val="18"/>
              </w:rPr>
              <w:t>Before integrated HQ command-post testing in Phase 2</w:t>
            </w:r>
          </w:p>
        </w:tc>
        <w:tc>
          <w:tcPr>
            <w:tcW w:w="2033" w:type="dxa"/>
            <w:tcBorders>
              <w:top w:val="single" w:sz="4" w:space="0" w:color="auto"/>
              <w:left w:val="single" w:sz="4" w:space="0" w:color="auto"/>
              <w:bottom w:val="single" w:sz="4" w:space="0" w:color="auto"/>
              <w:right w:val="single" w:sz="4" w:space="0" w:color="auto"/>
            </w:tcBorders>
            <w:vAlign w:val="center"/>
          </w:tcPr>
          <w:p w14:paraId="6B298504" w14:textId="77777777" w:rsidR="00441C7C" w:rsidRDefault="00000000">
            <w:pPr>
              <w:spacing w:after="0"/>
            </w:pPr>
            <w:r>
              <w:rPr>
                <w:color w:val="222222"/>
                <w:sz w:val="18"/>
              </w:rPr>
              <w:t>HQ cannot conduct representative integrated C2 testing or reach its IOC threshold on schedule</w:t>
            </w:r>
          </w:p>
        </w:tc>
      </w:tr>
    </w:tbl>
    <w:p w14:paraId="7502358A" w14:textId="77777777" w:rsidR="00441C7C" w:rsidRDefault="00000000">
      <w:pPr>
        <w:pStyle w:val="PGH1"/>
      </w:pPr>
      <w:r>
        <w:t>10. Identify Challenges, Gaps, Obstacles and Constraints</w:t>
      </w:r>
    </w:p>
    <w:p w14:paraId="70CCEF42" w14:textId="77777777" w:rsidR="00441C7C" w:rsidRDefault="00000000">
      <w:r>
        <w:t>Describe the principal barriers to delivery, ideally by phase. These may include manpower / SQEP, policy, authority, equipment, infrastructure, training, funding, digital connectivity, contracts, doctrine, security, Joint Force enablers, external approvals or time.</w:t>
      </w:r>
    </w:p>
    <w:tbl>
      <w:tblPr>
        <w:tblW w:w="0" w:type="auto"/>
        <w:jc w:val="center"/>
        <w:tblLook w:val="04A0" w:firstRow="1" w:lastRow="0" w:firstColumn="1" w:lastColumn="0" w:noHBand="0" w:noVBand="1"/>
      </w:tblPr>
      <w:tblGrid>
        <w:gridCol w:w="2541"/>
        <w:gridCol w:w="2541"/>
        <w:gridCol w:w="2541"/>
        <w:gridCol w:w="2541"/>
      </w:tblGrid>
      <w:tr w:rsidR="00441C7C" w14:paraId="172D79D7" w14:textId="77777777" w:rsidTr="007A2F5A">
        <w:trPr>
          <w:jc w:val="center"/>
        </w:trPr>
        <w:tc>
          <w:tcPr>
            <w:tcW w:w="2541" w:type="dxa"/>
            <w:tcBorders>
              <w:bottom w:val="single" w:sz="4" w:space="0" w:color="auto"/>
            </w:tcBorders>
            <w:shd w:val="clear" w:color="auto" w:fill="17365D"/>
            <w:vAlign w:val="center"/>
          </w:tcPr>
          <w:p w14:paraId="0103A833" w14:textId="77777777" w:rsidR="00441C7C" w:rsidRDefault="00000000" w:rsidP="007A2F5A">
            <w:pPr>
              <w:spacing w:after="0"/>
              <w:jc w:val="center"/>
            </w:pPr>
            <w:r>
              <w:rPr>
                <w:b/>
                <w:color w:val="FFFFFF"/>
                <w:sz w:val="20"/>
              </w:rPr>
              <w:t>Issue</w:t>
            </w:r>
          </w:p>
        </w:tc>
        <w:tc>
          <w:tcPr>
            <w:tcW w:w="2541" w:type="dxa"/>
            <w:tcBorders>
              <w:bottom w:val="single" w:sz="4" w:space="0" w:color="auto"/>
            </w:tcBorders>
            <w:shd w:val="clear" w:color="auto" w:fill="17365D"/>
            <w:vAlign w:val="center"/>
          </w:tcPr>
          <w:p w14:paraId="04584B54" w14:textId="77777777" w:rsidR="00441C7C" w:rsidRDefault="00000000" w:rsidP="007A2F5A">
            <w:pPr>
              <w:spacing w:after="0"/>
              <w:jc w:val="center"/>
            </w:pPr>
            <w:r>
              <w:rPr>
                <w:b/>
                <w:color w:val="FFFFFF"/>
                <w:sz w:val="20"/>
              </w:rPr>
              <w:t>Phase Affected</w:t>
            </w:r>
          </w:p>
        </w:tc>
        <w:tc>
          <w:tcPr>
            <w:tcW w:w="2541" w:type="dxa"/>
            <w:tcBorders>
              <w:bottom w:val="single" w:sz="4" w:space="0" w:color="auto"/>
            </w:tcBorders>
            <w:shd w:val="clear" w:color="auto" w:fill="17365D"/>
            <w:vAlign w:val="center"/>
          </w:tcPr>
          <w:p w14:paraId="4A4E7BBB" w14:textId="77777777" w:rsidR="00441C7C" w:rsidRDefault="00000000" w:rsidP="007A2F5A">
            <w:pPr>
              <w:spacing w:after="0"/>
              <w:jc w:val="center"/>
            </w:pPr>
            <w:r>
              <w:rPr>
                <w:b/>
                <w:color w:val="FFFFFF"/>
                <w:sz w:val="20"/>
              </w:rPr>
              <w:t>Impact</w:t>
            </w:r>
          </w:p>
        </w:tc>
        <w:tc>
          <w:tcPr>
            <w:tcW w:w="2541" w:type="dxa"/>
            <w:tcBorders>
              <w:bottom w:val="single" w:sz="4" w:space="0" w:color="auto"/>
            </w:tcBorders>
            <w:shd w:val="clear" w:color="auto" w:fill="17365D"/>
            <w:vAlign w:val="center"/>
          </w:tcPr>
          <w:p w14:paraId="3FED8C55" w14:textId="77777777" w:rsidR="00441C7C" w:rsidRDefault="00000000" w:rsidP="007A2F5A">
            <w:pPr>
              <w:spacing w:after="0"/>
              <w:jc w:val="center"/>
            </w:pPr>
            <w:r>
              <w:rPr>
                <w:b/>
                <w:color w:val="FFFFFF"/>
                <w:sz w:val="20"/>
              </w:rPr>
              <w:t>Mitigation / Assistance Required</w:t>
            </w:r>
          </w:p>
        </w:tc>
      </w:tr>
      <w:tr w:rsidR="00441C7C" w14:paraId="41B11D76"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46A7E23B" w14:textId="77777777" w:rsidR="00441C7C" w:rsidRDefault="00000000">
            <w:pPr>
              <w:spacing w:after="0"/>
            </w:pPr>
            <w:r>
              <w:rPr>
                <w:color w:val="222222"/>
                <w:sz w:val="18"/>
              </w:rPr>
              <w:t>Describe the challenge / gap</w:t>
            </w:r>
          </w:p>
        </w:tc>
        <w:tc>
          <w:tcPr>
            <w:tcW w:w="2541" w:type="dxa"/>
            <w:tcBorders>
              <w:top w:val="single" w:sz="4" w:space="0" w:color="auto"/>
              <w:left w:val="single" w:sz="4" w:space="0" w:color="auto"/>
              <w:bottom w:val="single" w:sz="4" w:space="0" w:color="auto"/>
              <w:right w:val="single" w:sz="4" w:space="0" w:color="auto"/>
            </w:tcBorders>
            <w:vAlign w:val="center"/>
          </w:tcPr>
          <w:p w14:paraId="319EC2F5" w14:textId="77777777" w:rsidR="00441C7C" w:rsidRDefault="00000000">
            <w:pPr>
              <w:spacing w:after="0"/>
            </w:pPr>
            <w:r>
              <w:rPr>
                <w:color w:val="222222"/>
                <w:sz w:val="18"/>
              </w:rPr>
              <w:t>1 / 2 / 3</w:t>
            </w:r>
          </w:p>
        </w:tc>
        <w:tc>
          <w:tcPr>
            <w:tcW w:w="2541" w:type="dxa"/>
            <w:tcBorders>
              <w:top w:val="single" w:sz="4" w:space="0" w:color="auto"/>
              <w:left w:val="single" w:sz="4" w:space="0" w:color="auto"/>
              <w:bottom w:val="single" w:sz="4" w:space="0" w:color="auto"/>
              <w:right w:val="single" w:sz="4" w:space="0" w:color="auto"/>
            </w:tcBorders>
            <w:vAlign w:val="center"/>
          </w:tcPr>
          <w:p w14:paraId="32A9FC75" w14:textId="77777777" w:rsidR="00441C7C" w:rsidRDefault="00000000">
            <w:pPr>
              <w:spacing w:after="0"/>
            </w:pPr>
            <w:r>
              <w:rPr>
                <w:color w:val="222222"/>
                <w:sz w:val="18"/>
              </w:rPr>
              <w:t>Effect on delivery / IOC / FOC</w:t>
            </w:r>
          </w:p>
        </w:tc>
        <w:tc>
          <w:tcPr>
            <w:tcW w:w="2541" w:type="dxa"/>
            <w:tcBorders>
              <w:top w:val="single" w:sz="4" w:space="0" w:color="auto"/>
              <w:left w:val="single" w:sz="4" w:space="0" w:color="auto"/>
              <w:bottom w:val="single" w:sz="4" w:space="0" w:color="auto"/>
              <w:right w:val="single" w:sz="4" w:space="0" w:color="auto"/>
            </w:tcBorders>
            <w:vAlign w:val="center"/>
          </w:tcPr>
          <w:p w14:paraId="3E46EAF9" w14:textId="77777777" w:rsidR="00441C7C" w:rsidRDefault="00000000">
            <w:pPr>
              <w:spacing w:after="0"/>
            </w:pPr>
            <w:r>
              <w:rPr>
                <w:color w:val="222222"/>
                <w:sz w:val="18"/>
              </w:rPr>
              <w:t>Action, support or decision required</w:t>
            </w:r>
          </w:p>
        </w:tc>
      </w:tr>
    </w:tbl>
    <w:p w14:paraId="42C40AE3" w14:textId="734F4A18" w:rsidR="00441C7C" w:rsidRDefault="00000000">
      <w:pPr>
        <w:pStyle w:val="PGH1"/>
      </w:pPr>
      <w:r>
        <w:t xml:space="preserve">11. Identify the Senior Responsible Officer (SRO) </w:t>
      </w:r>
      <w:r w:rsidR="007A2F5A">
        <w:t>&amp;</w:t>
      </w:r>
      <w:r>
        <w:t xml:space="preserve"> Plan Lead / OIC by Name</w:t>
      </w:r>
    </w:p>
    <w:p w14:paraId="75E28A31" w14:textId="613B488A" w:rsidR="00441C7C" w:rsidRDefault="00000000">
      <w:r>
        <w:rPr>
          <w:b/>
        </w:rPr>
        <w:t xml:space="preserve">Senior Responsible Officer (SRO). </w:t>
      </w:r>
      <w:r>
        <w:t xml:space="preserve">The SRO is the senior officer ultimately accountable for successful delivery of the plan, </w:t>
      </w:r>
      <w:r w:rsidR="00D76FB2">
        <w:t>program</w:t>
      </w:r>
      <w:r>
        <w:t xml:space="preserve"> or capability. The SRO provides strategic direction, ensures governance and assurance, owns major risks and dependencies, resolves senior-level conflicts, secures required support and resources, and represents the plan to senior leadership.</w:t>
      </w:r>
    </w:p>
    <w:p w14:paraId="0EDC70F1" w14:textId="77777777" w:rsidR="00441C7C" w:rsidRDefault="00000000">
      <w:pPr>
        <w:pStyle w:val="PGH2"/>
      </w:pPr>
      <w:r>
        <w:lastRenderedPageBreak/>
        <w:t>SRO expectations for PG2030 plans include:</w:t>
      </w:r>
    </w:p>
    <w:p w14:paraId="39E579D6" w14:textId="77777777" w:rsidR="00441C7C" w:rsidRDefault="00000000">
      <w:pPr>
        <w:pStyle w:val="ListBullet"/>
      </w:pPr>
      <w:r>
        <w:t>set and protect the intended end state and priorities;</w:t>
      </w:r>
    </w:p>
    <w:p w14:paraId="337FC7A2" w14:textId="77777777" w:rsidR="00441C7C" w:rsidRDefault="00000000">
      <w:pPr>
        <w:pStyle w:val="ListBullet"/>
      </w:pPr>
      <w:r>
        <w:t>approve the plan direction before it is presented upward, within delegated authority;</w:t>
      </w:r>
    </w:p>
    <w:p w14:paraId="481A50DE" w14:textId="77777777" w:rsidR="00441C7C" w:rsidRDefault="00000000">
      <w:pPr>
        <w:pStyle w:val="ListBullet"/>
      </w:pPr>
      <w:r>
        <w:t>ensure the plan has the right team, authority and resources to progress;</w:t>
      </w:r>
    </w:p>
    <w:p w14:paraId="349D2546" w14:textId="77777777" w:rsidR="00441C7C" w:rsidRDefault="00000000">
      <w:pPr>
        <w:pStyle w:val="ListBullet"/>
      </w:pPr>
      <w:r>
        <w:t>own major risks, issues and cross-organizational dependencies that cannot be resolved at working level;</w:t>
      </w:r>
    </w:p>
    <w:p w14:paraId="0BABB2FE" w14:textId="77777777" w:rsidR="00441C7C" w:rsidRDefault="00000000">
      <w:pPr>
        <w:pStyle w:val="ListBullet"/>
      </w:pPr>
      <w:r>
        <w:t>engage senior stakeholders and obtain decisions or support when required;</w:t>
      </w:r>
    </w:p>
    <w:p w14:paraId="54FE7577" w14:textId="77777777" w:rsidR="00441C7C" w:rsidRDefault="00000000">
      <w:pPr>
        <w:pStyle w:val="ListBullet"/>
      </w:pPr>
      <w:r>
        <w:t>hold the Plan Lead / OIC and contributing organizations accountable for delivery; and</w:t>
      </w:r>
    </w:p>
    <w:p w14:paraId="40ED431A" w14:textId="77777777" w:rsidR="00441C7C" w:rsidRDefault="00000000">
      <w:pPr>
        <w:pStyle w:val="ListBullet"/>
      </w:pPr>
      <w:r>
        <w:t>ensure the plan continues to deliver the intended operational benefit rather than simply completing activities.</w:t>
      </w:r>
    </w:p>
    <w:p w14:paraId="6934135C" w14:textId="77777777" w:rsidR="00441C7C" w:rsidRDefault="00000000">
      <w:r>
        <w:rPr>
          <w:b/>
        </w:rPr>
        <w:t xml:space="preserve">Plan Lead / OIC. </w:t>
      </w:r>
      <w:r>
        <w:t>The Plan Lead / OIC manages day-to-day integration and plan development on behalf of the SRO. This person maintains the plan, coordinates contributors, tracks KPIs/milestones/dependencies, prepares reviews, elevates issues early and ensures decisions are translated into action.</w:t>
      </w:r>
    </w:p>
    <w:p w14:paraId="0DD7A53D" w14:textId="77777777" w:rsidR="00441C7C" w:rsidRDefault="00000000">
      <w:r>
        <w:rPr>
          <w:b/>
        </w:rPr>
        <w:t xml:space="preserve">Relationship. </w:t>
      </w:r>
      <w:r>
        <w:t>The SRO is accountable for the outcome; the Plan Lead / OIC is responsible for day-to-day orchestration and delivery management. Supporting members contribute defined outputs but do not dilute the SRO's accountability.</w:t>
      </w:r>
    </w:p>
    <w:p w14:paraId="24EACF75" w14:textId="77777777" w:rsidR="00441C7C" w:rsidRDefault="00000000">
      <w:pPr>
        <w:pStyle w:val="PGH2"/>
      </w:pPr>
      <w:r>
        <w:t>Every plan will identify:</w:t>
      </w:r>
    </w:p>
    <w:p w14:paraId="5F257B1E" w14:textId="77777777" w:rsidR="00441C7C" w:rsidRDefault="00000000">
      <w:pPr>
        <w:pStyle w:val="ListBullet"/>
      </w:pPr>
      <w:r>
        <w:t>SRO - name and appointment;</w:t>
      </w:r>
    </w:p>
    <w:p w14:paraId="3BF10FE8" w14:textId="77777777" w:rsidR="00441C7C" w:rsidRDefault="00000000">
      <w:pPr>
        <w:pStyle w:val="ListBullet"/>
      </w:pPr>
      <w:r>
        <w:t>Plan Lead / OIC - name and appointment;</w:t>
      </w:r>
    </w:p>
    <w:p w14:paraId="29FC013D" w14:textId="77777777" w:rsidR="00441C7C" w:rsidRDefault="00000000">
      <w:pPr>
        <w:pStyle w:val="ListBullet"/>
      </w:pPr>
      <w:r>
        <w:t>Deputy / alternate - where appropriate.</w:t>
      </w:r>
    </w:p>
    <w:tbl>
      <w:tblPr>
        <w:tblW w:w="0" w:type="auto"/>
        <w:tblLook w:val="04A0" w:firstRow="1" w:lastRow="0" w:firstColumn="1" w:lastColumn="0" w:noHBand="0" w:noVBand="1"/>
      </w:tblPr>
      <w:tblGrid>
        <w:gridCol w:w="10166"/>
      </w:tblGrid>
      <w:tr w:rsidR="00441C7C" w14:paraId="74333064" w14:textId="77777777">
        <w:tc>
          <w:tcPr>
            <w:tcW w:w="10166" w:type="dxa"/>
            <w:shd w:val="clear" w:color="auto" w:fill="F6E7B0"/>
            <w:vAlign w:val="center"/>
          </w:tcPr>
          <w:p w14:paraId="43C83F5A" w14:textId="77777777" w:rsidR="00441C7C" w:rsidRDefault="00000000">
            <w:pPr>
              <w:spacing w:after="0"/>
            </w:pPr>
            <w:r w:rsidRPr="002B7559">
              <w:rPr>
                <w:b/>
                <w:color w:val="222222"/>
                <w:u w:val="single"/>
              </w:rPr>
              <w:t>Continuity Expectation</w:t>
            </w:r>
            <w:r>
              <w:rPr>
                <w:b/>
                <w:color w:val="222222"/>
              </w:rPr>
              <w:t>: The designated Plan Lead / OIC should normally remain assigned for a minimum of 12 months to preserve accountability, continuity and institutional knowledge.</w:t>
            </w:r>
          </w:p>
        </w:tc>
      </w:tr>
    </w:tbl>
    <w:p w14:paraId="6AD45E38" w14:textId="77777777" w:rsidR="00441C7C" w:rsidRDefault="00000000">
      <w:pPr>
        <w:pStyle w:val="PGH1"/>
      </w:pPr>
      <w:r>
        <w:t>12. Evidence and Validation - Initial Identification Only</w:t>
      </w:r>
    </w:p>
    <w:p w14:paraId="702F67C7" w14:textId="77777777" w:rsidR="00441C7C" w:rsidRDefault="00000000">
      <w:r>
        <w:rPr>
          <w:b/>
        </w:rPr>
        <w:t xml:space="preserve">Do not allow uncertainty over validation to delay plan development. </w:t>
      </w:r>
      <w:r>
        <w:t>At this stage, each plan should provide only an initial indication of how IOC and FOC might ultimately be demonstrated or validated.</w:t>
      </w:r>
    </w:p>
    <w:p w14:paraId="65AD2A9D" w14:textId="77777777" w:rsidR="00441C7C" w:rsidRDefault="00000000">
      <w:r>
        <w:t>Where the method, authority, standard or event has not yet been determined, identify it as TBD. In many cases validation will depend on external organizations, future exercises, approved Operational Performance Standards, technical testing or senior authorities that the plan owner does not control. PG J3 will subsequently assist plan owners in developing an appropriate validation approach.</w:t>
      </w:r>
    </w:p>
    <w:p w14:paraId="3F48A379" w14:textId="77777777" w:rsidR="00441C7C" w:rsidRDefault="00000000">
      <w:r>
        <w:t>Acceptable initial entries may include:</w:t>
      </w:r>
    </w:p>
    <w:p w14:paraId="60B43C03" w14:textId="77777777" w:rsidR="00441C7C" w:rsidRDefault="00000000">
      <w:pPr>
        <w:pStyle w:val="ListBullet"/>
      </w:pPr>
      <w:r>
        <w:t>Commander approval;</w:t>
      </w:r>
    </w:p>
    <w:p w14:paraId="7D6F1DDF" w14:textId="77777777" w:rsidR="00441C7C" w:rsidRDefault="00000000">
      <w:pPr>
        <w:pStyle w:val="ListBullet"/>
      </w:pPr>
      <w:r>
        <w:t>demonstrated during exercise;</w:t>
      </w:r>
    </w:p>
    <w:p w14:paraId="2AD9EB99" w14:textId="77777777" w:rsidR="00441C7C" w:rsidRDefault="00000000">
      <w:pPr>
        <w:pStyle w:val="ListBullet"/>
      </w:pPr>
      <w:r>
        <w:t>tested / fielded capability;</w:t>
      </w:r>
    </w:p>
    <w:p w14:paraId="05302287" w14:textId="77777777" w:rsidR="00441C7C" w:rsidRDefault="00000000">
      <w:pPr>
        <w:pStyle w:val="ListBullet"/>
      </w:pPr>
      <w:r>
        <w:t>assessment against an approved Operational Performance Standard;</w:t>
      </w:r>
    </w:p>
    <w:p w14:paraId="22A955A2" w14:textId="77777777" w:rsidR="00441C7C" w:rsidRDefault="00000000">
      <w:pPr>
        <w:pStyle w:val="ListBullet"/>
      </w:pPr>
      <w:r>
        <w:t>external MOD certification or validation; or</w:t>
      </w:r>
    </w:p>
    <w:p w14:paraId="5546F15B" w14:textId="77777777" w:rsidR="00441C7C" w:rsidRDefault="00000000">
      <w:pPr>
        <w:pStyle w:val="ListBullet"/>
      </w:pPr>
      <w:r>
        <w:t>TBD - validation method to be developed with PG J3.</w:t>
      </w:r>
    </w:p>
    <w:p w14:paraId="1DA6112B" w14:textId="77777777" w:rsidR="00441C7C" w:rsidRDefault="00000000">
      <w:r>
        <w:rPr>
          <w:b/>
        </w:rPr>
        <w:t xml:space="preserve">Initial planning expectation: </w:t>
      </w:r>
      <w:r>
        <w:t>identify the likely evidence or validation concept if known; otherwise mark it TBD and continue planning.</w:t>
      </w:r>
    </w:p>
    <w:p w14:paraId="06ED61B0" w14:textId="77777777" w:rsidR="00441C7C" w:rsidRDefault="00000000">
      <w:pPr>
        <w:pStyle w:val="PGH1"/>
      </w:pPr>
      <w:r>
        <w:t>13. Identify Immediate Assistance / Decisions Required</w:t>
      </w:r>
    </w:p>
    <w:p w14:paraId="5BC93FDA" w14:textId="77777777" w:rsidR="00441C7C" w:rsidRDefault="00000000">
      <w:r>
        <w:t>Every plan must explicitly state what assistance or decision is required from PG J3, Commander PG, or higher authority. This is intended to expose obstacles early and allow senior leaders to intervene before they become schedule delays.</w:t>
      </w:r>
    </w:p>
    <w:p w14:paraId="52A380C3" w14:textId="77777777" w:rsidR="00441C7C" w:rsidRDefault="00000000">
      <w:pPr>
        <w:pStyle w:val="ListBullet"/>
      </w:pPr>
      <w:r>
        <w:t>decision or approval;</w:t>
      </w:r>
    </w:p>
    <w:p w14:paraId="658F8843" w14:textId="77777777" w:rsidR="00441C7C" w:rsidRDefault="00000000">
      <w:pPr>
        <w:pStyle w:val="ListBullet"/>
      </w:pPr>
      <w:r>
        <w:t>authority or direction;</w:t>
      </w:r>
    </w:p>
    <w:p w14:paraId="4E6B60DC" w14:textId="77777777" w:rsidR="00441C7C" w:rsidRDefault="00000000">
      <w:pPr>
        <w:pStyle w:val="ListBullet"/>
      </w:pPr>
      <w:r>
        <w:t>prioritization or sequencing;</w:t>
      </w:r>
    </w:p>
    <w:p w14:paraId="086FAEB1" w14:textId="77777777" w:rsidR="00441C7C" w:rsidRDefault="00000000">
      <w:pPr>
        <w:pStyle w:val="ListBullet"/>
      </w:pPr>
      <w:r>
        <w:t>resource allocation;</w:t>
      </w:r>
    </w:p>
    <w:p w14:paraId="3F8D7CD0" w14:textId="77777777" w:rsidR="00441C7C" w:rsidRDefault="00000000">
      <w:pPr>
        <w:pStyle w:val="ListBullet"/>
      </w:pPr>
      <w:r>
        <w:lastRenderedPageBreak/>
        <w:t>cross-organizational conflict resolution;</w:t>
      </w:r>
    </w:p>
    <w:p w14:paraId="31FA2077" w14:textId="77777777" w:rsidR="00441C7C" w:rsidRDefault="00000000">
      <w:pPr>
        <w:pStyle w:val="ListBullet"/>
      </w:pPr>
      <w:r>
        <w:t>MOD / Joint Force engagement;</w:t>
      </w:r>
    </w:p>
    <w:p w14:paraId="63BC3418" w14:textId="77777777" w:rsidR="00441C7C" w:rsidRDefault="00000000">
      <w:pPr>
        <w:pStyle w:val="ListBullet"/>
      </w:pPr>
      <w:r>
        <w:t>approval of organizational, policy or capability changes.</w:t>
      </w:r>
    </w:p>
    <w:p w14:paraId="462765C5" w14:textId="77777777" w:rsidR="00441C7C" w:rsidRDefault="00000000">
      <w:r>
        <w:rPr>
          <w:b/>
        </w:rPr>
        <w:t xml:space="preserve">If none is required, state: </w:t>
      </w:r>
      <w:r>
        <w:t>"None at this time."</w:t>
      </w:r>
    </w:p>
    <w:p w14:paraId="7078035E" w14:textId="77777777" w:rsidR="00441C7C" w:rsidRDefault="00000000">
      <w:pPr>
        <w:pStyle w:val="PGH1"/>
      </w:pPr>
      <w:r>
        <w:t>14. Develop the PG2030 Roadmap and Major Milestones</w:t>
      </w:r>
    </w:p>
    <w:p w14:paraId="47260DF5" w14:textId="455FA6A5" w:rsidR="00441C7C" w:rsidRDefault="00000000">
      <w:r>
        <w:t xml:space="preserve">Once the LOEs, sub-tasks, baseline, IOC, FOC and KPIs are defined, place the major delivery activity onto a roadmap aligned to the three PG2030 phases. The phase boundaries below are </w:t>
      </w:r>
      <w:r w:rsidR="00D76FB2">
        <w:t>program</w:t>
      </w:r>
      <w:r>
        <w:t>-level planning assumptions and remain tentative until formally directed otherwise.</w:t>
      </w:r>
    </w:p>
    <w:tbl>
      <w:tblPr>
        <w:tblW w:w="0" w:type="auto"/>
        <w:jc w:val="center"/>
        <w:tblLook w:val="04A0" w:firstRow="1" w:lastRow="0" w:firstColumn="1" w:lastColumn="0" w:noHBand="0" w:noVBand="1"/>
      </w:tblPr>
      <w:tblGrid>
        <w:gridCol w:w="2541"/>
        <w:gridCol w:w="2541"/>
        <w:gridCol w:w="2541"/>
        <w:gridCol w:w="2541"/>
      </w:tblGrid>
      <w:tr w:rsidR="00441C7C" w14:paraId="72D16765" w14:textId="77777777" w:rsidTr="007A2F5A">
        <w:trPr>
          <w:tblHeader/>
          <w:jc w:val="center"/>
        </w:trPr>
        <w:tc>
          <w:tcPr>
            <w:tcW w:w="2541" w:type="dxa"/>
            <w:tcBorders>
              <w:bottom w:val="single" w:sz="4" w:space="0" w:color="auto"/>
            </w:tcBorders>
            <w:shd w:val="clear" w:color="auto" w:fill="17365D"/>
            <w:vAlign w:val="center"/>
          </w:tcPr>
          <w:p w14:paraId="19F23D8F" w14:textId="77777777" w:rsidR="00441C7C" w:rsidRDefault="00000000" w:rsidP="007A2F5A">
            <w:pPr>
              <w:spacing w:after="0"/>
              <w:jc w:val="center"/>
            </w:pPr>
            <w:r>
              <w:rPr>
                <w:b/>
                <w:color w:val="FFFFFF"/>
                <w:sz w:val="20"/>
              </w:rPr>
              <w:t>Phase</w:t>
            </w:r>
          </w:p>
        </w:tc>
        <w:tc>
          <w:tcPr>
            <w:tcW w:w="2541" w:type="dxa"/>
            <w:tcBorders>
              <w:bottom w:val="single" w:sz="4" w:space="0" w:color="auto"/>
            </w:tcBorders>
            <w:shd w:val="clear" w:color="auto" w:fill="17365D"/>
            <w:vAlign w:val="center"/>
          </w:tcPr>
          <w:p w14:paraId="7D304A59" w14:textId="77777777" w:rsidR="00441C7C" w:rsidRDefault="00000000" w:rsidP="007A2F5A">
            <w:pPr>
              <w:spacing w:after="0"/>
              <w:jc w:val="center"/>
            </w:pPr>
            <w:r>
              <w:rPr>
                <w:b/>
                <w:color w:val="FFFFFF"/>
                <w:sz w:val="20"/>
              </w:rPr>
              <w:t>Starts</w:t>
            </w:r>
          </w:p>
        </w:tc>
        <w:tc>
          <w:tcPr>
            <w:tcW w:w="2541" w:type="dxa"/>
            <w:tcBorders>
              <w:bottom w:val="single" w:sz="4" w:space="0" w:color="auto"/>
            </w:tcBorders>
            <w:shd w:val="clear" w:color="auto" w:fill="17365D"/>
            <w:vAlign w:val="center"/>
          </w:tcPr>
          <w:p w14:paraId="40A12966" w14:textId="77777777" w:rsidR="00441C7C" w:rsidRDefault="00000000" w:rsidP="007A2F5A">
            <w:pPr>
              <w:spacing w:after="0"/>
              <w:jc w:val="center"/>
            </w:pPr>
            <w:r>
              <w:rPr>
                <w:b/>
                <w:color w:val="FFFFFF"/>
                <w:sz w:val="20"/>
              </w:rPr>
              <w:t>Ends</w:t>
            </w:r>
          </w:p>
        </w:tc>
        <w:tc>
          <w:tcPr>
            <w:tcW w:w="2541" w:type="dxa"/>
            <w:tcBorders>
              <w:bottom w:val="single" w:sz="4" w:space="0" w:color="auto"/>
            </w:tcBorders>
            <w:shd w:val="clear" w:color="auto" w:fill="17365D"/>
            <w:vAlign w:val="center"/>
          </w:tcPr>
          <w:p w14:paraId="01BE0BA5" w14:textId="77777777" w:rsidR="00441C7C" w:rsidRDefault="00000000" w:rsidP="007A2F5A">
            <w:pPr>
              <w:spacing w:after="0"/>
              <w:jc w:val="center"/>
            </w:pPr>
            <w:r>
              <w:rPr>
                <w:b/>
                <w:color w:val="FFFFFF"/>
                <w:sz w:val="20"/>
              </w:rPr>
              <w:t>Planning Meaning</w:t>
            </w:r>
          </w:p>
        </w:tc>
      </w:tr>
      <w:tr w:rsidR="00441C7C" w14:paraId="52569395"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66787F35" w14:textId="77777777" w:rsidR="00441C7C" w:rsidRDefault="00000000">
            <w:pPr>
              <w:spacing w:after="0"/>
            </w:pPr>
            <w:r>
              <w:rPr>
                <w:b/>
                <w:color w:val="222222"/>
                <w:sz w:val="18"/>
              </w:rPr>
              <w:t>Phase 1 - Analysis, Review &amp; Decision</w:t>
            </w:r>
          </w:p>
        </w:tc>
        <w:tc>
          <w:tcPr>
            <w:tcW w:w="2541" w:type="dxa"/>
            <w:tcBorders>
              <w:top w:val="single" w:sz="4" w:space="0" w:color="auto"/>
              <w:left w:val="single" w:sz="4" w:space="0" w:color="auto"/>
              <w:bottom w:val="single" w:sz="4" w:space="0" w:color="auto"/>
              <w:right w:val="single" w:sz="4" w:space="0" w:color="auto"/>
            </w:tcBorders>
            <w:vAlign w:val="center"/>
          </w:tcPr>
          <w:p w14:paraId="37B50C37" w14:textId="77777777" w:rsidR="00441C7C" w:rsidRDefault="00000000">
            <w:pPr>
              <w:spacing w:after="0"/>
            </w:pPr>
            <w:r>
              <w:rPr>
                <w:color w:val="222222"/>
                <w:sz w:val="18"/>
              </w:rPr>
              <w:t>12 Feb 2026 - issuance of Paper 2</w:t>
            </w:r>
          </w:p>
        </w:tc>
        <w:tc>
          <w:tcPr>
            <w:tcW w:w="2541" w:type="dxa"/>
            <w:tcBorders>
              <w:top w:val="single" w:sz="4" w:space="0" w:color="auto"/>
              <w:left w:val="single" w:sz="4" w:space="0" w:color="auto"/>
              <w:bottom w:val="single" w:sz="4" w:space="0" w:color="auto"/>
              <w:right w:val="single" w:sz="4" w:space="0" w:color="auto"/>
            </w:tcBorders>
            <w:vAlign w:val="center"/>
          </w:tcPr>
          <w:p w14:paraId="37A26C67" w14:textId="77777777" w:rsidR="00441C7C" w:rsidRDefault="00000000">
            <w:pPr>
              <w:spacing w:after="0"/>
            </w:pPr>
            <w:r>
              <w:rPr>
                <w:color w:val="222222"/>
                <w:sz w:val="18"/>
              </w:rPr>
              <w:t>Tentatively by 31 Dec 2026 - approval of Integrated Development Plans by Commander PG</w:t>
            </w:r>
          </w:p>
        </w:tc>
        <w:tc>
          <w:tcPr>
            <w:tcW w:w="2541" w:type="dxa"/>
            <w:tcBorders>
              <w:top w:val="single" w:sz="4" w:space="0" w:color="auto"/>
              <w:left w:val="single" w:sz="4" w:space="0" w:color="auto"/>
              <w:bottom w:val="single" w:sz="4" w:space="0" w:color="auto"/>
              <w:right w:val="single" w:sz="4" w:space="0" w:color="auto"/>
            </w:tcBorders>
            <w:vAlign w:val="center"/>
          </w:tcPr>
          <w:p w14:paraId="6D257DC3" w14:textId="77777777" w:rsidR="00441C7C" w:rsidRDefault="00000000">
            <w:pPr>
              <w:spacing w:after="0"/>
            </w:pPr>
            <w:r>
              <w:rPr>
                <w:color w:val="222222"/>
                <w:sz w:val="18"/>
              </w:rPr>
              <w:t>Define and approve the plan: LOEs, baseline, FOC, IOC, sub-tasks, KPIs, contributors, dependencies, major gaps and decisions.</w:t>
            </w:r>
          </w:p>
        </w:tc>
      </w:tr>
      <w:tr w:rsidR="00441C7C" w14:paraId="1D362ADB"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5E688AC7" w14:textId="77777777" w:rsidR="00441C7C" w:rsidRDefault="00000000">
            <w:pPr>
              <w:spacing w:after="0"/>
            </w:pPr>
            <w:r>
              <w:rPr>
                <w:b/>
                <w:color w:val="222222"/>
                <w:sz w:val="18"/>
              </w:rPr>
              <w:t>Phase 2 - Experimentation &amp; Adjustment</w:t>
            </w:r>
          </w:p>
        </w:tc>
        <w:tc>
          <w:tcPr>
            <w:tcW w:w="2541" w:type="dxa"/>
            <w:tcBorders>
              <w:top w:val="single" w:sz="4" w:space="0" w:color="auto"/>
              <w:left w:val="single" w:sz="4" w:space="0" w:color="auto"/>
              <w:bottom w:val="single" w:sz="4" w:space="0" w:color="auto"/>
              <w:right w:val="single" w:sz="4" w:space="0" w:color="auto"/>
            </w:tcBorders>
            <w:vAlign w:val="center"/>
          </w:tcPr>
          <w:p w14:paraId="6BA0D15A" w14:textId="77777777" w:rsidR="00441C7C" w:rsidRDefault="00000000">
            <w:pPr>
              <w:spacing w:after="0"/>
            </w:pPr>
            <w:r>
              <w:rPr>
                <w:color w:val="222222"/>
                <w:sz w:val="18"/>
              </w:rPr>
              <w:t>Approval of the Integrated Development Plans</w:t>
            </w:r>
          </w:p>
        </w:tc>
        <w:tc>
          <w:tcPr>
            <w:tcW w:w="2541" w:type="dxa"/>
            <w:tcBorders>
              <w:top w:val="single" w:sz="4" w:space="0" w:color="auto"/>
              <w:left w:val="single" w:sz="4" w:space="0" w:color="auto"/>
              <w:bottom w:val="single" w:sz="4" w:space="0" w:color="auto"/>
              <w:right w:val="single" w:sz="4" w:space="0" w:color="auto"/>
            </w:tcBorders>
            <w:vAlign w:val="center"/>
          </w:tcPr>
          <w:p w14:paraId="138C5A77" w14:textId="77777777" w:rsidR="00441C7C" w:rsidRDefault="00000000">
            <w:pPr>
              <w:spacing w:after="0"/>
            </w:pPr>
            <w:r>
              <w:rPr>
                <w:color w:val="222222"/>
                <w:sz w:val="18"/>
              </w:rPr>
              <w:t>Tentatively 30 Jun 2028 - Initial Operational Capability (IOC)</w:t>
            </w:r>
          </w:p>
        </w:tc>
        <w:tc>
          <w:tcPr>
            <w:tcW w:w="2541" w:type="dxa"/>
            <w:tcBorders>
              <w:top w:val="single" w:sz="4" w:space="0" w:color="auto"/>
              <w:left w:val="single" w:sz="4" w:space="0" w:color="auto"/>
              <w:bottom w:val="single" w:sz="4" w:space="0" w:color="auto"/>
              <w:right w:val="single" w:sz="4" w:space="0" w:color="auto"/>
            </w:tcBorders>
            <w:vAlign w:val="center"/>
          </w:tcPr>
          <w:p w14:paraId="0A7748F2" w14:textId="77777777" w:rsidR="00441C7C" w:rsidRDefault="00000000">
            <w:pPr>
              <w:spacing w:after="0"/>
            </w:pPr>
            <w:r>
              <w:rPr>
                <w:color w:val="222222"/>
                <w:sz w:val="18"/>
              </w:rPr>
              <w:t>Implement, test, exercise, demonstrate and adjust the capability until the defined IOC threshold is achieved.</w:t>
            </w:r>
          </w:p>
        </w:tc>
      </w:tr>
      <w:tr w:rsidR="00441C7C" w14:paraId="269A8846" w14:textId="77777777" w:rsidTr="007A2F5A">
        <w:trPr>
          <w:jc w:val="center"/>
        </w:trPr>
        <w:tc>
          <w:tcPr>
            <w:tcW w:w="2541" w:type="dxa"/>
            <w:tcBorders>
              <w:top w:val="single" w:sz="4" w:space="0" w:color="auto"/>
              <w:left w:val="single" w:sz="4" w:space="0" w:color="auto"/>
              <w:bottom w:val="single" w:sz="4" w:space="0" w:color="auto"/>
              <w:right w:val="single" w:sz="4" w:space="0" w:color="auto"/>
            </w:tcBorders>
            <w:vAlign w:val="center"/>
          </w:tcPr>
          <w:p w14:paraId="4216DD37" w14:textId="77777777" w:rsidR="00441C7C" w:rsidRDefault="00000000">
            <w:pPr>
              <w:spacing w:after="0"/>
            </w:pPr>
            <w:r>
              <w:rPr>
                <w:b/>
                <w:color w:val="222222"/>
                <w:sz w:val="18"/>
              </w:rPr>
              <w:t>Phase 3 - Optimization &amp; Execution</w:t>
            </w:r>
          </w:p>
        </w:tc>
        <w:tc>
          <w:tcPr>
            <w:tcW w:w="2541" w:type="dxa"/>
            <w:tcBorders>
              <w:top w:val="single" w:sz="4" w:space="0" w:color="auto"/>
              <w:left w:val="single" w:sz="4" w:space="0" w:color="auto"/>
              <w:bottom w:val="single" w:sz="4" w:space="0" w:color="auto"/>
              <w:right w:val="single" w:sz="4" w:space="0" w:color="auto"/>
            </w:tcBorders>
            <w:vAlign w:val="center"/>
          </w:tcPr>
          <w:p w14:paraId="02314FAA" w14:textId="77777777" w:rsidR="00441C7C" w:rsidRDefault="00000000">
            <w:pPr>
              <w:spacing w:after="0"/>
            </w:pPr>
            <w:r>
              <w:rPr>
                <w:color w:val="222222"/>
                <w:sz w:val="18"/>
              </w:rPr>
              <w:t>IOC - tentatively 30 Jun 2028</w:t>
            </w:r>
          </w:p>
        </w:tc>
        <w:tc>
          <w:tcPr>
            <w:tcW w:w="2541" w:type="dxa"/>
            <w:tcBorders>
              <w:top w:val="single" w:sz="4" w:space="0" w:color="auto"/>
              <w:left w:val="single" w:sz="4" w:space="0" w:color="auto"/>
              <w:bottom w:val="single" w:sz="4" w:space="0" w:color="auto"/>
              <w:right w:val="single" w:sz="4" w:space="0" w:color="auto"/>
            </w:tcBorders>
            <w:vAlign w:val="center"/>
          </w:tcPr>
          <w:p w14:paraId="38C9E794" w14:textId="77777777" w:rsidR="00441C7C" w:rsidRDefault="00000000">
            <w:pPr>
              <w:spacing w:after="0"/>
            </w:pPr>
            <w:r>
              <w:rPr>
                <w:color w:val="222222"/>
                <w:sz w:val="18"/>
              </w:rPr>
              <w:t>Tentatively 31 Dec 2029 - Full Operational Capability (FOC)</w:t>
            </w:r>
          </w:p>
        </w:tc>
        <w:tc>
          <w:tcPr>
            <w:tcW w:w="2541" w:type="dxa"/>
            <w:tcBorders>
              <w:top w:val="single" w:sz="4" w:space="0" w:color="auto"/>
              <w:left w:val="single" w:sz="4" w:space="0" w:color="auto"/>
              <w:bottom w:val="single" w:sz="4" w:space="0" w:color="auto"/>
              <w:right w:val="single" w:sz="4" w:space="0" w:color="auto"/>
            </w:tcBorders>
            <w:vAlign w:val="center"/>
          </w:tcPr>
          <w:p w14:paraId="34C5E2CC" w14:textId="77777777" w:rsidR="00441C7C" w:rsidRDefault="00000000">
            <w:pPr>
              <w:spacing w:after="0"/>
            </w:pPr>
            <w:r>
              <w:rPr>
                <w:color w:val="222222"/>
                <w:sz w:val="18"/>
              </w:rPr>
              <w:t>Optimize, scale, institutionalize, sustain and complete the capability until the defined FOC end state is achieved.</w:t>
            </w:r>
          </w:p>
        </w:tc>
      </w:tr>
    </w:tbl>
    <w:p w14:paraId="116AA8F1" w14:textId="77777777" w:rsidR="00441C7C" w:rsidRDefault="00000000">
      <w:r>
        <w:rPr>
          <w:b/>
        </w:rPr>
        <w:t xml:space="preserve">The roadmap should show sequencing, not every minor action. </w:t>
      </w:r>
      <w:r>
        <w:t>Show the milestones and dependencies that determine whether each LOE can move from baseline to IOC and then FOC. More detailed schedules may be developed beneath the Integrated Development Plan when required.</w:t>
      </w:r>
    </w:p>
    <w:p w14:paraId="43DFF247" w14:textId="77777777" w:rsidR="00441C7C" w:rsidRDefault="00000000">
      <w:pPr>
        <w:pStyle w:val="PGH1"/>
      </w:pPr>
      <w:r>
        <w:t>15. Maintain Challenges, Risks, Issues, Dependencies and Decisions</w:t>
      </w:r>
    </w:p>
    <w:p w14:paraId="015E67A3" w14:textId="77777777" w:rsidR="00441C7C" w:rsidRDefault="00000000">
      <w:r>
        <w:t>These categories are related but are not interchangeable. Using the correct category helps PG J3 understand whether the plan has a current problem, a future threat, a required external input, or a decision that senior leadership must make. Plan owners should update these items during recurring reviews and elevate those that threaten phase KPIs, IOC, FOC or critical milestones.</w:t>
      </w:r>
    </w:p>
    <w:p w14:paraId="1DBA8387" w14:textId="77777777" w:rsidR="00441C7C" w:rsidRDefault="00000000">
      <w:r>
        <w:rPr>
          <w:b/>
        </w:rPr>
        <w:t xml:space="preserve">Challenge / Gap: </w:t>
      </w:r>
      <w:r>
        <w:t>A known condition, deficiency or limitation that makes delivery harder. It may be internal or external and may require mitigation, resourcing or design change.</w:t>
      </w:r>
    </w:p>
    <w:p w14:paraId="17548513" w14:textId="77777777" w:rsidR="00441C7C" w:rsidRDefault="00000000">
      <w:r>
        <w:rPr>
          <w:b/>
        </w:rPr>
        <w:t xml:space="preserve">Risk: </w:t>
      </w:r>
      <w:r>
        <w:t>An uncertain future event or condition that may occur and negatively affect delivery. Risks should include likelihood, impact and mitigation where practical.</w:t>
      </w:r>
    </w:p>
    <w:p w14:paraId="2081DD45" w14:textId="77777777" w:rsidR="00441C7C" w:rsidRDefault="00000000">
      <w:r>
        <w:rPr>
          <w:b/>
        </w:rPr>
        <w:t xml:space="preserve">Issue: </w:t>
      </w:r>
      <w:r>
        <w:t>A problem that is already occurring. Issues require action, ownership and, when necessary, escalation.</w:t>
      </w:r>
    </w:p>
    <w:p w14:paraId="3112541B" w14:textId="77777777" w:rsidR="00441C7C" w:rsidRDefault="00000000">
      <w:r>
        <w:rPr>
          <w:b/>
        </w:rPr>
        <w:t xml:space="preserve">Dependency: </w:t>
      </w:r>
      <w:r>
        <w:t>An output, decision, capability, resource or contribution that another owner must provide for the plan to progress as intended.</w:t>
      </w:r>
    </w:p>
    <w:p w14:paraId="27315C33" w14:textId="77777777" w:rsidR="00441C7C" w:rsidRDefault="00000000">
      <w:r>
        <w:rPr>
          <w:b/>
        </w:rPr>
        <w:t xml:space="preserve">Decision: </w:t>
      </w:r>
      <w:r>
        <w:t>A choice, approval or direction required from an authority to resolve uncertainty, select a course of action or enable further progress.</w:t>
      </w:r>
    </w:p>
    <w:p w14:paraId="2C57A7C3" w14:textId="77777777" w:rsidR="007A2F5A" w:rsidRDefault="007A2F5A"/>
    <w:p w14:paraId="5807B015" w14:textId="77777777" w:rsidR="007A2F5A" w:rsidRDefault="007A2F5A"/>
    <w:p w14:paraId="69B08C8D" w14:textId="77777777" w:rsidR="007A2F5A" w:rsidRDefault="007A2F5A"/>
    <w:p w14:paraId="49BFE5AE" w14:textId="77777777" w:rsidR="007A2F5A" w:rsidRDefault="007A2F5A"/>
    <w:tbl>
      <w:tblPr>
        <w:tblW w:w="0" w:type="auto"/>
        <w:jc w:val="center"/>
        <w:tblLook w:val="04A0" w:firstRow="1" w:lastRow="0" w:firstColumn="1" w:lastColumn="0" w:noHBand="0" w:noVBand="1"/>
      </w:tblPr>
      <w:tblGrid>
        <w:gridCol w:w="3389"/>
        <w:gridCol w:w="3389"/>
        <w:gridCol w:w="3389"/>
      </w:tblGrid>
      <w:tr w:rsidR="00441C7C" w14:paraId="73265685" w14:textId="77777777" w:rsidTr="007A2F5A">
        <w:trPr>
          <w:jc w:val="center"/>
        </w:trPr>
        <w:tc>
          <w:tcPr>
            <w:tcW w:w="3389" w:type="dxa"/>
            <w:tcBorders>
              <w:bottom w:val="single" w:sz="4" w:space="0" w:color="auto"/>
            </w:tcBorders>
            <w:shd w:val="clear" w:color="auto" w:fill="17365D"/>
            <w:vAlign w:val="center"/>
          </w:tcPr>
          <w:p w14:paraId="2BAADE31" w14:textId="77777777" w:rsidR="00441C7C" w:rsidRDefault="00000000" w:rsidP="007A2F5A">
            <w:pPr>
              <w:spacing w:after="0"/>
              <w:jc w:val="center"/>
            </w:pPr>
            <w:r>
              <w:rPr>
                <w:b/>
                <w:color w:val="FFFFFF"/>
                <w:sz w:val="20"/>
              </w:rPr>
              <w:lastRenderedPageBreak/>
              <w:t>Category</w:t>
            </w:r>
          </w:p>
        </w:tc>
        <w:tc>
          <w:tcPr>
            <w:tcW w:w="3389" w:type="dxa"/>
            <w:tcBorders>
              <w:bottom w:val="single" w:sz="4" w:space="0" w:color="auto"/>
            </w:tcBorders>
            <w:shd w:val="clear" w:color="auto" w:fill="17365D"/>
            <w:vAlign w:val="center"/>
          </w:tcPr>
          <w:p w14:paraId="551ACED6" w14:textId="77777777" w:rsidR="00441C7C" w:rsidRDefault="00000000" w:rsidP="007A2F5A">
            <w:pPr>
              <w:spacing w:after="0"/>
              <w:jc w:val="center"/>
            </w:pPr>
            <w:r>
              <w:rPr>
                <w:b/>
                <w:color w:val="FFFFFF"/>
                <w:sz w:val="20"/>
              </w:rPr>
              <w:t>Key Question</w:t>
            </w:r>
          </w:p>
        </w:tc>
        <w:tc>
          <w:tcPr>
            <w:tcW w:w="3389" w:type="dxa"/>
            <w:tcBorders>
              <w:bottom w:val="single" w:sz="4" w:space="0" w:color="auto"/>
            </w:tcBorders>
            <w:shd w:val="clear" w:color="auto" w:fill="17365D"/>
            <w:vAlign w:val="center"/>
          </w:tcPr>
          <w:p w14:paraId="007DBF73" w14:textId="77777777" w:rsidR="00441C7C" w:rsidRDefault="00000000" w:rsidP="007A2F5A">
            <w:pPr>
              <w:spacing w:after="0"/>
              <w:jc w:val="center"/>
            </w:pPr>
            <w:r>
              <w:rPr>
                <w:b/>
                <w:color w:val="FFFFFF"/>
                <w:sz w:val="20"/>
              </w:rPr>
              <w:t>Required Management Response</w:t>
            </w:r>
          </w:p>
        </w:tc>
      </w:tr>
      <w:tr w:rsidR="00441C7C" w14:paraId="4CC7ADD9"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20D231EB" w14:textId="77777777" w:rsidR="00441C7C" w:rsidRDefault="00000000">
            <w:pPr>
              <w:spacing w:after="0"/>
            </w:pPr>
            <w:r>
              <w:rPr>
                <w:b/>
                <w:color w:val="222222"/>
                <w:sz w:val="20"/>
              </w:rPr>
              <w:t>Challenge / Gap</w:t>
            </w:r>
          </w:p>
        </w:tc>
        <w:tc>
          <w:tcPr>
            <w:tcW w:w="3389" w:type="dxa"/>
            <w:tcBorders>
              <w:top w:val="single" w:sz="4" w:space="0" w:color="auto"/>
              <w:left w:val="single" w:sz="4" w:space="0" w:color="auto"/>
              <w:bottom w:val="single" w:sz="4" w:space="0" w:color="auto"/>
              <w:right w:val="single" w:sz="4" w:space="0" w:color="auto"/>
            </w:tcBorders>
            <w:vAlign w:val="center"/>
          </w:tcPr>
          <w:p w14:paraId="3AD1BE4B" w14:textId="77777777" w:rsidR="00441C7C" w:rsidRDefault="00000000">
            <w:pPr>
              <w:spacing w:after="0"/>
            </w:pPr>
            <w:r>
              <w:rPr>
                <w:color w:val="222222"/>
                <w:sz w:val="20"/>
              </w:rPr>
              <w:t>What condition is making delivery harder?</w:t>
            </w:r>
          </w:p>
        </w:tc>
        <w:tc>
          <w:tcPr>
            <w:tcW w:w="3389" w:type="dxa"/>
            <w:tcBorders>
              <w:top w:val="single" w:sz="4" w:space="0" w:color="auto"/>
              <w:left w:val="single" w:sz="4" w:space="0" w:color="auto"/>
              <w:bottom w:val="single" w:sz="4" w:space="0" w:color="auto"/>
              <w:right w:val="single" w:sz="4" w:space="0" w:color="auto"/>
            </w:tcBorders>
            <w:vAlign w:val="center"/>
          </w:tcPr>
          <w:p w14:paraId="1B7E0662" w14:textId="77777777" w:rsidR="00441C7C" w:rsidRDefault="00000000">
            <w:pPr>
              <w:spacing w:after="0"/>
            </w:pPr>
            <w:r>
              <w:rPr>
                <w:color w:val="222222"/>
                <w:sz w:val="20"/>
              </w:rPr>
              <w:t>Describe impact and mitigation / assistance required.</w:t>
            </w:r>
          </w:p>
        </w:tc>
      </w:tr>
      <w:tr w:rsidR="00441C7C" w14:paraId="1863D9B9"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23654C47" w14:textId="77777777" w:rsidR="00441C7C" w:rsidRDefault="00000000">
            <w:pPr>
              <w:spacing w:after="0"/>
            </w:pPr>
            <w:r>
              <w:rPr>
                <w:b/>
                <w:color w:val="222222"/>
                <w:sz w:val="20"/>
              </w:rPr>
              <w:t>Risk</w:t>
            </w:r>
          </w:p>
        </w:tc>
        <w:tc>
          <w:tcPr>
            <w:tcW w:w="3389" w:type="dxa"/>
            <w:tcBorders>
              <w:top w:val="single" w:sz="4" w:space="0" w:color="auto"/>
              <w:left w:val="single" w:sz="4" w:space="0" w:color="auto"/>
              <w:bottom w:val="single" w:sz="4" w:space="0" w:color="auto"/>
              <w:right w:val="single" w:sz="4" w:space="0" w:color="auto"/>
            </w:tcBorders>
            <w:vAlign w:val="center"/>
          </w:tcPr>
          <w:p w14:paraId="002C0F99" w14:textId="77777777" w:rsidR="00441C7C" w:rsidRDefault="00000000">
            <w:pPr>
              <w:spacing w:after="0"/>
            </w:pPr>
            <w:r>
              <w:rPr>
                <w:color w:val="222222"/>
                <w:sz w:val="20"/>
              </w:rPr>
              <w:t>What might happen?</w:t>
            </w:r>
          </w:p>
        </w:tc>
        <w:tc>
          <w:tcPr>
            <w:tcW w:w="3389" w:type="dxa"/>
            <w:tcBorders>
              <w:top w:val="single" w:sz="4" w:space="0" w:color="auto"/>
              <w:left w:val="single" w:sz="4" w:space="0" w:color="auto"/>
              <w:bottom w:val="single" w:sz="4" w:space="0" w:color="auto"/>
              <w:right w:val="single" w:sz="4" w:space="0" w:color="auto"/>
            </w:tcBorders>
            <w:vAlign w:val="center"/>
          </w:tcPr>
          <w:p w14:paraId="355EFEDB" w14:textId="77777777" w:rsidR="00441C7C" w:rsidRDefault="00000000">
            <w:pPr>
              <w:spacing w:after="0"/>
            </w:pPr>
            <w:r>
              <w:rPr>
                <w:color w:val="222222"/>
                <w:sz w:val="20"/>
              </w:rPr>
              <w:t>Assess, mitigate, monitor and assign an owner.</w:t>
            </w:r>
          </w:p>
        </w:tc>
      </w:tr>
      <w:tr w:rsidR="00441C7C" w14:paraId="7A7EBB4C"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49A45EFB" w14:textId="77777777" w:rsidR="00441C7C" w:rsidRDefault="00000000">
            <w:pPr>
              <w:spacing w:after="0"/>
            </w:pPr>
            <w:r>
              <w:rPr>
                <w:b/>
                <w:color w:val="222222"/>
                <w:sz w:val="20"/>
              </w:rPr>
              <w:t>Issue</w:t>
            </w:r>
          </w:p>
        </w:tc>
        <w:tc>
          <w:tcPr>
            <w:tcW w:w="3389" w:type="dxa"/>
            <w:tcBorders>
              <w:top w:val="single" w:sz="4" w:space="0" w:color="auto"/>
              <w:left w:val="single" w:sz="4" w:space="0" w:color="auto"/>
              <w:bottom w:val="single" w:sz="4" w:space="0" w:color="auto"/>
              <w:right w:val="single" w:sz="4" w:space="0" w:color="auto"/>
            </w:tcBorders>
            <w:vAlign w:val="center"/>
          </w:tcPr>
          <w:p w14:paraId="41DC95AE" w14:textId="77777777" w:rsidR="00441C7C" w:rsidRDefault="00000000">
            <w:pPr>
              <w:spacing w:after="0"/>
            </w:pPr>
            <w:r>
              <w:rPr>
                <w:color w:val="222222"/>
                <w:sz w:val="20"/>
              </w:rPr>
              <w:t>What is already happening?</w:t>
            </w:r>
          </w:p>
        </w:tc>
        <w:tc>
          <w:tcPr>
            <w:tcW w:w="3389" w:type="dxa"/>
            <w:tcBorders>
              <w:top w:val="single" w:sz="4" w:space="0" w:color="auto"/>
              <w:left w:val="single" w:sz="4" w:space="0" w:color="auto"/>
              <w:bottom w:val="single" w:sz="4" w:space="0" w:color="auto"/>
              <w:right w:val="single" w:sz="4" w:space="0" w:color="auto"/>
            </w:tcBorders>
            <w:vAlign w:val="center"/>
          </w:tcPr>
          <w:p w14:paraId="46670D87" w14:textId="77777777" w:rsidR="00441C7C" w:rsidRDefault="00000000">
            <w:pPr>
              <w:spacing w:after="0"/>
            </w:pPr>
            <w:r>
              <w:rPr>
                <w:color w:val="222222"/>
                <w:sz w:val="20"/>
              </w:rPr>
              <w:t>Act now, assign an owner, and escalate if required.</w:t>
            </w:r>
          </w:p>
        </w:tc>
      </w:tr>
      <w:tr w:rsidR="00441C7C" w14:paraId="74AF6258"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6AE448D8" w14:textId="77777777" w:rsidR="00441C7C" w:rsidRDefault="00000000">
            <w:pPr>
              <w:spacing w:after="0"/>
            </w:pPr>
            <w:r>
              <w:rPr>
                <w:b/>
                <w:color w:val="222222"/>
                <w:sz w:val="20"/>
              </w:rPr>
              <w:t>Dependency</w:t>
            </w:r>
          </w:p>
        </w:tc>
        <w:tc>
          <w:tcPr>
            <w:tcW w:w="3389" w:type="dxa"/>
            <w:tcBorders>
              <w:top w:val="single" w:sz="4" w:space="0" w:color="auto"/>
              <w:left w:val="single" w:sz="4" w:space="0" w:color="auto"/>
              <w:bottom w:val="single" w:sz="4" w:space="0" w:color="auto"/>
              <w:right w:val="single" w:sz="4" w:space="0" w:color="auto"/>
            </w:tcBorders>
            <w:vAlign w:val="center"/>
          </w:tcPr>
          <w:p w14:paraId="52CB7895" w14:textId="77777777" w:rsidR="00441C7C" w:rsidRDefault="00000000">
            <w:pPr>
              <w:spacing w:after="0"/>
            </w:pPr>
            <w:r>
              <w:rPr>
                <w:color w:val="222222"/>
                <w:sz w:val="20"/>
              </w:rPr>
              <w:t>What do I need from another owner, and by when?</w:t>
            </w:r>
          </w:p>
        </w:tc>
        <w:tc>
          <w:tcPr>
            <w:tcW w:w="3389" w:type="dxa"/>
            <w:tcBorders>
              <w:top w:val="single" w:sz="4" w:space="0" w:color="auto"/>
              <w:left w:val="single" w:sz="4" w:space="0" w:color="auto"/>
              <w:bottom w:val="single" w:sz="4" w:space="0" w:color="auto"/>
              <w:right w:val="single" w:sz="4" w:space="0" w:color="auto"/>
            </w:tcBorders>
            <w:vAlign w:val="center"/>
          </w:tcPr>
          <w:p w14:paraId="62DDDE8B" w14:textId="77777777" w:rsidR="00441C7C" w:rsidRDefault="00000000">
            <w:pPr>
              <w:spacing w:after="0"/>
            </w:pPr>
            <w:r>
              <w:rPr>
                <w:color w:val="222222"/>
                <w:sz w:val="20"/>
              </w:rPr>
              <w:t>Specify provider, output, date and impact if late.</w:t>
            </w:r>
          </w:p>
        </w:tc>
      </w:tr>
      <w:tr w:rsidR="00441C7C" w14:paraId="79EA7ECC" w14:textId="77777777" w:rsidTr="007A2F5A">
        <w:trPr>
          <w:jc w:val="center"/>
        </w:trPr>
        <w:tc>
          <w:tcPr>
            <w:tcW w:w="3389" w:type="dxa"/>
            <w:tcBorders>
              <w:top w:val="single" w:sz="4" w:space="0" w:color="auto"/>
              <w:left w:val="single" w:sz="4" w:space="0" w:color="auto"/>
              <w:bottom w:val="single" w:sz="4" w:space="0" w:color="auto"/>
              <w:right w:val="single" w:sz="4" w:space="0" w:color="auto"/>
            </w:tcBorders>
            <w:vAlign w:val="center"/>
          </w:tcPr>
          <w:p w14:paraId="075CC0BC" w14:textId="77777777" w:rsidR="00441C7C" w:rsidRDefault="00000000">
            <w:pPr>
              <w:spacing w:after="0"/>
            </w:pPr>
            <w:r>
              <w:rPr>
                <w:b/>
                <w:color w:val="222222"/>
                <w:sz w:val="20"/>
              </w:rPr>
              <w:t>Decision</w:t>
            </w:r>
          </w:p>
        </w:tc>
        <w:tc>
          <w:tcPr>
            <w:tcW w:w="3389" w:type="dxa"/>
            <w:tcBorders>
              <w:top w:val="single" w:sz="4" w:space="0" w:color="auto"/>
              <w:left w:val="single" w:sz="4" w:space="0" w:color="auto"/>
              <w:bottom w:val="single" w:sz="4" w:space="0" w:color="auto"/>
              <w:right w:val="single" w:sz="4" w:space="0" w:color="auto"/>
            </w:tcBorders>
            <w:vAlign w:val="center"/>
          </w:tcPr>
          <w:p w14:paraId="0C5A9C08" w14:textId="77777777" w:rsidR="00441C7C" w:rsidRDefault="00000000">
            <w:pPr>
              <w:spacing w:after="0"/>
            </w:pPr>
            <w:r>
              <w:rPr>
                <w:color w:val="222222"/>
                <w:sz w:val="20"/>
              </w:rPr>
              <w:t>What senior choice is required?</w:t>
            </w:r>
          </w:p>
        </w:tc>
        <w:tc>
          <w:tcPr>
            <w:tcW w:w="3389" w:type="dxa"/>
            <w:tcBorders>
              <w:top w:val="single" w:sz="4" w:space="0" w:color="auto"/>
              <w:left w:val="single" w:sz="4" w:space="0" w:color="auto"/>
              <w:bottom w:val="single" w:sz="4" w:space="0" w:color="auto"/>
              <w:right w:val="single" w:sz="4" w:space="0" w:color="auto"/>
            </w:tcBorders>
            <w:vAlign w:val="center"/>
          </w:tcPr>
          <w:p w14:paraId="0B208712" w14:textId="77777777" w:rsidR="00441C7C" w:rsidRDefault="00000000">
            <w:pPr>
              <w:spacing w:after="0"/>
            </w:pPr>
            <w:r>
              <w:rPr>
                <w:color w:val="222222"/>
                <w:sz w:val="20"/>
              </w:rPr>
              <w:t>State the decision needed, by whom and by when.</w:t>
            </w:r>
          </w:p>
        </w:tc>
      </w:tr>
    </w:tbl>
    <w:p w14:paraId="340F6054" w14:textId="77777777" w:rsidR="00441C7C" w:rsidRDefault="00000000">
      <w:pPr>
        <w:pStyle w:val="PGH1"/>
      </w:pPr>
      <w:r>
        <w:t>16. Progress and Review Requirements</w:t>
      </w:r>
    </w:p>
    <w:p w14:paraId="4CEF590C" w14:textId="77777777" w:rsidR="00441C7C" w:rsidRDefault="00000000">
      <w:r>
        <w:t>The Integrated Development Plan is a living execution document and will form the basis for recurring PG2030 reviews. Plan owners must be prepared to update and brief:</w:t>
      </w:r>
    </w:p>
    <w:p w14:paraId="1537F5BB" w14:textId="77777777" w:rsidR="00441C7C" w:rsidRDefault="00000000">
      <w:pPr>
        <w:pStyle w:val="ListBullet"/>
      </w:pPr>
      <w:r>
        <w:t>current phase and overall status;</w:t>
      </w:r>
    </w:p>
    <w:p w14:paraId="1EDACEA4" w14:textId="77777777" w:rsidR="00441C7C" w:rsidRDefault="00000000">
      <w:pPr>
        <w:pStyle w:val="ListBullet"/>
      </w:pPr>
      <w:r>
        <w:t>KPI progress;</w:t>
      </w:r>
    </w:p>
    <w:p w14:paraId="4B363CE6" w14:textId="77777777" w:rsidR="00441C7C" w:rsidRDefault="00000000">
      <w:pPr>
        <w:pStyle w:val="ListBullet"/>
      </w:pPr>
      <w:r>
        <w:t>milestone progress;</w:t>
      </w:r>
    </w:p>
    <w:p w14:paraId="7ACB1CCB" w14:textId="77777777" w:rsidR="00441C7C" w:rsidRDefault="00000000">
      <w:pPr>
        <w:pStyle w:val="ListBullet"/>
      </w:pPr>
      <w:r>
        <w:t>significant achievements;</w:t>
      </w:r>
    </w:p>
    <w:p w14:paraId="5D1C7E65" w14:textId="77777777" w:rsidR="00441C7C" w:rsidRDefault="00000000">
      <w:pPr>
        <w:pStyle w:val="ListBullet"/>
      </w:pPr>
      <w:r>
        <w:t>delays or slippage;</w:t>
      </w:r>
    </w:p>
    <w:p w14:paraId="2929E333" w14:textId="77777777" w:rsidR="00441C7C" w:rsidRDefault="00000000">
      <w:pPr>
        <w:pStyle w:val="ListBullet"/>
      </w:pPr>
      <w:r>
        <w:t>new or changing risks and issues;</w:t>
      </w:r>
    </w:p>
    <w:p w14:paraId="46FDF4B1" w14:textId="77777777" w:rsidR="00441C7C" w:rsidRDefault="00000000">
      <w:pPr>
        <w:pStyle w:val="ListBullet"/>
      </w:pPr>
      <w:r>
        <w:t>dependency changes;</w:t>
      </w:r>
    </w:p>
    <w:p w14:paraId="17A109FD" w14:textId="77777777" w:rsidR="00441C7C" w:rsidRDefault="00000000">
      <w:pPr>
        <w:pStyle w:val="ListBullet"/>
      </w:pPr>
      <w:r>
        <w:t>decisions / assistance required; and</w:t>
      </w:r>
    </w:p>
    <w:p w14:paraId="1808E0AA" w14:textId="77777777" w:rsidR="00441C7C" w:rsidRDefault="00000000">
      <w:pPr>
        <w:pStyle w:val="ListBullet"/>
      </w:pPr>
      <w:r>
        <w:t>next major actions.</w:t>
      </w:r>
    </w:p>
    <w:p w14:paraId="279FA49D" w14:textId="77777777" w:rsidR="00441C7C" w:rsidRDefault="00000000">
      <w:pPr>
        <w:pStyle w:val="PGH1"/>
      </w:pPr>
      <w:r>
        <w:t>17. PG J3 Planning Review Standard</w:t>
      </w:r>
    </w:p>
    <w:p w14:paraId="327AE01F" w14:textId="77777777" w:rsidR="00441C7C" w:rsidRDefault="00000000">
      <w:r>
        <w:t>A plan is ready for PG J3 review when it can clearly answer the following questions:</w:t>
      </w:r>
    </w:p>
    <w:p w14:paraId="2EF4CADF" w14:textId="77777777" w:rsidR="00441C7C" w:rsidRDefault="00000000">
      <w:pPr>
        <w:pStyle w:val="ListBullet"/>
      </w:pPr>
      <w:r>
        <w:t>What are the approved LOEs?</w:t>
      </w:r>
    </w:p>
    <w:p w14:paraId="00179D0A" w14:textId="77777777" w:rsidR="00441C7C" w:rsidRDefault="00000000">
      <w:pPr>
        <w:pStyle w:val="ListBullet"/>
      </w:pPr>
      <w:r>
        <w:t>Where are we now?</w:t>
      </w:r>
    </w:p>
    <w:p w14:paraId="24F03BD0" w14:textId="77777777" w:rsidR="00441C7C" w:rsidRDefault="00000000">
      <w:pPr>
        <w:pStyle w:val="ListBullet"/>
      </w:pPr>
      <w:r>
        <w:t>What does FOC look like by the end of Phase 3?</w:t>
      </w:r>
    </w:p>
    <w:p w14:paraId="2F33505D" w14:textId="77777777" w:rsidR="00441C7C" w:rsidRDefault="00000000">
      <w:pPr>
        <w:pStyle w:val="ListBullet"/>
      </w:pPr>
      <w:r>
        <w:t>What must exist at IOC by the end of Phase 2?</w:t>
      </w:r>
    </w:p>
    <w:p w14:paraId="5E9ED0EE" w14:textId="77777777" w:rsidR="00441C7C" w:rsidRDefault="00000000">
      <w:pPr>
        <w:pStyle w:val="ListBullet"/>
      </w:pPr>
      <w:r>
        <w:t>What work must be completed underneath each LOE?</w:t>
      </w:r>
    </w:p>
    <w:p w14:paraId="0DC22FCD" w14:textId="77777777" w:rsidR="00441C7C" w:rsidRDefault="00000000">
      <w:pPr>
        <w:pStyle w:val="ListBullet"/>
      </w:pPr>
      <w:r>
        <w:t>What measurable outcomes must be achieved in each phase?</w:t>
      </w:r>
    </w:p>
    <w:p w14:paraId="6DB0902E" w14:textId="77777777" w:rsidR="00441C7C" w:rsidRDefault="00000000">
      <w:pPr>
        <w:pStyle w:val="ListBullet"/>
      </w:pPr>
      <w:r>
        <w:t>Who must contribute, and what is required from them?</w:t>
      </w:r>
    </w:p>
    <w:p w14:paraId="29982435" w14:textId="77777777" w:rsidR="00441C7C" w:rsidRDefault="00000000">
      <w:pPr>
        <w:pStyle w:val="ListBullet"/>
      </w:pPr>
      <w:r>
        <w:t>What dependencies, challenges, risks and issues may affect delivery?</w:t>
      </w:r>
    </w:p>
    <w:p w14:paraId="4CB1C385" w14:textId="77777777" w:rsidR="00441C7C" w:rsidRDefault="00000000">
      <w:pPr>
        <w:pStyle w:val="ListBullet"/>
      </w:pPr>
      <w:r>
        <w:t>Who is accountable by name?</w:t>
      </w:r>
    </w:p>
    <w:p w14:paraId="5AA69CFB" w14:textId="77777777" w:rsidR="00441C7C" w:rsidRDefault="00000000">
      <w:pPr>
        <w:pStyle w:val="ListBullet"/>
      </w:pPr>
      <w:r>
        <w:t>What decisions or assistance are required now?</w:t>
      </w:r>
    </w:p>
    <w:tbl>
      <w:tblPr>
        <w:tblW w:w="0" w:type="auto"/>
        <w:tblLook w:val="04A0" w:firstRow="1" w:lastRow="0" w:firstColumn="1" w:lastColumn="0" w:noHBand="0" w:noVBand="1"/>
      </w:tblPr>
      <w:tblGrid>
        <w:gridCol w:w="10166"/>
      </w:tblGrid>
      <w:tr w:rsidR="00441C7C" w14:paraId="0F060C74" w14:textId="77777777">
        <w:tc>
          <w:tcPr>
            <w:tcW w:w="10166" w:type="dxa"/>
            <w:shd w:val="clear" w:color="auto" w:fill="17365D"/>
            <w:vAlign w:val="center"/>
          </w:tcPr>
          <w:p w14:paraId="44E136F4" w14:textId="77777777" w:rsidR="00441C7C" w:rsidRDefault="00000000">
            <w:pPr>
              <w:spacing w:after="0"/>
            </w:pPr>
            <w:r>
              <w:rPr>
                <w:b/>
                <w:color w:val="FFFFFF"/>
              </w:rPr>
              <w:t>End State for Product 3A: Every PG2030 planning element uses the same disciplined method to convert approved tasks into executable, phased and measurable Integrated Development Plans.</w:t>
            </w:r>
          </w:p>
        </w:tc>
      </w:tr>
    </w:tbl>
    <w:p w14:paraId="76188180" w14:textId="77777777" w:rsidR="00441C7C" w:rsidRDefault="00441C7C">
      <w:pPr>
        <w:sectPr w:rsidR="00441C7C">
          <w:headerReference w:type="default" r:id="rId8"/>
          <w:footerReference w:type="default" r:id="rId9"/>
          <w:pgSz w:w="12240" w:h="15840"/>
          <w:pgMar w:top="936" w:right="1037" w:bottom="936" w:left="1037" w:header="720" w:footer="720" w:gutter="0"/>
          <w:cols w:space="720"/>
          <w:docGrid w:linePitch="360"/>
        </w:sectPr>
      </w:pPr>
    </w:p>
    <w:p w14:paraId="252CF0A8" w14:textId="77777777" w:rsidR="00441C7C" w:rsidRDefault="00000000">
      <w:pPr>
        <w:pStyle w:val="PGH1"/>
        <w:spacing w:before="0" w:after="0"/>
        <w:jc w:val="center"/>
      </w:pPr>
      <w:r>
        <w:lastRenderedPageBreak/>
        <w:t>ANNEX A - PG2030 INTEGRATED DEVELOPMENT PLAN: SIMPLIFIED PLANNING FLOW</w:t>
      </w:r>
    </w:p>
    <w:p w14:paraId="481918E6" w14:textId="77777777" w:rsidR="00441C7C" w:rsidRDefault="00000000">
      <w:pPr>
        <w:spacing w:after="0"/>
        <w:jc w:val="center"/>
      </w:pPr>
      <w:r>
        <w:rPr>
          <w:color w:val="666666"/>
          <w:sz w:val="20"/>
        </w:rPr>
        <w:t>Use this page as the quick-reference planning sequence. Detailed requirements remain in the main body.</w:t>
      </w:r>
    </w:p>
    <w:p w14:paraId="05DD0E6B" w14:textId="77777777" w:rsidR="00441C7C" w:rsidRDefault="00000000">
      <w:pPr>
        <w:spacing w:after="0"/>
        <w:jc w:val="center"/>
        <w:rPr>
          <w:b/>
          <w:color w:val="17365D"/>
        </w:rPr>
      </w:pPr>
      <w:r>
        <w:rPr>
          <w:b/>
          <w:color w:val="17365D"/>
        </w:rPr>
        <w:t>READ THE PLANNING FLOW FROM RIGHT TO LEFT</w:t>
      </w:r>
    </w:p>
    <w:p w14:paraId="07B8802E" w14:textId="77777777" w:rsidR="00D76FB2" w:rsidRDefault="00D76FB2" w:rsidP="00D76FB2">
      <w:pPr>
        <w:spacing w:after="0"/>
      </w:pPr>
    </w:p>
    <w:tbl>
      <w:tblPr>
        <w:tblW w:w="0" w:type="auto"/>
        <w:jc w:val="center"/>
        <w:tblLayout w:type="fixed"/>
        <w:tblLook w:val="04A0" w:firstRow="1" w:lastRow="0" w:firstColumn="1" w:lastColumn="0" w:noHBand="0" w:noVBand="1"/>
      </w:tblPr>
      <w:tblGrid>
        <w:gridCol w:w="1973"/>
        <w:gridCol w:w="1973"/>
        <w:gridCol w:w="1973"/>
        <w:gridCol w:w="1973"/>
        <w:gridCol w:w="1973"/>
        <w:gridCol w:w="1973"/>
        <w:gridCol w:w="1973"/>
      </w:tblGrid>
      <w:tr w:rsidR="00441C7C" w14:paraId="759B9ADC" w14:textId="77777777" w:rsidTr="002B7559">
        <w:trPr>
          <w:jc w:val="center"/>
        </w:trPr>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0C7ED0B4" w14:textId="77777777" w:rsidR="00441C7C" w:rsidRDefault="00000000">
            <w:pPr>
              <w:spacing w:after="0"/>
              <w:jc w:val="center"/>
            </w:pPr>
            <w:r>
              <w:rPr>
                <w:b/>
                <w:color w:val="222222"/>
                <w:sz w:val="20"/>
              </w:rPr>
              <w:t>7</w:t>
            </w:r>
            <w:r>
              <w:rPr>
                <w:color w:val="222222"/>
                <w:sz w:val="18"/>
              </w:rPr>
              <w:br/>
            </w:r>
            <w:r>
              <w:rPr>
                <w:b/>
                <w:color w:val="222222"/>
                <w:sz w:val="20"/>
              </w:rPr>
              <w:t>SET KPIs BY PHASE</w:t>
            </w:r>
            <w:r>
              <w:rPr>
                <w:color w:val="222222"/>
                <w:sz w:val="18"/>
              </w:rPr>
              <w:br/>
              <w:t>Measurable targets for Phases 1-3</w:t>
            </w:r>
          </w:p>
        </w:tc>
        <w:tc>
          <w:tcPr>
            <w:tcW w:w="1973" w:type="dxa"/>
            <w:tcBorders>
              <w:top w:val="single" w:sz="4" w:space="0" w:color="auto"/>
              <w:left w:val="single" w:sz="4" w:space="0" w:color="auto"/>
              <w:bottom w:val="single" w:sz="4" w:space="0" w:color="auto"/>
              <w:right w:val="single" w:sz="4" w:space="0" w:color="auto"/>
            </w:tcBorders>
            <w:shd w:val="clear" w:color="auto" w:fill="FCAAAC"/>
            <w:vAlign w:val="center"/>
          </w:tcPr>
          <w:p w14:paraId="781934D9" w14:textId="77777777" w:rsidR="00441C7C" w:rsidRDefault="00000000">
            <w:pPr>
              <w:spacing w:after="0"/>
              <w:jc w:val="center"/>
            </w:pPr>
            <w:r>
              <w:rPr>
                <w:b/>
                <w:color w:val="222222"/>
                <w:sz w:val="20"/>
              </w:rPr>
              <w:t>6</w:t>
            </w:r>
            <w:r>
              <w:rPr>
                <w:color w:val="222222"/>
                <w:sz w:val="18"/>
              </w:rPr>
              <w:br/>
            </w:r>
            <w:r>
              <w:rPr>
                <w:b/>
                <w:color w:val="222222"/>
                <w:sz w:val="20"/>
              </w:rPr>
              <w:t>DEVELOP SUB-TASKS</w:t>
            </w:r>
            <w:r>
              <w:rPr>
                <w:color w:val="222222"/>
                <w:sz w:val="18"/>
              </w:rPr>
              <w:br/>
              <w:t>Directed + implied work</w:t>
            </w:r>
            <w:r>
              <w:rPr>
                <w:color w:val="222222"/>
                <w:sz w:val="18"/>
              </w:rPr>
              <w:br/>
            </w:r>
            <w:r>
              <w:rPr>
                <w:b/>
                <w:color w:val="222222"/>
                <w:sz w:val="20"/>
              </w:rPr>
              <w:t>PG J3 APPROVAL</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7A0D5028" w14:textId="77777777" w:rsidR="00441C7C" w:rsidRDefault="00000000">
            <w:pPr>
              <w:spacing w:after="0"/>
              <w:jc w:val="center"/>
            </w:pPr>
            <w:r>
              <w:rPr>
                <w:b/>
                <w:color w:val="222222"/>
                <w:sz w:val="20"/>
              </w:rPr>
              <w:t>5</w:t>
            </w:r>
            <w:r>
              <w:rPr>
                <w:color w:val="222222"/>
                <w:sz w:val="18"/>
              </w:rPr>
              <w:br/>
            </w:r>
            <w:r>
              <w:rPr>
                <w:b/>
                <w:color w:val="222222"/>
                <w:sz w:val="20"/>
              </w:rPr>
              <w:t>DEFINE IOC</w:t>
            </w:r>
            <w:r>
              <w:rPr>
                <w:color w:val="222222"/>
                <w:sz w:val="18"/>
              </w:rPr>
              <w:br/>
              <w:t>Minimum usable capability at end Phase 2</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6BC8FAF3" w14:textId="77777777" w:rsidR="00441C7C" w:rsidRDefault="00000000">
            <w:pPr>
              <w:spacing w:after="0"/>
              <w:jc w:val="center"/>
            </w:pPr>
            <w:r>
              <w:rPr>
                <w:b/>
                <w:color w:val="222222"/>
                <w:sz w:val="20"/>
              </w:rPr>
              <w:t>4</w:t>
            </w:r>
            <w:r>
              <w:rPr>
                <w:color w:val="222222"/>
                <w:sz w:val="18"/>
              </w:rPr>
              <w:br/>
            </w:r>
            <w:r>
              <w:rPr>
                <w:b/>
                <w:color w:val="222222"/>
                <w:sz w:val="20"/>
              </w:rPr>
              <w:t>DEFINE FOC</w:t>
            </w:r>
            <w:r>
              <w:rPr>
                <w:color w:val="222222"/>
                <w:sz w:val="18"/>
              </w:rPr>
              <w:br/>
              <w:t>Capability + scale + effect + purpose + conditions</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18503630" w14:textId="77777777" w:rsidR="00441C7C" w:rsidRDefault="00000000">
            <w:pPr>
              <w:spacing w:after="0"/>
              <w:jc w:val="center"/>
            </w:pPr>
            <w:r>
              <w:rPr>
                <w:b/>
                <w:color w:val="222222"/>
                <w:sz w:val="20"/>
              </w:rPr>
              <w:t>3</w:t>
            </w:r>
            <w:r>
              <w:rPr>
                <w:color w:val="222222"/>
                <w:sz w:val="18"/>
              </w:rPr>
              <w:br/>
            </w:r>
            <w:r>
              <w:rPr>
                <w:b/>
                <w:color w:val="222222"/>
                <w:sz w:val="20"/>
              </w:rPr>
              <w:t>BASELINE</w:t>
            </w:r>
            <w:r>
              <w:rPr>
                <w:color w:val="222222"/>
                <w:sz w:val="18"/>
              </w:rPr>
              <w:br/>
              <w:t>Current capability + gap</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583B974B" w14:textId="77777777" w:rsidR="00441C7C" w:rsidRDefault="00000000">
            <w:pPr>
              <w:spacing w:after="0"/>
              <w:jc w:val="center"/>
            </w:pPr>
            <w:r>
              <w:rPr>
                <w:b/>
                <w:color w:val="222222"/>
                <w:sz w:val="20"/>
              </w:rPr>
              <w:t>2</w:t>
            </w:r>
            <w:r>
              <w:rPr>
                <w:color w:val="222222"/>
                <w:sz w:val="18"/>
              </w:rPr>
              <w:br/>
            </w:r>
            <w:r>
              <w:rPr>
                <w:b/>
                <w:color w:val="222222"/>
                <w:sz w:val="20"/>
              </w:rPr>
              <w:t>ESTABLISH LOEs</w:t>
            </w:r>
            <w:r>
              <w:rPr>
                <w:color w:val="222222"/>
                <w:sz w:val="18"/>
              </w:rPr>
              <w:br/>
              <w:t>Approved tasks become LOEs</w:t>
            </w:r>
          </w:p>
        </w:tc>
        <w:tc>
          <w:tcPr>
            <w:tcW w:w="1973" w:type="dxa"/>
            <w:tcBorders>
              <w:top w:val="single" w:sz="4" w:space="0" w:color="auto"/>
              <w:left w:val="single" w:sz="4" w:space="0" w:color="auto"/>
              <w:bottom w:val="single" w:sz="4" w:space="0" w:color="auto"/>
              <w:right w:val="single" w:sz="4" w:space="0" w:color="auto"/>
            </w:tcBorders>
            <w:shd w:val="clear" w:color="auto" w:fill="FCAAAC"/>
            <w:vAlign w:val="center"/>
          </w:tcPr>
          <w:p w14:paraId="0127F982" w14:textId="77777777" w:rsidR="00441C7C" w:rsidRDefault="00000000">
            <w:pPr>
              <w:spacing w:after="0"/>
              <w:jc w:val="center"/>
            </w:pPr>
            <w:r>
              <w:rPr>
                <w:b/>
                <w:color w:val="222222"/>
                <w:sz w:val="20"/>
              </w:rPr>
              <w:t>1</w:t>
            </w:r>
            <w:r>
              <w:rPr>
                <w:color w:val="222222"/>
                <w:sz w:val="18"/>
              </w:rPr>
              <w:br/>
            </w:r>
            <w:r>
              <w:rPr>
                <w:b/>
                <w:color w:val="222222"/>
                <w:sz w:val="20"/>
              </w:rPr>
              <w:t>CONFIRM TASKS</w:t>
            </w:r>
            <w:r>
              <w:rPr>
                <w:color w:val="222222"/>
                <w:sz w:val="18"/>
              </w:rPr>
              <w:br/>
              <w:t>Concur or recommend changes</w:t>
            </w:r>
            <w:r>
              <w:rPr>
                <w:color w:val="222222"/>
                <w:sz w:val="18"/>
              </w:rPr>
              <w:br/>
            </w:r>
            <w:r>
              <w:rPr>
                <w:b/>
                <w:color w:val="222222"/>
                <w:sz w:val="20"/>
              </w:rPr>
              <w:t>PG J3 APPROVAL</w:t>
            </w:r>
          </w:p>
        </w:tc>
      </w:tr>
      <w:tr w:rsidR="00441C7C" w14:paraId="04B0872E" w14:textId="77777777" w:rsidTr="00A16A7C">
        <w:trPr>
          <w:jc w:val="center"/>
        </w:trPr>
        <w:tc>
          <w:tcPr>
            <w:tcW w:w="1973" w:type="dxa"/>
            <w:tcBorders>
              <w:top w:val="single" w:sz="4" w:space="0" w:color="auto"/>
              <w:bottom w:val="single" w:sz="4" w:space="0" w:color="auto"/>
            </w:tcBorders>
            <w:vAlign w:val="center"/>
          </w:tcPr>
          <w:p w14:paraId="6D90D152" w14:textId="77777777" w:rsidR="00441C7C" w:rsidRDefault="00000000">
            <w:pPr>
              <w:spacing w:after="0"/>
              <w:jc w:val="center"/>
            </w:pPr>
            <w:r w:rsidRPr="00D76FB2">
              <w:rPr>
                <w:b/>
                <w:color w:val="222222"/>
                <w:sz w:val="44"/>
                <w:szCs w:val="48"/>
              </w:rPr>
              <w:t>↓</w:t>
            </w:r>
            <w:r>
              <w:rPr>
                <w:color w:val="222222"/>
                <w:sz w:val="18"/>
              </w:rPr>
              <w:br/>
            </w:r>
            <w:r w:rsidRPr="00A16A7C">
              <w:rPr>
                <w:b/>
                <w:i/>
                <w:iCs/>
                <w:color w:val="222222"/>
                <w:sz w:val="20"/>
              </w:rPr>
              <w:t>CONTINUE TO STEP 8 AT FAR RIGHT</w:t>
            </w:r>
          </w:p>
        </w:tc>
        <w:tc>
          <w:tcPr>
            <w:tcW w:w="1973" w:type="dxa"/>
            <w:tcBorders>
              <w:top w:val="single" w:sz="4" w:space="0" w:color="auto"/>
              <w:bottom w:val="single" w:sz="4" w:space="0" w:color="auto"/>
            </w:tcBorders>
          </w:tcPr>
          <w:p w14:paraId="67BB35A4"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bottom w:val="single" w:sz="4" w:space="0" w:color="auto"/>
            </w:tcBorders>
          </w:tcPr>
          <w:p w14:paraId="1405C25A"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bottom w:val="single" w:sz="4" w:space="0" w:color="auto"/>
            </w:tcBorders>
          </w:tcPr>
          <w:p w14:paraId="3BFDAE25"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bottom w:val="single" w:sz="4" w:space="0" w:color="auto"/>
            </w:tcBorders>
          </w:tcPr>
          <w:p w14:paraId="0E0E84CE"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bottom w:val="single" w:sz="4" w:space="0" w:color="auto"/>
            </w:tcBorders>
          </w:tcPr>
          <w:p w14:paraId="5E0991A0"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bottom w:val="single" w:sz="4" w:space="0" w:color="auto"/>
            </w:tcBorders>
          </w:tcPr>
          <w:p w14:paraId="30248935" w14:textId="77777777" w:rsidR="00441C7C" w:rsidRPr="00D76FB2" w:rsidRDefault="00000000">
            <w:pPr>
              <w:spacing w:after="0"/>
              <w:jc w:val="center"/>
              <w:rPr>
                <w:sz w:val="44"/>
                <w:szCs w:val="48"/>
              </w:rPr>
            </w:pPr>
            <w:r w:rsidRPr="00D76FB2">
              <w:rPr>
                <w:b/>
                <w:color w:val="222222"/>
                <w:sz w:val="44"/>
                <w:szCs w:val="48"/>
              </w:rPr>
              <w:t>←</w:t>
            </w:r>
          </w:p>
        </w:tc>
      </w:tr>
      <w:tr w:rsidR="00441C7C" w14:paraId="7AB517DB" w14:textId="77777777" w:rsidTr="002B7559">
        <w:trPr>
          <w:jc w:val="center"/>
        </w:trPr>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033EA9C9" w14:textId="77777777" w:rsidR="00441C7C" w:rsidRDefault="00000000">
            <w:pPr>
              <w:spacing w:after="0"/>
              <w:jc w:val="center"/>
            </w:pPr>
            <w:r>
              <w:rPr>
                <w:b/>
                <w:color w:val="222222"/>
                <w:sz w:val="20"/>
              </w:rPr>
              <w:t>14</w:t>
            </w:r>
            <w:r>
              <w:rPr>
                <w:color w:val="222222"/>
                <w:sz w:val="18"/>
              </w:rPr>
              <w:br/>
            </w:r>
            <w:r>
              <w:rPr>
                <w:b/>
                <w:color w:val="222222"/>
                <w:sz w:val="20"/>
              </w:rPr>
              <w:t>EXECUTE &amp; REVIEW</w:t>
            </w:r>
            <w:r>
              <w:rPr>
                <w:color w:val="222222"/>
                <w:sz w:val="18"/>
              </w:rPr>
              <w:br/>
              <w:t>Track KPIs, milestones, dependencies and decisions</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16042EBB" w14:textId="77777777" w:rsidR="00441C7C" w:rsidRDefault="00000000">
            <w:pPr>
              <w:spacing w:after="0"/>
              <w:jc w:val="center"/>
            </w:pPr>
            <w:r>
              <w:rPr>
                <w:b/>
                <w:color w:val="222222"/>
                <w:sz w:val="20"/>
              </w:rPr>
              <w:t>13</w:t>
            </w:r>
            <w:r>
              <w:rPr>
                <w:color w:val="222222"/>
                <w:sz w:val="18"/>
              </w:rPr>
              <w:br/>
            </w:r>
            <w:r>
              <w:rPr>
                <w:b/>
                <w:color w:val="222222"/>
                <w:sz w:val="20"/>
              </w:rPr>
              <w:t>SENIOR ASSISTANCE</w:t>
            </w:r>
            <w:r>
              <w:rPr>
                <w:color w:val="222222"/>
                <w:sz w:val="18"/>
              </w:rPr>
              <w:br/>
              <w:t>Decisions / direction / resources required</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398183F1" w14:textId="77777777" w:rsidR="00441C7C" w:rsidRDefault="00000000">
            <w:pPr>
              <w:spacing w:after="0"/>
              <w:jc w:val="center"/>
            </w:pPr>
            <w:r>
              <w:rPr>
                <w:b/>
                <w:color w:val="222222"/>
                <w:sz w:val="20"/>
              </w:rPr>
              <w:t>12</w:t>
            </w:r>
            <w:r>
              <w:rPr>
                <w:color w:val="222222"/>
                <w:sz w:val="18"/>
              </w:rPr>
              <w:br/>
            </w:r>
            <w:r>
              <w:rPr>
                <w:b/>
                <w:color w:val="222222"/>
                <w:sz w:val="20"/>
              </w:rPr>
              <w:t>INITIAL VALIDATION</w:t>
            </w:r>
            <w:r>
              <w:rPr>
                <w:color w:val="222222"/>
                <w:sz w:val="18"/>
              </w:rPr>
              <w:br/>
              <w:t>Known approach or TBD - do not delay planning</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38AF9463" w14:textId="77777777" w:rsidR="00441C7C" w:rsidRDefault="00000000">
            <w:pPr>
              <w:spacing w:after="0"/>
              <w:jc w:val="center"/>
            </w:pPr>
            <w:r>
              <w:rPr>
                <w:b/>
                <w:color w:val="222222"/>
                <w:sz w:val="20"/>
              </w:rPr>
              <w:t>11</w:t>
            </w:r>
            <w:r>
              <w:rPr>
                <w:color w:val="222222"/>
                <w:sz w:val="18"/>
              </w:rPr>
              <w:br/>
            </w:r>
            <w:r>
              <w:rPr>
                <w:b/>
                <w:color w:val="222222"/>
                <w:sz w:val="20"/>
              </w:rPr>
              <w:t>IDENTIFY GAPS / RISKS / ISSUES</w:t>
            </w:r>
            <w:r>
              <w:rPr>
                <w:color w:val="222222"/>
                <w:sz w:val="18"/>
              </w:rPr>
              <w:br/>
              <w:t>Mitigation + owner + escalation</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42DC59A7" w14:textId="77777777" w:rsidR="00441C7C" w:rsidRDefault="00000000">
            <w:pPr>
              <w:spacing w:after="0"/>
              <w:jc w:val="center"/>
            </w:pPr>
            <w:r>
              <w:rPr>
                <w:b/>
                <w:color w:val="222222"/>
                <w:sz w:val="20"/>
              </w:rPr>
              <w:t>10</w:t>
            </w:r>
            <w:r>
              <w:rPr>
                <w:color w:val="222222"/>
                <w:sz w:val="18"/>
              </w:rPr>
              <w:br/>
            </w:r>
            <w:r>
              <w:rPr>
                <w:b/>
                <w:color w:val="222222"/>
                <w:sz w:val="20"/>
              </w:rPr>
              <w:t>MAP DEPENDENCIES</w:t>
            </w:r>
            <w:r>
              <w:rPr>
                <w:color w:val="222222"/>
                <w:sz w:val="18"/>
              </w:rPr>
              <w:br/>
              <w:t>Provider + output + required by + impact if late</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1A6844A5" w14:textId="77777777" w:rsidR="00441C7C" w:rsidRDefault="00000000">
            <w:pPr>
              <w:spacing w:after="0"/>
              <w:jc w:val="center"/>
            </w:pPr>
            <w:r>
              <w:rPr>
                <w:b/>
                <w:color w:val="222222"/>
                <w:sz w:val="20"/>
              </w:rPr>
              <w:t>9</w:t>
            </w:r>
            <w:r>
              <w:rPr>
                <w:color w:val="222222"/>
                <w:sz w:val="18"/>
              </w:rPr>
              <w:br/>
            </w:r>
            <w:r>
              <w:rPr>
                <w:b/>
                <w:color w:val="222222"/>
                <w:sz w:val="20"/>
              </w:rPr>
              <w:t>DEFINE CONTRIBUTORS</w:t>
            </w:r>
            <w:r>
              <w:rPr>
                <w:color w:val="222222"/>
                <w:sz w:val="18"/>
              </w:rPr>
              <w:br/>
              <w:t>Who contributes + exactly what is required</w:t>
            </w:r>
          </w:p>
        </w:tc>
        <w:tc>
          <w:tcPr>
            <w:tcW w:w="1973" w:type="dxa"/>
            <w:tcBorders>
              <w:top w:val="single" w:sz="4" w:space="0" w:color="auto"/>
              <w:left w:val="single" w:sz="4" w:space="0" w:color="auto"/>
              <w:bottom w:val="single" w:sz="4" w:space="0" w:color="auto"/>
              <w:right w:val="single" w:sz="4" w:space="0" w:color="auto"/>
            </w:tcBorders>
            <w:shd w:val="clear" w:color="auto" w:fill="ADF9D1"/>
            <w:vAlign w:val="center"/>
          </w:tcPr>
          <w:p w14:paraId="2D1E33C7" w14:textId="77777777" w:rsidR="00441C7C" w:rsidRDefault="00000000">
            <w:pPr>
              <w:spacing w:after="0"/>
              <w:jc w:val="center"/>
            </w:pPr>
            <w:r>
              <w:rPr>
                <w:b/>
                <w:color w:val="222222"/>
                <w:sz w:val="20"/>
              </w:rPr>
              <w:t>8</w:t>
            </w:r>
            <w:r>
              <w:rPr>
                <w:color w:val="222222"/>
                <w:sz w:val="18"/>
              </w:rPr>
              <w:br/>
            </w:r>
            <w:r>
              <w:rPr>
                <w:b/>
                <w:color w:val="222222"/>
                <w:sz w:val="20"/>
              </w:rPr>
              <w:t>BUILD ROADMAP</w:t>
            </w:r>
            <w:r>
              <w:rPr>
                <w:color w:val="222222"/>
                <w:sz w:val="18"/>
              </w:rPr>
              <w:br/>
              <w:t>Milestones + dates + sequencing</w:t>
            </w:r>
          </w:p>
        </w:tc>
      </w:tr>
      <w:tr w:rsidR="00441C7C" w14:paraId="414B18FC" w14:textId="77777777" w:rsidTr="00A16A7C">
        <w:trPr>
          <w:jc w:val="center"/>
        </w:trPr>
        <w:tc>
          <w:tcPr>
            <w:tcW w:w="1973" w:type="dxa"/>
            <w:tcBorders>
              <w:top w:val="single" w:sz="4" w:space="0" w:color="auto"/>
            </w:tcBorders>
            <w:vAlign w:val="center"/>
          </w:tcPr>
          <w:p w14:paraId="1061201A" w14:textId="77777777" w:rsidR="00441C7C" w:rsidRPr="00A16A7C" w:rsidRDefault="00000000">
            <w:pPr>
              <w:spacing w:after="0"/>
              <w:jc w:val="center"/>
              <w:rPr>
                <w:i/>
                <w:iCs/>
              </w:rPr>
            </w:pPr>
            <w:r w:rsidRPr="00A16A7C">
              <w:rPr>
                <w:b/>
                <w:i/>
                <w:iCs/>
                <w:color w:val="222222"/>
                <w:sz w:val="20"/>
              </w:rPr>
              <w:t>END</w:t>
            </w:r>
            <w:r w:rsidRPr="00A16A7C">
              <w:rPr>
                <w:i/>
                <w:iCs/>
                <w:color w:val="222222"/>
                <w:sz w:val="18"/>
              </w:rPr>
              <w:br/>
            </w:r>
            <w:r w:rsidRPr="00A16A7C">
              <w:rPr>
                <w:b/>
                <w:i/>
                <w:iCs/>
                <w:color w:val="222222"/>
                <w:sz w:val="20"/>
              </w:rPr>
              <w:t>PLAN ENTERS RECURRING EXECUTION &amp; REVIEW</w:t>
            </w:r>
          </w:p>
        </w:tc>
        <w:tc>
          <w:tcPr>
            <w:tcW w:w="1973" w:type="dxa"/>
            <w:tcBorders>
              <w:top w:val="single" w:sz="4" w:space="0" w:color="auto"/>
            </w:tcBorders>
          </w:tcPr>
          <w:p w14:paraId="79193C84"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tcBorders>
          </w:tcPr>
          <w:p w14:paraId="58338133"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tcBorders>
          </w:tcPr>
          <w:p w14:paraId="4AF05512"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tcBorders>
          </w:tcPr>
          <w:p w14:paraId="00FC81B0"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tcBorders>
          </w:tcPr>
          <w:p w14:paraId="7207F0DC" w14:textId="77777777" w:rsidR="00441C7C" w:rsidRPr="00D76FB2" w:rsidRDefault="00000000">
            <w:pPr>
              <w:spacing w:after="0"/>
              <w:jc w:val="center"/>
              <w:rPr>
                <w:sz w:val="44"/>
                <w:szCs w:val="48"/>
              </w:rPr>
            </w:pPr>
            <w:r w:rsidRPr="00D76FB2">
              <w:rPr>
                <w:b/>
                <w:color w:val="222222"/>
                <w:sz w:val="44"/>
                <w:szCs w:val="48"/>
              </w:rPr>
              <w:t>←</w:t>
            </w:r>
          </w:p>
        </w:tc>
        <w:tc>
          <w:tcPr>
            <w:tcW w:w="1973" w:type="dxa"/>
            <w:tcBorders>
              <w:top w:val="single" w:sz="4" w:space="0" w:color="auto"/>
            </w:tcBorders>
          </w:tcPr>
          <w:p w14:paraId="35B02368" w14:textId="77777777" w:rsidR="00441C7C" w:rsidRPr="00D76FB2" w:rsidRDefault="00000000">
            <w:pPr>
              <w:spacing w:after="0"/>
              <w:jc w:val="center"/>
              <w:rPr>
                <w:sz w:val="44"/>
                <w:szCs w:val="48"/>
              </w:rPr>
            </w:pPr>
            <w:r w:rsidRPr="00D76FB2">
              <w:rPr>
                <w:b/>
                <w:color w:val="222222"/>
                <w:sz w:val="44"/>
                <w:szCs w:val="48"/>
              </w:rPr>
              <w:t>←</w:t>
            </w:r>
          </w:p>
        </w:tc>
      </w:tr>
    </w:tbl>
    <w:p w14:paraId="6CAE9BCE" w14:textId="77777777" w:rsidR="00A16A7C" w:rsidRDefault="00A16A7C">
      <w:pPr>
        <w:pStyle w:val="PGH2"/>
        <w:spacing w:before="0" w:after="0"/>
        <w:jc w:val="center"/>
        <w:rPr>
          <w:color w:val="17365D"/>
        </w:rPr>
      </w:pPr>
    </w:p>
    <w:p w14:paraId="5B635836" w14:textId="77777777" w:rsidR="00A16A7C" w:rsidRDefault="00A16A7C">
      <w:pPr>
        <w:pStyle w:val="PGH2"/>
        <w:spacing w:before="0" w:after="0"/>
        <w:jc w:val="center"/>
        <w:rPr>
          <w:color w:val="17365D"/>
        </w:rPr>
      </w:pPr>
    </w:p>
    <w:p w14:paraId="790A4AF8" w14:textId="019C11CB" w:rsidR="00441C7C" w:rsidRPr="00A16A7C" w:rsidRDefault="00D76FB2">
      <w:pPr>
        <w:pStyle w:val="PGH2"/>
        <w:spacing w:before="0" w:after="0"/>
        <w:jc w:val="center"/>
        <w:rPr>
          <w:sz w:val="28"/>
          <w:szCs w:val="28"/>
        </w:rPr>
      </w:pPr>
      <w:r w:rsidRPr="00A16A7C">
        <w:rPr>
          <w:color w:val="17365D"/>
          <w:sz w:val="28"/>
          <w:szCs w:val="28"/>
        </w:rPr>
        <w:t>PROGRAM</w:t>
      </w:r>
      <w:r w:rsidR="00000000" w:rsidRPr="00A16A7C">
        <w:rPr>
          <w:color w:val="17365D"/>
          <w:sz w:val="28"/>
          <w:szCs w:val="28"/>
        </w:rPr>
        <w:t xml:space="preserve"> PHASES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8"/>
        <w:gridCol w:w="4848"/>
        <w:gridCol w:w="4848"/>
      </w:tblGrid>
      <w:tr w:rsidR="00441C7C" w14:paraId="14F05320" w14:textId="77777777" w:rsidTr="008540D0">
        <w:trPr>
          <w:jc w:val="center"/>
        </w:trPr>
        <w:tc>
          <w:tcPr>
            <w:tcW w:w="4848" w:type="dxa"/>
            <w:shd w:val="clear" w:color="auto" w:fill="254061"/>
            <w:vAlign w:val="center"/>
          </w:tcPr>
          <w:p w14:paraId="1AEAFA9E" w14:textId="77777777" w:rsidR="00441C7C" w:rsidRPr="008540D0" w:rsidRDefault="00000000">
            <w:pPr>
              <w:spacing w:after="0"/>
              <w:jc w:val="center"/>
              <w:rPr>
                <w:color w:val="FFFFFF" w:themeColor="background1"/>
                <w:sz w:val="20"/>
                <w:szCs w:val="24"/>
              </w:rPr>
            </w:pPr>
            <w:r w:rsidRPr="008540D0">
              <w:rPr>
                <w:b/>
                <w:bCs/>
                <w:color w:val="FFFFFF" w:themeColor="background1"/>
                <w:sz w:val="22"/>
                <w:szCs w:val="28"/>
              </w:rPr>
              <w:t>PHASE 3 - OPTIMIZATION &amp; EXECUTION</w:t>
            </w:r>
            <w:r w:rsidRPr="008540D0">
              <w:rPr>
                <w:b/>
                <w:bCs/>
                <w:color w:val="FFFFFF" w:themeColor="background1"/>
                <w:sz w:val="20"/>
                <w:szCs w:val="24"/>
              </w:rPr>
              <w:br/>
            </w:r>
            <w:r w:rsidRPr="008540D0">
              <w:rPr>
                <w:color w:val="FFFFFF" w:themeColor="background1"/>
                <w:sz w:val="20"/>
                <w:szCs w:val="24"/>
              </w:rPr>
              <w:t>IOC → tentative 31 Dec 2029</w:t>
            </w:r>
            <w:r w:rsidRPr="008540D0">
              <w:rPr>
                <w:color w:val="FFFFFF" w:themeColor="background1"/>
                <w:sz w:val="20"/>
                <w:szCs w:val="24"/>
              </w:rPr>
              <w:br/>
              <w:t>Optimize / institutionalize / sustain → FOC</w:t>
            </w:r>
          </w:p>
        </w:tc>
        <w:tc>
          <w:tcPr>
            <w:tcW w:w="4848" w:type="dxa"/>
            <w:shd w:val="clear" w:color="auto" w:fill="376092"/>
            <w:vAlign w:val="center"/>
          </w:tcPr>
          <w:p w14:paraId="439D2FE1" w14:textId="77777777" w:rsidR="00441C7C" w:rsidRPr="008540D0" w:rsidRDefault="00000000">
            <w:pPr>
              <w:spacing w:after="0"/>
              <w:jc w:val="center"/>
              <w:rPr>
                <w:color w:val="FFFFFF" w:themeColor="background1"/>
                <w:sz w:val="20"/>
                <w:szCs w:val="24"/>
              </w:rPr>
            </w:pPr>
            <w:r w:rsidRPr="008540D0">
              <w:rPr>
                <w:b/>
                <w:bCs/>
                <w:color w:val="FFFFFF" w:themeColor="background1"/>
                <w:sz w:val="22"/>
                <w:szCs w:val="28"/>
              </w:rPr>
              <w:t>PHASE 2 - EXPERIMENTATION &amp; ADJUSTMENT</w:t>
            </w:r>
            <w:r w:rsidRPr="008540D0">
              <w:rPr>
                <w:color w:val="FFFFFF" w:themeColor="background1"/>
                <w:sz w:val="20"/>
                <w:szCs w:val="24"/>
              </w:rPr>
              <w:br/>
              <w:t>Plan approval → tentative 30 Jun 2028</w:t>
            </w:r>
            <w:r w:rsidRPr="008540D0">
              <w:rPr>
                <w:color w:val="FFFFFF" w:themeColor="background1"/>
                <w:sz w:val="20"/>
                <w:szCs w:val="24"/>
              </w:rPr>
              <w:br/>
              <w:t>Develop / test / refine → IOC</w:t>
            </w:r>
          </w:p>
        </w:tc>
        <w:tc>
          <w:tcPr>
            <w:tcW w:w="4848" w:type="dxa"/>
            <w:shd w:val="clear" w:color="auto" w:fill="95B3D7"/>
            <w:vAlign w:val="center"/>
          </w:tcPr>
          <w:p w14:paraId="00429239" w14:textId="77777777" w:rsidR="00441C7C" w:rsidRPr="008540D0" w:rsidRDefault="00000000">
            <w:pPr>
              <w:spacing w:after="0"/>
              <w:jc w:val="center"/>
              <w:rPr>
                <w:color w:val="FFFFFF" w:themeColor="background1"/>
                <w:sz w:val="20"/>
                <w:szCs w:val="24"/>
              </w:rPr>
            </w:pPr>
            <w:r w:rsidRPr="008540D0">
              <w:rPr>
                <w:b/>
                <w:bCs/>
                <w:color w:val="FFFFFF" w:themeColor="background1"/>
                <w:sz w:val="22"/>
                <w:szCs w:val="28"/>
              </w:rPr>
              <w:t>PHASE 1 - ANALYSIS, REVIEW &amp; DECISION</w:t>
            </w:r>
            <w:r w:rsidRPr="008540D0">
              <w:rPr>
                <w:b/>
                <w:bCs/>
                <w:color w:val="FFFFFF" w:themeColor="background1"/>
                <w:sz w:val="22"/>
                <w:szCs w:val="28"/>
              </w:rPr>
              <w:br/>
            </w:r>
            <w:r w:rsidRPr="008540D0">
              <w:rPr>
                <w:color w:val="FFFFFF" w:themeColor="background1"/>
                <w:sz w:val="20"/>
                <w:szCs w:val="24"/>
              </w:rPr>
              <w:t>12 Feb 2026 → tentative end-Dec 2026</w:t>
            </w:r>
            <w:r w:rsidRPr="008540D0">
              <w:rPr>
                <w:color w:val="FFFFFF" w:themeColor="background1"/>
                <w:sz w:val="20"/>
                <w:szCs w:val="24"/>
              </w:rPr>
              <w:br/>
              <w:t>Paper 2 issuance → Commander PG approval of Integrated Development Plans</w:t>
            </w:r>
          </w:p>
        </w:tc>
      </w:tr>
    </w:tbl>
    <w:p w14:paraId="48A9197F" w14:textId="77777777" w:rsidR="007F133B" w:rsidRDefault="007F133B"/>
    <w:sectPr w:rsidR="007F133B" w:rsidSect="00034616">
      <w:headerReference w:type="default" r:id="rId10"/>
      <w:footerReference w:type="default" r:id="rId11"/>
      <w:pgSz w:w="15840" w:h="12240" w:orient="landscape"/>
      <w:pgMar w:top="504" w:right="648" w:bottom="504"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CF33A" w14:textId="77777777" w:rsidR="007F133B" w:rsidRDefault="007F133B">
      <w:pPr>
        <w:spacing w:after="0" w:line="240" w:lineRule="auto"/>
      </w:pPr>
      <w:r>
        <w:separator/>
      </w:r>
    </w:p>
  </w:endnote>
  <w:endnote w:type="continuationSeparator" w:id="0">
    <w:p w14:paraId="59606D40" w14:textId="77777777" w:rsidR="007F133B" w:rsidRDefault="007F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27E6" w14:textId="77777777" w:rsidR="00441C7C" w:rsidRDefault="00000000">
    <w:pPr>
      <w:pStyle w:val="Footer"/>
      <w:jc w:val="center"/>
    </w:pPr>
    <w:r>
      <w:rPr>
        <w:color w:val="666666"/>
        <w:sz w:val="18"/>
      </w:rPr>
      <w:t>PG2030 Integrated Development Plan Requirements | Version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2838" w14:textId="77777777" w:rsidR="00441C7C" w:rsidRDefault="00000000">
    <w:pPr>
      <w:pStyle w:val="Footer"/>
      <w:jc w:val="center"/>
    </w:pPr>
    <w:r>
      <w:rPr>
        <w:color w:val="666666"/>
        <w:sz w:val="18"/>
      </w:rPr>
      <w:t>PG2030 Integrated Development Plan Requirements | Version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EDB8" w14:textId="77777777" w:rsidR="007F133B" w:rsidRDefault="007F133B">
      <w:pPr>
        <w:spacing w:after="0" w:line="240" w:lineRule="auto"/>
      </w:pPr>
      <w:r>
        <w:separator/>
      </w:r>
    </w:p>
  </w:footnote>
  <w:footnote w:type="continuationSeparator" w:id="0">
    <w:p w14:paraId="24B0E85A" w14:textId="77777777" w:rsidR="007F133B" w:rsidRDefault="007F1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4385" w14:textId="7B0B4A2C" w:rsidR="00441C7C" w:rsidRDefault="00000000">
    <w:pPr>
      <w:pStyle w:val="Header"/>
      <w:jc w:val="right"/>
    </w:pPr>
    <w:r>
      <w:rPr>
        <w:color w:val="666666"/>
        <w:sz w:val="18"/>
      </w:rPr>
      <w:t xml:space="preserve">PG 2030 Transformation </w:t>
    </w:r>
    <w:r w:rsidR="00D76FB2">
      <w:rPr>
        <w:color w:val="666666"/>
        <w:sz w:val="18"/>
      </w:rPr>
      <w:t>Program</w:t>
    </w:r>
    <w:r>
      <w:rPr>
        <w:color w:val="666666"/>
        <w:sz w:val="18"/>
      </w:rPr>
      <w:t xml:space="preserve"> | Product 3A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F6F1" w14:textId="01434F55" w:rsidR="00441C7C" w:rsidRDefault="00000000">
    <w:pPr>
      <w:pStyle w:val="Header"/>
      <w:jc w:val="right"/>
    </w:pPr>
    <w:r>
      <w:rPr>
        <w:color w:val="666666"/>
        <w:sz w:val="18"/>
      </w:rPr>
      <w:t>PG 2030 Transformation Program | Product 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173">
    <w:abstractNumId w:val="8"/>
  </w:num>
  <w:num w:numId="2" w16cid:durableId="1415276388">
    <w:abstractNumId w:val="6"/>
  </w:num>
  <w:num w:numId="3" w16cid:durableId="1864591685">
    <w:abstractNumId w:val="5"/>
  </w:num>
  <w:num w:numId="4" w16cid:durableId="1273971153">
    <w:abstractNumId w:val="4"/>
  </w:num>
  <w:num w:numId="5" w16cid:durableId="261113015">
    <w:abstractNumId w:val="7"/>
  </w:num>
  <w:num w:numId="6" w16cid:durableId="1156871408">
    <w:abstractNumId w:val="3"/>
  </w:num>
  <w:num w:numId="7" w16cid:durableId="1137378781">
    <w:abstractNumId w:val="2"/>
  </w:num>
  <w:num w:numId="8" w16cid:durableId="229774582">
    <w:abstractNumId w:val="1"/>
  </w:num>
  <w:num w:numId="9" w16cid:durableId="281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3B6"/>
    <w:rsid w:val="0029639D"/>
    <w:rsid w:val="002B7559"/>
    <w:rsid w:val="00326F90"/>
    <w:rsid w:val="00441C7C"/>
    <w:rsid w:val="007A2F5A"/>
    <w:rsid w:val="007F133B"/>
    <w:rsid w:val="008540D0"/>
    <w:rsid w:val="00A16A7C"/>
    <w:rsid w:val="00AA1D8D"/>
    <w:rsid w:val="00B47730"/>
    <w:rsid w:val="00CB0664"/>
    <w:rsid w:val="00D76FB2"/>
    <w:rsid w:val="00E05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E7842"/>
  <w14:defaultImageDpi w14:val="300"/>
  <w15:docId w15:val="{79E89667-AE33-4859-A2FC-7A4FC09F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GTitle">
    <w:name w:val="PG Title"/>
    <w:pPr>
      <w:spacing w:after="160"/>
    </w:pPr>
    <w:rPr>
      <w:rFonts w:ascii="Arial" w:hAnsi="Arial"/>
      <w:b/>
      <w:color w:val="17365D"/>
      <w:sz w:val="40"/>
    </w:rPr>
  </w:style>
  <w:style w:type="paragraph" w:customStyle="1" w:styleId="PGSubtitle">
    <w:name w:val="PG Subtitle"/>
    <w:rPr>
      <w:rFonts w:ascii="Arial" w:hAnsi="Arial"/>
      <w:color w:val="666666"/>
    </w:rPr>
  </w:style>
  <w:style w:type="paragraph" w:customStyle="1" w:styleId="PGH1">
    <w:name w:val="PG H1"/>
    <w:pPr>
      <w:spacing w:before="220" w:after="100"/>
    </w:pPr>
    <w:rPr>
      <w:rFonts w:ascii="Arial" w:hAnsi="Arial"/>
      <w:b/>
      <w:color w:val="17365D"/>
      <w:sz w:val="28"/>
    </w:rPr>
  </w:style>
  <w:style w:type="paragraph" w:customStyle="1" w:styleId="PGH2">
    <w:name w:val="PG H2"/>
    <w:pPr>
      <w:spacing w:before="160" w:after="60"/>
    </w:pPr>
    <w:rPr>
      <w:rFonts w:ascii="Arial" w:hAnsi="Arial"/>
      <w:b/>
      <w:color w:val="2F5597"/>
      <w:sz w:val="23"/>
    </w:rPr>
  </w:style>
  <w:style w:type="paragraph" w:customStyle="1" w:styleId="PGH3">
    <w:name w:val="PG H3"/>
    <w:pPr>
      <w:spacing w:before="100" w:after="40"/>
    </w:pPr>
    <w:rPr>
      <w:rFonts w:ascii="Arial" w:hAnsi="Arial"/>
      <w:b/>
      <w:color w:val="222222"/>
      <w:sz w:val="21"/>
    </w:rPr>
  </w:style>
  <w:style w:type="paragraph" w:customStyle="1" w:styleId="PGCallout">
    <w:name w:val="PG Callout"/>
    <w:pPr>
      <w:spacing w:before="80" w:after="80"/>
    </w:pPr>
    <w:rPr>
      <w:rFonts w:ascii="Arial" w:hAnsi="Arial"/>
      <w:b/>
      <w:color w:val="17365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3315</Words>
  <Characters>18899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Jenio</cp:lastModifiedBy>
  <cp:revision>5</cp:revision>
  <dcterms:created xsi:type="dcterms:W3CDTF">2013-12-23T23:15:00Z</dcterms:created>
  <dcterms:modified xsi:type="dcterms:W3CDTF">2026-08-08T11:57:00Z</dcterms:modified>
  <cp:category/>
</cp:coreProperties>
</file>