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99A" w:rsidRDefault="00A1699A" w:rsidP="00A1699A">
      <w:pPr>
        <w:pStyle w:val="Heading1"/>
      </w:pPr>
      <w:r>
        <w:t>Producent</w:t>
      </w:r>
    </w:p>
    <w:p w:rsidR="00A1699A" w:rsidRDefault="00A1699A" w:rsidP="00A1699A">
      <w:pPr>
        <w:pStyle w:val="ListParagraph"/>
        <w:numPr>
          <w:ilvl w:val="0"/>
          <w:numId w:val="1"/>
        </w:numPr>
      </w:pPr>
      <w:r>
        <w:t>Produceren – Importeren</w:t>
      </w:r>
    </w:p>
    <w:p w:rsidR="00A1699A" w:rsidRDefault="00A1699A" w:rsidP="00A1699A">
      <w:pPr>
        <w:pStyle w:val="ListParagraph"/>
        <w:numPr>
          <w:ilvl w:val="1"/>
          <w:numId w:val="1"/>
        </w:numPr>
      </w:pPr>
      <w:r>
        <w:t>Produceren goedkoper indien grondstoffen aanwezig zijn</w:t>
      </w:r>
    </w:p>
    <w:p w:rsidR="00A1699A" w:rsidRDefault="00A1699A" w:rsidP="00A1699A">
      <w:pPr>
        <w:pStyle w:val="ListParagraph"/>
        <w:numPr>
          <w:ilvl w:val="1"/>
          <w:numId w:val="1"/>
        </w:numPr>
      </w:pPr>
      <w:r>
        <w:t>Importeren duurder</w:t>
      </w:r>
    </w:p>
    <w:p w:rsidR="00A1699A" w:rsidRDefault="00A1699A" w:rsidP="00A1699A">
      <w:pPr>
        <w:pStyle w:val="ListParagraph"/>
        <w:numPr>
          <w:ilvl w:val="0"/>
          <w:numId w:val="1"/>
        </w:numPr>
      </w:pPr>
      <w:r>
        <w:t>Verschillende grondstoffen</w:t>
      </w:r>
    </w:p>
    <w:p w:rsidR="00A1699A" w:rsidRDefault="00A1699A" w:rsidP="00A1699A">
      <w:pPr>
        <w:pStyle w:val="ListParagraph"/>
        <w:numPr>
          <w:ilvl w:val="1"/>
          <w:numId w:val="1"/>
        </w:numPr>
      </w:pPr>
      <w:r>
        <w:t>Afweging tussen beide: enkel fossiel of enkel Eco-friendly bijna niet mogelijk</w:t>
      </w:r>
    </w:p>
    <w:p w:rsidR="00A1699A" w:rsidRDefault="00A1699A" w:rsidP="00A1699A">
      <w:pPr>
        <w:pStyle w:val="ListParagraph"/>
        <w:numPr>
          <w:ilvl w:val="1"/>
          <w:numId w:val="1"/>
        </w:numPr>
        <w:rPr>
          <w:lang w:val="en-US"/>
        </w:rPr>
      </w:pPr>
      <w:r w:rsidRPr="00580024">
        <w:rPr>
          <w:lang w:val="en-US"/>
        </w:rPr>
        <w:t>Fossil fuels: coal, oil, natural g</w:t>
      </w:r>
      <w:r>
        <w:rPr>
          <w:lang w:val="en-US"/>
        </w:rPr>
        <w:t>as</w:t>
      </w:r>
    </w:p>
    <w:p w:rsidR="00A1699A" w:rsidRPr="00580024" w:rsidRDefault="00A1699A" w:rsidP="00A1699A">
      <w:pPr>
        <w:pStyle w:val="ListParagraph"/>
        <w:numPr>
          <w:ilvl w:val="2"/>
          <w:numId w:val="1"/>
        </w:numPr>
      </w:pPr>
      <w:r w:rsidRPr="00580024">
        <w:t>Frequent afstellen van productie z</w:t>
      </w:r>
      <w:r>
        <w:t>orgt voor meer CO2</w:t>
      </w:r>
    </w:p>
    <w:p w:rsidR="00A1699A" w:rsidRDefault="00A1699A" w:rsidP="00A1699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Consistent, maar </w:t>
      </w:r>
      <w:proofErr w:type="spellStart"/>
      <w:r>
        <w:rPr>
          <w:lang w:val="en-US"/>
        </w:rPr>
        <w:t>meer</w:t>
      </w:r>
      <w:proofErr w:type="spellEnd"/>
      <w:r>
        <w:rPr>
          <w:lang w:val="en-US"/>
        </w:rPr>
        <w:t xml:space="preserve"> CO2</w:t>
      </w:r>
    </w:p>
    <w:p w:rsidR="00A1699A" w:rsidRDefault="00A1699A" w:rsidP="00A169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Eco-friendly: Solar-, wind-, hydropower-, geothermal-, tidal energy</w:t>
      </w:r>
    </w:p>
    <w:p w:rsidR="00A1699A" w:rsidRPr="00A1699A" w:rsidRDefault="00A1699A" w:rsidP="00A1699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Inconsistent, minder CO2</w:t>
      </w:r>
    </w:p>
    <w:p w:rsidR="00A1699A" w:rsidRDefault="00A1699A" w:rsidP="00A1699A">
      <w:pPr>
        <w:pStyle w:val="Heading1"/>
        <w:rPr>
          <w:lang w:val="en-US"/>
        </w:rPr>
      </w:pPr>
      <w:r>
        <w:rPr>
          <w:lang w:val="en-US"/>
        </w:rPr>
        <w:t>Transmission Grid Operator</w:t>
      </w:r>
    </w:p>
    <w:p w:rsidR="00A1699A" w:rsidRDefault="00A1699A" w:rsidP="00A169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Transformers </w:t>
      </w:r>
      <w:proofErr w:type="spellStart"/>
      <w:r>
        <w:rPr>
          <w:lang w:val="en-US"/>
        </w:rPr>
        <w:t>aankopen</w:t>
      </w:r>
      <w:proofErr w:type="spellEnd"/>
      <w:r>
        <w:rPr>
          <w:lang w:val="en-US"/>
        </w:rPr>
        <w:t xml:space="preserve"> (HV -&gt; LV)</w:t>
      </w:r>
    </w:p>
    <w:p w:rsidR="00A1699A" w:rsidRDefault="00A1699A" w:rsidP="00A169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Maintaining Grid (Grid renewal) + Transmission of commodity (?)</w:t>
      </w:r>
    </w:p>
    <w:p w:rsidR="00A1699A" w:rsidRDefault="00A1699A" w:rsidP="00A169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HV Consumers (NIKE, Bayern, …)</w:t>
      </w:r>
    </w:p>
    <w:p w:rsidR="00A1699A" w:rsidRDefault="00A1699A" w:rsidP="00A169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Inter-grid connectivity</w:t>
      </w:r>
    </w:p>
    <w:p w:rsidR="00A1699A" w:rsidRDefault="00A1699A" w:rsidP="00A1699A">
      <w:pPr>
        <w:pStyle w:val="ListParagraph"/>
        <w:numPr>
          <w:ilvl w:val="0"/>
          <w:numId w:val="2"/>
        </w:numPr>
        <w:rPr>
          <w:lang w:val="en-US"/>
        </w:rPr>
      </w:pPr>
    </w:p>
    <w:p w:rsidR="00B72739" w:rsidRDefault="00B72739" w:rsidP="00A1699A"/>
    <w:p w:rsidR="00580024" w:rsidRDefault="00580024" w:rsidP="00580024">
      <w:pPr>
        <w:pStyle w:val="Heading1"/>
      </w:pPr>
      <w:r>
        <w:t>Distributor Grid Operator</w:t>
      </w:r>
    </w:p>
    <w:p w:rsidR="00580024" w:rsidRDefault="00580024" w:rsidP="00580024">
      <w:pPr>
        <w:pStyle w:val="ListParagraph"/>
        <w:numPr>
          <w:ilvl w:val="0"/>
          <w:numId w:val="3"/>
        </w:numPr>
      </w:pPr>
      <w:r>
        <w:t>Taken</w:t>
      </w:r>
    </w:p>
    <w:p w:rsidR="00580024" w:rsidRPr="00580024" w:rsidRDefault="00580024" w:rsidP="00580024">
      <w:pPr>
        <w:pStyle w:val="ListParagraph"/>
        <w:numPr>
          <w:ilvl w:val="1"/>
          <w:numId w:val="3"/>
        </w:numPr>
      </w:pPr>
      <w:r>
        <w:t>Informeren van andere partijen: Meter reading company, supplier...</w:t>
      </w:r>
    </w:p>
    <w:p w:rsidR="00580024" w:rsidRDefault="00580024" w:rsidP="00580024">
      <w:pPr>
        <w:pStyle w:val="ListParagraph"/>
        <w:numPr>
          <w:ilvl w:val="0"/>
          <w:numId w:val="4"/>
        </w:numPr>
      </w:pPr>
      <w:r>
        <w:t>Contracten kopen bij verschillende suppliers</w:t>
      </w:r>
    </w:p>
    <w:p w:rsidR="00580024" w:rsidRDefault="00580024" w:rsidP="00580024">
      <w:pPr>
        <w:pStyle w:val="ListParagraph"/>
        <w:numPr>
          <w:ilvl w:val="1"/>
          <w:numId w:val="4"/>
        </w:numPr>
      </w:pPr>
      <w:r>
        <w:t>Verschillende prijs, verschillende duur</w:t>
      </w:r>
    </w:p>
    <w:p w:rsidR="00A1699A" w:rsidRDefault="00B72739" w:rsidP="00A1699A">
      <w:pPr>
        <w:pStyle w:val="ListParagraph"/>
        <w:numPr>
          <w:ilvl w:val="0"/>
          <w:numId w:val="4"/>
        </w:numPr>
      </w:pPr>
      <w:r>
        <w:t>Maintaining installations</w:t>
      </w:r>
    </w:p>
    <w:p w:rsidR="00A1699A" w:rsidRDefault="00A1699A" w:rsidP="00A1699A">
      <w:pPr>
        <w:pStyle w:val="Heading1"/>
      </w:pPr>
      <w:r>
        <w:t>Supplier</w:t>
      </w:r>
    </w:p>
    <w:p w:rsidR="00A1699A" w:rsidRDefault="00A1699A" w:rsidP="00A1699A">
      <w:pPr>
        <w:pStyle w:val="ListParagraph"/>
        <w:numPr>
          <w:ilvl w:val="0"/>
          <w:numId w:val="3"/>
        </w:numPr>
      </w:pPr>
      <w:r>
        <w:t>Populariteit bij consument (Prijs regeling t.o.v. concurrentie)</w:t>
      </w:r>
    </w:p>
    <w:p w:rsidR="00A1699A" w:rsidRDefault="00A1699A" w:rsidP="00A1699A">
      <w:pPr>
        <w:pStyle w:val="ListParagraph"/>
        <w:numPr>
          <w:ilvl w:val="0"/>
          <w:numId w:val="3"/>
        </w:numPr>
      </w:pPr>
      <w:r>
        <w:t>Efficiëntie upgrades kopen</w:t>
      </w:r>
    </w:p>
    <w:p w:rsidR="00672C83" w:rsidRDefault="00672C83" w:rsidP="00A1699A">
      <w:pPr>
        <w:pStyle w:val="ListParagraph"/>
        <w:numPr>
          <w:ilvl w:val="0"/>
          <w:numId w:val="3"/>
        </w:numPr>
      </w:pPr>
      <w:r>
        <w:t>Contract opstellen met klant (=bepaald prijs, moet voorspellen hoeveel gebruiker gaat consumeren)</w:t>
      </w:r>
    </w:p>
    <w:p w:rsidR="00F804EC" w:rsidRPr="00F804EC" w:rsidRDefault="00F804EC" w:rsidP="00F804EC">
      <w:pPr>
        <w:pStyle w:val="Heading1"/>
        <w:rPr>
          <w:lang w:val="en-US"/>
        </w:rPr>
      </w:pPr>
      <w:r w:rsidRPr="00F804EC">
        <w:rPr>
          <w:lang w:val="en-US"/>
        </w:rPr>
        <w:t>Consumer</w:t>
      </w:r>
    </w:p>
    <w:p w:rsidR="00F804EC" w:rsidRDefault="00F804EC" w:rsidP="00F804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Send meter readings to supplier</w:t>
      </w:r>
    </w:p>
    <w:p w:rsidR="00F804EC" w:rsidRDefault="00F804EC" w:rsidP="00F804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Switch supplier</w:t>
      </w:r>
    </w:p>
    <w:p w:rsidR="00F804EC" w:rsidRDefault="00F804EC" w:rsidP="00F804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Meter switches…</w:t>
      </w:r>
    </w:p>
    <w:p w:rsidR="00F804EC" w:rsidRDefault="00F804EC" w:rsidP="00F804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Report defective meter or a wrong invoice</w:t>
      </w:r>
      <w:r w:rsidR="005531E7">
        <w:rPr>
          <w:lang w:val="en-US"/>
        </w:rPr>
        <w:t xml:space="preserve"> (=too high or too low, to avoid huge invoice amount in next billing period)</w:t>
      </w:r>
    </w:p>
    <w:p w:rsidR="008E0FFE" w:rsidRPr="00F804EC" w:rsidRDefault="008E0FFE" w:rsidP="00F804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Solar panels</w:t>
      </w:r>
      <w:bookmarkStart w:id="0" w:name="_GoBack"/>
      <w:bookmarkEnd w:id="0"/>
    </w:p>
    <w:p w:rsidR="00A1699A" w:rsidRPr="00F804EC" w:rsidRDefault="00A1699A" w:rsidP="00A1699A">
      <w:pPr>
        <w:rPr>
          <w:lang w:val="en-US"/>
        </w:rPr>
      </w:pPr>
    </w:p>
    <w:p w:rsidR="00580024" w:rsidRDefault="00580024" w:rsidP="00580024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Andere</w:t>
      </w:r>
      <w:proofErr w:type="spellEnd"/>
    </w:p>
    <w:p w:rsidR="00580024" w:rsidRPr="00580024" w:rsidRDefault="00580024" w:rsidP="005800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Smart Grids</w:t>
      </w:r>
    </w:p>
    <w:sectPr w:rsidR="00580024" w:rsidRPr="0058002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024" w:rsidRDefault="00580024" w:rsidP="00580024">
      <w:pPr>
        <w:spacing w:after="0" w:line="240" w:lineRule="auto"/>
      </w:pPr>
      <w:r>
        <w:separator/>
      </w:r>
    </w:p>
  </w:endnote>
  <w:endnote w:type="continuationSeparator" w:id="0">
    <w:p w:rsidR="00580024" w:rsidRDefault="00580024" w:rsidP="00580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024" w:rsidRDefault="00580024" w:rsidP="00580024">
      <w:pPr>
        <w:spacing w:after="0" w:line="240" w:lineRule="auto"/>
      </w:pPr>
      <w:r>
        <w:separator/>
      </w:r>
    </w:p>
  </w:footnote>
  <w:footnote w:type="continuationSeparator" w:id="0">
    <w:p w:rsidR="00580024" w:rsidRDefault="00580024" w:rsidP="00580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024" w:rsidRDefault="00580024">
    <w:pPr>
      <w:pStyle w:val="Header"/>
    </w:pPr>
    <w:r>
      <w:tab/>
      <w:t>Ideeën MeCity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1876"/>
    <w:multiLevelType w:val="hybridMultilevel"/>
    <w:tmpl w:val="1C2E8A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A4BB8"/>
    <w:multiLevelType w:val="hybridMultilevel"/>
    <w:tmpl w:val="0B200F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7492E"/>
    <w:multiLevelType w:val="hybridMultilevel"/>
    <w:tmpl w:val="604CA1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5247C"/>
    <w:multiLevelType w:val="hybridMultilevel"/>
    <w:tmpl w:val="DAB29C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519CE"/>
    <w:multiLevelType w:val="hybridMultilevel"/>
    <w:tmpl w:val="9572A7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24"/>
    <w:rsid w:val="002533F8"/>
    <w:rsid w:val="005531E7"/>
    <w:rsid w:val="00580024"/>
    <w:rsid w:val="00672C83"/>
    <w:rsid w:val="007529E2"/>
    <w:rsid w:val="008E0FFE"/>
    <w:rsid w:val="00A1699A"/>
    <w:rsid w:val="00B72739"/>
    <w:rsid w:val="00F8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CC947"/>
  <w15:chartTrackingRefBased/>
  <w15:docId w15:val="{5C6577F0-0BCE-45B3-94EA-8338F1BF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024"/>
  </w:style>
  <w:style w:type="paragraph" w:styleId="Footer">
    <w:name w:val="footer"/>
    <w:basedOn w:val="Normal"/>
    <w:link w:val="FooterChar"/>
    <w:uiPriority w:val="99"/>
    <w:unhideWhenUsed/>
    <w:rsid w:val="00580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024"/>
  </w:style>
  <w:style w:type="character" w:customStyle="1" w:styleId="Heading1Char">
    <w:name w:val="Heading 1 Char"/>
    <w:basedOn w:val="DefaultParagraphFont"/>
    <w:link w:val="Heading1"/>
    <w:uiPriority w:val="9"/>
    <w:rsid w:val="00580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0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6D02A-434E-4C33-ADA6-613482AFA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Ferranti Computer Systems nv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3</cp:revision>
  <dcterms:created xsi:type="dcterms:W3CDTF">2019-01-28T10:31:00Z</dcterms:created>
  <dcterms:modified xsi:type="dcterms:W3CDTF">2019-01-28T14:50:00Z</dcterms:modified>
</cp:coreProperties>
</file>