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>
            <w:r>
              <w:t>Sustainable-Waste-Management-Assistant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>
            <w:r>
              <w:t>Sustainable Waste Management Assistant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>
            <w:r>
              <w:t>1</w:t>
            </w: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>
            <w:r>
              <w:t>Citizens often lack proper guidance for identifying waste types and following environmentally responsible disposal methods.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>
            <w:r>
              <w:t>2</w:t>
            </w: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>
            <w:r>
              <w:t>Develop an AI-powered web application that identifies waste, provides disposal and recycling guidance, and tracks user history using React, Flask, Groq AI, and Firebase.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>
            <w:r>
              <w:t>3</w:t>
            </w: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>
            <w:r>
              <w:t>Citizens, students, municipalities, and organizations.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>
            <w:r>
              <w:t>4</w:t>
            </w: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>
            <w:r>
              <w:t>Improves waste segregation, promotes recycling, reduces environmental impact, and raises awareness.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>
            <w:r>
              <w:t>5</w:t>
            </w: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>
            <w:r>
              <w:t>React, Flask, Python, Groq AI, Firebase Firestore, HTML, CSS, JavaScript.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