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EE27" w14:textId="77777777" w:rsidR="004A2B82" w:rsidRPr="004A2B82" w:rsidRDefault="004A2B82" w:rsidP="004A2B82">
      <w:r w:rsidRPr="004A2B82">
        <w:t>It focused on developing the frontend interface of the EduGenie Learning Assistant using HTML, CSS, and Jinja2 templates. The main objective of this activity was to create a simple, responsive, and user-friendly interface through which users could easily interact with different AI-powered educational functionalities.</w:t>
      </w:r>
    </w:p>
    <w:p w14:paraId="34C1448E" w14:textId="77777777" w:rsidR="004A2B82" w:rsidRPr="004A2B82" w:rsidRDefault="004A2B82" w:rsidP="004A2B82">
      <w:r w:rsidRPr="004A2B82">
        <w:t xml:space="preserve">The frontend interface was developed inside the </w:t>
      </w:r>
      <w:r w:rsidRPr="004A2B82">
        <w:rPr>
          <w:b/>
          <w:bCs/>
        </w:rPr>
        <w:t>index.html</w:t>
      </w:r>
      <w:r w:rsidRPr="004A2B82">
        <w:t xml:space="preserve"> file, where separate forms were created for functionalities such as:</w:t>
      </w:r>
    </w:p>
    <w:p w14:paraId="756FD51F" w14:textId="77777777" w:rsidR="004A2B82" w:rsidRPr="004A2B82" w:rsidRDefault="004A2B82" w:rsidP="004A2B82">
      <w:r w:rsidRPr="004A2B82">
        <w:t>Question Answering (QnA)</w:t>
      </w:r>
    </w:p>
    <w:p w14:paraId="5E5008C9" w14:textId="77777777" w:rsidR="004A2B82" w:rsidRPr="004A2B82" w:rsidRDefault="004A2B82" w:rsidP="004A2B82">
      <w:r w:rsidRPr="004A2B82">
        <w:t>Concept Explanation</w:t>
      </w:r>
    </w:p>
    <w:p w14:paraId="3F6DF10B" w14:textId="77777777" w:rsidR="004A2B82" w:rsidRPr="004A2B82" w:rsidRDefault="004A2B82" w:rsidP="004A2B82">
      <w:r w:rsidRPr="004A2B82">
        <w:t>Quiz Generation</w:t>
      </w:r>
    </w:p>
    <w:p w14:paraId="77C50DA8" w14:textId="77777777" w:rsidR="004A2B82" w:rsidRPr="004A2B82" w:rsidRDefault="004A2B82" w:rsidP="004A2B82">
      <w:r w:rsidRPr="004A2B82">
        <w:t>Text Summarization</w:t>
      </w:r>
    </w:p>
    <w:p w14:paraId="5DA9DDFD" w14:textId="77777777" w:rsidR="004A2B82" w:rsidRPr="004A2B82" w:rsidRDefault="004A2B82" w:rsidP="004A2B82">
      <w:r w:rsidRPr="004A2B82">
        <w:t>Personalized Learning Recommendations</w:t>
      </w:r>
    </w:p>
    <w:p w14:paraId="58B62BC5" w14:textId="77777777" w:rsidR="004A2B82" w:rsidRPr="004A2B82" w:rsidRDefault="004A2B82" w:rsidP="004A2B82">
      <w:r w:rsidRPr="004A2B82">
        <w:t>Each section included:</w:t>
      </w:r>
    </w:p>
    <w:p w14:paraId="5FB9FDE1" w14:textId="77777777" w:rsidR="004A2B82" w:rsidRPr="004A2B82" w:rsidRDefault="004A2B82" w:rsidP="004A2B82">
      <w:r w:rsidRPr="004A2B82">
        <w:t>Input fields for user queries</w:t>
      </w:r>
    </w:p>
    <w:p w14:paraId="7D4D8E5B" w14:textId="77777777" w:rsidR="004A2B82" w:rsidRPr="004A2B82" w:rsidRDefault="004A2B82" w:rsidP="004A2B82">
      <w:r w:rsidRPr="004A2B82">
        <w:t>Task-specific placeholders</w:t>
      </w:r>
    </w:p>
    <w:p w14:paraId="235B2F4C" w14:textId="77777777" w:rsidR="004A2B82" w:rsidRPr="004A2B82" w:rsidRDefault="004A2B82" w:rsidP="004A2B82">
      <w:r w:rsidRPr="004A2B82">
        <w:t>Submit buttons for sending requests</w:t>
      </w:r>
    </w:p>
    <w:p w14:paraId="7C32425C" w14:textId="77777777" w:rsidR="004A2B82" w:rsidRDefault="004A2B82" w:rsidP="004A2B82">
      <w:r w:rsidRPr="004A2B82">
        <w:t>Output containers for displaying generated results</w:t>
      </w:r>
    </w:p>
    <w:p w14:paraId="62455C6E" w14:textId="322082D2" w:rsidR="004A2B82" w:rsidRPr="004A2B82" w:rsidRDefault="004A2B82" w:rsidP="004A2B82">
      <w:r>
        <w:rPr>
          <w:noProof/>
        </w:rPr>
        <w:lastRenderedPageBreak/>
        <w:drawing>
          <wp:inline distT="0" distB="0" distL="0" distR="0" wp14:anchorId="2D0F5282" wp14:editId="0DFDC114">
            <wp:extent cx="5731510" cy="4969510"/>
            <wp:effectExtent l="0" t="0" r="2540" b="2540"/>
            <wp:docPr id="212467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8B5C4" w14:textId="77777777" w:rsidR="004A2B82" w:rsidRPr="004A2B82" w:rsidRDefault="004A2B82" w:rsidP="004A2B82">
      <w:r w:rsidRPr="004A2B82">
        <w:t xml:space="preserve">The frontend styling was managed through the </w:t>
      </w:r>
      <w:r w:rsidRPr="004A2B82">
        <w:rPr>
          <w:b/>
          <w:bCs/>
        </w:rPr>
        <w:t>style.css</w:t>
      </w:r>
      <w:r w:rsidRPr="004A2B82">
        <w:t xml:space="preserve"> file, which provided:</w:t>
      </w:r>
    </w:p>
    <w:p w14:paraId="47D1DADF" w14:textId="77777777" w:rsidR="004A2B82" w:rsidRPr="004A2B82" w:rsidRDefault="004A2B82" w:rsidP="004A2B82">
      <w:r w:rsidRPr="004A2B82">
        <w:t>Responsive web design</w:t>
      </w:r>
    </w:p>
    <w:p w14:paraId="58C67F77" w14:textId="77777777" w:rsidR="004A2B82" w:rsidRPr="004A2B82" w:rsidRDefault="004A2B82" w:rsidP="004A2B82">
      <w:r w:rsidRPr="004A2B82">
        <w:t>Styled buttons and text areas</w:t>
      </w:r>
    </w:p>
    <w:p w14:paraId="5214EBFE" w14:textId="77777777" w:rsidR="004A2B82" w:rsidRPr="004A2B82" w:rsidRDefault="004A2B82" w:rsidP="004A2B82">
      <w:r w:rsidRPr="004A2B82">
        <w:t>Organized result containers</w:t>
      </w:r>
    </w:p>
    <w:p w14:paraId="07AE6178" w14:textId="77777777" w:rsidR="004A2B82" w:rsidRPr="004A2B82" w:rsidRDefault="004A2B82" w:rsidP="004A2B82">
      <w:r w:rsidRPr="004A2B82">
        <w:t>Improved user experience and readability</w:t>
      </w:r>
    </w:p>
    <w:p w14:paraId="47DDE52D" w14:textId="77777777" w:rsidR="004A2B82" w:rsidRPr="004A2B82" w:rsidRDefault="004A2B82" w:rsidP="004A2B82">
      <w:r w:rsidRPr="004A2B82">
        <w:t>The interface was designed to ensure smooth user interaction while maintaining a clean and visually structured layout for educational assistance.</w:t>
      </w:r>
    </w:p>
    <w:p w14:paraId="26ADCC1C" w14:textId="77777777" w:rsidR="004A2B82" w:rsidRPr="004A2B82" w:rsidRDefault="004A2B82" w:rsidP="004A2B82">
      <w:r w:rsidRPr="004A2B82">
        <w:t>This activity successfully established the user interaction layer of EduGenie, allowing learners to access different educational services through a single integrated web interface.</w:t>
      </w:r>
    </w:p>
    <w:p w14:paraId="747C2310" w14:textId="77777777" w:rsidR="004A2B82" w:rsidRPr="004A2B82" w:rsidRDefault="004A2B82" w:rsidP="004A2B82"/>
    <w:p w14:paraId="16FF647B" w14:textId="77777777" w:rsidR="00440679" w:rsidRPr="004A2B82" w:rsidRDefault="00440679" w:rsidP="004A2B82"/>
    <w:sectPr w:rsidR="00440679" w:rsidRPr="004A2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31"/>
    <w:rsid w:val="00071F76"/>
    <w:rsid w:val="00242ED0"/>
    <w:rsid w:val="00432C9B"/>
    <w:rsid w:val="00440679"/>
    <w:rsid w:val="004A2B82"/>
    <w:rsid w:val="0052153B"/>
    <w:rsid w:val="005353A5"/>
    <w:rsid w:val="005F4607"/>
    <w:rsid w:val="006437F3"/>
    <w:rsid w:val="00A82F5D"/>
    <w:rsid w:val="00BD4C31"/>
    <w:rsid w:val="00C7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65D3"/>
  <w15:chartTrackingRefBased/>
  <w15:docId w15:val="{88649216-4314-48B5-A3C7-90D092D56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Ch</dc:creator>
  <cp:keywords/>
  <dc:description/>
  <cp:lastModifiedBy>Priya Ch</cp:lastModifiedBy>
  <cp:revision>5</cp:revision>
  <dcterms:created xsi:type="dcterms:W3CDTF">2026-07-05T17:28:00Z</dcterms:created>
  <dcterms:modified xsi:type="dcterms:W3CDTF">2026-07-05T17:33:00Z</dcterms:modified>
</cp:coreProperties>
</file>