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7D4E1" w14:textId="77777777" w:rsidR="00A809A2" w:rsidRPr="00A809A2" w:rsidRDefault="00A809A2" w:rsidP="00A809A2">
      <w:pPr>
        <w:rPr>
          <w:b/>
          <w:bCs/>
        </w:rPr>
      </w:pPr>
      <w:r w:rsidRPr="00A809A2">
        <w:rPr>
          <w:b/>
          <w:bCs/>
        </w:rPr>
        <w:t xml:space="preserve">It focused on integrating the frontend interface with the </w:t>
      </w:r>
      <w:proofErr w:type="spellStart"/>
      <w:r w:rsidRPr="00A809A2">
        <w:rPr>
          <w:b/>
          <w:bCs/>
        </w:rPr>
        <w:t>FastAPI</w:t>
      </w:r>
      <w:proofErr w:type="spellEnd"/>
      <w:r w:rsidRPr="00A809A2">
        <w:rPr>
          <w:b/>
          <w:bCs/>
        </w:rPr>
        <w:t xml:space="preserve"> backend to enable real-time communication between users and the AI-powered educational modules. In this activity, form submissions from the frontend were connected to backend API endpoints using POST requests.</w:t>
      </w:r>
    </w:p>
    <w:p w14:paraId="138E7BA8" w14:textId="77777777" w:rsidR="00A809A2" w:rsidRPr="00A809A2" w:rsidRDefault="00A809A2" w:rsidP="00A809A2">
      <w:pPr>
        <w:rPr>
          <w:b/>
          <w:bCs/>
        </w:rPr>
      </w:pPr>
      <w:r w:rsidRPr="00A809A2">
        <w:rPr>
          <w:b/>
          <w:bCs/>
        </w:rPr>
        <w:t xml:space="preserve">When a user entered a query or selected a specific educational task, such as </w:t>
      </w:r>
      <w:proofErr w:type="spellStart"/>
      <w:r w:rsidRPr="00A809A2">
        <w:rPr>
          <w:b/>
          <w:bCs/>
        </w:rPr>
        <w:t>QnA</w:t>
      </w:r>
      <w:proofErr w:type="spellEnd"/>
      <w:r w:rsidRPr="00A809A2">
        <w:rPr>
          <w:b/>
          <w:bCs/>
        </w:rPr>
        <w:t xml:space="preserve">, Explanation, Quiz Generation, Summarization, or Learning Recommendations, the frontend captured the input data and sent it to the corresponding </w:t>
      </w:r>
      <w:proofErr w:type="spellStart"/>
      <w:r w:rsidRPr="00A809A2">
        <w:rPr>
          <w:b/>
          <w:bCs/>
        </w:rPr>
        <w:t>FastAPI</w:t>
      </w:r>
      <w:proofErr w:type="spellEnd"/>
      <w:r w:rsidRPr="00A809A2">
        <w:rPr>
          <w:b/>
          <w:bCs/>
        </w:rPr>
        <w:t xml:space="preserve"> API endpoint. The backend then processed the request using the appropriate AI module and generated the required educational response.</w:t>
      </w:r>
    </w:p>
    <w:p w14:paraId="5C2A8D2F" w14:textId="77777777" w:rsidR="00A809A2" w:rsidRPr="00A809A2" w:rsidRDefault="00A809A2" w:rsidP="00A809A2">
      <w:pPr>
        <w:rPr>
          <w:b/>
          <w:bCs/>
        </w:rPr>
      </w:pPr>
      <w:r w:rsidRPr="00A809A2">
        <w:rPr>
          <w:b/>
          <w:bCs/>
        </w:rPr>
        <w:t xml:space="preserve">The generated output was dynamically displayed below the respective input section in real-time without requiring manual page refreshes. This integration ensured smooth interaction, faster response delivery, and an interactive learning experience for users. It also established seamless communication between the HTML frontend and </w:t>
      </w:r>
      <w:proofErr w:type="spellStart"/>
      <w:r w:rsidRPr="00A809A2">
        <w:rPr>
          <w:b/>
          <w:bCs/>
        </w:rPr>
        <w:t>FastAPI</w:t>
      </w:r>
      <w:proofErr w:type="spellEnd"/>
      <w:r w:rsidRPr="00A809A2">
        <w:rPr>
          <w:b/>
          <w:bCs/>
        </w:rPr>
        <w:t xml:space="preserve"> backend architecture of the </w:t>
      </w:r>
      <w:proofErr w:type="spellStart"/>
      <w:r w:rsidRPr="00A809A2">
        <w:rPr>
          <w:b/>
          <w:bCs/>
        </w:rPr>
        <w:t>EduGenie</w:t>
      </w:r>
      <w:proofErr w:type="spellEnd"/>
      <w:r w:rsidRPr="00A809A2">
        <w:rPr>
          <w:b/>
          <w:bCs/>
        </w:rPr>
        <w:t xml:space="preserve"> Learning Assistant.</w:t>
      </w:r>
    </w:p>
    <w:p w14:paraId="677723E8" w14:textId="77777777" w:rsidR="00A809A2" w:rsidRPr="00A809A2" w:rsidRDefault="00A809A2" w:rsidP="00A809A2">
      <w:pPr>
        <w:rPr>
          <w:b/>
          <w:bCs/>
        </w:rPr>
      </w:pPr>
    </w:p>
    <w:p w14:paraId="5BF67E80" w14:textId="566FD554" w:rsidR="00440679" w:rsidRPr="00A809A2" w:rsidRDefault="00440679" w:rsidP="00A809A2"/>
    <w:sectPr w:rsidR="00440679" w:rsidRPr="00A809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A83"/>
    <w:rsid w:val="00071F76"/>
    <w:rsid w:val="00142DE9"/>
    <w:rsid w:val="00213CA0"/>
    <w:rsid w:val="00432C9B"/>
    <w:rsid w:val="00440679"/>
    <w:rsid w:val="0052153B"/>
    <w:rsid w:val="00586E0B"/>
    <w:rsid w:val="005F6A83"/>
    <w:rsid w:val="006437F3"/>
    <w:rsid w:val="008047CA"/>
    <w:rsid w:val="008B42B5"/>
    <w:rsid w:val="00A659F5"/>
    <w:rsid w:val="00A6777E"/>
    <w:rsid w:val="00A809A2"/>
    <w:rsid w:val="00AB5C7F"/>
    <w:rsid w:val="00BD20C7"/>
    <w:rsid w:val="00D729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90A84"/>
  <w15:chartTrackingRefBased/>
  <w15:docId w15:val="{39D1ED2E-D477-4488-B0D4-17B456D5D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A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6A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6A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6A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6A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6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A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6A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6A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6A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6A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6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A83"/>
    <w:rPr>
      <w:rFonts w:eastAsiaTheme="majorEastAsia" w:cstheme="majorBidi"/>
      <w:color w:val="272727" w:themeColor="text1" w:themeTint="D8"/>
    </w:rPr>
  </w:style>
  <w:style w:type="paragraph" w:styleId="Title">
    <w:name w:val="Title"/>
    <w:basedOn w:val="Normal"/>
    <w:next w:val="Normal"/>
    <w:link w:val="TitleChar"/>
    <w:uiPriority w:val="10"/>
    <w:qFormat/>
    <w:rsid w:val="005F6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A83"/>
    <w:pPr>
      <w:spacing w:before="160"/>
      <w:jc w:val="center"/>
    </w:pPr>
    <w:rPr>
      <w:i/>
      <w:iCs/>
      <w:color w:val="404040" w:themeColor="text1" w:themeTint="BF"/>
    </w:rPr>
  </w:style>
  <w:style w:type="character" w:customStyle="1" w:styleId="QuoteChar">
    <w:name w:val="Quote Char"/>
    <w:basedOn w:val="DefaultParagraphFont"/>
    <w:link w:val="Quote"/>
    <w:uiPriority w:val="29"/>
    <w:rsid w:val="005F6A83"/>
    <w:rPr>
      <w:i/>
      <w:iCs/>
      <w:color w:val="404040" w:themeColor="text1" w:themeTint="BF"/>
    </w:rPr>
  </w:style>
  <w:style w:type="paragraph" w:styleId="ListParagraph">
    <w:name w:val="List Paragraph"/>
    <w:basedOn w:val="Normal"/>
    <w:uiPriority w:val="34"/>
    <w:qFormat/>
    <w:rsid w:val="005F6A83"/>
    <w:pPr>
      <w:ind w:left="720"/>
      <w:contextualSpacing/>
    </w:pPr>
  </w:style>
  <w:style w:type="character" w:styleId="IntenseEmphasis">
    <w:name w:val="Intense Emphasis"/>
    <w:basedOn w:val="DefaultParagraphFont"/>
    <w:uiPriority w:val="21"/>
    <w:qFormat/>
    <w:rsid w:val="005F6A83"/>
    <w:rPr>
      <w:i/>
      <w:iCs/>
      <w:color w:val="2F5496" w:themeColor="accent1" w:themeShade="BF"/>
    </w:rPr>
  </w:style>
  <w:style w:type="paragraph" w:styleId="IntenseQuote">
    <w:name w:val="Intense Quote"/>
    <w:basedOn w:val="Normal"/>
    <w:next w:val="Normal"/>
    <w:link w:val="IntenseQuoteChar"/>
    <w:uiPriority w:val="30"/>
    <w:qFormat/>
    <w:rsid w:val="005F6A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6A83"/>
    <w:rPr>
      <w:i/>
      <w:iCs/>
      <w:color w:val="2F5496" w:themeColor="accent1" w:themeShade="BF"/>
    </w:rPr>
  </w:style>
  <w:style w:type="character" w:styleId="IntenseReference">
    <w:name w:val="Intense Reference"/>
    <w:basedOn w:val="DefaultParagraphFont"/>
    <w:uiPriority w:val="32"/>
    <w:qFormat/>
    <w:rsid w:val="005F6A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155</Words>
  <Characters>886</Characters>
  <Application>Microsoft Office Word</Application>
  <DocSecurity>0</DocSecurity>
  <Lines>7</Lines>
  <Paragraphs>2</Paragraphs>
  <ScaleCrop>false</ScaleCrop>
  <Company/>
  <LinksUpToDate>false</LinksUpToDate>
  <CharactersWithSpaces>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Ch</dc:creator>
  <cp:keywords/>
  <dc:description/>
  <cp:lastModifiedBy>Priya Ch</cp:lastModifiedBy>
  <cp:revision>9</cp:revision>
  <dcterms:created xsi:type="dcterms:W3CDTF">2026-07-05T17:23:00Z</dcterms:created>
  <dcterms:modified xsi:type="dcterms:W3CDTF">2026-07-05T17:34:00Z</dcterms:modified>
</cp:coreProperties>
</file>