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CF4352" w14:textId="77777777" w:rsidR="00FC404E" w:rsidRPr="004D4FEC" w:rsidRDefault="00A34799" w:rsidP="000C24FB">
      <w:pPr>
        <w:pStyle w:val="NoSpacing"/>
        <w:rPr>
          <w:rFonts w:ascii="Calibri" w:hAnsi="Calibri"/>
          <w:b/>
          <w:sz w:val="28"/>
          <w:szCs w:val="28"/>
          <w:u w:val="single"/>
          <w:lang w:val="en-US"/>
        </w:rPr>
      </w:pPr>
      <w:r w:rsidRPr="004D4FEC">
        <w:rPr>
          <w:rFonts w:ascii="Calibri" w:hAnsi="Calibri"/>
          <w:b/>
          <w:sz w:val="28"/>
          <w:szCs w:val="28"/>
          <w:u w:val="single"/>
          <w:lang w:val="en-US"/>
        </w:rPr>
        <w:t xml:space="preserve">COE </w:t>
      </w:r>
      <w:r w:rsidR="004D4FEC" w:rsidRPr="004D4FEC">
        <w:rPr>
          <w:rFonts w:ascii="Calibri" w:hAnsi="Calibri"/>
          <w:b/>
          <w:sz w:val="28"/>
          <w:szCs w:val="28"/>
          <w:u w:val="single"/>
          <w:lang w:val="en-US"/>
        </w:rPr>
        <w:t xml:space="preserve">(Certificate of Existence) </w:t>
      </w:r>
      <w:r w:rsidRPr="004D4FEC">
        <w:rPr>
          <w:rFonts w:ascii="Calibri" w:hAnsi="Calibri"/>
          <w:b/>
          <w:sz w:val="28"/>
          <w:szCs w:val="28"/>
          <w:u w:val="single"/>
          <w:lang w:val="en-US"/>
        </w:rPr>
        <w:t>monthly file</w:t>
      </w:r>
    </w:p>
    <w:p w14:paraId="4356886A" w14:textId="77777777" w:rsidR="00A34799" w:rsidRDefault="00A34799" w:rsidP="000C24FB">
      <w:pPr>
        <w:pStyle w:val="NoSpacing"/>
        <w:rPr>
          <w:lang w:val="en-US"/>
        </w:rPr>
      </w:pPr>
    </w:p>
    <w:p w14:paraId="69BC2C70" w14:textId="77777777" w:rsidR="004D4FEC" w:rsidRPr="004D4FEC" w:rsidRDefault="004D4FEC" w:rsidP="000C24FB">
      <w:pPr>
        <w:pStyle w:val="NoSpacing"/>
        <w:rPr>
          <w:rFonts w:ascii="Calibri" w:hAnsi="Calibri"/>
          <w:b/>
          <w:u w:val="single"/>
          <w:lang w:val="en-US"/>
        </w:rPr>
      </w:pPr>
      <w:r w:rsidRPr="004D4FEC">
        <w:rPr>
          <w:rFonts w:ascii="Calibri" w:hAnsi="Calibri"/>
          <w:b/>
          <w:u w:val="single"/>
          <w:lang w:val="en-US"/>
        </w:rPr>
        <w:t>Description of COE process</w:t>
      </w:r>
    </w:p>
    <w:p w14:paraId="7301AE09" w14:textId="77777777" w:rsidR="004D4FEC" w:rsidRDefault="004D4FEC" w:rsidP="000C24FB">
      <w:pPr>
        <w:pStyle w:val="NoSpacing"/>
        <w:rPr>
          <w:rFonts w:ascii="Calibri" w:hAnsi="Calibri"/>
          <w:lang w:val="en-US"/>
        </w:rPr>
      </w:pPr>
    </w:p>
    <w:p w14:paraId="227E77F2" w14:textId="77777777" w:rsidR="004D4FEC" w:rsidRPr="004D4FEC" w:rsidRDefault="004D4FEC" w:rsidP="004D4FEC">
      <w:pPr>
        <w:pStyle w:val="ParagraphText"/>
        <w:rPr>
          <w:rFonts w:ascii="Calibri" w:hAnsi="Calibri" w:cs="Arial"/>
          <w:sz w:val="22"/>
          <w:szCs w:val="22"/>
        </w:rPr>
      </w:pPr>
      <w:r w:rsidRPr="004D4FEC">
        <w:rPr>
          <w:rFonts w:ascii="Calibri" w:hAnsi="Calibri" w:cs="Arial"/>
          <w:sz w:val="22"/>
          <w:szCs w:val="22"/>
        </w:rPr>
        <w:t>RPS annuitant data is gathered by the Data Warehouse and sent to the Department of Home Affairs (DHA) to verify ID number and to return date of death if the client is deceased. The Data Warehouse process is as follows:</w:t>
      </w:r>
    </w:p>
    <w:p w14:paraId="68CC4F4F" w14:textId="77777777" w:rsidR="004D4FEC" w:rsidRPr="004D4FEC" w:rsidRDefault="004D4FEC" w:rsidP="004D4FEC">
      <w:pPr>
        <w:pStyle w:val="ParagraphText"/>
        <w:rPr>
          <w:rFonts w:ascii="Calibri" w:hAnsi="Calibri" w:cs="Arial"/>
          <w:sz w:val="22"/>
          <w:szCs w:val="22"/>
        </w:rPr>
      </w:pPr>
    </w:p>
    <w:p w14:paraId="010B8616" w14:textId="77777777" w:rsidR="004D4FEC" w:rsidRPr="004D4FEC" w:rsidRDefault="004D4FEC" w:rsidP="004D4FEC">
      <w:pPr>
        <w:pStyle w:val="ParagraphText"/>
        <w:numPr>
          <w:ilvl w:val="0"/>
          <w:numId w:val="4"/>
        </w:numPr>
        <w:rPr>
          <w:rFonts w:ascii="Calibri" w:hAnsi="Calibri" w:cs="Arial"/>
          <w:sz w:val="22"/>
          <w:szCs w:val="22"/>
        </w:rPr>
      </w:pPr>
      <w:r w:rsidRPr="004D4FEC">
        <w:rPr>
          <w:rFonts w:ascii="Calibri" w:hAnsi="Calibri" w:cs="Arial"/>
          <w:sz w:val="22"/>
          <w:szCs w:val="22"/>
        </w:rPr>
        <w:t>All in-force RPS policies are extracted.</w:t>
      </w:r>
    </w:p>
    <w:p w14:paraId="32239B30" w14:textId="77777777" w:rsidR="004D4FEC" w:rsidRPr="004D4FEC" w:rsidRDefault="004D4FEC" w:rsidP="004D4FEC">
      <w:pPr>
        <w:pStyle w:val="ParagraphText"/>
        <w:numPr>
          <w:ilvl w:val="0"/>
          <w:numId w:val="4"/>
        </w:numPr>
        <w:rPr>
          <w:rFonts w:ascii="Calibri" w:hAnsi="Calibri" w:cs="Arial"/>
          <w:sz w:val="22"/>
          <w:szCs w:val="22"/>
        </w:rPr>
      </w:pPr>
      <w:r w:rsidRPr="004D4FEC">
        <w:rPr>
          <w:rFonts w:ascii="Calibri" w:hAnsi="Calibri" w:cs="Arial"/>
          <w:sz w:val="22"/>
          <w:szCs w:val="22"/>
        </w:rPr>
        <w:t>ID number is retrieved from GCS and a basic validation check is done. This check doesn’t include the modulus-13 check.</w:t>
      </w:r>
    </w:p>
    <w:p w14:paraId="1B0545D3" w14:textId="77777777" w:rsidR="004D4FEC" w:rsidRPr="004D4FEC" w:rsidRDefault="004D4FEC" w:rsidP="004D4FEC">
      <w:pPr>
        <w:pStyle w:val="ParagraphText"/>
        <w:numPr>
          <w:ilvl w:val="0"/>
          <w:numId w:val="4"/>
        </w:numPr>
        <w:rPr>
          <w:rFonts w:ascii="Calibri" w:hAnsi="Calibri" w:cs="Arial"/>
          <w:sz w:val="22"/>
          <w:szCs w:val="22"/>
        </w:rPr>
      </w:pPr>
      <w:r w:rsidRPr="004D4FEC">
        <w:rPr>
          <w:rFonts w:ascii="Calibri" w:hAnsi="Calibri" w:cs="Arial"/>
          <w:sz w:val="22"/>
          <w:szCs w:val="22"/>
        </w:rPr>
        <w:t>All ID numbers that pass the Warehouse validation are sent to DHA for verification.</w:t>
      </w:r>
    </w:p>
    <w:p w14:paraId="34547646" w14:textId="77777777" w:rsidR="004D4FEC" w:rsidRPr="004D4FEC" w:rsidRDefault="004D4FEC" w:rsidP="004D4FEC">
      <w:pPr>
        <w:pStyle w:val="ParagraphText"/>
        <w:numPr>
          <w:ilvl w:val="0"/>
          <w:numId w:val="4"/>
        </w:numPr>
        <w:rPr>
          <w:rFonts w:ascii="Calibri" w:hAnsi="Calibri" w:cs="Arial"/>
          <w:sz w:val="22"/>
          <w:szCs w:val="22"/>
        </w:rPr>
      </w:pPr>
      <w:r w:rsidRPr="004D4FEC">
        <w:rPr>
          <w:rFonts w:ascii="Calibri" w:hAnsi="Calibri" w:cs="Arial"/>
          <w:sz w:val="22"/>
          <w:szCs w:val="22"/>
        </w:rPr>
        <w:t>DHA returns the ID number file – the records are marked as ‘alive’, ‘deceased’ (with the date of death), ‘ID number not found’ or ‘ID number invalid’.</w:t>
      </w:r>
    </w:p>
    <w:p w14:paraId="274A299F" w14:textId="77777777" w:rsidR="004D4FEC" w:rsidRPr="004D4FEC" w:rsidRDefault="004D4FEC" w:rsidP="004D4FEC">
      <w:pPr>
        <w:pStyle w:val="ParagraphText"/>
        <w:numPr>
          <w:ilvl w:val="0"/>
          <w:numId w:val="4"/>
        </w:numPr>
        <w:rPr>
          <w:rFonts w:ascii="Calibri" w:hAnsi="Calibri" w:cs="Arial"/>
          <w:sz w:val="22"/>
          <w:szCs w:val="22"/>
        </w:rPr>
      </w:pPr>
      <w:r w:rsidRPr="004D4FEC">
        <w:rPr>
          <w:rFonts w:ascii="Calibri" w:hAnsi="Calibri" w:cs="Arial"/>
          <w:sz w:val="22"/>
          <w:szCs w:val="22"/>
        </w:rPr>
        <w:t>The Warehouse matches the ID number back to the RPS file and creates the COE_DET_AN.csv file:</w:t>
      </w:r>
    </w:p>
    <w:p w14:paraId="632B6DD9" w14:textId="77777777" w:rsidR="004D4FEC" w:rsidRPr="004D4FEC" w:rsidRDefault="004D4FEC" w:rsidP="004D4FEC">
      <w:pPr>
        <w:pStyle w:val="ParagraphText"/>
        <w:numPr>
          <w:ilvl w:val="1"/>
          <w:numId w:val="4"/>
        </w:numPr>
        <w:rPr>
          <w:rFonts w:ascii="Calibri" w:hAnsi="Calibri" w:cs="Arial"/>
          <w:sz w:val="22"/>
          <w:szCs w:val="22"/>
        </w:rPr>
      </w:pPr>
      <w:r w:rsidRPr="004D4FEC">
        <w:rPr>
          <w:rFonts w:ascii="Calibri" w:hAnsi="Calibri" w:cs="Arial"/>
          <w:sz w:val="22"/>
          <w:szCs w:val="22"/>
        </w:rPr>
        <w:t>Clients marked as deceased have the deceased marker set to ‘Y’ and date of death populated.</w:t>
      </w:r>
    </w:p>
    <w:p w14:paraId="1421FF0E" w14:textId="77777777" w:rsidR="004D4FEC" w:rsidRPr="004D4FEC" w:rsidRDefault="004D4FEC" w:rsidP="004D4FEC">
      <w:pPr>
        <w:pStyle w:val="ParagraphText"/>
        <w:numPr>
          <w:ilvl w:val="1"/>
          <w:numId w:val="4"/>
        </w:numPr>
        <w:rPr>
          <w:rFonts w:ascii="Calibri" w:hAnsi="Calibri" w:cs="Arial"/>
          <w:sz w:val="22"/>
          <w:szCs w:val="22"/>
        </w:rPr>
      </w:pPr>
      <w:r w:rsidRPr="004D4FEC">
        <w:rPr>
          <w:rFonts w:ascii="Calibri" w:hAnsi="Calibri" w:cs="Arial"/>
          <w:sz w:val="22"/>
          <w:szCs w:val="22"/>
        </w:rPr>
        <w:t>Clients with ID number not found or invalid ID are stored with an error message.</w:t>
      </w:r>
    </w:p>
    <w:p w14:paraId="77427661" w14:textId="77777777" w:rsidR="004D4FEC" w:rsidRPr="004D4FEC" w:rsidRDefault="004D4FEC" w:rsidP="004D4FEC">
      <w:pPr>
        <w:pStyle w:val="ParagraphText"/>
        <w:numPr>
          <w:ilvl w:val="1"/>
          <w:numId w:val="4"/>
        </w:numPr>
        <w:rPr>
          <w:rFonts w:ascii="Calibri" w:hAnsi="Calibri" w:cs="Arial"/>
          <w:sz w:val="22"/>
          <w:szCs w:val="22"/>
        </w:rPr>
      </w:pPr>
      <w:r w:rsidRPr="004D4FEC">
        <w:rPr>
          <w:rFonts w:ascii="Calibri" w:hAnsi="Calibri" w:cs="Arial"/>
          <w:sz w:val="22"/>
          <w:szCs w:val="22"/>
        </w:rPr>
        <w:t xml:space="preserve">If the ID number is valid, but the client’s surname on the DHA file doesn’t match the surname on our client database, the record is stored on COE_DET_AN.csv with ID marked as valid. </w:t>
      </w:r>
    </w:p>
    <w:p w14:paraId="4BC44D37" w14:textId="77777777" w:rsidR="004D4FEC" w:rsidRPr="004D4FEC" w:rsidRDefault="004D4FEC" w:rsidP="004D4FEC">
      <w:pPr>
        <w:pStyle w:val="ParagraphText"/>
        <w:rPr>
          <w:rFonts w:ascii="Calibri" w:hAnsi="Calibri" w:cs="Arial"/>
          <w:sz w:val="22"/>
          <w:szCs w:val="22"/>
        </w:rPr>
      </w:pPr>
    </w:p>
    <w:p w14:paraId="44D31910" w14:textId="77777777" w:rsidR="004D4FEC" w:rsidRPr="004D4FEC" w:rsidRDefault="004D4FEC" w:rsidP="004D4FEC">
      <w:pPr>
        <w:pStyle w:val="ParagraphText"/>
        <w:rPr>
          <w:rFonts w:ascii="Calibri" w:hAnsi="Calibri" w:cs="Arial"/>
          <w:sz w:val="22"/>
          <w:szCs w:val="22"/>
        </w:rPr>
      </w:pPr>
      <w:r w:rsidRPr="004D4FEC">
        <w:rPr>
          <w:rFonts w:ascii="Calibri" w:hAnsi="Calibri" w:cs="Arial"/>
          <w:sz w:val="22"/>
          <w:szCs w:val="22"/>
        </w:rPr>
        <w:t>The COE_DET_AN.csv therefore contains the following data:</w:t>
      </w:r>
    </w:p>
    <w:p w14:paraId="71754BBB" w14:textId="77777777" w:rsidR="004D4FEC" w:rsidRPr="004D4FEC" w:rsidRDefault="004D4FEC" w:rsidP="004D4FEC">
      <w:pPr>
        <w:pStyle w:val="ParagraphText"/>
        <w:rPr>
          <w:rFonts w:ascii="Calibri" w:hAnsi="Calibri" w:cs="Arial"/>
          <w:sz w:val="22"/>
          <w:szCs w:val="22"/>
        </w:rPr>
      </w:pPr>
    </w:p>
    <w:p w14:paraId="3BE74BBB" w14:textId="77777777" w:rsidR="004D4FEC" w:rsidRPr="004D4FEC" w:rsidRDefault="004D4FEC" w:rsidP="004D4FEC">
      <w:pPr>
        <w:pStyle w:val="ParagraphText"/>
        <w:numPr>
          <w:ilvl w:val="0"/>
          <w:numId w:val="5"/>
        </w:numPr>
        <w:rPr>
          <w:rFonts w:ascii="Calibri" w:hAnsi="Calibri" w:cs="Arial"/>
          <w:sz w:val="22"/>
          <w:szCs w:val="22"/>
        </w:rPr>
      </w:pPr>
      <w:r w:rsidRPr="004D4FEC">
        <w:rPr>
          <w:rFonts w:ascii="Calibri" w:hAnsi="Calibri" w:cs="Arial"/>
          <w:sz w:val="22"/>
          <w:szCs w:val="22"/>
        </w:rPr>
        <w:t>All policies linked to clients who are deceased</w:t>
      </w:r>
    </w:p>
    <w:p w14:paraId="33511615" w14:textId="77777777" w:rsidR="004D4FEC" w:rsidRPr="004D4FEC" w:rsidRDefault="004D4FEC" w:rsidP="004D4FEC">
      <w:pPr>
        <w:pStyle w:val="ParagraphText"/>
        <w:numPr>
          <w:ilvl w:val="0"/>
          <w:numId w:val="5"/>
        </w:numPr>
        <w:rPr>
          <w:rFonts w:ascii="Calibri" w:hAnsi="Calibri" w:cs="Arial"/>
          <w:sz w:val="22"/>
          <w:szCs w:val="22"/>
        </w:rPr>
      </w:pPr>
      <w:r w:rsidRPr="004D4FEC">
        <w:rPr>
          <w:rFonts w:ascii="Calibri" w:hAnsi="Calibri" w:cs="Arial"/>
          <w:sz w:val="22"/>
          <w:szCs w:val="22"/>
        </w:rPr>
        <w:t>All policies with invalid id</w:t>
      </w:r>
    </w:p>
    <w:p w14:paraId="48C8F29A" w14:textId="77777777" w:rsidR="004D4FEC" w:rsidRPr="004D4FEC" w:rsidRDefault="004D4FEC" w:rsidP="004D4FEC">
      <w:pPr>
        <w:pStyle w:val="ParagraphText"/>
        <w:numPr>
          <w:ilvl w:val="0"/>
          <w:numId w:val="5"/>
        </w:numPr>
        <w:rPr>
          <w:rFonts w:ascii="Calibri" w:hAnsi="Calibri" w:cs="Arial"/>
          <w:sz w:val="22"/>
          <w:szCs w:val="22"/>
        </w:rPr>
      </w:pPr>
      <w:r w:rsidRPr="004D4FEC">
        <w:rPr>
          <w:rFonts w:ascii="Calibri" w:hAnsi="Calibri" w:cs="Arial"/>
          <w:sz w:val="22"/>
          <w:szCs w:val="22"/>
        </w:rPr>
        <w:t>All policies with surname on our client database not matching the DHA surname.</w:t>
      </w:r>
    </w:p>
    <w:p w14:paraId="600FE904" w14:textId="77777777" w:rsidR="004D4FEC" w:rsidRPr="004D4FEC" w:rsidRDefault="004D4FEC" w:rsidP="004D4FEC">
      <w:pPr>
        <w:pStyle w:val="ParagraphText"/>
        <w:rPr>
          <w:rFonts w:ascii="Calibri" w:hAnsi="Calibri" w:cs="Arial"/>
          <w:sz w:val="22"/>
          <w:szCs w:val="22"/>
        </w:rPr>
      </w:pPr>
    </w:p>
    <w:p w14:paraId="5D6B2DF2" w14:textId="77777777" w:rsidR="004D4FEC" w:rsidRPr="004D4FEC" w:rsidRDefault="004D4FEC" w:rsidP="004D4FEC">
      <w:pPr>
        <w:pStyle w:val="ParagraphText"/>
        <w:rPr>
          <w:rFonts w:ascii="Calibri" w:hAnsi="Calibri" w:cs="Arial"/>
          <w:sz w:val="22"/>
          <w:szCs w:val="22"/>
        </w:rPr>
      </w:pPr>
      <w:r w:rsidRPr="004D4FEC">
        <w:rPr>
          <w:rFonts w:ascii="Calibri" w:hAnsi="Calibri" w:cs="Arial"/>
          <w:sz w:val="22"/>
          <w:szCs w:val="22"/>
        </w:rPr>
        <w:t>Once a month this file is placed on the RPS server for processing:</w:t>
      </w:r>
    </w:p>
    <w:p w14:paraId="73CE818A" w14:textId="77777777" w:rsidR="004D4FEC" w:rsidRPr="004D4FEC" w:rsidRDefault="004D4FEC" w:rsidP="004D4FEC">
      <w:pPr>
        <w:pStyle w:val="ParagraphText"/>
        <w:rPr>
          <w:rFonts w:ascii="Calibri" w:hAnsi="Calibri" w:cs="Arial"/>
          <w:sz w:val="22"/>
          <w:szCs w:val="22"/>
        </w:rPr>
      </w:pPr>
    </w:p>
    <w:p w14:paraId="544C8929" w14:textId="77777777" w:rsidR="004D4FEC" w:rsidRPr="004D4FEC" w:rsidRDefault="004D4FEC" w:rsidP="004D4FEC">
      <w:pPr>
        <w:pStyle w:val="ParagraphText"/>
        <w:numPr>
          <w:ilvl w:val="0"/>
          <w:numId w:val="3"/>
        </w:numPr>
        <w:rPr>
          <w:rFonts w:ascii="Calibri" w:hAnsi="Calibri" w:cs="Arial"/>
          <w:sz w:val="22"/>
          <w:szCs w:val="22"/>
        </w:rPr>
      </w:pPr>
      <w:r w:rsidRPr="004D4FEC">
        <w:rPr>
          <w:rFonts w:ascii="Calibri" w:hAnsi="Calibri" w:cs="Arial"/>
          <w:sz w:val="22"/>
          <w:szCs w:val="22"/>
        </w:rPr>
        <w:t>If the client is marked as deceased, a transaction record is created to make the payment status on the RPS policy due &amp; unpaid.</w:t>
      </w:r>
    </w:p>
    <w:p w14:paraId="1736D7D1" w14:textId="77777777" w:rsidR="004D4FEC" w:rsidRPr="004D4FEC" w:rsidRDefault="004D4FEC" w:rsidP="004D4FEC">
      <w:pPr>
        <w:pStyle w:val="ParagraphText"/>
        <w:numPr>
          <w:ilvl w:val="0"/>
          <w:numId w:val="3"/>
        </w:numPr>
        <w:rPr>
          <w:rFonts w:ascii="Calibri" w:hAnsi="Calibri" w:cs="Arial"/>
          <w:sz w:val="22"/>
          <w:szCs w:val="22"/>
        </w:rPr>
      </w:pPr>
      <w:r w:rsidRPr="004D4FEC">
        <w:rPr>
          <w:rFonts w:ascii="Calibri" w:hAnsi="Calibri" w:cs="Arial"/>
          <w:sz w:val="22"/>
          <w:szCs w:val="22"/>
        </w:rPr>
        <w:t>If there is no deceased marker set, the system checks whether a letter has previously been sent to the client, and if not, creates a record to be sent to Generic Correspondence to send the COE letter.</w:t>
      </w:r>
    </w:p>
    <w:p w14:paraId="2E023250" w14:textId="77777777" w:rsidR="004D4FEC" w:rsidRPr="004D4FEC" w:rsidRDefault="004D4FEC" w:rsidP="004D4FEC">
      <w:pPr>
        <w:pStyle w:val="ParagraphText"/>
        <w:rPr>
          <w:rFonts w:ascii="Calibri" w:hAnsi="Calibri" w:cs="Arial"/>
          <w:sz w:val="22"/>
          <w:szCs w:val="22"/>
        </w:rPr>
      </w:pPr>
    </w:p>
    <w:p w14:paraId="2550E22F" w14:textId="0B00D206" w:rsidR="004D4FEC" w:rsidRDefault="004D4FEC" w:rsidP="004D4FEC">
      <w:pPr>
        <w:pStyle w:val="ParagraphText"/>
        <w:rPr>
          <w:rFonts w:ascii="Calibri" w:hAnsi="Calibri" w:cs="Arial"/>
          <w:sz w:val="22"/>
          <w:szCs w:val="22"/>
        </w:rPr>
      </w:pPr>
      <w:r w:rsidRPr="004D4FEC">
        <w:rPr>
          <w:rFonts w:ascii="Calibri" w:hAnsi="Calibri" w:cs="Arial"/>
          <w:sz w:val="22"/>
          <w:szCs w:val="22"/>
        </w:rPr>
        <w:t>The cases marked as due &amp; unpaid are then processed manually by Client Services.</w:t>
      </w:r>
    </w:p>
    <w:p w14:paraId="3985E694" w14:textId="60EB90A8" w:rsidR="00E333B0" w:rsidRDefault="00E333B0" w:rsidP="004D4FEC">
      <w:pPr>
        <w:pStyle w:val="ParagraphText"/>
        <w:rPr>
          <w:rFonts w:ascii="Calibri" w:hAnsi="Calibri" w:cs="Arial"/>
          <w:sz w:val="22"/>
          <w:szCs w:val="22"/>
        </w:rPr>
      </w:pPr>
    </w:p>
    <w:p w14:paraId="48197584" w14:textId="10A86029" w:rsidR="00E333B0" w:rsidRPr="004D4FEC" w:rsidRDefault="00E333B0" w:rsidP="004D4FEC">
      <w:pPr>
        <w:pStyle w:val="ParagraphText"/>
        <w:rPr>
          <w:rFonts w:ascii="Calibri" w:hAnsi="Calibri" w:cs="Arial"/>
          <w:sz w:val="22"/>
          <w:szCs w:val="22"/>
        </w:rPr>
      </w:pPr>
      <w:r w:rsidRPr="00E333B0">
        <w:rPr>
          <w:rFonts w:ascii="Calibri" w:hAnsi="Calibri" w:cs="Arial"/>
          <w:sz w:val="22"/>
          <w:szCs w:val="22"/>
          <w:highlight w:val="green"/>
        </w:rPr>
        <w:t>Update – the process has been enhanced to create auto RGK and RIU transactions for the policies that can cease. Date of death will also be updated on WR client for all clients marked as deceased.</w:t>
      </w:r>
    </w:p>
    <w:p w14:paraId="2B01E49D" w14:textId="77777777" w:rsidR="004D4FEC" w:rsidRDefault="004D4FEC" w:rsidP="000C24FB">
      <w:pPr>
        <w:pStyle w:val="NoSpacing"/>
        <w:rPr>
          <w:rFonts w:ascii="Calibri" w:hAnsi="Calibri"/>
          <w:lang w:val="en-US"/>
        </w:rPr>
      </w:pPr>
    </w:p>
    <w:p w14:paraId="16FDC858" w14:textId="77777777" w:rsidR="00E333B0" w:rsidRDefault="00E333B0">
      <w:pPr>
        <w:rPr>
          <w:rFonts w:ascii="Calibri" w:hAnsi="Calibri"/>
          <w:b/>
          <w:u w:val="single"/>
          <w:lang w:val="en-US"/>
        </w:rPr>
      </w:pPr>
      <w:r>
        <w:rPr>
          <w:rFonts w:ascii="Calibri" w:hAnsi="Calibri"/>
          <w:b/>
          <w:u w:val="single"/>
          <w:lang w:val="en-US"/>
        </w:rPr>
        <w:br w:type="page"/>
      </w:r>
    </w:p>
    <w:p w14:paraId="7BAA0EED" w14:textId="379ACE47" w:rsidR="00F9181D" w:rsidRPr="00AE1CC8" w:rsidRDefault="00F9181D" w:rsidP="000C24FB">
      <w:pPr>
        <w:pStyle w:val="NoSpacing"/>
        <w:rPr>
          <w:rFonts w:ascii="Calibri" w:hAnsi="Calibri"/>
          <w:bCs/>
          <w:lang w:val="en-US"/>
        </w:rPr>
      </w:pPr>
      <w:r w:rsidRPr="00AE1CC8">
        <w:rPr>
          <w:rFonts w:ascii="Calibri" w:hAnsi="Calibri"/>
          <w:bCs/>
          <w:highlight w:val="yellow"/>
          <w:lang w:val="en-US"/>
        </w:rPr>
        <w:lastRenderedPageBreak/>
        <w:t xml:space="preserve">If COE file and AA88 file will be received on the same day, then first </w:t>
      </w:r>
      <w:r w:rsidR="00AE1CC8" w:rsidRPr="00AE1CC8">
        <w:rPr>
          <w:rFonts w:ascii="Calibri" w:hAnsi="Calibri"/>
          <w:bCs/>
          <w:highlight w:val="yellow"/>
          <w:lang w:val="en-US"/>
        </w:rPr>
        <w:t>do COE file processing and then AA88 file processing</w:t>
      </w:r>
      <w:r w:rsidR="00B06F8F">
        <w:rPr>
          <w:rFonts w:ascii="Calibri" w:hAnsi="Calibri"/>
          <w:bCs/>
          <w:highlight w:val="yellow"/>
          <w:lang w:val="en-US"/>
        </w:rPr>
        <w:t xml:space="preserve"> will be done</w:t>
      </w:r>
      <w:r w:rsidR="00AE1CC8" w:rsidRPr="00AE1CC8">
        <w:rPr>
          <w:rFonts w:ascii="Calibri" w:hAnsi="Calibri"/>
          <w:bCs/>
          <w:highlight w:val="yellow"/>
          <w:lang w:val="en-US"/>
        </w:rPr>
        <w:t>.</w:t>
      </w:r>
    </w:p>
    <w:p w14:paraId="31CDB836" w14:textId="77777777" w:rsidR="00AE1CC8" w:rsidRDefault="00AE1CC8" w:rsidP="000C24FB">
      <w:pPr>
        <w:pStyle w:val="NoSpacing"/>
        <w:rPr>
          <w:rFonts w:ascii="Calibri" w:hAnsi="Calibri"/>
          <w:b/>
          <w:u w:val="single"/>
          <w:lang w:val="en-US"/>
        </w:rPr>
      </w:pPr>
    </w:p>
    <w:p w14:paraId="02AC3614" w14:textId="757098FD" w:rsidR="004D4FEC" w:rsidRPr="004D4FEC" w:rsidRDefault="004D4FEC" w:rsidP="000C24FB">
      <w:pPr>
        <w:pStyle w:val="NoSpacing"/>
        <w:rPr>
          <w:rFonts w:ascii="Calibri" w:hAnsi="Calibri"/>
          <w:b/>
          <w:u w:val="single"/>
          <w:lang w:val="en-US"/>
        </w:rPr>
      </w:pPr>
      <w:r w:rsidRPr="004D4FEC">
        <w:rPr>
          <w:rFonts w:ascii="Calibri" w:hAnsi="Calibri"/>
          <w:b/>
          <w:u w:val="single"/>
          <w:lang w:val="en-US"/>
        </w:rPr>
        <w:t>Process to follow when file dropped on server:</w:t>
      </w:r>
    </w:p>
    <w:p w14:paraId="23A344FB" w14:textId="77777777" w:rsidR="004D4FEC" w:rsidRPr="004D4FEC" w:rsidRDefault="004D4FEC" w:rsidP="000C24FB">
      <w:pPr>
        <w:pStyle w:val="NoSpacing"/>
        <w:rPr>
          <w:rFonts w:ascii="Calibri" w:hAnsi="Calibri"/>
          <w:lang w:val="en-US"/>
        </w:rPr>
      </w:pPr>
    </w:p>
    <w:p w14:paraId="499A0F00" w14:textId="77777777" w:rsidR="00A34799" w:rsidRPr="00995ED8" w:rsidRDefault="000C24FB" w:rsidP="000C24FB">
      <w:pPr>
        <w:pStyle w:val="NoSpacing"/>
        <w:numPr>
          <w:ilvl w:val="0"/>
          <w:numId w:val="2"/>
        </w:numPr>
        <w:rPr>
          <w:rFonts w:ascii="Calibri" w:hAnsi="Calibri"/>
          <w:sz w:val="24"/>
          <w:szCs w:val="24"/>
          <w:lang w:val="en-US"/>
        </w:rPr>
      </w:pPr>
      <w:r w:rsidRPr="00995ED8">
        <w:rPr>
          <w:rFonts w:ascii="Calibri" w:hAnsi="Calibri"/>
          <w:sz w:val="24"/>
          <w:szCs w:val="24"/>
          <w:lang w:val="en-US"/>
        </w:rPr>
        <w:t>Trigger - r</w:t>
      </w:r>
      <w:r w:rsidR="00A34799" w:rsidRPr="00995ED8">
        <w:rPr>
          <w:rFonts w:ascii="Calibri" w:hAnsi="Calibri"/>
          <w:sz w:val="24"/>
          <w:szCs w:val="24"/>
          <w:lang w:val="en-US"/>
        </w:rPr>
        <w:t>eceive email from D</w:t>
      </w:r>
      <w:r w:rsidRPr="00995ED8">
        <w:rPr>
          <w:rFonts w:ascii="Calibri" w:hAnsi="Calibri"/>
          <w:sz w:val="24"/>
          <w:szCs w:val="24"/>
          <w:lang w:val="en-US"/>
        </w:rPr>
        <w:t xml:space="preserve">ata Warehouse </w:t>
      </w:r>
      <w:r w:rsidR="00A34799" w:rsidRPr="00995ED8">
        <w:rPr>
          <w:rFonts w:ascii="Calibri" w:hAnsi="Calibri"/>
          <w:sz w:val="24"/>
          <w:szCs w:val="24"/>
          <w:lang w:val="en-US"/>
        </w:rPr>
        <w:t>to say files placed on server</w:t>
      </w:r>
      <w:r w:rsidRPr="00995ED8">
        <w:rPr>
          <w:rFonts w:ascii="Calibri" w:hAnsi="Calibri"/>
          <w:sz w:val="24"/>
          <w:szCs w:val="24"/>
          <w:lang w:val="en-US"/>
        </w:rPr>
        <w:t>:</w:t>
      </w:r>
    </w:p>
    <w:p w14:paraId="363E5E39" w14:textId="77777777" w:rsidR="00A34799" w:rsidRPr="00995ED8" w:rsidRDefault="00A34799" w:rsidP="000C24FB">
      <w:pPr>
        <w:pStyle w:val="NoSpacing"/>
        <w:rPr>
          <w:rFonts w:ascii="Calibri" w:hAnsi="Calibri"/>
          <w:i/>
          <w:sz w:val="24"/>
          <w:szCs w:val="24"/>
          <w:lang w:val="en-US"/>
        </w:rPr>
      </w:pPr>
      <w:r w:rsidRPr="00995ED8">
        <w:rPr>
          <w:rFonts w:ascii="Calibri" w:hAnsi="Calibri"/>
          <w:sz w:val="24"/>
          <w:szCs w:val="24"/>
          <w:lang w:val="en-US"/>
        </w:rPr>
        <w:tab/>
      </w:r>
      <w:hyperlink r:id="rId7" w:history="1">
        <w:r w:rsidRPr="00995ED8">
          <w:rPr>
            <w:rStyle w:val="Hyperlink"/>
            <w:rFonts w:ascii="Calibri" w:hAnsi="Calibri"/>
            <w:sz w:val="24"/>
            <w:szCs w:val="24"/>
            <w:lang w:val="en-US"/>
          </w:rPr>
          <w:t>\\omrsna020\cddata2\Annuity\</w:t>
        </w:r>
        <w:r w:rsidRPr="00995ED8">
          <w:rPr>
            <w:rStyle w:val="Hyperlink"/>
            <w:rFonts w:ascii="Calibri" w:hAnsi="Calibri"/>
            <w:i/>
            <w:sz w:val="24"/>
            <w:szCs w:val="24"/>
            <w:lang w:val="en-US"/>
          </w:rPr>
          <w:t>prior</w:t>
        </w:r>
      </w:hyperlink>
      <w:r w:rsidRPr="00995ED8">
        <w:rPr>
          <w:rFonts w:ascii="Calibri" w:hAnsi="Calibri"/>
          <w:i/>
          <w:sz w:val="24"/>
          <w:szCs w:val="24"/>
          <w:lang w:val="en-US"/>
        </w:rPr>
        <w:t xml:space="preserve"> month</w:t>
      </w:r>
    </w:p>
    <w:p w14:paraId="11B187C7" w14:textId="77777777" w:rsidR="000C24FB" w:rsidRPr="00995ED8" w:rsidRDefault="000C24FB" w:rsidP="000C24FB">
      <w:pPr>
        <w:pStyle w:val="NoSpacing"/>
        <w:rPr>
          <w:rFonts w:ascii="Calibri" w:hAnsi="Calibri"/>
          <w:sz w:val="24"/>
          <w:szCs w:val="24"/>
          <w:lang w:val="en-US"/>
        </w:rPr>
      </w:pPr>
    </w:p>
    <w:p w14:paraId="62B29351" w14:textId="77777777" w:rsidR="00A34799" w:rsidRPr="00995ED8" w:rsidRDefault="00A34799" w:rsidP="000C24FB">
      <w:pPr>
        <w:pStyle w:val="NoSpacing"/>
        <w:ind w:left="709"/>
        <w:rPr>
          <w:rFonts w:ascii="Calibri" w:hAnsi="Calibri"/>
          <w:sz w:val="24"/>
          <w:szCs w:val="24"/>
          <w:lang w:val="en-US"/>
        </w:rPr>
      </w:pPr>
      <w:r w:rsidRPr="00995ED8">
        <w:rPr>
          <w:rFonts w:ascii="Calibri" w:hAnsi="Calibri"/>
          <w:sz w:val="24"/>
          <w:szCs w:val="24"/>
          <w:lang w:val="en-US"/>
        </w:rPr>
        <w:t>3 file</w:t>
      </w:r>
      <w:r w:rsidR="00F50529" w:rsidRPr="00995ED8">
        <w:rPr>
          <w:rFonts w:ascii="Calibri" w:hAnsi="Calibri"/>
          <w:sz w:val="24"/>
          <w:szCs w:val="24"/>
          <w:lang w:val="en-US"/>
        </w:rPr>
        <w:t>s</w:t>
      </w:r>
      <w:r w:rsidRPr="00995ED8">
        <w:rPr>
          <w:rFonts w:ascii="Calibri" w:hAnsi="Calibri"/>
          <w:sz w:val="24"/>
          <w:szCs w:val="24"/>
          <w:lang w:val="en-US"/>
        </w:rPr>
        <w:t xml:space="preserve"> placed:</w:t>
      </w:r>
    </w:p>
    <w:p w14:paraId="77CA62D7" w14:textId="77777777" w:rsidR="000C24FB" w:rsidRPr="00995ED8" w:rsidRDefault="000C24FB" w:rsidP="000C24FB">
      <w:pPr>
        <w:pStyle w:val="NoSpacing"/>
        <w:ind w:left="709"/>
        <w:rPr>
          <w:rFonts w:ascii="Calibri" w:hAnsi="Calibri"/>
          <w:sz w:val="24"/>
          <w:szCs w:val="24"/>
          <w:lang w:val="en-US"/>
        </w:rPr>
      </w:pPr>
    </w:p>
    <w:p w14:paraId="2A3EB8D5" w14:textId="77777777" w:rsidR="00A34799" w:rsidRPr="00995ED8" w:rsidRDefault="00A34799" w:rsidP="000C24FB">
      <w:pPr>
        <w:pStyle w:val="NoSpacing"/>
        <w:rPr>
          <w:rFonts w:ascii="Calibri" w:hAnsi="Calibri"/>
          <w:sz w:val="24"/>
          <w:szCs w:val="24"/>
          <w:lang w:val="en-US"/>
        </w:rPr>
      </w:pPr>
      <w:r w:rsidRPr="00995ED8">
        <w:rPr>
          <w:rFonts w:ascii="Calibri" w:hAnsi="Calibri"/>
          <w:sz w:val="24"/>
          <w:szCs w:val="24"/>
          <w:lang w:val="en-US"/>
        </w:rPr>
        <w:tab/>
        <w:t>COE_DET_AN</w:t>
      </w:r>
    </w:p>
    <w:p w14:paraId="43459E6B" w14:textId="77777777" w:rsidR="00A34799" w:rsidRPr="00995ED8" w:rsidRDefault="00A34799" w:rsidP="000C24FB">
      <w:pPr>
        <w:pStyle w:val="NoSpacing"/>
        <w:rPr>
          <w:rFonts w:ascii="Calibri" w:hAnsi="Calibri"/>
          <w:sz w:val="24"/>
          <w:szCs w:val="24"/>
          <w:lang w:val="en-US"/>
        </w:rPr>
      </w:pPr>
      <w:r w:rsidRPr="00995ED8">
        <w:rPr>
          <w:rFonts w:ascii="Calibri" w:hAnsi="Calibri"/>
          <w:sz w:val="24"/>
          <w:szCs w:val="24"/>
          <w:lang w:val="en-US"/>
        </w:rPr>
        <w:tab/>
        <w:t>COE_DET_ALL</w:t>
      </w:r>
    </w:p>
    <w:p w14:paraId="60DB3CF2" w14:textId="77777777" w:rsidR="00A34799" w:rsidRPr="00995ED8" w:rsidRDefault="00A34799" w:rsidP="000C24FB">
      <w:pPr>
        <w:pStyle w:val="NoSpacing"/>
        <w:rPr>
          <w:rFonts w:ascii="Calibri" w:hAnsi="Calibri"/>
          <w:sz w:val="24"/>
          <w:szCs w:val="24"/>
          <w:lang w:val="en-US"/>
        </w:rPr>
      </w:pPr>
      <w:r w:rsidRPr="00995ED8">
        <w:rPr>
          <w:rFonts w:ascii="Calibri" w:hAnsi="Calibri"/>
          <w:sz w:val="24"/>
          <w:szCs w:val="24"/>
          <w:lang w:val="en-US"/>
        </w:rPr>
        <w:tab/>
        <w:t>COE_DET_IH</w:t>
      </w:r>
    </w:p>
    <w:p w14:paraId="55BDF418" w14:textId="77777777" w:rsidR="000C24FB" w:rsidRPr="00995ED8" w:rsidRDefault="000C24FB" w:rsidP="000C24FB">
      <w:pPr>
        <w:pStyle w:val="NoSpacing"/>
        <w:rPr>
          <w:rFonts w:ascii="Calibri" w:hAnsi="Calibri"/>
          <w:sz w:val="24"/>
          <w:szCs w:val="24"/>
          <w:lang w:val="en-US"/>
        </w:rPr>
      </w:pPr>
    </w:p>
    <w:p w14:paraId="734A10EF" w14:textId="77777777" w:rsidR="00A34799" w:rsidRPr="00995ED8" w:rsidRDefault="00A34799" w:rsidP="000C24FB">
      <w:pPr>
        <w:pStyle w:val="NoSpacing"/>
        <w:numPr>
          <w:ilvl w:val="0"/>
          <w:numId w:val="2"/>
        </w:numPr>
        <w:rPr>
          <w:rFonts w:ascii="Calibri" w:hAnsi="Calibri"/>
          <w:sz w:val="24"/>
          <w:szCs w:val="24"/>
          <w:lang w:val="en-US"/>
        </w:rPr>
      </w:pPr>
      <w:r w:rsidRPr="00995ED8">
        <w:rPr>
          <w:rFonts w:ascii="Calibri" w:hAnsi="Calibri"/>
          <w:sz w:val="24"/>
          <w:szCs w:val="24"/>
          <w:lang w:val="en-US"/>
        </w:rPr>
        <w:t>When email received, copy all 3 file</w:t>
      </w:r>
      <w:r w:rsidR="000C24FB" w:rsidRPr="00995ED8">
        <w:rPr>
          <w:rFonts w:ascii="Calibri" w:hAnsi="Calibri"/>
          <w:sz w:val="24"/>
          <w:szCs w:val="24"/>
          <w:lang w:val="en-US"/>
        </w:rPr>
        <w:t xml:space="preserve">s up one folder i.e. to </w:t>
      </w:r>
      <w:r w:rsidRPr="00995ED8">
        <w:rPr>
          <w:rFonts w:ascii="Calibri" w:hAnsi="Calibri"/>
          <w:sz w:val="24"/>
          <w:szCs w:val="24"/>
          <w:lang w:val="en-US"/>
        </w:rPr>
        <w:t xml:space="preserve"> </w:t>
      </w:r>
      <w:hyperlink r:id="rId8" w:history="1">
        <w:r w:rsidR="000C24FB" w:rsidRPr="00995ED8">
          <w:rPr>
            <w:rStyle w:val="Hyperlink"/>
            <w:rFonts w:ascii="Calibri" w:hAnsi="Calibri"/>
            <w:sz w:val="24"/>
            <w:szCs w:val="24"/>
            <w:lang w:val="en-US"/>
          </w:rPr>
          <w:t>\\omrsna020\cddata2\Annuity</w:t>
        </w:r>
      </w:hyperlink>
    </w:p>
    <w:p w14:paraId="7B78A751" w14:textId="77777777" w:rsidR="000C24FB" w:rsidRPr="00995ED8" w:rsidRDefault="000C24FB" w:rsidP="000C24FB">
      <w:pPr>
        <w:pStyle w:val="NoSpacing"/>
        <w:rPr>
          <w:rFonts w:ascii="Calibri" w:hAnsi="Calibri"/>
          <w:sz w:val="24"/>
          <w:szCs w:val="24"/>
          <w:lang w:val="en-US"/>
        </w:rPr>
      </w:pPr>
    </w:p>
    <w:p w14:paraId="5EB7D06D" w14:textId="2E93E007" w:rsidR="000C24FB" w:rsidRDefault="00A34799" w:rsidP="000C24FB">
      <w:pPr>
        <w:pStyle w:val="NoSpacing"/>
        <w:numPr>
          <w:ilvl w:val="0"/>
          <w:numId w:val="2"/>
        </w:numPr>
        <w:rPr>
          <w:rFonts w:ascii="Calibri" w:hAnsi="Calibri"/>
          <w:sz w:val="24"/>
          <w:szCs w:val="24"/>
          <w:lang w:val="en-US"/>
        </w:rPr>
      </w:pPr>
      <w:r w:rsidRPr="00995ED8">
        <w:rPr>
          <w:rFonts w:ascii="Calibri" w:hAnsi="Calibri"/>
          <w:sz w:val="24"/>
          <w:szCs w:val="24"/>
          <w:lang w:val="en-US"/>
        </w:rPr>
        <w:t xml:space="preserve">Open COE_DET_AN file </w:t>
      </w:r>
      <w:r w:rsidR="00EE3A67" w:rsidRPr="00995ED8">
        <w:rPr>
          <w:rFonts w:ascii="Calibri" w:hAnsi="Calibri"/>
          <w:sz w:val="24"/>
          <w:szCs w:val="24"/>
          <w:lang w:val="en-US"/>
        </w:rPr>
        <w:t xml:space="preserve">and check the number of records – </w:t>
      </w:r>
      <w:r w:rsidR="00E426C5">
        <w:rPr>
          <w:rFonts w:ascii="Calibri" w:hAnsi="Calibri"/>
          <w:sz w:val="24"/>
          <w:szCs w:val="24"/>
          <w:lang w:val="en-US"/>
        </w:rPr>
        <w:t xml:space="preserve"> should be almost same as last Month file data </w:t>
      </w:r>
    </w:p>
    <w:p w14:paraId="49E04476" w14:textId="77777777" w:rsidR="00185E39" w:rsidRDefault="00185E39" w:rsidP="00185E39">
      <w:pPr>
        <w:pStyle w:val="ListParagraph"/>
        <w:rPr>
          <w:rFonts w:ascii="Calibri" w:hAnsi="Calibri"/>
          <w:sz w:val="24"/>
          <w:szCs w:val="24"/>
          <w:lang w:val="en-US"/>
        </w:rPr>
      </w:pPr>
    </w:p>
    <w:p w14:paraId="5B5DE928" w14:textId="0241E696" w:rsidR="00D04F9D" w:rsidRPr="00D04F9D" w:rsidRDefault="00185E39" w:rsidP="00D04F9D">
      <w:pPr>
        <w:pStyle w:val="NoSpacing"/>
        <w:numPr>
          <w:ilvl w:val="0"/>
          <w:numId w:val="2"/>
        </w:numPr>
        <w:rPr>
          <w:rFonts w:ascii="Calibri" w:hAnsi="Calibri"/>
          <w:sz w:val="24"/>
          <w:szCs w:val="24"/>
          <w:lang w:val="en-US"/>
        </w:rPr>
      </w:pPr>
      <w:r>
        <w:rPr>
          <w:rFonts w:ascii="Calibri" w:hAnsi="Calibri"/>
          <w:sz w:val="24"/>
          <w:szCs w:val="24"/>
          <w:lang w:val="en-US"/>
        </w:rPr>
        <w:t xml:space="preserve">Open the file </w:t>
      </w:r>
      <w:r w:rsidRPr="00185E39">
        <w:rPr>
          <w:rFonts w:ascii="Calibri" w:hAnsi="Calibri"/>
          <w:sz w:val="24"/>
          <w:szCs w:val="24"/>
          <w:lang w:val="en-US"/>
        </w:rPr>
        <w:t>COE_DET_A</w:t>
      </w:r>
      <w:r w:rsidR="00B71C7A">
        <w:rPr>
          <w:rFonts w:ascii="Calibri" w:hAnsi="Calibri"/>
          <w:sz w:val="24"/>
          <w:szCs w:val="24"/>
          <w:lang w:val="en-US"/>
        </w:rPr>
        <w:t>N</w:t>
      </w:r>
      <w:r>
        <w:rPr>
          <w:rFonts w:ascii="Calibri" w:hAnsi="Calibri"/>
          <w:sz w:val="24"/>
          <w:szCs w:val="24"/>
          <w:lang w:val="en-US"/>
        </w:rPr>
        <w:t xml:space="preserve"> and convert the file text to column and delimited by ~. Apply filter and the try to filter on the column J(</w:t>
      </w:r>
      <w:r w:rsidRPr="00185E39">
        <w:rPr>
          <w:rFonts w:ascii="Calibri" w:hAnsi="Calibri"/>
          <w:sz w:val="24"/>
          <w:szCs w:val="24"/>
          <w:lang w:val="en-US"/>
        </w:rPr>
        <w:t>BUREAUDECEASED</w:t>
      </w:r>
      <w:r>
        <w:rPr>
          <w:rFonts w:ascii="Calibri" w:hAnsi="Calibri"/>
          <w:sz w:val="24"/>
          <w:szCs w:val="24"/>
          <w:lang w:val="en-US"/>
        </w:rPr>
        <w:t>) with value Y and see the value of the column I(</w:t>
      </w:r>
      <w:r w:rsidRPr="00185E39">
        <w:rPr>
          <w:rFonts w:ascii="Calibri" w:hAnsi="Calibri"/>
          <w:sz w:val="24"/>
          <w:szCs w:val="24"/>
          <w:lang w:val="en-US"/>
        </w:rPr>
        <w:t>DATEOFDEATH</w:t>
      </w:r>
      <w:r>
        <w:rPr>
          <w:rFonts w:ascii="Calibri" w:hAnsi="Calibri"/>
          <w:sz w:val="24"/>
          <w:szCs w:val="24"/>
          <w:lang w:val="en-US"/>
        </w:rPr>
        <w:t>). For all Y value there should be the date into the column I.</w:t>
      </w:r>
      <w:r w:rsidR="00881720">
        <w:rPr>
          <w:rFonts w:ascii="Calibri" w:hAnsi="Calibri"/>
          <w:sz w:val="24"/>
          <w:szCs w:val="24"/>
          <w:lang w:val="en-US"/>
        </w:rPr>
        <w:t xml:space="preserve"> If column I is </w:t>
      </w:r>
      <w:r w:rsidR="00246EC9">
        <w:rPr>
          <w:rFonts w:ascii="Calibri" w:hAnsi="Calibri"/>
          <w:sz w:val="24"/>
          <w:szCs w:val="24"/>
          <w:lang w:val="en-US"/>
        </w:rPr>
        <w:t>blank,</w:t>
      </w:r>
      <w:r w:rsidR="00881720">
        <w:rPr>
          <w:rFonts w:ascii="Calibri" w:hAnsi="Calibri"/>
          <w:sz w:val="24"/>
          <w:szCs w:val="24"/>
          <w:lang w:val="en-US"/>
        </w:rPr>
        <w:t xml:space="preserve"> then send a mail to the </w:t>
      </w:r>
      <w:r w:rsidR="00246EC9">
        <w:rPr>
          <w:rFonts w:ascii="Calibri" w:hAnsi="Calibri"/>
          <w:sz w:val="24"/>
          <w:szCs w:val="24"/>
          <w:lang w:val="en-US"/>
        </w:rPr>
        <w:t>warehouse</w:t>
      </w:r>
      <w:r w:rsidR="00881720">
        <w:rPr>
          <w:rFonts w:ascii="Calibri" w:hAnsi="Calibri"/>
          <w:sz w:val="24"/>
          <w:szCs w:val="24"/>
          <w:lang w:val="en-US"/>
        </w:rPr>
        <w:t xml:space="preserve"> team. Below is the mail for quick </w:t>
      </w:r>
      <w:r w:rsidR="00246EC9">
        <w:rPr>
          <w:rFonts w:ascii="Calibri" w:hAnsi="Calibri"/>
          <w:sz w:val="24"/>
          <w:szCs w:val="24"/>
          <w:lang w:val="en-US"/>
        </w:rPr>
        <w:t>reference</w:t>
      </w:r>
      <w:r w:rsidR="00881720">
        <w:rPr>
          <w:rFonts w:ascii="Calibri" w:hAnsi="Calibri"/>
          <w:sz w:val="24"/>
          <w:szCs w:val="24"/>
          <w:lang w:val="en-US"/>
        </w:rPr>
        <w:t>.</w:t>
      </w:r>
    </w:p>
    <w:p w14:paraId="4F1531E5" w14:textId="77777777" w:rsidR="00881720" w:rsidRDefault="00881720" w:rsidP="00881720">
      <w:pPr>
        <w:pStyle w:val="ListParagraph"/>
        <w:rPr>
          <w:rFonts w:ascii="Calibri" w:hAnsi="Calibri"/>
          <w:sz w:val="24"/>
          <w:szCs w:val="24"/>
          <w:lang w:val="en-US"/>
        </w:rPr>
      </w:pPr>
    </w:p>
    <w:p w14:paraId="4ADE5950" w14:textId="0649C5F9" w:rsidR="00881720" w:rsidRPr="00995ED8" w:rsidRDefault="00CA7D52" w:rsidP="00881720">
      <w:pPr>
        <w:pStyle w:val="NoSpacing"/>
        <w:ind w:left="720"/>
        <w:rPr>
          <w:rFonts w:ascii="Calibri" w:hAnsi="Calibri"/>
          <w:sz w:val="24"/>
          <w:szCs w:val="24"/>
          <w:lang w:val="en-US"/>
        </w:rPr>
      </w:pPr>
      <w:r>
        <w:object w:dxaOrig="1530" w:dyaOrig="1001" w14:anchorId="5E92801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75pt;height:50.25pt" o:ole="">
            <v:imagedata r:id="rId9" o:title=""/>
          </v:shape>
          <o:OLEObject Type="Embed" ProgID="Package" ShapeID="_x0000_i1025" DrawAspect="Icon" ObjectID="_1826794012" r:id="rId10"/>
        </w:object>
      </w:r>
    </w:p>
    <w:p w14:paraId="4CC3C521" w14:textId="7A24E905" w:rsidR="000C24FB" w:rsidRDefault="00D04F9D" w:rsidP="000C24FB">
      <w:pPr>
        <w:pStyle w:val="NoSpacing"/>
        <w:ind w:left="720"/>
        <w:rPr>
          <w:rFonts w:ascii="Calibri" w:hAnsi="Calibri"/>
          <w:b/>
          <w:bCs/>
          <w:sz w:val="24"/>
          <w:szCs w:val="24"/>
          <w:lang w:val="en-US"/>
        </w:rPr>
      </w:pPr>
      <w:r>
        <w:rPr>
          <w:rFonts w:ascii="Calibri" w:hAnsi="Calibri"/>
          <w:sz w:val="24"/>
          <w:szCs w:val="24"/>
          <w:lang w:val="en-US"/>
        </w:rPr>
        <w:t xml:space="preserve">And </w:t>
      </w:r>
      <w:r w:rsidR="00E468CF">
        <w:rPr>
          <w:rFonts w:ascii="Calibri" w:hAnsi="Calibri"/>
          <w:sz w:val="24"/>
          <w:szCs w:val="24"/>
          <w:lang w:val="en-US"/>
        </w:rPr>
        <w:t>also,</w:t>
      </w:r>
      <w:r>
        <w:rPr>
          <w:rFonts w:ascii="Calibri" w:hAnsi="Calibri"/>
          <w:sz w:val="24"/>
          <w:szCs w:val="24"/>
          <w:lang w:val="en-US"/>
        </w:rPr>
        <w:t xml:space="preserve"> </w:t>
      </w:r>
      <w:r w:rsidR="00812044">
        <w:rPr>
          <w:rFonts w:ascii="Calibri" w:hAnsi="Calibri"/>
          <w:sz w:val="24"/>
          <w:szCs w:val="24"/>
          <w:lang w:val="en-US"/>
        </w:rPr>
        <w:t xml:space="preserve">there should be some </w:t>
      </w:r>
      <w:r w:rsidR="00E468CF">
        <w:rPr>
          <w:rFonts w:ascii="Calibri" w:hAnsi="Calibri"/>
          <w:sz w:val="24"/>
          <w:szCs w:val="24"/>
          <w:lang w:val="en-US"/>
        </w:rPr>
        <w:t>records</w:t>
      </w:r>
      <w:r w:rsidR="00812044">
        <w:rPr>
          <w:rFonts w:ascii="Calibri" w:hAnsi="Calibri"/>
          <w:sz w:val="24"/>
          <w:szCs w:val="24"/>
          <w:lang w:val="en-US"/>
        </w:rPr>
        <w:t xml:space="preserve"> into the file for the current month once </w:t>
      </w:r>
      <w:r w:rsidR="00495251">
        <w:rPr>
          <w:rFonts w:ascii="Calibri" w:hAnsi="Calibri"/>
          <w:sz w:val="24"/>
          <w:szCs w:val="24"/>
          <w:lang w:val="en-US"/>
        </w:rPr>
        <w:t>we</w:t>
      </w:r>
      <w:r w:rsidR="00812044">
        <w:rPr>
          <w:rFonts w:ascii="Calibri" w:hAnsi="Calibri"/>
          <w:sz w:val="24"/>
          <w:szCs w:val="24"/>
          <w:lang w:val="en-US"/>
        </w:rPr>
        <w:t xml:space="preserve"> apply filter on the column I(</w:t>
      </w:r>
      <w:r w:rsidR="00812044" w:rsidRPr="00185E39">
        <w:rPr>
          <w:rFonts w:ascii="Calibri" w:hAnsi="Calibri"/>
          <w:sz w:val="24"/>
          <w:szCs w:val="24"/>
          <w:lang w:val="en-US"/>
        </w:rPr>
        <w:t>DATEOFDEATH</w:t>
      </w:r>
      <w:r w:rsidR="00812044">
        <w:rPr>
          <w:rFonts w:ascii="Calibri" w:hAnsi="Calibri"/>
          <w:sz w:val="24"/>
          <w:szCs w:val="24"/>
          <w:lang w:val="en-US"/>
        </w:rPr>
        <w:t>)</w:t>
      </w:r>
      <w:r w:rsidR="005060E4">
        <w:rPr>
          <w:rFonts w:ascii="Calibri" w:hAnsi="Calibri"/>
          <w:sz w:val="24"/>
          <w:szCs w:val="24"/>
          <w:lang w:val="en-US"/>
        </w:rPr>
        <w:t xml:space="preserve"> </w:t>
      </w:r>
      <w:r w:rsidR="00403DFF">
        <w:rPr>
          <w:rFonts w:ascii="Calibri" w:hAnsi="Calibri"/>
          <w:sz w:val="24"/>
          <w:szCs w:val="24"/>
          <w:lang w:val="en-US"/>
        </w:rPr>
        <w:t xml:space="preserve">and also we should see some records for the last month as well </w:t>
      </w:r>
      <w:r w:rsidR="00E468CF">
        <w:rPr>
          <w:rFonts w:ascii="Calibri" w:hAnsi="Calibri"/>
          <w:sz w:val="24"/>
          <w:szCs w:val="24"/>
          <w:lang w:val="en-US"/>
        </w:rPr>
        <w:t>for column I(</w:t>
      </w:r>
      <w:r w:rsidR="00E468CF" w:rsidRPr="00185E39">
        <w:rPr>
          <w:rFonts w:ascii="Calibri" w:hAnsi="Calibri"/>
          <w:sz w:val="24"/>
          <w:szCs w:val="24"/>
          <w:lang w:val="en-US"/>
        </w:rPr>
        <w:t>DATEOFDEATH</w:t>
      </w:r>
      <w:r w:rsidR="00E468CF">
        <w:rPr>
          <w:rFonts w:ascii="Calibri" w:hAnsi="Calibri"/>
          <w:sz w:val="24"/>
          <w:szCs w:val="24"/>
          <w:lang w:val="en-US"/>
        </w:rPr>
        <w:t>)</w:t>
      </w:r>
      <w:r w:rsidR="00E468CF">
        <w:rPr>
          <w:rFonts w:ascii="Calibri" w:hAnsi="Calibri"/>
          <w:b/>
          <w:bCs/>
          <w:sz w:val="24"/>
          <w:szCs w:val="24"/>
          <w:lang w:val="en-US"/>
        </w:rPr>
        <w:t>.</w:t>
      </w:r>
    </w:p>
    <w:p w14:paraId="455397DE" w14:textId="77777777" w:rsidR="005D0BDD" w:rsidRDefault="005D0BDD" w:rsidP="000C24FB">
      <w:pPr>
        <w:pStyle w:val="NoSpacing"/>
        <w:ind w:left="720"/>
        <w:rPr>
          <w:rFonts w:ascii="Calibri" w:hAnsi="Calibri"/>
          <w:b/>
          <w:bCs/>
          <w:sz w:val="24"/>
          <w:szCs w:val="24"/>
          <w:lang w:val="en-US"/>
        </w:rPr>
      </w:pPr>
    </w:p>
    <w:p w14:paraId="2003F282" w14:textId="2A7F152F" w:rsidR="005D0BDD" w:rsidRDefault="005D0BDD" w:rsidP="000C24FB">
      <w:pPr>
        <w:pStyle w:val="NoSpacing"/>
        <w:ind w:left="720"/>
        <w:rPr>
          <w:rFonts w:ascii="Calibri" w:hAnsi="Calibri"/>
          <w:sz w:val="24"/>
          <w:szCs w:val="24"/>
          <w:lang w:val="en-US"/>
        </w:rPr>
      </w:pPr>
      <w:r>
        <w:rPr>
          <w:rFonts w:ascii="Calibri" w:hAnsi="Calibri"/>
          <w:sz w:val="24"/>
          <w:szCs w:val="24"/>
          <w:lang w:val="en-US"/>
        </w:rPr>
        <w:t xml:space="preserve">If the records are not </w:t>
      </w:r>
      <w:r w:rsidR="00780057">
        <w:rPr>
          <w:rFonts w:ascii="Calibri" w:hAnsi="Calibri"/>
          <w:sz w:val="24"/>
          <w:szCs w:val="24"/>
          <w:lang w:val="en-US"/>
        </w:rPr>
        <w:t>in</w:t>
      </w:r>
      <w:r>
        <w:rPr>
          <w:rFonts w:ascii="Calibri" w:hAnsi="Calibri"/>
          <w:sz w:val="24"/>
          <w:szCs w:val="24"/>
          <w:lang w:val="en-US"/>
        </w:rPr>
        <w:t xml:space="preserve"> the </w:t>
      </w:r>
      <w:r w:rsidR="00154B57">
        <w:rPr>
          <w:rFonts w:ascii="Calibri" w:hAnsi="Calibri"/>
          <w:sz w:val="24"/>
          <w:szCs w:val="24"/>
          <w:lang w:val="en-US"/>
        </w:rPr>
        <w:t>file,</w:t>
      </w:r>
      <w:r>
        <w:rPr>
          <w:rFonts w:ascii="Calibri" w:hAnsi="Calibri"/>
          <w:sz w:val="24"/>
          <w:szCs w:val="24"/>
          <w:lang w:val="en-US"/>
        </w:rPr>
        <w:t xml:space="preserve"> then we have to check with the team who has send file to us. </w:t>
      </w:r>
    </w:p>
    <w:p w14:paraId="11A24166" w14:textId="77777777" w:rsidR="00217CA6" w:rsidRDefault="00217CA6" w:rsidP="000C24FB">
      <w:pPr>
        <w:pStyle w:val="NoSpacing"/>
        <w:ind w:left="720"/>
        <w:rPr>
          <w:rFonts w:ascii="Calibri" w:hAnsi="Calibri"/>
          <w:sz w:val="24"/>
          <w:szCs w:val="24"/>
          <w:lang w:val="en-US"/>
        </w:rPr>
      </w:pPr>
    </w:p>
    <w:p w14:paraId="3C49B143" w14:textId="440BC013" w:rsidR="00217CA6" w:rsidRDefault="00217CA6" w:rsidP="000C24FB">
      <w:pPr>
        <w:pStyle w:val="NoSpacing"/>
        <w:ind w:left="720"/>
        <w:rPr>
          <w:rFonts w:ascii="Calibri" w:hAnsi="Calibri"/>
          <w:sz w:val="24"/>
          <w:szCs w:val="24"/>
          <w:lang w:val="en-US"/>
        </w:rPr>
      </w:pPr>
      <w:r>
        <w:rPr>
          <w:rFonts w:ascii="Calibri" w:hAnsi="Calibri"/>
          <w:sz w:val="24"/>
          <w:szCs w:val="24"/>
          <w:lang w:val="en-US"/>
        </w:rPr>
        <w:t xml:space="preserve">Now we have to send mail to the servicing team </w:t>
      </w:r>
      <w:r w:rsidR="00DE42BB">
        <w:rPr>
          <w:rFonts w:ascii="Calibri" w:hAnsi="Calibri"/>
          <w:sz w:val="24"/>
          <w:szCs w:val="24"/>
          <w:lang w:val="en-US"/>
        </w:rPr>
        <w:t xml:space="preserve">for </w:t>
      </w:r>
      <w:r w:rsidR="006E1CA3">
        <w:rPr>
          <w:rFonts w:ascii="Calibri" w:hAnsi="Calibri"/>
          <w:sz w:val="24"/>
          <w:szCs w:val="24"/>
          <w:lang w:val="en-US"/>
        </w:rPr>
        <w:t xml:space="preserve">confirmation and date when we will be processing COE file into Closed Book system. Below is the mail chain for future reference. </w:t>
      </w:r>
      <w:r w:rsidR="00A81845">
        <w:rPr>
          <w:rFonts w:ascii="Calibri" w:hAnsi="Calibri"/>
          <w:sz w:val="24"/>
          <w:szCs w:val="24"/>
          <w:lang w:val="en-US"/>
        </w:rPr>
        <w:t xml:space="preserve">Add </w:t>
      </w:r>
      <w:r w:rsidR="00D31ACD" w:rsidRPr="00D31ACD">
        <w:rPr>
          <w:rFonts w:ascii="Calibri" w:hAnsi="Calibri"/>
          <w:sz w:val="24"/>
          <w:szCs w:val="24"/>
          <w:lang w:val="en-US"/>
        </w:rPr>
        <w:t>Sharon Pieters</w:t>
      </w:r>
      <w:r w:rsidR="00D31ACD">
        <w:rPr>
          <w:rFonts w:ascii="Calibri" w:hAnsi="Calibri"/>
          <w:sz w:val="24"/>
          <w:szCs w:val="24"/>
          <w:lang w:val="en-US"/>
        </w:rPr>
        <w:t xml:space="preserve"> as well into the below mail. </w:t>
      </w:r>
    </w:p>
    <w:p w14:paraId="1256DEE4" w14:textId="77777777" w:rsidR="006E1CA3" w:rsidRDefault="006E1CA3" w:rsidP="000C24FB">
      <w:pPr>
        <w:pStyle w:val="NoSpacing"/>
        <w:ind w:left="720"/>
        <w:rPr>
          <w:rFonts w:ascii="Calibri" w:hAnsi="Calibri"/>
          <w:sz w:val="24"/>
          <w:szCs w:val="24"/>
          <w:lang w:val="en-US"/>
        </w:rPr>
      </w:pPr>
    </w:p>
    <w:p w14:paraId="1AE56DBC" w14:textId="43671EA0" w:rsidR="006E1CA3" w:rsidRPr="005D0BDD" w:rsidRDefault="00032298" w:rsidP="000C24FB">
      <w:pPr>
        <w:pStyle w:val="NoSpacing"/>
        <w:ind w:left="720"/>
        <w:rPr>
          <w:rFonts w:ascii="Calibri" w:hAnsi="Calibri"/>
          <w:sz w:val="24"/>
          <w:szCs w:val="24"/>
          <w:lang w:val="en-US"/>
        </w:rPr>
      </w:pPr>
      <w:r>
        <w:object w:dxaOrig="1530" w:dyaOrig="1001" w14:anchorId="52997AB1">
          <v:shape id="_x0000_i1026" type="#_x0000_t75" style="width:75.75pt;height:50.25pt" o:ole="">
            <v:imagedata r:id="rId11" o:title=""/>
          </v:shape>
          <o:OLEObject Type="Embed" ProgID="Package" ShapeID="_x0000_i1026" DrawAspect="Icon" ObjectID="_1826794013" r:id="rId12"/>
        </w:object>
      </w:r>
    </w:p>
    <w:p w14:paraId="0F296590" w14:textId="77777777" w:rsidR="00E468CF" w:rsidRPr="00E468CF" w:rsidRDefault="00E468CF" w:rsidP="000C24FB">
      <w:pPr>
        <w:pStyle w:val="NoSpacing"/>
        <w:ind w:left="720"/>
        <w:rPr>
          <w:rFonts w:ascii="Calibri" w:hAnsi="Calibri"/>
          <w:b/>
          <w:bCs/>
          <w:sz w:val="24"/>
          <w:szCs w:val="24"/>
          <w:lang w:val="en-US"/>
        </w:rPr>
      </w:pPr>
    </w:p>
    <w:p w14:paraId="0D6E7389" w14:textId="77777777" w:rsidR="00EE3A67" w:rsidRPr="00995ED8" w:rsidRDefault="00EE3A67" w:rsidP="00BA651F">
      <w:pPr>
        <w:pStyle w:val="NoSpacing"/>
        <w:numPr>
          <w:ilvl w:val="0"/>
          <w:numId w:val="2"/>
        </w:numPr>
        <w:rPr>
          <w:rFonts w:ascii="Calibri" w:hAnsi="Calibri"/>
          <w:sz w:val="24"/>
          <w:szCs w:val="24"/>
          <w:lang w:val="en-US"/>
        </w:rPr>
      </w:pPr>
      <w:r w:rsidRPr="00995ED8">
        <w:rPr>
          <w:rFonts w:ascii="Calibri" w:hAnsi="Calibri"/>
          <w:sz w:val="24"/>
          <w:szCs w:val="24"/>
          <w:lang w:val="en-US"/>
        </w:rPr>
        <w:lastRenderedPageBreak/>
        <w:t>Make a copy of the files on c: drive or CBA folder</w:t>
      </w:r>
      <w:r w:rsidR="00BA651F">
        <w:rPr>
          <w:rFonts w:ascii="Calibri" w:hAnsi="Calibri"/>
          <w:sz w:val="24"/>
          <w:szCs w:val="24"/>
          <w:lang w:val="en-US"/>
        </w:rPr>
        <w:t xml:space="preserve"> (</w:t>
      </w:r>
      <w:r w:rsidR="00BA651F" w:rsidRPr="00BA651F">
        <w:rPr>
          <w:rFonts w:ascii="Calibri" w:hAnsi="Calibri"/>
          <w:sz w:val="24"/>
          <w:szCs w:val="24"/>
          <w:lang w:val="en-US"/>
        </w:rPr>
        <w:t>Z:\CB&amp;A_Programme\07 Annuities System\COE</w:t>
      </w:r>
      <w:r w:rsidR="00BA651F">
        <w:rPr>
          <w:rFonts w:ascii="Calibri" w:hAnsi="Calibri"/>
          <w:sz w:val="24"/>
          <w:szCs w:val="24"/>
          <w:lang w:val="en-US"/>
        </w:rPr>
        <w:t>)</w:t>
      </w:r>
    </w:p>
    <w:p w14:paraId="6152FB80" w14:textId="77777777" w:rsidR="000C24FB" w:rsidRPr="00995ED8" w:rsidRDefault="000C24FB" w:rsidP="000C24FB">
      <w:pPr>
        <w:pStyle w:val="NoSpacing"/>
        <w:ind w:left="720"/>
        <w:rPr>
          <w:rFonts w:ascii="Calibri" w:hAnsi="Calibri"/>
          <w:sz w:val="24"/>
          <w:szCs w:val="24"/>
          <w:lang w:val="en-US"/>
        </w:rPr>
      </w:pPr>
    </w:p>
    <w:p w14:paraId="47874833" w14:textId="77777777" w:rsidR="00EE3A67" w:rsidRPr="00995ED8" w:rsidRDefault="00EE3A67" w:rsidP="000C24FB">
      <w:pPr>
        <w:pStyle w:val="NoSpacing"/>
        <w:numPr>
          <w:ilvl w:val="0"/>
          <w:numId w:val="2"/>
        </w:numPr>
        <w:rPr>
          <w:rFonts w:ascii="Calibri" w:hAnsi="Calibri"/>
          <w:sz w:val="24"/>
          <w:szCs w:val="24"/>
          <w:lang w:val="en-US"/>
        </w:rPr>
      </w:pPr>
      <w:r w:rsidRPr="00995ED8">
        <w:rPr>
          <w:rFonts w:ascii="Calibri" w:hAnsi="Calibri"/>
          <w:sz w:val="24"/>
          <w:szCs w:val="24"/>
          <w:lang w:val="en-US"/>
        </w:rPr>
        <w:t>Create an IT services request to schedule jobs:</w:t>
      </w:r>
    </w:p>
    <w:p w14:paraId="2BE9992E" w14:textId="77777777" w:rsidR="000C24FB" w:rsidRPr="00995ED8" w:rsidRDefault="000C24FB" w:rsidP="000C24FB">
      <w:pPr>
        <w:pStyle w:val="NoSpacing"/>
        <w:ind w:left="720"/>
        <w:rPr>
          <w:rFonts w:ascii="Calibri" w:hAnsi="Calibri"/>
          <w:sz w:val="24"/>
          <w:szCs w:val="24"/>
          <w:lang w:val="en-US"/>
        </w:rPr>
      </w:pPr>
    </w:p>
    <w:p w14:paraId="3BA64C95" w14:textId="77777777" w:rsidR="00EE3A67" w:rsidRPr="00E333B0" w:rsidRDefault="00EE3A67" w:rsidP="000C24FB">
      <w:pPr>
        <w:pStyle w:val="NoSpacing"/>
        <w:rPr>
          <w:rFonts w:ascii="Calibri" w:hAnsi="Calibri"/>
          <w:sz w:val="24"/>
          <w:szCs w:val="24"/>
          <w:highlight w:val="red"/>
          <w:lang w:val="en-US"/>
        </w:rPr>
      </w:pPr>
      <w:r w:rsidRPr="00995ED8">
        <w:rPr>
          <w:rFonts w:ascii="Calibri" w:hAnsi="Calibri"/>
          <w:sz w:val="24"/>
          <w:szCs w:val="24"/>
          <w:lang w:val="en-US"/>
        </w:rPr>
        <w:tab/>
      </w:r>
      <w:r w:rsidRPr="00E333B0">
        <w:rPr>
          <w:rFonts w:ascii="Calibri" w:hAnsi="Calibri"/>
          <w:sz w:val="24"/>
          <w:szCs w:val="24"/>
          <w:highlight w:val="red"/>
          <w:lang w:val="en-US"/>
        </w:rPr>
        <w:t>XLAY510</w:t>
      </w:r>
    </w:p>
    <w:p w14:paraId="75D4C5EB" w14:textId="77777777" w:rsidR="00EE3A67" w:rsidRPr="00E333B0" w:rsidRDefault="00EE3A67" w:rsidP="000C24FB">
      <w:pPr>
        <w:pStyle w:val="NoSpacing"/>
        <w:rPr>
          <w:rFonts w:ascii="Calibri" w:hAnsi="Calibri"/>
          <w:sz w:val="24"/>
          <w:szCs w:val="24"/>
          <w:highlight w:val="red"/>
          <w:lang w:val="en-US"/>
        </w:rPr>
      </w:pPr>
      <w:r w:rsidRPr="00E333B0">
        <w:rPr>
          <w:rFonts w:ascii="Calibri" w:hAnsi="Calibri"/>
          <w:sz w:val="24"/>
          <w:szCs w:val="24"/>
          <w:highlight w:val="red"/>
          <w:lang w:val="en-US"/>
        </w:rPr>
        <w:tab/>
        <w:t>XLAY511</w:t>
      </w:r>
    </w:p>
    <w:p w14:paraId="7EB9C7BF" w14:textId="77777777" w:rsidR="00EE3A67" w:rsidRPr="00E333B0" w:rsidRDefault="00EE3A67" w:rsidP="000C24FB">
      <w:pPr>
        <w:pStyle w:val="NoSpacing"/>
        <w:rPr>
          <w:rFonts w:ascii="Calibri" w:hAnsi="Calibri"/>
          <w:sz w:val="24"/>
          <w:szCs w:val="24"/>
          <w:highlight w:val="red"/>
          <w:lang w:val="en-US"/>
        </w:rPr>
      </w:pPr>
      <w:r w:rsidRPr="00E333B0">
        <w:rPr>
          <w:rFonts w:ascii="Calibri" w:hAnsi="Calibri"/>
          <w:sz w:val="24"/>
          <w:szCs w:val="24"/>
          <w:highlight w:val="red"/>
          <w:lang w:val="en-US"/>
        </w:rPr>
        <w:tab/>
        <w:t>XLAY512</w:t>
      </w:r>
    </w:p>
    <w:p w14:paraId="3830E27F" w14:textId="77777777" w:rsidR="00EE3A67" w:rsidRPr="00E333B0" w:rsidRDefault="00EE3A67" w:rsidP="000C24FB">
      <w:pPr>
        <w:pStyle w:val="NoSpacing"/>
        <w:rPr>
          <w:rFonts w:ascii="Calibri" w:hAnsi="Calibri"/>
          <w:sz w:val="24"/>
          <w:szCs w:val="24"/>
          <w:highlight w:val="red"/>
          <w:lang w:val="en-US"/>
        </w:rPr>
      </w:pPr>
      <w:r w:rsidRPr="00E333B0">
        <w:rPr>
          <w:rFonts w:ascii="Calibri" w:hAnsi="Calibri"/>
          <w:sz w:val="24"/>
          <w:szCs w:val="24"/>
          <w:highlight w:val="red"/>
          <w:lang w:val="en-US"/>
        </w:rPr>
        <w:tab/>
        <w:t>XLAY513</w:t>
      </w:r>
    </w:p>
    <w:p w14:paraId="466E0292" w14:textId="5154EB04" w:rsidR="00DC259A" w:rsidRDefault="00DC259A" w:rsidP="000C24FB">
      <w:pPr>
        <w:pStyle w:val="NoSpacing"/>
        <w:rPr>
          <w:rFonts w:ascii="Calibri" w:hAnsi="Calibri"/>
          <w:sz w:val="24"/>
          <w:szCs w:val="24"/>
          <w:lang w:val="en-US"/>
        </w:rPr>
      </w:pPr>
      <w:r w:rsidRPr="00E333B0">
        <w:rPr>
          <w:rFonts w:ascii="Calibri" w:hAnsi="Calibri"/>
          <w:sz w:val="24"/>
          <w:szCs w:val="24"/>
          <w:highlight w:val="red"/>
          <w:lang w:val="en-US"/>
        </w:rPr>
        <w:tab/>
        <w:t>XLAM514</w:t>
      </w:r>
    </w:p>
    <w:p w14:paraId="41C8E852" w14:textId="538572E5" w:rsidR="00E333B0" w:rsidRDefault="00E333B0" w:rsidP="000C24FB">
      <w:pPr>
        <w:pStyle w:val="NoSpacing"/>
        <w:rPr>
          <w:rFonts w:ascii="Calibri" w:hAnsi="Calibri"/>
          <w:sz w:val="24"/>
          <w:szCs w:val="24"/>
          <w:lang w:val="en-US"/>
        </w:rPr>
      </w:pPr>
    </w:p>
    <w:p w14:paraId="4195A49E" w14:textId="48B21E51" w:rsidR="00E333B0" w:rsidRPr="00E333B0" w:rsidRDefault="00E333B0" w:rsidP="000C24FB">
      <w:pPr>
        <w:pStyle w:val="NoSpacing"/>
        <w:rPr>
          <w:rFonts w:ascii="Calibri" w:hAnsi="Calibri"/>
          <w:sz w:val="24"/>
          <w:szCs w:val="24"/>
          <w:highlight w:val="green"/>
          <w:lang w:val="en-US"/>
        </w:rPr>
      </w:pPr>
      <w:r w:rsidRPr="00E333B0">
        <w:rPr>
          <w:rFonts w:ascii="Calibri" w:hAnsi="Calibri"/>
          <w:sz w:val="24"/>
          <w:szCs w:val="24"/>
          <w:highlight w:val="green"/>
          <w:lang w:val="en-US"/>
        </w:rPr>
        <w:t xml:space="preserve">The XLAY </w:t>
      </w:r>
      <w:r w:rsidR="00F30863">
        <w:rPr>
          <w:rFonts w:ascii="Calibri" w:hAnsi="Calibri"/>
          <w:sz w:val="24"/>
          <w:szCs w:val="24"/>
          <w:highlight w:val="green"/>
          <w:lang w:val="en-US"/>
        </w:rPr>
        <w:t>JCL</w:t>
      </w:r>
      <w:r w:rsidRPr="00E333B0">
        <w:rPr>
          <w:rFonts w:ascii="Calibri" w:hAnsi="Calibri"/>
          <w:sz w:val="24"/>
          <w:szCs w:val="24"/>
          <w:highlight w:val="green"/>
          <w:lang w:val="en-US"/>
        </w:rPr>
        <w:t xml:space="preserve"> above has been deleted and replaced with the following:</w:t>
      </w:r>
    </w:p>
    <w:p w14:paraId="5BD2C344" w14:textId="3F9A00B6" w:rsidR="00E333B0" w:rsidRPr="00E333B0" w:rsidRDefault="00E333B0" w:rsidP="000C24FB">
      <w:pPr>
        <w:pStyle w:val="NoSpacing"/>
        <w:rPr>
          <w:rFonts w:ascii="Calibri" w:hAnsi="Calibri"/>
          <w:sz w:val="24"/>
          <w:szCs w:val="24"/>
          <w:highlight w:val="green"/>
          <w:lang w:val="en-US"/>
        </w:rPr>
      </w:pPr>
    </w:p>
    <w:p w14:paraId="121A2D5F" w14:textId="19D7AD36" w:rsidR="00E333B0" w:rsidRPr="00E333B0" w:rsidRDefault="00E333B0" w:rsidP="000C24FB">
      <w:pPr>
        <w:pStyle w:val="NoSpacing"/>
        <w:rPr>
          <w:rFonts w:ascii="Calibri" w:hAnsi="Calibri"/>
          <w:sz w:val="24"/>
          <w:szCs w:val="24"/>
          <w:highlight w:val="green"/>
          <w:lang w:val="en-US"/>
        </w:rPr>
      </w:pPr>
      <w:r w:rsidRPr="00E333B0">
        <w:rPr>
          <w:rFonts w:ascii="Calibri" w:hAnsi="Calibri"/>
          <w:sz w:val="24"/>
          <w:szCs w:val="24"/>
          <w:highlight w:val="green"/>
          <w:lang w:val="en-US"/>
        </w:rPr>
        <w:t>XLAM513</w:t>
      </w:r>
    </w:p>
    <w:p w14:paraId="021CB09C" w14:textId="255AEAA5" w:rsidR="00E333B0" w:rsidRPr="00E333B0" w:rsidRDefault="00E333B0" w:rsidP="000C24FB">
      <w:pPr>
        <w:pStyle w:val="NoSpacing"/>
        <w:rPr>
          <w:rFonts w:ascii="Calibri" w:hAnsi="Calibri"/>
          <w:sz w:val="24"/>
          <w:szCs w:val="24"/>
          <w:highlight w:val="green"/>
          <w:lang w:val="en-US"/>
        </w:rPr>
      </w:pPr>
      <w:r w:rsidRPr="00E333B0">
        <w:rPr>
          <w:rFonts w:ascii="Calibri" w:hAnsi="Calibri"/>
          <w:sz w:val="24"/>
          <w:szCs w:val="24"/>
          <w:highlight w:val="green"/>
          <w:lang w:val="en-US"/>
        </w:rPr>
        <w:t>XLAM514</w:t>
      </w:r>
    </w:p>
    <w:p w14:paraId="2BE876E9" w14:textId="620432B3" w:rsidR="00E333B0" w:rsidRPr="00E333B0" w:rsidRDefault="00E333B0" w:rsidP="000C24FB">
      <w:pPr>
        <w:pStyle w:val="NoSpacing"/>
        <w:rPr>
          <w:rFonts w:ascii="Calibri" w:hAnsi="Calibri"/>
          <w:sz w:val="24"/>
          <w:szCs w:val="24"/>
          <w:highlight w:val="green"/>
          <w:lang w:val="en-US"/>
        </w:rPr>
      </w:pPr>
      <w:r w:rsidRPr="00E333B0">
        <w:rPr>
          <w:rFonts w:ascii="Calibri" w:hAnsi="Calibri"/>
          <w:sz w:val="24"/>
          <w:szCs w:val="24"/>
          <w:highlight w:val="green"/>
          <w:lang w:val="en-US"/>
        </w:rPr>
        <w:t>XLAM515</w:t>
      </w:r>
    </w:p>
    <w:p w14:paraId="5619FAD5" w14:textId="529DF552" w:rsidR="00E333B0" w:rsidRDefault="00E333B0" w:rsidP="000C24FB">
      <w:pPr>
        <w:pStyle w:val="NoSpacing"/>
        <w:rPr>
          <w:rFonts w:ascii="Calibri" w:hAnsi="Calibri"/>
          <w:sz w:val="24"/>
          <w:szCs w:val="24"/>
          <w:lang w:val="en-US"/>
        </w:rPr>
      </w:pPr>
      <w:r w:rsidRPr="00E333B0">
        <w:rPr>
          <w:rFonts w:ascii="Calibri" w:hAnsi="Calibri"/>
          <w:sz w:val="24"/>
          <w:szCs w:val="24"/>
          <w:highlight w:val="green"/>
          <w:lang w:val="en-US"/>
        </w:rPr>
        <w:t>XLAM516</w:t>
      </w:r>
    </w:p>
    <w:p w14:paraId="10D920F6" w14:textId="74D22C7F" w:rsidR="00E333B0" w:rsidRDefault="00E333B0" w:rsidP="000C24FB">
      <w:pPr>
        <w:pStyle w:val="NoSpacing"/>
        <w:rPr>
          <w:rFonts w:ascii="Calibri" w:hAnsi="Calibri"/>
          <w:sz w:val="24"/>
          <w:szCs w:val="24"/>
          <w:lang w:val="en-US"/>
        </w:rPr>
      </w:pPr>
    </w:p>
    <w:p w14:paraId="3E01E7A4" w14:textId="1AE84985" w:rsidR="00E333B0" w:rsidRPr="00E333B0" w:rsidRDefault="00E333B0" w:rsidP="000C24FB">
      <w:pPr>
        <w:pStyle w:val="NoSpacing"/>
        <w:rPr>
          <w:rFonts w:ascii="Calibri" w:hAnsi="Calibri"/>
          <w:sz w:val="24"/>
          <w:szCs w:val="24"/>
          <w:highlight w:val="green"/>
          <w:lang w:val="en-US"/>
        </w:rPr>
      </w:pPr>
      <w:r w:rsidRPr="00E333B0">
        <w:rPr>
          <w:rFonts w:ascii="Calibri" w:hAnsi="Calibri"/>
          <w:sz w:val="24"/>
          <w:szCs w:val="24"/>
          <w:highlight w:val="green"/>
          <w:lang w:val="en-US"/>
        </w:rPr>
        <w:t>The new jobs have been set up with the same scheduling rules as the XLAY jobs, so create a scheduling request as before, for the 4 XLAM jobs above.</w:t>
      </w:r>
    </w:p>
    <w:p w14:paraId="5C593EEB" w14:textId="66CFA1C6" w:rsidR="00E333B0" w:rsidRPr="00E333B0" w:rsidRDefault="00E333B0" w:rsidP="000C24FB">
      <w:pPr>
        <w:pStyle w:val="NoSpacing"/>
        <w:rPr>
          <w:rFonts w:ascii="Calibri" w:hAnsi="Calibri"/>
          <w:sz w:val="24"/>
          <w:szCs w:val="24"/>
          <w:highlight w:val="green"/>
          <w:lang w:val="en-US"/>
        </w:rPr>
      </w:pPr>
    </w:p>
    <w:p w14:paraId="467E120E" w14:textId="51F7A314" w:rsidR="00E333B0" w:rsidRPr="00E333B0" w:rsidRDefault="00E333B0" w:rsidP="000C24FB">
      <w:pPr>
        <w:pStyle w:val="NoSpacing"/>
        <w:rPr>
          <w:rFonts w:ascii="Calibri" w:hAnsi="Calibri"/>
          <w:sz w:val="24"/>
          <w:szCs w:val="24"/>
          <w:highlight w:val="green"/>
          <w:u w:val="single"/>
          <w:lang w:val="en-US"/>
        </w:rPr>
      </w:pPr>
      <w:r w:rsidRPr="00E333B0">
        <w:rPr>
          <w:rFonts w:ascii="Calibri" w:hAnsi="Calibri"/>
          <w:sz w:val="24"/>
          <w:szCs w:val="24"/>
          <w:highlight w:val="green"/>
          <w:u w:val="single"/>
          <w:lang w:val="en-US"/>
        </w:rPr>
        <w:t>New addition to the scheduling:</w:t>
      </w:r>
    </w:p>
    <w:p w14:paraId="24382131" w14:textId="185E0FFF" w:rsidR="00E333B0" w:rsidRPr="00E333B0" w:rsidRDefault="00E333B0" w:rsidP="000C24FB">
      <w:pPr>
        <w:pStyle w:val="NoSpacing"/>
        <w:rPr>
          <w:rFonts w:ascii="Calibri" w:hAnsi="Calibri"/>
          <w:sz w:val="24"/>
          <w:szCs w:val="24"/>
          <w:highlight w:val="green"/>
          <w:lang w:val="en-US"/>
        </w:rPr>
      </w:pPr>
    </w:p>
    <w:p w14:paraId="6B987024" w14:textId="5327CFF1" w:rsidR="00E333B0" w:rsidRPr="00E333B0" w:rsidRDefault="00E333B0" w:rsidP="000C24FB">
      <w:pPr>
        <w:pStyle w:val="NoSpacing"/>
        <w:rPr>
          <w:rFonts w:ascii="Calibri" w:hAnsi="Calibri"/>
          <w:sz w:val="24"/>
          <w:szCs w:val="24"/>
          <w:highlight w:val="green"/>
          <w:lang w:val="en-US"/>
        </w:rPr>
      </w:pPr>
      <w:r w:rsidRPr="00E333B0">
        <w:rPr>
          <w:rFonts w:ascii="Calibri" w:hAnsi="Calibri"/>
          <w:sz w:val="24"/>
          <w:szCs w:val="24"/>
          <w:highlight w:val="green"/>
          <w:lang w:val="en-US"/>
        </w:rPr>
        <w:t xml:space="preserve">New jobs </w:t>
      </w:r>
      <w:r w:rsidR="00AC1A4D">
        <w:rPr>
          <w:rFonts w:ascii="Calibri" w:hAnsi="Calibri"/>
          <w:sz w:val="24"/>
          <w:szCs w:val="24"/>
          <w:highlight w:val="green"/>
          <w:lang w:val="en-US"/>
        </w:rPr>
        <w:tab/>
      </w:r>
      <w:r w:rsidRPr="00E333B0">
        <w:rPr>
          <w:rFonts w:ascii="Calibri" w:hAnsi="Calibri"/>
          <w:sz w:val="24"/>
          <w:szCs w:val="24"/>
          <w:highlight w:val="green"/>
          <w:lang w:val="en-US"/>
        </w:rPr>
        <w:t xml:space="preserve"> and XLAM517X. The first one replaces the old XLAM514 and the second job transfers files to the server. XLAM517 will create RGK &amp; RIU transactions where applicable and update date of death on WR client.</w:t>
      </w:r>
    </w:p>
    <w:p w14:paraId="6F0B604E" w14:textId="227A7D35" w:rsidR="00E333B0" w:rsidRPr="00E333B0" w:rsidRDefault="00E333B0" w:rsidP="000C24FB">
      <w:pPr>
        <w:pStyle w:val="NoSpacing"/>
        <w:rPr>
          <w:rFonts w:ascii="Calibri" w:hAnsi="Calibri"/>
          <w:sz w:val="24"/>
          <w:szCs w:val="24"/>
          <w:highlight w:val="green"/>
          <w:lang w:val="en-US"/>
        </w:rPr>
      </w:pPr>
    </w:p>
    <w:p w14:paraId="5022313F" w14:textId="5FBD945E" w:rsidR="00E333B0" w:rsidRDefault="00E333B0" w:rsidP="000C24FB">
      <w:pPr>
        <w:pStyle w:val="NoSpacing"/>
        <w:rPr>
          <w:rFonts w:ascii="Calibri" w:hAnsi="Calibri"/>
          <w:b/>
          <w:bCs/>
          <w:sz w:val="24"/>
          <w:szCs w:val="24"/>
          <w:lang w:val="en-US"/>
        </w:rPr>
      </w:pPr>
      <w:r>
        <w:rPr>
          <w:rFonts w:ascii="Calibri" w:hAnsi="Calibri"/>
          <w:b/>
          <w:bCs/>
          <w:sz w:val="24"/>
          <w:szCs w:val="24"/>
          <w:highlight w:val="green"/>
          <w:lang w:val="en-US"/>
        </w:rPr>
        <w:t xml:space="preserve">NB!!!!  </w:t>
      </w:r>
      <w:r w:rsidRPr="00E333B0">
        <w:rPr>
          <w:rFonts w:ascii="Calibri" w:hAnsi="Calibri"/>
          <w:b/>
          <w:bCs/>
          <w:sz w:val="24"/>
          <w:szCs w:val="24"/>
          <w:highlight w:val="green"/>
          <w:lang w:val="en-US"/>
        </w:rPr>
        <w:t xml:space="preserve">These must be scheduled </w:t>
      </w:r>
      <w:r w:rsidRPr="00E333B0">
        <w:rPr>
          <w:rFonts w:ascii="Calibri" w:hAnsi="Calibri"/>
          <w:b/>
          <w:bCs/>
          <w:sz w:val="24"/>
          <w:szCs w:val="24"/>
          <w:highlight w:val="green"/>
          <w:u w:val="single"/>
          <w:lang w:val="en-US"/>
        </w:rPr>
        <w:t>the day after</w:t>
      </w:r>
      <w:r w:rsidRPr="00E333B0">
        <w:rPr>
          <w:rFonts w:ascii="Calibri" w:hAnsi="Calibri"/>
          <w:b/>
          <w:bCs/>
          <w:sz w:val="24"/>
          <w:szCs w:val="24"/>
          <w:highlight w:val="green"/>
          <w:lang w:val="en-US"/>
        </w:rPr>
        <w:t xml:space="preserve"> the 4 other jobs.</w:t>
      </w:r>
    </w:p>
    <w:p w14:paraId="3309767F" w14:textId="0D13B710" w:rsidR="00E333B0" w:rsidRDefault="00E333B0" w:rsidP="000C24FB">
      <w:pPr>
        <w:pStyle w:val="NoSpacing"/>
        <w:rPr>
          <w:rFonts w:ascii="Calibri" w:hAnsi="Calibri"/>
          <w:b/>
          <w:bCs/>
          <w:sz w:val="24"/>
          <w:szCs w:val="24"/>
          <w:lang w:val="en-US"/>
        </w:rPr>
      </w:pPr>
    </w:p>
    <w:p w14:paraId="48629AE2" w14:textId="6E73CDBA" w:rsidR="00E333B0" w:rsidRPr="00E333B0" w:rsidRDefault="00E333B0" w:rsidP="000C24FB">
      <w:pPr>
        <w:pStyle w:val="NoSpacing"/>
        <w:rPr>
          <w:rFonts w:ascii="Calibri" w:hAnsi="Calibri"/>
          <w:sz w:val="24"/>
          <w:szCs w:val="24"/>
          <w:highlight w:val="green"/>
          <w:lang w:val="en-US"/>
        </w:rPr>
      </w:pPr>
      <w:r w:rsidRPr="00E333B0">
        <w:rPr>
          <w:rFonts w:ascii="Calibri" w:hAnsi="Calibri"/>
          <w:sz w:val="24"/>
          <w:szCs w:val="24"/>
          <w:highlight w:val="green"/>
          <w:lang w:val="en-US"/>
        </w:rPr>
        <w:t>Create a scheduling request, the following requirements have been set in CTM:</w:t>
      </w:r>
    </w:p>
    <w:p w14:paraId="6BA84FA1" w14:textId="3303C575" w:rsidR="00E333B0" w:rsidRPr="00E333B0" w:rsidRDefault="00E333B0" w:rsidP="000C24FB">
      <w:pPr>
        <w:pStyle w:val="NoSpacing"/>
        <w:rPr>
          <w:rFonts w:ascii="Calibri" w:hAnsi="Calibri"/>
          <w:sz w:val="24"/>
          <w:szCs w:val="24"/>
          <w:highlight w:val="green"/>
          <w:lang w:val="en-US"/>
        </w:rPr>
      </w:pPr>
    </w:p>
    <w:p w14:paraId="32BAD79F" w14:textId="0BAAEEF8" w:rsidR="00E333B0" w:rsidRPr="00E333B0" w:rsidRDefault="00247016" w:rsidP="000C24FB">
      <w:pPr>
        <w:pStyle w:val="NoSpacing"/>
        <w:rPr>
          <w:rFonts w:ascii="Calibri" w:hAnsi="Calibri"/>
          <w:sz w:val="24"/>
          <w:szCs w:val="24"/>
          <w:highlight w:val="green"/>
          <w:lang w:val="en-US"/>
        </w:rPr>
      </w:pPr>
      <w:r w:rsidRPr="00E333B0">
        <w:rPr>
          <w:rFonts w:ascii="Calibri" w:hAnsi="Calibri"/>
          <w:sz w:val="24"/>
          <w:szCs w:val="24"/>
          <w:highlight w:val="green"/>
          <w:lang w:val="en-US"/>
        </w:rPr>
        <w:t xml:space="preserve">XLAM517 </w:t>
      </w:r>
      <w:r w:rsidR="00E333B0" w:rsidRPr="00E333B0">
        <w:rPr>
          <w:rFonts w:ascii="Calibri" w:hAnsi="Calibri"/>
          <w:sz w:val="24"/>
          <w:szCs w:val="24"/>
          <w:highlight w:val="green"/>
          <w:lang w:val="en-US"/>
        </w:rPr>
        <w:t>– runs after XLAD310 and before XLAD320</w:t>
      </w:r>
    </w:p>
    <w:p w14:paraId="3E4A4E51" w14:textId="2725D8D8" w:rsidR="00E333B0" w:rsidRPr="00E333B0" w:rsidRDefault="00E333B0" w:rsidP="000C24FB">
      <w:pPr>
        <w:pStyle w:val="NoSpacing"/>
        <w:rPr>
          <w:rFonts w:ascii="Calibri" w:hAnsi="Calibri"/>
          <w:sz w:val="24"/>
          <w:szCs w:val="24"/>
          <w:lang w:val="en-US"/>
        </w:rPr>
      </w:pPr>
      <w:r w:rsidRPr="00E333B0">
        <w:rPr>
          <w:rFonts w:ascii="Calibri" w:hAnsi="Calibri"/>
          <w:sz w:val="24"/>
          <w:szCs w:val="24"/>
          <w:highlight w:val="green"/>
          <w:lang w:val="en-US"/>
        </w:rPr>
        <w:t>XLAM517X – runs after XLAM517</w:t>
      </w:r>
    </w:p>
    <w:p w14:paraId="1C797346" w14:textId="77777777" w:rsidR="00E333B0" w:rsidRPr="00E333B0" w:rsidRDefault="00E333B0" w:rsidP="000C24FB">
      <w:pPr>
        <w:pStyle w:val="NoSpacing"/>
        <w:rPr>
          <w:rFonts w:ascii="Calibri" w:hAnsi="Calibri"/>
          <w:sz w:val="24"/>
          <w:szCs w:val="24"/>
          <w:lang w:val="en-US"/>
        </w:rPr>
      </w:pPr>
    </w:p>
    <w:p w14:paraId="05656C1E" w14:textId="77777777" w:rsidR="000C24FB" w:rsidRPr="00995ED8" w:rsidRDefault="008C1F3A" w:rsidP="000C24FB">
      <w:pPr>
        <w:pStyle w:val="NoSpacing"/>
        <w:rPr>
          <w:rFonts w:ascii="Calibri" w:hAnsi="Calibri"/>
          <w:sz w:val="24"/>
          <w:szCs w:val="24"/>
          <w:lang w:val="en-US"/>
        </w:rPr>
      </w:pPr>
      <w:r>
        <w:rPr>
          <w:rFonts w:ascii="Calibri" w:hAnsi="Calibri"/>
          <w:sz w:val="24"/>
          <w:szCs w:val="24"/>
          <w:lang w:val="en-US"/>
        </w:rPr>
        <w:tab/>
      </w:r>
    </w:p>
    <w:p w14:paraId="1EF15C8B" w14:textId="77777777" w:rsidR="000C24FB" w:rsidRDefault="000C24FB" w:rsidP="000C24FB">
      <w:pPr>
        <w:pStyle w:val="NoSpacing"/>
        <w:rPr>
          <w:b/>
          <w:sz w:val="24"/>
          <w:szCs w:val="24"/>
          <w:u w:val="single"/>
          <w:lang w:val="en-US"/>
        </w:rPr>
      </w:pPr>
      <w:r w:rsidRPr="000C24FB">
        <w:rPr>
          <w:b/>
          <w:sz w:val="24"/>
          <w:szCs w:val="24"/>
          <w:u w:val="single"/>
          <w:lang w:val="en-US"/>
        </w:rPr>
        <w:t>Creating IT service request.</w:t>
      </w:r>
    </w:p>
    <w:p w14:paraId="2C780954" w14:textId="77777777" w:rsidR="000C24FB" w:rsidRDefault="000C24FB" w:rsidP="000C24FB">
      <w:pPr>
        <w:pStyle w:val="NoSpacing"/>
        <w:rPr>
          <w:b/>
          <w:sz w:val="24"/>
          <w:szCs w:val="24"/>
          <w:u w:val="single"/>
          <w:lang w:val="en-US"/>
        </w:rPr>
      </w:pPr>
    </w:p>
    <w:p w14:paraId="6458E275" w14:textId="77777777" w:rsidR="00F1546C" w:rsidRDefault="00C56290" w:rsidP="000C24FB">
      <w:pPr>
        <w:pStyle w:val="NoSpacing"/>
        <w:rPr>
          <w:sz w:val="24"/>
          <w:szCs w:val="24"/>
          <w:lang w:val="en-US"/>
        </w:rPr>
      </w:pPr>
      <w:r>
        <w:rPr>
          <w:sz w:val="24"/>
          <w:szCs w:val="24"/>
          <w:lang w:val="en-US"/>
        </w:rPr>
        <w:t xml:space="preserve">Create an IT service request and then send mail to </w:t>
      </w:r>
      <w:proofErr w:type="spellStart"/>
      <w:r w:rsidR="007E593B">
        <w:rPr>
          <w:sz w:val="24"/>
          <w:szCs w:val="24"/>
          <w:lang w:val="en-US"/>
        </w:rPr>
        <w:t>wayne</w:t>
      </w:r>
      <w:proofErr w:type="spellEnd"/>
      <w:r w:rsidR="007E593B">
        <w:rPr>
          <w:sz w:val="24"/>
          <w:szCs w:val="24"/>
          <w:lang w:val="en-US"/>
        </w:rPr>
        <w:t>/Sean t</w:t>
      </w:r>
      <w:r w:rsidR="003937BA">
        <w:rPr>
          <w:sz w:val="24"/>
          <w:szCs w:val="24"/>
          <w:lang w:val="en-US"/>
        </w:rPr>
        <w:t>o schedule it into the batch.</w:t>
      </w:r>
      <w:r w:rsidR="007E593B">
        <w:rPr>
          <w:sz w:val="24"/>
          <w:szCs w:val="24"/>
          <w:lang w:val="en-US"/>
        </w:rPr>
        <w:t xml:space="preserve"> Att</w:t>
      </w:r>
      <w:r w:rsidR="00F1546C">
        <w:rPr>
          <w:sz w:val="24"/>
          <w:szCs w:val="24"/>
          <w:lang w:val="en-US"/>
        </w:rPr>
        <w:t xml:space="preserve">aching mail below for quick reference. </w:t>
      </w:r>
    </w:p>
    <w:p w14:paraId="63A24CEA" w14:textId="77777777" w:rsidR="00873FFC" w:rsidRDefault="0082428E" w:rsidP="000C24FB">
      <w:pPr>
        <w:pStyle w:val="NoSpacing"/>
      </w:pPr>
      <w:r>
        <w:object w:dxaOrig="1532" w:dyaOrig="999" w14:anchorId="0B31691C">
          <v:shape id="_x0000_i1027" type="#_x0000_t75" style="width:75.75pt;height:50.25pt" o:ole="">
            <v:imagedata r:id="rId13" o:title=""/>
          </v:shape>
          <o:OLEObject Type="Embed" ProgID="Package" ShapeID="_x0000_i1027" DrawAspect="Icon" ObjectID="_1826794014" r:id="rId14"/>
        </w:object>
      </w:r>
      <w:r>
        <w:t xml:space="preserve">                  </w:t>
      </w:r>
      <w:r w:rsidR="00873FFC">
        <w:object w:dxaOrig="1532" w:dyaOrig="999" w14:anchorId="5999251A">
          <v:shape id="_x0000_i1028" type="#_x0000_t75" style="width:75.75pt;height:50.25pt" o:ole="">
            <v:imagedata r:id="rId15" o:title=""/>
          </v:shape>
          <o:OLEObject Type="Embed" ProgID="Package" ShapeID="_x0000_i1028" DrawAspect="Icon" ObjectID="_1826794015" r:id="rId16"/>
        </w:object>
      </w:r>
    </w:p>
    <w:p w14:paraId="5E3906AF" w14:textId="77777777" w:rsidR="00873FFC" w:rsidRDefault="00873FFC" w:rsidP="000C24FB">
      <w:pPr>
        <w:pStyle w:val="NoSpacing"/>
      </w:pPr>
    </w:p>
    <w:p w14:paraId="1448BE50" w14:textId="4AF6B7EC" w:rsidR="0086419A" w:rsidRDefault="00873FFC" w:rsidP="000C24FB">
      <w:pPr>
        <w:pStyle w:val="NoSpacing"/>
      </w:pPr>
      <w:r>
        <w:t xml:space="preserve">Once both the run will complete successfully, we have to </w:t>
      </w:r>
      <w:r w:rsidR="001C0362">
        <w:t xml:space="preserve">generate the report and send to </w:t>
      </w:r>
      <w:r w:rsidR="007A26A4">
        <w:t>Business peoples</w:t>
      </w:r>
      <w:r w:rsidR="00FB193B">
        <w:t xml:space="preserve">.  Below are </w:t>
      </w:r>
      <w:r w:rsidR="0086419A">
        <w:t>steps which we have to follow to generate the report.</w:t>
      </w:r>
    </w:p>
    <w:p w14:paraId="718534E1" w14:textId="77777777" w:rsidR="00C42B64" w:rsidRDefault="00C42B64" w:rsidP="000C24FB">
      <w:pPr>
        <w:pStyle w:val="NoSpacing"/>
      </w:pPr>
    </w:p>
    <w:p w14:paraId="77A2085A" w14:textId="4F66B50E" w:rsidR="009D678A" w:rsidRDefault="00C42B64" w:rsidP="000C24FB">
      <w:pPr>
        <w:pStyle w:val="NoSpacing"/>
      </w:pPr>
      <w:r>
        <w:t>First,</w:t>
      </w:r>
      <w:r w:rsidR="00723986">
        <w:t xml:space="preserve"> we have to save the final </w:t>
      </w:r>
      <w:r w:rsidR="009D678A">
        <w:t xml:space="preserve">output file </w:t>
      </w:r>
      <w:r w:rsidR="009D678A" w:rsidRPr="009D678A">
        <w:t>COE_DET_AN2</w:t>
      </w:r>
      <w:r w:rsidR="009D678A">
        <w:t xml:space="preserve"> into excel sheet and the start doing below steps. </w:t>
      </w:r>
    </w:p>
    <w:p w14:paraId="69FE9399" w14:textId="77777777" w:rsidR="00C42B64" w:rsidRDefault="00C42B64" w:rsidP="000C24FB">
      <w:pPr>
        <w:pStyle w:val="NoSpacing"/>
        <w:rPr>
          <w:sz w:val="24"/>
          <w:szCs w:val="24"/>
          <w:lang w:val="en-US"/>
        </w:rPr>
      </w:pPr>
    </w:p>
    <w:p w14:paraId="6671486B" w14:textId="77777777" w:rsidR="00C42B64" w:rsidRDefault="00C42B64" w:rsidP="00C42B64">
      <w:pPr>
        <w:pStyle w:val="ListParagraph"/>
        <w:numPr>
          <w:ilvl w:val="0"/>
          <w:numId w:val="9"/>
        </w:numPr>
        <w:spacing w:after="0" w:line="240" w:lineRule="auto"/>
      </w:pPr>
      <w:r>
        <w:t xml:space="preserve">Policies marked deceased </w:t>
      </w:r>
    </w:p>
    <w:p w14:paraId="22F42A08" w14:textId="77777777" w:rsidR="00C42B64" w:rsidRDefault="00C42B64" w:rsidP="00C42B64">
      <w:pPr>
        <w:pStyle w:val="ListParagraph"/>
        <w:numPr>
          <w:ilvl w:val="1"/>
          <w:numId w:val="9"/>
        </w:numPr>
        <w:spacing w:after="0" w:line="240" w:lineRule="auto"/>
      </w:pPr>
      <w:r>
        <w:t>Filter on column AD (DECEASED) = Y</w:t>
      </w:r>
    </w:p>
    <w:p w14:paraId="0BFD43BC" w14:textId="77777777" w:rsidR="00C42B64" w:rsidRDefault="00C42B64" w:rsidP="00C42B64"/>
    <w:p w14:paraId="0E1C3A13" w14:textId="77777777" w:rsidR="00C42B64" w:rsidRDefault="00C42B64" w:rsidP="00C42B64">
      <w:pPr>
        <w:pStyle w:val="ListParagraph"/>
        <w:numPr>
          <w:ilvl w:val="0"/>
          <w:numId w:val="9"/>
        </w:numPr>
        <w:spacing w:after="0" w:line="240" w:lineRule="auto"/>
      </w:pPr>
      <w:r>
        <w:t>Policies taken off books</w:t>
      </w:r>
    </w:p>
    <w:p w14:paraId="6BEC95E9" w14:textId="77777777" w:rsidR="00C42B64" w:rsidRDefault="00C42B64" w:rsidP="00C42B64">
      <w:pPr>
        <w:pStyle w:val="ListParagraph"/>
        <w:numPr>
          <w:ilvl w:val="1"/>
          <w:numId w:val="9"/>
        </w:numPr>
        <w:spacing w:after="0" w:line="240" w:lineRule="auto"/>
      </w:pPr>
      <w:r>
        <w:t>Filter on column X (CEASE POLICY) = Y (leave deceased filter on)</w:t>
      </w:r>
    </w:p>
    <w:p w14:paraId="6E3FEF85" w14:textId="77777777" w:rsidR="00C42B64" w:rsidRDefault="00C42B64" w:rsidP="00C42B64">
      <w:pPr>
        <w:pStyle w:val="ListParagraph"/>
        <w:numPr>
          <w:ilvl w:val="1"/>
          <w:numId w:val="9"/>
        </w:numPr>
        <w:spacing w:after="0" w:line="240" w:lineRule="auto"/>
      </w:pPr>
      <w:r>
        <w:t>Filter on column Y (AUTO RGK) = Y</w:t>
      </w:r>
    </w:p>
    <w:p w14:paraId="25D4C677" w14:textId="77777777" w:rsidR="00C42B64" w:rsidRDefault="00C42B64" w:rsidP="00C42B64"/>
    <w:p w14:paraId="6ECE9486" w14:textId="77777777" w:rsidR="00C42B64" w:rsidRDefault="00C42B64" w:rsidP="00C42B64">
      <w:pPr>
        <w:pStyle w:val="ListParagraph"/>
        <w:numPr>
          <w:ilvl w:val="0"/>
          <w:numId w:val="9"/>
        </w:numPr>
        <w:spacing w:after="0" w:line="240" w:lineRule="auto"/>
      </w:pPr>
      <w:r>
        <w:t>Total payments on ceased policies and overpayment recoveries.</w:t>
      </w:r>
    </w:p>
    <w:p w14:paraId="0624DBF5" w14:textId="77777777" w:rsidR="00C42B64" w:rsidRDefault="00C42B64" w:rsidP="00C42B64">
      <w:pPr>
        <w:pStyle w:val="ListParagraph"/>
        <w:numPr>
          <w:ilvl w:val="1"/>
          <w:numId w:val="9"/>
        </w:numPr>
        <w:spacing w:after="0" w:line="240" w:lineRule="auto"/>
      </w:pPr>
      <w:r>
        <w:t>Leave the above two filters on:</w:t>
      </w:r>
    </w:p>
    <w:p w14:paraId="4F170278" w14:textId="77777777" w:rsidR="00C42B64" w:rsidRDefault="00C42B64" w:rsidP="00C42B64">
      <w:pPr>
        <w:pStyle w:val="ListParagraph"/>
        <w:numPr>
          <w:ilvl w:val="2"/>
          <w:numId w:val="9"/>
        </w:numPr>
        <w:spacing w:after="0" w:line="240" w:lineRule="auto"/>
      </w:pPr>
      <w:r>
        <w:t>Get the total in column AA (MODAL BENEFIT) – total payments</w:t>
      </w:r>
    </w:p>
    <w:p w14:paraId="40C6A5D6" w14:textId="77777777" w:rsidR="00C42B64" w:rsidRDefault="00C42B64" w:rsidP="00C42B64">
      <w:pPr>
        <w:pStyle w:val="ListParagraph"/>
        <w:numPr>
          <w:ilvl w:val="2"/>
          <w:numId w:val="9"/>
        </w:numPr>
        <w:spacing w:after="0" w:line="240" w:lineRule="auto"/>
      </w:pPr>
      <w:r>
        <w:t>Get the total in column Z (OVERPAYMENTS) – overpayment recoveries</w:t>
      </w:r>
    </w:p>
    <w:p w14:paraId="1FD4E054" w14:textId="77777777" w:rsidR="00C42B64" w:rsidRDefault="00C42B64" w:rsidP="00C42B64"/>
    <w:p w14:paraId="44AECB56" w14:textId="77777777" w:rsidR="00C42B64" w:rsidRDefault="00C42B64" w:rsidP="00C42B64">
      <w:pPr>
        <w:pStyle w:val="ListParagraph"/>
        <w:numPr>
          <w:ilvl w:val="0"/>
          <w:numId w:val="9"/>
        </w:numPr>
        <w:spacing w:after="0" w:line="240" w:lineRule="auto"/>
      </w:pPr>
      <w:r>
        <w:t>Total policies suspended</w:t>
      </w:r>
    </w:p>
    <w:p w14:paraId="00BB6D66" w14:textId="77777777" w:rsidR="00C42B64" w:rsidRDefault="00C42B64" w:rsidP="00C42B64">
      <w:pPr>
        <w:pStyle w:val="ListParagraph"/>
        <w:numPr>
          <w:ilvl w:val="1"/>
          <w:numId w:val="9"/>
        </w:numPr>
        <w:spacing w:after="0" w:line="240" w:lineRule="auto"/>
      </w:pPr>
      <w:r>
        <w:t>Clear all filters except column AD (DECEASED) = Y</w:t>
      </w:r>
    </w:p>
    <w:p w14:paraId="31609CA6" w14:textId="77777777" w:rsidR="00C42B64" w:rsidRDefault="00C42B64" w:rsidP="00C42B64">
      <w:pPr>
        <w:pStyle w:val="ListParagraph"/>
        <w:numPr>
          <w:ilvl w:val="1"/>
          <w:numId w:val="9"/>
        </w:numPr>
        <w:spacing w:after="0" w:line="240" w:lineRule="auto"/>
      </w:pPr>
      <w:r>
        <w:t>Filter on column X (CEASE POLICY) = N</w:t>
      </w:r>
    </w:p>
    <w:p w14:paraId="626667CB" w14:textId="77777777" w:rsidR="00C42B64" w:rsidRDefault="00C42B64" w:rsidP="00C42B64">
      <w:pPr>
        <w:pStyle w:val="ListParagraph"/>
        <w:numPr>
          <w:ilvl w:val="1"/>
          <w:numId w:val="9"/>
        </w:numPr>
        <w:spacing w:after="0" w:line="240" w:lineRule="auto"/>
      </w:pPr>
      <w:r>
        <w:t>Filter on column E (PAY STATUS) = P</w:t>
      </w:r>
    </w:p>
    <w:p w14:paraId="0DA8B3C6" w14:textId="77777777" w:rsidR="00C42B64" w:rsidRDefault="00C42B64" w:rsidP="00C42B64"/>
    <w:p w14:paraId="1C0566A2" w14:textId="77777777" w:rsidR="00C42B64" w:rsidRDefault="00C42B64" w:rsidP="00C42B64">
      <w:pPr>
        <w:pStyle w:val="ListParagraph"/>
        <w:numPr>
          <w:ilvl w:val="0"/>
          <w:numId w:val="9"/>
        </w:numPr>
        <w:spacing w:after="0" w:line="240" w:lineRule="auto"/>
      </w:pPr>
      <w:r>
        <w:t>Total payments suspended</w:t>
      </w:r>
    </w:p>
    <w:p w14:paraId="163F1511" w14:textId="294FEB66" w:rsidR="00C42B64" w:rsidRDefault="00C42B64" w:rsidP="00C42B64">
      <w:pPr>
        <w:pStyle w:val="ListParagraph"/>
        <w:numPr>
          <w:ilvl w:val="1"/>
          <w:numId w:val="9"/>
        </w:numPr>
        <w:spacing w:after="0" w:line="240" w:lineRule="auto"/>
      </w:pPr>
      <w:r>
        <w:t>Leave above filters and get the total in column AA (MODAL BENEFIT)</w:t>
      </w:r>
    </w:p>
    <w:p w14:paraId="2F5B3C42" w14:textId="5DE60876" w:rsidR="00791A42" w:rsidRDefault="00791A42" w:rsidP="00791A42">
      <w:pPr>
        <w:spacing w:after="0" w:line="240" w:lineRule="auto"/>
      </w:pPr>
    </w:p>
    <w:p w14:paraId="5CDF9100" w14:textId="0844B29C" w:rsidR="00791A42" w:rsidRDefault="00791A42" w:rsidP="00791A42">
      <w:pPr>
        <w:spacing w:after="0" w:line="240" w:lineRule="auto"/>
      </w:pPr>
      <w:r>
        <w:t xml:space="preserve">Below are the stats which </w:t>
      </w:r>
      <w:r w:rsidR="00C05851">
        <w:t xml:space="preserve">we have to create. </w:t>
      </w:r>
    </w:p>
    <w:p w14:paraId="4E84C9C3" w14:textId="77777777" w:rsidR="00541017" w:rsidRDefault="00541017" w:rsidP="00791A42">
      <w:pPr>
        <w:spacing w:after="0" w:line="240" w:lineRule="auto"/>
      </w:pPr>
    </w:p>
    <w:tbl>
      <w:tblPr>
        <w:tblW w:w="10632" w:type="dxa"/>
        <w:tblInd w:w="-814" w:type="dxa"/>
        <w:tblCellMar>
          <w:left w:w="0" w:type="dxa"/>
          <w:right w:w="0" w:type="dxa"/>
        </w:tblCellMar>
        <w:tblLook w:val="04A0" w:firstRow="1" w:lastRow="0" w:firstColumn="1" w:lastColumn="0" w:noHBand="0" w:noVBand="1"/>
      </w:tblPr>
      <w:tblGrid>
        <w:gridCol w:w="3960"/>
        <w:gridCol w:w="1559"/>
        <w:gridCol w:w="5113"/>
      </w:tblGrid>
      <w:tr w:rsidR="00202DB0" w14:paraId="127C274A" w14:textId="77777777" w:rsidTr="00541017">
        <w:trPr>
          <w:trHeight w:val="315"/>
        </w:trPr>
        <w:tc>
          <w:tcPr>
            <w:tcW w:w="3960" w:type="dxa"/>
            <w:tcBorders>
              <w:top w:val="single" w:sz="8" w:space="0" w:color="auto"/>
              <w:left w:val="single" w:sz="8" w:space="0" w:color="auto"/>
              <w:bottom w:val="single" w:sz="8" w:space="0" w:color="auto"/>
              <w:right w:val="single" w:sz="8" w:space="0" w:color="auto"/>
            </w:tcBorders>
            <w:shd w:val="clear" w:color="auto" w:fill="D9D9D9"/>
            <w:tcMar>
              <w:top w:w="0" w:type="dxa"/>
              <w:left w:w="108" w:type="dxa"/>
              <w:bottom w:w="0" w:type="dxa"/>
              <w:right w:w="108" w:type="dxa"/>
            </w:tcMar>
            <w:hideMark/>
          </w:tcPr>
          <w:p w14:paraId="0CFFF023" w14:textId="77777777" w:rsidR="00202DB0" w:rsidRDefault="00202DB0" w:rsidP="007A4008">
            <w:pPr>
              <w:rPr>
                <w:b/>
                <w:bCs/>
                <w:color w:val="000000"/>
                <w:lang w:eastAsia="en-ZA"/>
              </w:rPr>
            </w:pPr>
            <w:r>
              <w:rPr>
                <w:b/>
                <w:bCs/>
                <w:color w:val="000000"/>
                <w:lang w:eastAsia="en-ZA"/>
              </w:rPr>
              <w:t> </w:t>
            </w:r>
          </w:p>
        </w:tc>
        <w:tc>
          <w:tcPr>
            <w:tcW w:w="1559" w:type="dxa"/>
            <w:tcBorders>
              <w:top w:val="single" w:sz="8" w:space="0" w:color="auto"/>
              <w:left w:val="nil"/>
              <w:bottom w:val="single" w:sz="8" w:space="0" w:color="auto"/>
              <w:right w:val="single" w:sz="8" w:space="0" w:color="auto"/>
            </w:tcBorders>
            <w:shd w:val="clear" w:color="auto" w:fill="D9D9D9"/>
            <w:tcMar>
              <w:top w:w="0" w:type="dxa"/>
              <w:left w:w="108" w:type="dxa"/>
              <w:bottom w:w="0" w:type="dxa"/>
              <w:right w:w="108" w:type="dxa"/>
            </w:tcMar>
            <w:hideMark/>
          </w:tcPr>
          <w:p w14:paraId="51AC244A" w14:textId="77777777" w:rsidR="00202DB0" w:rsidRDefault="00202DB0" w:rsidP="007A4008">
            <w:pPr>
              <w:rPr>
                <w:b/>
                <w:bCs/>
                <w:color w:val="000000"/>
                <w:lang w:eastAsia="en-ZA"/>
              </w:rPr>
            </w:pPr>
            <w:r>
              <w:rPr>
                <w:b/>
                <w:bCs/>
                <w:color w:val="000000"/>
                <w:lang w:eastAsia="en-ZA"/>
              </w:rPr>
              <w:t> </w:t>
            </w:r>
          </w:p>
        </w:tc>
        <w:tc>
          <w:tcPr>
            <w:tcW w:w="5113" w:type="dxa"/>
            <w:tcBorders>
              <w:top w:val="single" w:sz="8" w:space="0" w:color="auto"/>
              <w:left w:val="nil"/>
              <w:bottom w:val="single" w:sz="8" w:space="0" w:color="auto"/>
              <w:right w:val="single" w:sz="8" w:space="0" w:color="auto"/>
            </w:tcBorders>
            <w:shd w:val="clear" w:color="auto" w:fill="D9D9D9"/>
            <w:tcMar>
              <w:top w:w="0" w:type="dxa"/>
              <w:left w:w="108" w:type="dxa"/>
              <w:bottom w:w="0" w:type="dxa"/>
              <w:right w:w="108" w:type="dxa"/>
            </w:tcMar>
            <w:hideMark/>
          </w:tcPr>
          <w:p w14:paraId="53F8FFDA" w14:textId="77777777" w:rsidR="00202DB0" w:rsidRDefault="00202DB0" w:rsidP="007A4008">
            <w:pPr>
              <w:rPr>
                <w:b/>
                <w:bCs/>
                <w:color w:val="000000"/>
                <w:lang w:eastAsia="en-ZA"/>
              </w:rPr>
            </w:pPr>
            <w:r>
              <w:rPr>
                <w:b/>
                <w:bCs/>
                <w:color w:val="000000"/>
                <w:lang w:eastAsia="en-ZA"/>
              </w:rPr>
              <w:t>Description</w:t>
            </w:r>
          </w:p>
        </w:tc>
      </w:tr>
      <w:tr w:rsidR="00202DB0" w14:paraId="4724335B" w14:textId="77777777" w:rsidTr="00541017">
        <w:trPr>
          <w:trHeight w:val="315"/>
        </w:trPr>
        <w:tc>
          <w:tcPr>
            <w:tcW w:w="396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FFBF43C" w14:textId="77777777" w:rsidR="00202DB0" w:rsidRDefault="00202DB0" w:rsidP="007A4008">
            <w:pPr>
              <w:rPr>
                <w:color w:val="000000"/>
                <w:lang w:eastAsia="en-ZA"/>
              </w:rPr>
            </w:pPr>
            <w:r>
              <w:rPr>
                <w:color w:val="000000"/>
                <w:lang w:eastAsia="en-ZA"/>
              </w:rPr>
              <w:t>Total policies marked deceased</w:t>
            </w:r>
          </w:p>
        </w:tc>
        <w:tc>
          <w:tcPr>
            <w:tcW w:w="1559" w:type="dxa"/>
            <w:tcBorders>
              <w:top w:val="nil"/>
              <w:left w:val="nil"/>
              <w:bottom w:val="single" w:sz="8" w:space="0" w:color="auto"/>
              <w:right w:val="single" w:sz="8" w:space="0" w:color="auto"/>
            </w:tcBorders>
            <w:tcMar>
              <w:top w:w="0" w:type="dxa"/>
              <w:left w:w="108" w:type="dxa"/>
              <w:bottom w:w="0" w:type="dxa"/>
              <w:right w:w="108" w:type="dxa"/>
            </w:tcMar>
            <w:hideMark/>
          </w:tcPr>
          <w:p w14:paraId="3FD57E09" w14:textId="77777777" w:rsidR="00202DB0" w:rsidRDefault="00202DB0" w:rsidP="007A4008">
            <w:pPr>
              <w:rPr>
                <w:color w:val="000000"/>
                <w:lang w:eastAsia="en-ZA"/>
              </w:rPr>
            </w:pPr>
            <w:r>
              <w:rPr>
                <w:color w:val="000000"/>
                <w:lang w:eastAsia="en-ZA"/>
              </w:rPr>
              <w:t>1321</w:t>
            </w:r>
          </w:p>
        </w:tc>
        <w:tc>
          <w:tcPr>
            <w:tcW w:w="5113" w:type="dxa"/>
            <w:tcBorders>
              <w:top w:val="nil"/>
              <w:left w:val="nil"/>
              <w:bottom w:val="single" w:sz="8" w:space="0" w:color="auto"/>
              <w:right w:val="single" w:sz="8" w:space="0" w:color="auto"/>
            </w:tcBorders>
            <w:tcMar>
              <w:top w:w="0" w:type="dxa"/>
              <w:left w:w="108" w:type="dxa"/>
              <w:bottom w:w="0" w:type="dxa"/>
              <w:right w:w="108" w:type="dxa"/>
            </w:tcMar>
            <w:hideMark/>
          </w:tcPr>
          <w:p w14:paraId="7C50E9BF" w14:textId="77777777" w:rsidR="00202DB0" w:rsidRDefault="00202DB0" w:rsidP="007A4008">
            <w:pPr>
              <w:rPr>
                <w:color w:val="000000"/>
                <w:lang w:eastAsia="en-ZA"/>
              </w:rPr>
            </w:pPr>
            <w:r>
              <w:rPr>
                <w:color w:val="000000"/>
                <w:lang w:eastAsia="en-ZA"/>
              </w:rPr>
              <w:t>Marked deceased by DHA</w:t>
            </w:r>
          </w:p>
        </w:tc>
      </w:tr>
      <w:tr w:rsidR="00202DB0" w14:paraId="61B3E04F" w14:textId="77777777" w:rsidTr="00541017">
        <w:trPr>
          <w:trHeight w:val="315"/>
        </w:trPr>
        <w:tc>
          <w:tcPr>
            <w:tcW w:w="396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2D30459" w14:textId="77777777" w:rsidR="00202DB0" w:rsidRDefault="00202DB0" w:rsidP="007A4008">
            <w:pPr>
              <w:rPr>
                <w:color w:val="000000"/>
                <w:lang w:eastAsia="en-ZA"/>
              </w:rPr>
            </w:pPr>
            <w:r>
              <w:rPr>
                <w:color w:val="000000"/>
                <w:lang w:eastAsia="en-ZA"/>
              </w:rPr>
              <w:t>Total policies taken off-books</w:t>
            </w:r>
          </w:p>
        </w:tc>
        <w:tc>
          <w:tcPr>
            <w:tcW w:w="1559" w:type="dxa"/>
            <w:tcBorders>
              <w:top w:val="nil"/>
              <w:left w:val="nil"/>
              <w:bottom w:val="single" w:sz="8" w:space="0" w:color="auto"/>
              <w:right w:val="single" w:sz="8" w:space="0" w:color="auto"/>
            </w:tcBorders>
            <w:tcMar>
              <w:top w:w="0" w:type="dxa"/>
              <w:left w:w="108" w:type="dxa"/>
              <w:bottom w:w="0" w:type="dxa"/>
              <w:right w:w="108" w:type="dxa"/>
            </w:tcMar>
            <w:hideMark/>
          </w:tcPr>
          <w:p w14:paraId="045A9F74" w14:textId="77777777" w:rsidR="00202DB0" w:rsidRDefault="00202DB0" w:rsidP="007A4008">
            <w:pPr>
              <w:rPr>
                <w:color w:val="000000"/>
                <w:lang w:eastAsia="en-ZA"/>
              </w:rPr>
            </w:pPr>
            <w:r>
              <w:rPr>
                <w:color w:val="000000"/>
                <w:lang w:eastAsia="en-ZA"/>
              </w:rPr>
              <w:t>485</w:t>
            </w:r>
          </w:p>
        </w:tc>
        <w:tc>
          <w:tcPr>
            <w:tcW w:w="5113" w:type="dxa"/>
            <w:tcBorders>
              <w:top w:val="nil"/>
              <w:left w:val="nil"/>
              <w:bottom w:val="single" w:sz="8" w:space="0" w:color="auto"/>
              <w:right w:val="single" w:sz="8" w:space="0" w:color="auto"/>
            </w:tcBorders>
            <w:tcMar>
              <w:top w:w="0" w:type="dxa"/>
              <w:left w:w="108" w:type="dxa"/>
              <w:bottom w:w="0" w:type="dxa"/>
              <w:right w:w="108" w:type="dxa"/>
            </w:tcMar>
            <w:hideMark/>
          </w:tcPr>
          <w:p w14:paraId="23A3E5CE" w14:textId="77777777" w:rsidR="00202DB0" w:rsidRDefault="00202DB0" w:rsidP="007A4008">
            <w:pPr>
              <w:rPr>
                <w:color w:val="000000"/>
                <w:lang w:eastAsia="en-ZA"/>
              </w:rPr>
            </w:pPr>
            <w:r>
              <w:rPr>
                <w:color w:val="000000"/>
                <w:lang w:eastAsia="en-ZA"/>
              </w:rPr>
              <w:t>Policies with no beneficiary or joint life</w:t>
            </w:r>
          </w:p>
        </w:tc>
      </w:tr>
      <w:tr w:rsidR="00202DB0" w14:paraId="4ED186D0" w14:textId="77777777" w:rsidTr="00541017">
        <w:trPr>
          <w:trHeight w:val="306"/>
        </w:trPr>
        <w:tc>
          <w:tcPr>
            <w:tcW w:w="396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CB113AF" w14:textId="77777777" w:rsidR="00202DB0" w:rsidRDefault="00202DB0" w:rsidP="007A4008">
            <w:pPr>
              <w:rPr>
                <w:color w:val="000000"/>
                <w:lang w:eastAsia="en-ZA"/>
              </w:rPr>
            </w:pPr>
            <w:r>
              <w:rPr>
                <w:color w:val="000000"/>
                <w:lang w:eastAsia="en-ZA"/>
              </w:rPr>
              <w:t>Total payments on ceased policies</w:t>
            </w:r>
          </w:p>
        </w:tc>
        <w:tc>
          <w:tcPr>
            <w:tcW w:w="1559" w:type="dxa"/>
            <w:tcBorders>
              <w:top w:val="nil"/>
              <w:left w:val="nil"/>
              <w:bottom w:val="single" w:sz="8" w:space="0" w:color="auto"/>
              <w:right w:val="single" w:sz="8" w:space="0" w:color="auto"/>
            </w:tcBorders>
            <w:tcMar>
              <w:top w:w="0" w:type="dxa"/>
              <w:left w:w="108" w:type="dxa"/>
              <w:bottom w:w="0" w:type="dxa"/>
              <w:right w:w="108" w:type="dxa"/>
            </w:tcMar>
            <w:hideMark/>
          </w:tcPr>
          <w:p w14:paraId="404D0A60" w14:textId="77777777" w:rsidR="00202DB0" w:rsidRDefault="00202DB0" w:rsidP="007A4008">
            <w:pPr>
              <w:rPr>
                <w:color w:val="000000"/>
                <w:lang w:eastAsia="en-ZA"/>
              </w:rPr>
            </w:pPr>
            <w:r>
              <w:rPr>
                <w:color w:val="000000"/>
                <w:lang w:eastAsia="en-ZA"/>
              </w:rPr>
              <w:t>R336,270.13</w:t>
            </w:r>
          </w:p>
        </w:tc>
        <w:tc>
          <w:tcPr>
            <w:tcW w:w="5113" w:type="dxa"/>
            <w:tcBorders>
              <w:top w:val="nil"/>
              <w:left w:val="nil"/>
              <w:bottom w:val="single" w:sz="8" w:space="0" w:color="auto"/>
              <w:right w:val="single" w:sz="8" w:space="0" w:color="auto"/>
            </w:tcBorders>
            <w:tcMar>
              <w:top w:w="0" w:type="dxa"/>
              <w:left w:w="108" w:type="dxa"/>
              <w:bottom w:w="0" w:type="dxa"/>
              <w:right w:w="108" w:type="dxa"/>
            </w:tcMar>
            <w:hideMark/>
          </w:tcPr>
          <w:p w14:paraId="6693CAA2" w14:textId="77777777" w:rsidR="00202DB0" w:rsidRDefault="00202DB0" w:rsidP="007A4008">
            <w:pPr>
              <w:rPr>
                <w:color w:val="000000"/>
                <w:lang w:eastAsia="en-ZA"/>
              </w:rPr>
            </w:pPr>
            <w:r>
              <w:rPr>
                <w:color w:val="000000"/>
                <w:lang w:eastAsia="en-ZA"/>
              </w:rPr>
              <w:t>Total amount on ceased policies that will no longer be paid out</w:t>
            </w:r>
          </w:p>
        </w:tc>
      </w:tr>
      <w:tr w:rsidR="00202DB0" w14:paraId="78237D7E" w14:textId="77777777" w:rsidTr="00541017">
        <w:trPr>
          <w:trHeight w:val="253"/>
        </w:trPr>
        <w:tc>
          <w:tcPr>
            <w:tcW w:w="396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72DAADC" w14:textId="77777777" w:rsidR="00202DB0" w:rsidRDefault="00202DB0" w:rsidP="007A4008">
            <w:pPr>
              <w:rPr>
                <w:color w:val="000000"/>
                <w:lang w:eastAsia="en-ZA"/>
              </w:rPr>
            </w:pPr>
            <w:r>
              <w:rPr>
                <w:color w:val="000000"/>
                <w:lang w:eastAsia="en-ZA"/>
              </w:rPr>
              <w:t>Total overpayment recoveries needed</w:t>
            </w:r>
          </w:p>
        </w:tc>
        <w:tc>
          <w:tcPr>
            <w:tcW w:w="1559" w:type="dxa"/>
            <w:tcBorders>
              <w:top w:val="nil"/>
              <w:left w:val="nil"/>
              <w:bottom w:val="single" w:sz="8" w:space="0" w:color="auto"/>
              <w:right w:val="single" w:sz="8" w:space="0" w:color="auto"/>
            </w:tcBorders>
            <w:tcMar>
              <w:top w:w="0" w:type="dxa"/>
              <w:left w:w="108" w:type="dxa"/>
              <w:bottom w:w="0" w:type="dxa"/>
              <w:right w:w="108" w:type="dxa"/>
            </w:tcMar>
            <w:hideMark/>
          </w:tcPr>
          <w:p w14:paraId="0E0096D6" w14:textId="77777777" w:rsidR="00202DB0" w:rsidRDefault="00202DB0" w:rsidP="007A4008">
            <w:pPr>
              <w:rPr>
                <w:color w:val="000000"/>
                <w:lang w:eastAsia="en-ZA"/>
              </w:rPr>
            </w:pPr>
            <w:r>
              <w:rPr>
                <w:color w:val="000000"/>
                <w:lang w:eastAsia="en-ZA"/>
              </w:rPr>
              <w:t>R222,113.17</w:t>
            </w:r>
          </w:p>
        </w:tc>
        <w:tc>
          <w:tcPr>
            <w:tcW w:w="5113" w:type="dxa"/>
            <w:tcBorders>
              <w:top w:val="nil"/>
              <w:left w:val="nil"/>
              <w:bottom w:val="single" w:sz="8" w:space="0" w:color="auto"/>
              <w:right w:val="single" w:sz="8" w:space="0" w:color="auto"/>
            </w:tcBorders>
            <w:tcMar>
              <w:top w:w="0" w:type="dxa"/>
              <w:left w:w="108" w:type="dxa"/>
              <w:bottom w:w="0" w:type="dxa"/>
              <w:right w:w="108" w:type="dxa"/>
            </w:tcMar>
            <w:hideMark/>
          </w:tcPr>
          <w:p w14:paraId="47A74C36" w14:textId="77777777" w:rsidR="00202DB0" w:rsidRDefault="00202DB0" w:rsidP="007A4008">
            <w:pPr>
              <w:rPr>
                <w:color w:val="000000"/>
                <w:lang w:eastAsia="en-ZA"/>
              </w:rPr>
            </w:pPr>
            <w:r>
              <w:rPr>
                <w:color w:val="000000"/>
                <w:lang w:eastAsia="en-ZA"/>
              </w:rPr>
              <w:t>Total paid to deceased clients that needs to be recovered</w:t>
            </w:r>
          </w:p>
        </w:tc>
      </w:tr>
      <w:tr w:rsidR="00202DB0" w14:paraId="4ED81683" w14:textId="77777777" w:rsidTr="00541017">
        <w:trPr>
          <w:trHeight w:val="273"/>
        </w:trPr>
        <w:tc>
          <w:tcPr>
            <w:tcW w:w="396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4924EBA" w14:textId="77777777" w:rsidR="00202DB0" w:rsidRDefault="00202DB0" w:rsidP="007A4008">
            <w:pPr>
              <w:rPr>
                <w:color w:val="000000"/>
                <w:lang w:eastAsia="en-ZA"/>
              </w:rPr>
            </w:pPr>
            <w:r>
              <w:rPr>
                <w:color w:val="000000"/>
                <w:lang w:eastAsia="en-ZA"/>
              </w:rPr>
              <w:t>Total policies suspended</w:t>
            </w:r>
          </w:p>
        </w:tc>
        <w:tc>
          <w:tcPr>
            <w:tcW w:w="1559" w:type="dxa"/>
            <w:tcBorders>
              <w:top w:val="nil"/>
              <w:left w:val="nil"/>
              <w:bottom w:val="single" w:sz="8" w:space="0" w:color="auto"/>
              <w:right w:val="single" w:sz="8" w:space="0" w:color="auto"/>
            </w:tcBorders>
            <w:tcMar>
              <w:top w:w="0" w:type="dxa"/>
              <w:left w:w="108" w:type="dxa"/>
              <w:bottom w:w="0" w:type="dxa"/>
              <w:right w:w="108" w:type="dxa"/>
            </w:tcMar>
            <w:hideMark/>
          </w:tcPr>
          <w:p w14:paraId="7BE2E419" w14:textId="77777777" w:rsidR="00202DB0" w:rsidRDefault="00202DB0" w:rsidP="007A4008">
            <w:pPr>
              <w:rPr>
                <w:color w:val="000000"/>
                <w:lang w:eastAsia="en-ZA"/>
              </w:rPr>
            </w:pPr>
            <w:r>
              <w:rPr>
                <w:color w:val="000000"/>
                <w:lang w:eastAsia="en-ZA"/>
              </w:rPr>
              <w:t>75</w:t>
            </w:r>
          </w:p>
        </w:tc>
        <w:tc>
          <w:tcPr>
            <w:tcW w:w="5113" w:type="dxa"/>
            <w:tcBorders>
              <w:top w:val="nil"/>
              <w:left w:val="nil"/>
              <w:bottom w:val="single" w:sz="8" w:space="0" w:color="auto"/>
              <w:right w:val="single" w:sz="8" w:space="0" w:color="auto"/>
            </w:tcBorders>
            <w:tcMar>
              <w:top w:w="0" w:type="dxa"/>
              <w:left w:w="108" w:type="dxa"/>
              <w:bottom w:w="0" w:type="dxa"/>
              <w:right w:w="108" w:type="dxa"/>
            </w:tcMar>
            <w:hideMark/>
          </w:tcPr>
          <w:p w14:paraId="4A558B91" w14:textId="77777777" w:rsidR="00202DB0" w:rsidRDefault="00202DB0" w:rsidP="007A4008">
            <w:pPr>
              <w:rPr>
                <w:color w:val="000000"/>
                <w:lang w:eastAsia="en-ZA"/>
              </w:rPr>
            </w:pPr>
            <w:r>
              <w:rPr>
                <w:color w:val="000000"/>
                <w:lang w:eastAsia="en-ZA"/>
              </w:rPr>
              <w:t>Policies that need manual intervention to cease – excludes policies already suspended</w:t>
            </w:r>
          </w:p>
        </w:tc>
      </w:tr>
      <w:tr w:rsidR="00202DB0" w14:paraId="0A38003A" w14:textId="77777777" w:rsidTr="00541017">
        <w:trPr>
          <w:trHeight w:val="378"/>
        </w:trPr>
        <w:tc>
          <w:tcPr>
            <w:tcW w:w="396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2E47B73" w14:textId="77777777" w:rsidR="00202DB0" w:rsidRDefault="00202DB0" w:rsidP="007A4008">
            <w:pPr>
              <w:rPr>
                <w:color w:val="000000"/>
                <w:lang w:eastAsia="en-ZA"/>
              </w:rPr>
            </w:pPr>
            <w:r>
              <w:rPr>
                <w:color w:val="000000"/>
                <w:lang w:eastAsia="en-ZA"/>
              </w:rPr>
              <w:t>Total payments suspended</w:t>
            </w:r>
          </w:p>
        </w:tc>
        <w:tc>
          <w:tcPr>
            <w:tcW w:w="1559" w:type="dxa"/>
            <w:tcBorders>
              <w:top w:val="nil"/>
              <w:left w:val="nil"/>
              <w:bottom w:val="single" w:sz="8" w:space="0" w:color="auto"/>
              <w:right w:val="single" w:sz="8" w:space="0" w:color="auto"/>
            </w:tcBorders>
            <w:tcMar>
              <w:top w:w="0" w:type="dxa"/>
              <w:left w:w="108" w:type="dxa"/>
              <w:bottom w:w="0" w:type="dxa"/>
              <w:right w:w="108" w:type="dxa"/>
            </w:tcMar>
            <w:hideMark/>
          </w:tcPr>
          <w:p w14:paraId="2260DF25" w14:textId="77777777" w:rsidR="00202DB0" w:rsidRDefault="00202DB0" w:rsidP="007A4008">
            <w:pPr>
              <w:rPr>
                <w:color w:val="000000"/>
                <w:lang w:eastAsia="en-ZA"/>
              </w:rPr>
            </w:pPr>
            <w:r>
              <w:rPr>
                <w:color w:val="000000"/>
                <w:lang w:eastAsia="en-ZA"/>
              </w:rPr>
              <w:t>R44,910.88</w:t>
            </w:r>
          </w:p>
        </w:tc>
        <w:tc>
          <w:tcPr>
            <w:tcW w:w="5113" w:type="dxa"/>
            <w:tcBorders>
              <w:top w:val="nil"/>
              <w:left w:val="nil"/>
              <w:bottom w:val="single" w:sz="8" w:space="0" w:color="auto"/>
              <w:right w:val="single" w:sz="8" w:space="0" w:color="auto"/>
            </w:tcBorders>
            <w:tcMar>
              <w:top w:w="0" w:type="dxa"/>
              <w:left w:w="108" w:type="dxa"/>
              <w:bottom w:w="0" w:type="dxa"/>
              <w:right w:w="108" w:type="dxa"/>
            </w:tcMar>
            <w:hideMark/>
          </w:tcPr>
          <w:p w14:paraId="795D4549" w14:textId="77777777" w:rsidR="00202DB0" w:rsidRDefault="00202DB0" w:rsidP="007A4008">
            <w:pPr>
              <w:rPr>
                <w:color w:val="000000"/>
                <w:lang w:eastAsia="en-ZA"/>
              </w:rPr>
            </w:pPr>
            <w:r>
              <w:rPr>
                <w:color w:val="000000"/>
                <w:lang w:eastAsia="en-ZA"/>
              </w:rPr>
              <w:t>Total payments suspended on above policies</w:t>
            </w:r>
          </w:p>
        </w:tc>
      </w:tr>
    </w:tbl>
    <w:p w14:paraId="0D4C33E4" w14:textId="77777777" w:rsidR="00C05851" w:rsidRDefault="00C05851" w:rsidP="00791A42">
      <w:pPr>
        <w:spacing w:after="0" w:line="240" w:lineRule="auto"/>
      </w:pPr>
    </w:p>
    <w:p w14:paraId="0D17FA35" w14:textId="77777777" w:rsidR="00C42B64" w:rsidRDefault="00C42B64" w:rsidP="00C42B64"/>
    <w:p w14:paraId="3E2C5575" w14:textId="77777777" w:rsidR="004B35F9" w:rsidRDefault="004B5376" w:rsidP="00C42B64">
      <w:pPr>
        <w:pStyle w:val="NoSpacing"/>
      </w:pPr>
      <w:r>
        <w:t xml:space="preserve">Now </w:t>
      </w:r>
      <w:r w:rsidR="00C42B64">
        <w:t xml:space="preserve">Send stats </w:t>
      </w:r>
      <w:r>
        <w:t>and below is the mail which we have sent this time.</w:t>
      </w:r>
    </w:p>
    <w:p w14:paraId="6FE5E5A1" w14:textId="77777777" w:rsidR="004B35F9" w:rsidRDefault="004B35F9" w:rsidP="00C42B64">
      <w:pPr>
        <w:pStyle w:val="NoSpacing"/>
      </w:pPr>
    </w:p>
    <w:p w14:paraId="7C3BFBD5" w14:textId="265271A8" w:rsidR="004037D8" w:rsidRPr="00A15DE4" w:rsidRDefault="00E03E1B" w:rsidP="000C24FB">
      <w:pPr>
        <w:pStyle w:val="NoSpacing"/>
        <w:rPr>
          <w:rStyle w:val="Hyperlink"/>
          <w:color w:val="auto"/>
          <w:sz w:val="24"/>
          <w:szCs w:val="24"/>
          <w:u w:val="none"/>
          <w:lang w:val="en-US"/>
        </w:rPr>
      </w:pPr>
      <w:r>
        <w:object w:dxaOrig="1532" w:dyaOrig="999" w14:anchorId="165B64D5">
          <v:shape id="_x0000_i1029" type="#_x0000_t75" style="width:75.75pt;height:50.25pt" o:ole="">
            <v:imagedata r:id="rId17" o:title=""/>
          </v:shape>
          <o:OLEObject Type="Embed" ProgID="Package" ShapeID="_x0000_i1029" DrawAspect="Icon" ObjectID="_1826794016" r:id="rId18"/>
        </w:object>
      </w:r>
      <w:r w:rsidR="003937BA">
        <w:rPr>
          <w:sz w:val="24"/>
          <w:szCs w:val="24"/>
          <w:lang w:val="en-US"/>
        </w:rPr>
        <w:t xml:space="preserve"> </w:t>
      </w:r>
    </w:p>
    <w:sectPr w:rsidR="004037D8" w:rsidRPr="00A15DE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A67B1F" w14:textId="77777777" w:rsidR="00B06AA0" w:rsidRDefault="00B06AA0" w:rsidP="00185E39">
      <w:pPr>
        <w:spacing w:after="0" w:line="240" w:lineRule="auto"/>
      </w:pPr>
      <w:r>
        <w:separator/>
      </w:r>
    </w:p>
  </w:endnote>
  <w:endnote w:type="continuationSeparator" w:id="0">
    <w:p w14:paraId="64C0702A" w14:textId="77777777" w:rsidR="00B06AA0" w:rsidRDefault="00B06AA0" w:rsidP="00185E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E11E08" w14:textId="77777777" w:rsidR="00B06AA0" w:rsidRDefault="00B06AA0" w:rsidP="00185E39">
      <w:pPr>
        <w:spacing w:after="0" w:line="240" w:lineRule="auto"/>
      </w:pPr>
      <w:r>
        <w:separator/>
      </w:r>
    </w:p>
  </w:footnote>
  <w:footnote w:type="continuationSeparator" w:id="0">
    <w:p w14:paraId="31259634" w14:textId="77777777" w:rsidR="00B06AA0" w:rsidRDefault="00B06AA0" w:rsidP="00185E3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91133"/>
    <w:multiLevelType w:val="hybridMultilevel"/>
    <w:tmpl w:val="29585D3A"/>
    <w:lvl w:ilvl="0" w:tplc="1C090001">
      <w:start w:val="1"/>
      <w:numFmt w:val="bullet"/>
      <w:lvlText w:val=""/>
      <w:lvlJc w:val="left"/>
      <w:pPr>
        <w:ind w:left="1520" w:hanging="360"/>
      </w:pPr>
      <w:rPr>
        <w:rFonts w:ascii="Symbol" w:hAnsi="Symbol" w:hint="default"/>
      </w:rPr>
    </w:lvl>
    <w:lvl w:ilvl="1" w:tplc="1C090003" w:tentative="1">
      <w:start w:val="1"/>
      <w:numFmt w:val="bullet"/>
      <w:lvlText w:val="o"/>
      <w:lvlJc w:val="left"/>
      <w:pPr>
        <w:ind w:left="2240" w:hanging="360"/>
      </w:pPr>
      <w:rPr>
        <w:rFonts w:ascii="Courier New" w:hAnsi="Courier New" w:cs="Courier New" w:hint="default"/>
      </w:rPr>
    </w:lvl>
    <w:lvl w:ilvl="2" w:tplc="1C090005" w:tentative="1">
      <w:start w:val="1"/>
      <w:numFmt w:val="bullet"/>
      <w:lvlText w:val=""/>
      <w:lvlJc w:val="left"/>
      <w:pPr>
        <w:ind w:left="2960" w:hanging="360"/>
      </w:pPr>
      <w:rPr>
        <w:rFonts w:ascii="Wingdings" w:hAnsi="Wingdings" w:hint="default"/>
      </w:rPr>
    </w:lvl>
    <w:lvl w:ilvl="3" w:tplc="1C090001" w:tentative="1">
      <w:start w:val="1"/>
      <w:numFmt w:val="bullet"/>
      <w:lvlText w:val=""/>
      <w:lvlJc w:val="left"/>
      <w:pPr>
        <w:ind w:left="3680" w:hanging="360"/>
      </w:pPr>
      <w:rPr>
        <w:rFonts w:ascii="Symbol" w:hAnsi="Symbol" w:hint="default"/>
      </w:rPr>
    </w:lvl>
    <w:lvl w:ilvl="4" w:tplc="1C090003" w:tentative="1">
      <w:start w:val="1"/>
      <w:numFmt w:val="bullet"/>
      <w:lvlText w:val="o"/>
      <w:lvlJc w:val="left"/>
      <w:pPr>
        <w:ind w:left="4400" w:hanging="360"/>
      </w:pPr>
      <w:rPr>
        <w:rFonts w:ascii="Courier New" w:hAnsi="Courier New" w:cs="Courier New" w:hint="default"/>
      </w:rPr>
    </w:lvl>
    <w:lvl w:ilvl="5" w:tplc="1C090005" w:tentative="1">
      <w:start w:val="1"/>
      <w:numFmt w:val="bullet"/>
      <w:lvlText w:val=""/>
      <w:lvlJc w:val="left"/>
      <w:pPr>
        <w:ind w:left="5120" w:hanging="360"/>
      </w:pPr>
      <w:rPr>
        <w:rFonts w:ascii="Wingdings" w:hAnsi="Wingdings" w:hint="default"/>
      </w:rPr>
    </w:lvl>
    <w:lvl w:ilvl="6" w:tplc="1C090001" w:tentative="1">
      <w:start w:val="1"/>
      <w:numFmt w:val="bullet"/>
      <w:lvlText w:val=""/>
      <w:lvlJc w:val="left"/>
      <w:pPr>
        <w:ind w:left="5840" w:hanging="360"/>
      </w:pPr>
      <w:rPr>
        <w:rFonts w:ascii="Symbol" w:hAnsi="Symbol" w:hint="default"/>
      </w:rPr>
    </w:lvl>
    <w:lvl w:ilvl="7" w:tplc="1C090003" w:tentative="1">
      <w:start w:val="1"/>
      <w:numFmt w:val="bullet"/>
      <w:lvlText w:val="o"/>
      <w:lvlJc w:val="left"/>
      <w:pPr>
        <w:ind w:left="6560" w:hanging="360"/>
      </w:pPr>
      <w:rPr>
        <w:rFonts w:ascii="Courier New" w:hAnsi="Courier New" w:cs="Courier New" w:hint="default"/>
      </w:rPr>
    </w:lvl>
    <w:lvl w:ilvl="8" w:tplc="1C090005" w:tentative="1">
      <w:start w:val="1"/>
      <w:numFmt w:val="bullet"/>
      <w:lvlText w:val=""/>
      <w:lvlJc w:val="left"/>
      <w:pPr>
        <w:ind w:left="7280" w:hanging="360"/>
      </w:pPr>
      <w:rPr>
        <w:rFonts w:ascii="Wingdings" w:hAnsi="Wingdings" w:hint="default"/>
      </w:rPr>
    </w:lvl>
  </w:abstractNum>
  <w:abstractNum w:abstractNumId="1" w15:restartNumberingAfterBreak="0">
    <w:nsid w:val="15C00ACA"/>
    <w:multiLevelType w:val="hybridMultilevel"/>
    <w:tmpl w:val="4AB0D786"/>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2" w15:restartNumberingAfterBreak="0">
    <w:nsid w:val="16480C1D"/>
    <w:multiLevelType w:val="hybridMultilevel"/>
    <w:tmpl w:val="723A8CF4"/>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 w15:restartNumberingAfterBreak="0">
    <w:nsid w:val="23A66191"/>
    <w:multiLevelType w:val="hybridMultilevel"/>
    <w:tmpl w:val="1940EF1A"/>
    <w:lvl w:ilvl="0" w:tplc="E938CBB6">
      <w:start w:val="1"/>
      <w:numFmt w:val="decimal"/>
      <w:lvlText w:val="%1."/>
      <w:lvlJc w:val="left"/>
      <w:pPr>
        <w:ind w:left="720" w:hanging="360"/>
      </w:pPr>
      <w:rPr>
        <w:rFonts w:hint="default"/>
      </w:rPr>
    </w:lvl>
    <w:lvl w:ilvl="1" w:tplc="1C090019">
      <w:start w:val="1"/>
      <w:numFmt w:val="lowerLetter"/>
      <w:lvlText w:val="%2."/>
      <w:lvlJc w:val="left"/>
      <w:pPr>
        <w:ind w:left="1440" w:hanging="360"/>
      </w:pPr>
    </w:lvl>
    <w:lvl w:ilvl="2" w:tplc="1C09001B">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 w15:restartNumberingAfterBreak="0">
    <w:nsid w:val="29C350D2"/>
    <w:multiLevelType w:val="hybridMultilevel"/>
    <w:tmpl w:val="660C3E6A"/>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 w15:restartNumberingAfterBreak="0">
    <w:nsid w:val="36E95073"/>
    <w:multiLevelType w:val="hybridMultilevel"/>
    <w:tmpl w:val="1850FAE4"/>
    <w:lvl w:ilvl="0" w:tplc="1C090001">
      <w:start w:val="1"/>
      <w:numFmt w:val="bullet"/>
      <w:lvlText w:val=""/>
      <w:lvlJc w:val="left"/>
      <w:pPr>
        <w:ind w:left="1520" w:hanging="360"/>
      </w:pPr>
      <w:rPr>
        <w:rFonts w:ascii="Symbol" w:hAnsi="Symbol" w:hint="default"/>
      </w:rPr>
    </w:lvl>
    <w:lvl w:ilvl="1" w:tplc="1C090003" w:tentative="1">
      <w:start w:val="1"/>
      <w:numFmt w:val="bullet"/>
      <w:lvlText w:val="o"/>
      <w:lvlJc w:val="left"/>
      <w:pPr>
        <w:ind w:left="2240" w:hanging="360"/>
      </w:pPr>
      <w:rPr>
        <w:rFonts w:ascii="Courier New" w:hAnsi="Courier New" w:cs="Courier New" w:hint="default"/>
      </w:rPr>
    </w:lvl>
    <w:lvl w:ilvl="2" w:tplc="1C090005" w:tentative="1">
      <w:start w:val="1"/>
      <w:numFmt w:val="bullet"/>
      <w:lvlText w:val=""/>
      <w:lvlJc w:val="left"/>
      <w:pPr>
        <w:ind w:left="2960" w:hanging="360"/>
      </w:pPr>
      <w:rPr>
        <w:rFonts w:ascii="Wingdings" w:hAnsi="Wingdings" w:hint="default"/>
      </w:rPr>
    </w:lvl>
    <w:lvl w:ilvl="3" w:tplc="1C090001" w:tentative="1">
      <w:start w:val="1"/>
      <w:numFmt w:val="bullet"/>
      <w:lvlText w:val=""/>
      <w:lvlJc w:val="left"/>
      <w:pPr>
        <w:ind w:left="3680" w:hanging="360"/>
      </w:pPr>
      <w:rPr>
        <w:rFonts w:ascii="Symbol" w:hAnsi="Symbol" w:hint="default"/>
      </w:rPr>
    </w:lvl>
    <w:lvl w:ilvl="4" w:tplc="1C090003" w:tentative="1">
      <w:start w:val="1"/>
      <w:numFmt w:val="bullet"/>
      <w:lvlText w:val="o"/>
      <w:lvlJc w:val="left"/>
      <w:pPr>
        <w:ind w:left="4400" w:hanging="360"/>
      </w:pPr>
      <w:rPr>
        <w:rFonts w:ascii="Courier New" w:hAnsi="Courier New" w:cs="Courier New" w:hint="default"/>
      </w:rPr>
    </w:lvl>
    <w:lvl w:ilvl="5" w:tplc="1C090005" w:tentative="1">
      <w:start w:val="1"/>
      <w:numFmt w:val="bullet"/>
      <w:lvlText w:val=""/>
      <w:lvlJc w:val="left"/>
      <w:pPr>
        <w:ind w:left="5120" w:hanging="360"/>
      </w:pPr>
      <w:rPr>
        <w:rFonts w:ascii="Wingdings" w:hAnsi="Wingdings" w:hint="default"/>
      </w:rPr>
    </w:lvl>
    <w:lvl w:ilvl="6" w:tplc="1C090001" w:tentative="1">
      <w:start w:val="1"/>
      <w:numFmt w:val="bullet"/>
      <w:lvlText w:val=""/>
      <w:lvlJc w:val="left"/>
      <w:pPr>
        <w:ind w:left="5840" w:hanging="360"/>
      </w:pPr>
      <w:rPr>
        <w:rFonts w:ascii="Symbol" w:hAnsi="Symbol" w:hint="default"/>
      </w:rPr>
    </w:lvl>
    <w:lvl w:ilvl="7" w:tplc="1C090003" w:tentative="1">
      <w:start w:val="1"/>
      <w:numFmt w:val="bullet"/>
      <w:lvlText w:val="o"/>
      <w:lvlJc w:val="left"/>
      <w:pPr>
        <w:ind w:left="6560" w:hanging="360"/>
      </w:pPr>
      <w:rPr>
        <w:rFonts w:ascii="Courier New" w:hAnsi="Courier New" w:cs="Courier New" w:hint="default"/>
      </w:rPr>
    </w:lvl>
    <w:lvl w:ilvl="8" w:tplc="1C090005" w:tentative="1">
      <w:start w:val="1"/>
      <w:numFmt w:val="bullet"/>
      <w:lvlText w:val=""/>
      <w:lvlJc w:val="left"/>
      <w:pPr>
        <w:ind w:left="7280" w:hanging="360"/>
      </w:pPr>
      <w:rPr>
        <w:rFonts w:ascii="Wingdings" w:hAnsi="Wingdings" w:hint="default"/>
      </w:rPr>
    </w:lvl>
  </w:abstractNum>
  <w:abstractNum w:abstractNumId="6" w15:restartNumberingAfterBreak="0">
    <w:nsid w:val="465161A4"/>
    <w:multiLevelType w:val="hybridMultilevel"/>
    <w:tmpl w:val="A3964320"/>
    <w:lvl w:ilvl="0" w:tplc="BD920D10">
      <w:numFmt w:val="bullet"/>
      <w:lvlText w:val="-"/>
      <w:lvlJc w:val="left"/>
      <w:pPr>
        <w:ind w:left="720" w:hanging="360"/>
      </w:pPr>
      <w:rPr>
        <w:rFonts w:ascii="Calibri" w:eastAsiaTheme="minorHAnsi" w:hAnsi="Calibri" w:cs="Calibri" w:hint="default"/>
        <w:b/>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498700AF"/>
    <w:multiLevelType w:val="hybridMultilevel"/>
    <w:tmpl w:val="DA7A1A18"/>
    <w:lvl w:ilvl="0" w:tplc="1C090001">
      <w:start w:val="1"/>
      <w:numFmt w:val="bullet"/>
      <w:lvlText w:val=""/>
      <w:lvlJc w:val="left"/>
      <w:pPr>
        <w:ind w:left="1520" w:hanging="360"/>
      </w:pPr>
      <w:rPr>
        <w:rFonts w:ascii="Symbol" w:hAnsi="Symbol" w:hint="default"/>
      </w:rPr>
    </w:lvl>
    <w:lvl w:ilvl="1" w:tplc="1C090003">
      <w:start w:val="1"/>
      <w:numFmt w:val="bullet"/>
      <w:lvlText w:val="o"/>
      <w:lvlJc w:val="left"/>
      <w:pPr>
        <w:ind w:left="2240" w:hanging="360"/>
      </w:pPr>
      <w:rPr>
        <w:rFonts w:ascii="Courier New" w:hAnsi="Courier New" w:cs="Courier New" w:hint="default"/>
      </w:rPr>
    </w:lvl>
    <w:lvl w:ilvl="2" w:tplc="1C090005" w:tentative="1">
      <w:start w:val="1"/>
      <w:numFmt w:val="bullet"/>
      <w:lvlText w:val=""/>
      <w:lvlJc w:val="left"/>
      <w:pPr>
        <w:ind w:left="2960" w:hanging="360"/>
      </w:pPr>
      <w:rPr>
        <w:rFonts w:ascii="Wingdings" w:hAnsi="Wingdings" w:hint="default"/>
      </w:rPr>
    </w:lvl>
    <w:lvl w:ilvl="3" w:tplc="1C090001" w:tentative="1">
      <w:start w:val="1"/>
      <w:numFmt w:val="bullet"/>
      <w:lvlText w:val=""/>
      <w:lvlJc w:val="left"/>
      <w:pPr>
        <w:ind w:left="3680" w:hanging="360"/>
      </w:pPr>
      <w:rPr>
        <w:rFonts w:ascii="Symbol" w:hAnsi="Symbol" w:hint="default"/>
      </w:rPr>
    </w:lvl>
    <w:lvl w:ilvl="4" w:tplc="1C090003" w:tentative="1">
      <w:start w:val="1"/>
      <w:numFmt w:val="bullet"/>
      <w:lvlText w:val="o"/>
      <w:lvlJc w:val="left"/>
      <w:pPr>
        <w:ind w:left="4400" w:hanging="360"/>
      </w:pPr>
      <w:rPr>
        <w:rFonts w:ascii="Courier New" w:hAnsi="Courier New" w:cs="Courier New" w:hint="default"/>
      </w:rPr>
    </w:lvl>
    <w:lvl w:ilvl="5" w:tplc="1C090005" w:tentative="1">
      <w:start w:val="1"/>
      <w:numFmt w:val="bullet"/>
      <w:lvlText w:val=""/>
      <w:lvlJc w:val="left"/>
      <w:pPr>
        <w:ind w:left="5120" w:hanging="360"/>
      </w:pPr>
      <w:rPr>
        <w:rFonts w:ascii="Wingdings" w:hAnsi="Wingdings" w:hint="default"/>
      </w:rPr>
    </w:lvl>
    <w:lvl w:ilvl="6" w:tplc="1C090001" w:tentative="1">
      <w:start w:val="1"/>
      <w:numFmt w:val="bullet"/>
      <w:lvlText w:val=""/>
      <w:lvlJc w:val="left"/>
      <w:pPr>
        <w:ind w:left="5840" w:hanging="360"/>
      </w:pPr>
      <w:rPr>
        <w:rFonts w:ascii="Symbol" w:hAnsi="Symbol" w:hint="default"/>
      </w:rPr>
    </w:lvl>
    <w:lvl w:ilvl="7" w:tplc="1C090003" w:tentative="1">
      <w:start w:val="1"/>
      <w:numFmt w:val="bullet"/>
      <w:lvlText w:val="o"/>
      <w:lvlJc w:val="left"/>
      <w:pPr>
        <w:ind w:left="6560" w:hanging="360"/>
      </w:pPr>
      <w:rPr>
        <w:rFonts w:ascii="Courier New" w:hAnsi="Courier New" w:cs="Courier New" w:hint="default"/>
      </w:rPr>
    </w:lvl>
    <w:lvl w:ilvl="8" w:tplc="1C090005" w:tentative="1">
      <w:start w:val="1"/>
      <w:numFmt w:val="bullet"/>
      <w:lvlText w:val=""/>
      <w:lvlJc w:val="left"/>
      <w:pPr>
        <w:ind w:left="7280" w:hanging="360"/>
      </w:pPr>
      <w:rPr>
        <w:rFonts w:ascii="Wingdings" w:hAnsi="Wingdings" w:hint="default"/>
      </w:rPr>
    </w:lvl>
  </w:abstractNum>
  <w:abstractNum w:abstractNumId="8" w15:restartNumberingAfterBreak="0">
    <w:nsid w:val="73682D41"/>
    <w:multiLevelType w:val="hybridMultilevel"/>
    <w:tmpl w:val="A9ACAB2C"/>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16cid:durableId="1204946755">
    <w:abstractNumId w:val="4"/>
  </w:num>
  <w:num w:numId="2" w16cid:durableId="413553603">
    <w:abstractNumId w:val="2"/>
  </w:num>
  <w:num w:numId="3" w16cid:durableId="1962958409">
    <w:abstractNumId w:val="5"/>
  </w:num>
  <w:num w:numId="4" w16cid:durableId="1203709386">
    <w:abstractNumId w:val="7"/>
  </w:num>
  <w:num w:numId="5" w16cid:durableId="1032608987">
    <w:abstractNumId w:val="0"/>
  </w:num>
  <w:num w:numId="6" w16cid:durableId="1691757596">
    <w:abstractNumId w:val="1"/>
  </w:num>
  <w:num w:numId="7" w16cid:durableId="1360929572">
    <w:abstractNumId w:val="8"/>
  </w:num>
  <w:num w:numId="8" w16cid:durableId="1807892574">
    <w:abstractNumId w:val="6"/>
  </w:num>
  <w:num w:numId="9" w16cid:durableId="204309446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4799"/>
    <w:rsid w:val="00013642"/>
    <w:rsid w:val="00032298"/>
    <w:rsid w:val="00041FF0"/>
    <w:rsid w:val="000C24FB"/>
    <w:rsid w:val="000D6CDC"/>
    <w:rsid w:val="00130EE8"/>
    <w:rsid w:val="00151768"/>
    <w:rsid w:val="00154B57"/>
    <w:rsid w:val="00171795"/>
    <w:rsid w:val="00185E39"/>
    <w:rsid w:val="001C0362"/>
    <w:rsid w:val="001D6FB8"/>
    <w:rsid w:val="00202DB0"/>
    <w:rsid w:val="00217CA6"/>
    <w:rsid w:val="00246EC9"/>
    <w:rsid w:val="00247016"/>
    <w:rsid w:val="003511AE"/>
    <w:rsid w:val="00364074"/>
    <w:rsid w:val="003937BA"/>
    <w:rsid w:val="003C56FD"/>
    <w:rsid w:val="003E55F0"/>
    <w:rsid w:val="004037D8"/>
    <w:rsid w:val="00403DFF"/>
    <w:rsid w:val="00495251"/>
    <w:rsid w:val="004A1114"/>
    <w:rsid w:val="004B35F9"/>
    <w:rsid w:val="004B5376"/>
    <w:rsid w:val="004C793C"/>
    <w:rsid w:val="004D04B0"/>
    <w:rsid w:val="004D4FEC"/>
    <w:rsid w:val="004E5CDD"/>
    <w:rsid w:val="004F4F4C"/>
    <w:rsid w:val="005060E4"/>
    <w:rsid w:val="00525E37"/>
    <w:rsid w:val="00541017"/>
    <w:rsid w:val="0054557A"/>
    <w:rsid w:val="00557373"/>
    <w:rsid w:val="005D0BDD"/>
    <w:rsid w:val="006C403E"/>
    <w:rsid w:val="006D6D84"/>
    <w:rsid w:val="006E1CA3"/>
    <w:rsid w:val="00723986"/>
    <w:rsid w:val="007604E5"/>
    <w:rsid w:val="00777CAF"/>
    <w:rsid w:val="00780057"/>
    <w:rsid w:val="00787BFC"/>
    <w:rsid w:val="00791A42"/>
    <w:rsid w:val="007A26A4"/>
    <w:rsid w:val="007E43B9"/>
    <w:rsid w:val="007E593B"/>
    <w:rsid w:val="00812044"/>
    <w:rsid w:val="0082428E"/>
    <w:rsid w:val="0084730A"/>
    <w:rsid w:val="0086419A"/>
    <w:rsid w:val="00873FFC"/>
    <w:rsid w:val="00881720"/>
    <w:rsid w:val="00891547"/>
    <w:rsid w:val="008C1F3A"/>
    <w:rsid w:val="008D283D"/>
    <w:rsid w:val="008E6F6F"/>
    <w:rsid w:val="008F79BA"/>
    <w:rsid w:val="00916796"/>
    <w:rsid w:val="00944DB4"/>
    <w:rsid w:val="00984ED5"/>
    <w:rsid w:val="00995ED8"/>
    <w:rsid w:val="00997FF8"/>
    <w:rsid w:val="009B2B82"/>
    <w:rsid w:val="009C594E"/>
    <w:rsid w:val="009D678A"/>
    <w:rsid w:val="009F1478"/>
    <w:rsid w:val="009F2F08"/>
    <w:rsid w:val="00A15DE4"/>
    <w:rsid w:val="00A34799"/>
    <w:rsid w:val="00A81845"/>
    <w:rsid w:val="00AB7992"/>
    <w:rsid w:val="00AC1A4D"/>
    <w:rsid w:val="00AE1CC8"/>
    <w:rsid w:val="00AF025C"/>
    <w:rsid w:val="00B06AA0"/>
    <w:rsid w:val="00B06F8F"/>
    <w:rsid w:val="00B71C7A"/>
    <w:rsid w:val="00B73399"/>
    <w:rsid w:val="00B76AEC"/>
    <w:rsid w:val="00B77EB7"/>
    <w:rsid w:val="00B912C7"/>
    <w:rsid w:val="00BA651F"/>
    <w:rsid w:val="00BD4DCE"/>
    <w:rsid w:val="00C05851"/>
    <w:rsid w:val="00C17268"/>
    <w:rsid w:val="00C42B64"/>
    <w:rsid w:val="00C56290"/>
    <w:rsid w:val="00C675A9"/>
    <w:rsid w:val="00C859DD"/>
    <w:rsid w:val="00CA4934"/>
    <w:rsid w:val="00CA7D52"/>
    <w:rsid w:val="00CB175C"/>
    <w:rsid w:val="00CC5E4B"/>
    <w:rsid w:val="00CD512D"/>
    <w:rsid w:val="00CF2021"/>
    <w:rsid w:val="00CF2EB4"/>
    <w:rsid w:val="00D04F9D"/>
    <w:rsid w:val="00D11C47"/>
    <w:rsid w:val="00D31ACD"/>
    <w:rsid w:val="00D37B23"/>
    <w:rsid w:val="00D65DB3"/>
    <w:rsid w:val="00DB0A82"/>
    <w:rsid w:val="00DC259A"/>
    <w:rsid w:val="00DE42BB"/>
    <w:rsid w:val="00DF2E3B"/>
    <w:rsid w:val="00E03E1B"/>
    <w:rsid w:val="00E11454"/>
    <w:rsid w:val="00E333B0"/>
    <w:rsid w:val="00E426C5"/>
    <w:rsid w:val="00E468CF"/>
    <w:rsid w:val="00E9264C"/>
    <w:rsid w:val="00EB2B61"/>
    <w:rsid w:val="00EC1BE4"/>
    <w:rsid w:val="00EE283E"/>
    <w:rsid w:val="00EE3A67"/>
    <w:rsid w:val="00F1546C"/>
    <w:rsid w:val="00F15F83"/>
    <w:rsid w:val="00F30863"/>
    <w:rsid w:val="00F50529"/>
    <w:rsid w:val="00F6050C"/>
    <w:rsid w:val="00F9181D"/>
    <w:rsid w:val="00FB193B"/>
    <w:rsid w:val="00FC404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2"/>
    </o:shapelayout>
  </w:shapeDefaults>
  <w:decimalSymbol w:val="."/>
  <w:listSeparator w:val=","/>
  <w14:docId w14:val="3960E631"/>
  <w15:chartTrackingRefBased/>
  <w15:docId w15:val="{F8CC7760-4261-44C8-96D6-FCA4618C02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34799"/>
    <w:pPr>
      <w:ind w:left="720"/>
      <w:contextualSpacing/>
    </w:pPr>
  </w:style>
  <w:style w:type="character" w:styleId="Hyperlink">
    <w:name w:val="Hyperlink"/>
    <w:basedOn w:val="DefaultParagraphFont"/>
    <w:uiPriority w:val="99"/>
    <w:unhideWhenUsed/>
    <w:rsid w:val="00A34799"/>
    <w:rPr>
      <w:color w:val="0563C1" w:themeColor="hyperlink"/>
      <w:u w:val="single"/>
    </w:rPr>
  </w:style>
  <w:style w:type="paragraph" w:styleId="NoSpacing">
    <w:name w:val="No Spacing"/>
    <w:uiPriority w:val="1"/>
    <w:qFormat/>
    <w:rsid w:val="000C24FB"/>
    <w:pPr>
      <w:spacing w:after="0" w:line="240" w:lineRule="auto"/>
    </w:pPr>
  </w:style>
  <w:style w:type="paragraph" w:customStyle="1" w:styleId="ParagraphText">
    <w:name w:val="Paragraph Text"/>
    <w:basedOn w:val="Normal"/>
    <w:rsid w:val="004D4FEC"/>
    <w:pPr>
      <w:spacing w:after="0" w:line="240" w:lineRule="auto"/>
      <w:ind w:left="800"/>
      <w:jc w:val="both"/>
    </w:pPr>
    <w:rPr>
      <w:rFonts w:ascii="Verdana" w:eastAsia="Times New Roman" w:hAnsi="Verdana" w:cs="Times New Roman"/>
      <w:sz w:val="18"/>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file:///\\omrsna020\cddata2\Annuity" TargetMode="External"/><Relationship Id="rId13" Type="http://schemas.openxmlformats.org/officeDocument/2006/relationships/image" Target="media/image3.emf"/><Relationship Id="rId18" Type="http://schemas.openxmlformats.org/officeDocument/2006/relationships/oleObject" Target="embeddings/oleObject5.bin"/><Relationship Id="rId3" Type="http://schemas.openxmlformats.org/officeDocument/2006/relationships/settings" Target="settings.xml"/><Relationship Id="rId7" Type="http://schemas.openxmlformats.org/officeDocument/2006/relationships/hyperlink" Target="file:///\\omrsna020\cddata2\Annuity\prior" TargetMode="External"/><Relationship Id="rId12" Type="http://schemas.openxmlformats.org/officeDocument/2006/relationships/oleObject" Target="embeddings/oleObject2.bin"/><Relationship Id="rId17" Type="http://schemas.openxmlformats.org/officeDocument/2006/relationships/image" Target="media/image5.emf"/><Relationship Id="rId2" Type="http://schemas.openxmlformats.org/officeDocument/2006/relationships/styles" Target="styles.xml"/><Relationship Id="rId16" Type="http://schemas.openxmlformats.org/officeDocument/2006/relationships/oleObject" Target="embeddings/oleObject4.bin"/><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emf"/><Relationship Id="rId5" Type="http://schemas.openxmlformats.org/officeDocument/2006/relationships/footnotes" Target="footnotes.xml"/><Relationship Id="rId15" Type="http://schemas.openxmlformats.org/officeDocument/2006/relationships/image" Target="media/image4.emf"/><Relationship Id="rId10" Type="http://schemas.openxmlformats.org/officeDocument/2006/relationships/oleObject" Target="embeddings/oleObject1.bin"/><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emf"/><Relationship Id="rId14" Type="http://schemas.openxmlformats.org/officeDocument/2006/relationships/oleObject" Target="embeddings/oleObject3.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2983</TotalTime>
  <Pages>4</Pages>
  <Words>961</Words>
  <Characters>5479</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Old Mutual</Company>
  <LinksUpToDate>false</LinksUpToDate>
  <CharactersWithSpaces>6428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Bunting Karen</dc:creator>
  <cp:keywords/>
  <dc:description/>
  <cp:lastModifiedBy>Vaishali Chouhan</cp:lastModifiedBy>
  <cp:revision>64</cp:revision>
  <dcterms:created xsi:type="dcterms:W3CDTF">2021-08-20T08:20:00Z</dcterms:created>
  <dcterms:modified xsi:type="dcterms:W3CDTF">2025-12-09T12:00:00Z</dcterms:modified>
</cp:coreProperties>
</file>