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rFonts w:ascii="Arial" w:cs="Arial" w:eastAsia="Arial" w:hAnsi="Arial"/>
          <w:b/>
          <w:bCs/>
        </w:rPr>
        <w:t xml:space="preserve">Test Cases based on Fully Dressed Use Case</w:t>
      </w:r>
    </w:p>
    <w:p>
      <w:pPr>
        <w:spacing w:after="100"/>
      </w:pPr>
      <w:r>
        <w:rPr>
          <w:rFonts w:ascii="Arial" w:cs="Arial" w:eastAsia="Arial" w:hAnsi="Arial"/>
          <w:sz w:val="20"/>
          <w:szCs w:val="20"/>
        </w:rPr>
        <w:t xml:space="preserve">This section presents the test cases derived from the six Fully Dressed Use Cases and the Use Case Diagram of DocuPulse: An AI-Assisted Phygital Document Tracking System. Each use case's Flow of Activities, Preconditions, Postconditions, and Exception Conditions were converted into positive, negative, and exception test cases. Use cases that appear in the Use Case Diagram but have no separate full description (Track Requisition, Reason for Disapproval, Generate Requisition Record, Manage Reports) are covered under their parent use cases. Test cases for the panel's Summary Comment Matrix items (duplicate submission notice, submit-to-signatories notification, records generation, notifications for all users, verification of disapprovals, and the food allowance and vehicle trip ticket flows) are included.</w:t>
      </w:r>
    </w:p>
    <w:p>
      <w:pPr>
        <w:pStyle w:val="Heading2"/>
        <w:spacing w:after="120" w:before="240"/>
      </w:pPr>
      <w:r>
        <w:rPr>
          <w:rFonts w:ascii="Arial" w:cs="Arial" w:eastAsia="Arial" w:hAnsi="Arial"/>
          <w:b/>
          <w:bCs/>
        </w:rPr>
        <w:t xml:space="preserve">Test Case Conventions</w:t>
      </w:r>
    </w:p>
    <w:p>
      <w:pPr>
        <w:spacing w:after="100"/>
      </w:pPr>
      <w:r>
        <w:rPr>
          <w:rFonts w:ascii="Arial" w:cs="Arial" w:eastAsia="Arial" w:hAnsi="Arial"/>
          <w:sz w:val="20"/>
          <w:szCs w:val="20"/>
        </w:rPr>
        <w:t xml:space="preserve">Test Case ID format: TC-&lt;use case code&gt;-&lt;sequence&gt; (MR = Manage Requisition, SN = Send Notification Status, RA = Review/Endorse/Approve, VA = View Approval, PR = Process Requisition, AI = AI Analysis &amp; Routing). Type: Positive (expected normal flow), Negative (invalid input or unauthorized action), Exception (system or service failure). Priority: High, Medium, or Low based on business impact. Status is initially "Not Run" and is to be updated to Pass or Fail during testing.</w:t>
      </w:r>
    </w:p>
    <w:p>
      <w:pPr>
        <w:pStyle w:val="Heading2"/>
        <w:spacing w:after="120" w:before="240"/>
      </w:pPr>
      <w:r>
        <w:rPr>
          <w:rFonts w:ascii="Arial" w:cs="Arial" w:eastAsia="Arial" w:hAnsi="Arial"/>
          <w:b/>
          <w:bCs/>
        </w:rPr>
        <w:t xml:space="preserve">Test Case Summary</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1800"/>
        <w:gridCol w:w="1800"/>
        <w:gridCol w:w="1800"/>
        <w:gridCol w:w="1800"/>
      </w:tblGrid>
      <w:tr>
        <w:tc>
          <w:tcPr>
            <w:tcW w:type="dxa" w:w="24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Use Case</w:t>
            </w:r>
          </w:p>
        </w:tc>
        <w:tc>
          <w:tcPr>
            <w:tcW w:type="dxa" w:w="48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Name / Scope</w:t>
            </w:r>
          </w:p>
        </w:tc>
        <w:tc>
          <w:tcPr>
            <w:tcW w:type="dxa" w:w="18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Total</w:t>
            </w:r>
          </w:p>
        </w:tc>
        <w:tc>
          <w:tcPr>
            <w:tcW w:type="dxa" w:w="18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Positive</w:t>
            </w:r>
          </w:p>
        </w:tc>
        <w:tc>
          <w:tcPr>
            <w:tcW w:type="dxa" w:w="18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Negative</w:t>
            </w:r>
          </w:p>
        </w:tc>
        <w:tc>
          <w:tcPr>
            <w:tcW w:type="dxa" w:w="18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Exception</w:t>
            </w:r>
          </w:p>
        </w:tc>
      </w:tr>
      <w:tr>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sz w:val="18"/>
                <w:szCs w:val="18"/>
              </w:rPr>
              <w:t xml:space="preserve">Use Case #1</w:t>
            </w:r>
          </w:p>
        </w:tc>
        <w:tc>
          <w:tcPr>
            <w:tcW w:type="dxa" w:w="4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sz w:val="18"/>
                <w:szCs w:val="18"/>
              </w:rPr>
              <w:t xml:space="preserve">Manage Requisition</w:t>
            </w:r>
          </w:p>
        </w:tc>
        <w:tc>
          <w:tcPr>
            <w:tcW w:type="dxa" w:w="1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sz w:val="18"/>
                <w:szCs w:val="18"/>
              </w:rPr>
              <w:t xml:space="preserve">16</w:t>
            </w:r>
          </w:p>
        </w:tc>
        <w:tc>
          <w:tcPr>
            <w:tcW w:type="dxa" w:w="1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sz w:val="18"/>
                <w:szCs w:val="18"/>
              </w:rPr>
              <w:t xml:space="preserve">9</w:t>
            </w:r>
          </w:p>
        </w:tc>
        <w:tc>
          <w:tcPr>
            <w:tcW w:type="dxa" w:w="1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sz w:val="18"/>
                <w:szCs w:val="18"/>
              </w:rPr>
              <w:t xml:space="preserve">6</w:t>
            </w:r>
          </w:p>
        </w:tc>
        <w:tc>
          <w:tcPr>
            <w:tcW w:type="dxa" w:w="1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sz w:val="18"/>
                <w:szCs w:val="18"/>
              </w:rPr>
              <w:t xml:space="preserve">1</w:t>
            </w:r>
          </w:p>
        </w:tc>
      </w:tr>
      <w:tr>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sz w:val="18"/>
                <w:szCs w:val="18"/>
              </w:rPr>
              <w:t xml:space="preserve">Use Case #2</w:t>
            </w:r>
          </w:p>
        </w:tc>
        <w:tc>
          <w:tcPr>
            <w:tcW w:type="dxa" w:w="4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sz w:val="18"/>
                <w:szCs w:val="18"/>
              </w:rPr>
              <w:t xml:space="preserve">Send Notification Status</w:t>
            </w:r>
          </w:p>
        </w:tc>
        <w:tc>
          <w:tcPr>
            <w:tcW w:type="dxa" w:w="1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sz w:val="18"/>
                <w:szCs w:val="18"/>
              </w:rPr>
              <w:t xml:space="preserve">15</w:t>
            </w:r>
          </w:p>
        </w:tc>
        <w:tc>
          <w:tcPr>
            <w:tcW w:type="dxa" w:w="1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sz w:val="18"/>
                <w:szCs w:val="18"/>
              </w:rPr>
              <w:t xml:space="preserve">10</w:t>
            </w:r>
          </w:p>
        </w:tc>
        <w:tc>
          <w:tcPr>
            <w:tcW w:type="dxa" w:w="1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sz w:val="18"/>
                <w:szCs w:val="18"/>
              </w:rPr>
              <w:t xml:space="preserve">3</w:t>
            </w:r>
          </w:p>
        </w:tc>
        <w:tc>
          <w:tcPr>
            <w:tcW w:type="dxa" w:w="1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sz w:val="18"/>
                <w:szCs w:val="18"/>
              </w:rPr>
              <w:t xml:space="preserve">2</w:t>
            </w:r>
          </w:p>
        </w:tc>
      </w:tr>
      <w:tr>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sz w:val="18"/>
                <w:szCs w:val="18"/>
              </w:rPr>
              <w:t xml:space="preserve">Use Case #3</w:t>
            </w:r>
          </w:p>
        </w:tc>
        <w:tc>
          <w:tcPr>
            <w:tcW w:type="dxa" w:w="4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sz w:val="18"/>
                <w:szCs w:val="18"/>
              </w:rPr>
              <w:t xml:space="preserve">Review / Endorse / Approve</w:t>
            </w:r>
          </w:p>
        </w:tc>
        <w:tc>
          <w:tcPr>
            <w:tcW w:type="dxa" w:w="1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sz w:val="18"/>
                <w:szCs w:val="18"/>
              </w:rPr>
              <w:t xml:space="preserve">16</w:t>
            </w:r>
          </w:p>
        </w:tc>
        <w:tc>
          <w:tcPr>
            <w:tcW w:type="dxa" w:w="1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sz w:val="18"/>
                <w:szCs w:val="18"/>
              </w:rPr>
              <w:t xml:space="preserve">10</w:t>
            </w:r>
          </w:p>
        </w:tc>
        <w:tc>
          <w:tcPr>
            <w:tcW w:type="dxa" w:w="1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sz w:val="18"/>
                <w:szCs w:val="18"/>
              </w:rPr>
              <w:t xml:space="preserve">5</w:t>
            </w:r>
          </w:p>
        </w:tc>
        <w:tc>
          <w:tcPr>
            <w:tcW w:type="dxa" w:w="1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sz w:val="18"/>
                <w:szCs w:val="18"/>
              </w:rPr>
              <w:t xml:space="preserve">1</w:t>
            </w:r>
          </w:p>
        </w:tc>
      </w:tr>
      <w:tr>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sz w:val="18"/>
                <w:szCs w:val="18"/>
              </w:rPr>
              <w:t xml:space="preserve">Use Case #4</w:t>
            </w:r>
          </w:p>
        </w:tc>
        <w:tc>
          <w:tcPr>
            <w:tcW w:type="dxa" w:w="4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sz w:val="18"/>
                <w:szCs w:val="18"/>
              </w:rPr>
              <w:t xml:space="preserve">View Approval</w:t>
            </w:r>
          </w:p>
        </w:tc>
        <w:tc>
          <w:tcPr>
            <w:tcW w:type="dxa" w:w="1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sz w:val="18"/>
                <w:szCs w:val="18"/>
              </w:rPr>
              <w:t xml:space="preserve">7</w:t>
            </w:r>
          </w:p>
        </w:tc>
        <w:tc>
          <w:tcPr>
            <w:tcW w:type="dxa" w:w="1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sz w:val="18"/>
                <w:szCs w:val="18"/>
              </w:rPr>
              <w:t xml:space="preserve">3</w:t>
            </w:r>
          </w:p>
        </w:tc>
        <w:tc>
          <w:tcPr>
            <w:tcW w:type="dxa" w:w="1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sz w:val="18"/>
                <w:szCs w:val="18"/>
              </w:rPr>
              <w:t xml:space="preserve">2</w:t>
            </w:r>
          </w:p>
        </w:tc>
        <w:tc>
          <w:tcPr>
            <w:tcW w:type="dxa" w:w="1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sz w:val="18"/>
                <w:szCs w:val="18"/>
              </w:rPr>
              <w:t xml:space="preserve">2</w:t>
            </w:r>
          </w:p>
        </w:tc>
      </w:tr>
      <w:tr>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sz w:val="18"/>
                <w:szCs w:val="18"/>
              </w:rPr>
              <w:t xml:space="preserve">Use Case #5</w:t>
            </w:r>
          </w:p>
        </w:tc>
        <w:tc>
          <w:tcPr>
            <w:tcW w:type="dxa" w:w="4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sz w:val="18"/>
                <w:szCs w:val="18"/>
              </w:rPr>
              <w:t xml:space="preserve">Process Requisition and Manage Reports</w:t>
            </w:r>
          </w:p>
        </w:tc>
        <w:tc>
          <w:tcPr>
            <w:tcW w:type="dxa" w:w="1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sz w:val="18"/>
                <w:szCs w:val="18"/>
              </w:rPr>
              <w:t xml:space="preserve">15</w:t>
            </w:r>
          </w:p>
        </w:tc>
        <w:tc>
          <w:tcPr>
            <w:tcW w:type="dxa" w:w="1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sz w:val="18"/>
                <w:szCs w:val="18"/>
              </w:rPr>
              <w:t xml:space="preserve">8</w:t>
            </w:r>
          </w:p>
        </w:tc>
        <w:tc>
          <w:tcPr>
            <w:tcW w:type="dxa" w:w="1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sz w:val="18"/>
                <w:szCs w:val="18"/>
              </w:rPr>
              <w:t xml:space="preserve">4</w:t>
            </w:r>
          </w:p>
        </w:tc>
        <w:tc>
          <w:tcPr>
            <w:tcW w:type="dxa" w:w="1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sz w:val="18"/>
                <w:szCs w:val="18"/>
              </w:rPr>
              <w:t xml:space="preserve">3</w:t>
            </w:r>
          </w:p>
        </w:tc>
      </w:tr>
      <w:tr>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sz w:val="18"/>
                <w:szCs w:val="18"/>
              </w:rPr>
              <w:t xml:space="preserve">Use Case #6</w:t>
            </w:r>
          </w:p>
        </w:tc>
        <w:tc>
          <w:tcPr>
            <w:tcW w:type="dxa" w:w="4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sz w:val="18"/>
                <w:szCs w:val="18"/>
              </w:rPr>
              <w:t xml:space="preserve">AI Analysis &amp; Routing</w:t>
            </w:r>
          </w:p>
        </w:tc>
        <w:tc>
          <w:tcPr>
            <w:tcW w:type="dxa" w:w="1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sz w:val="18"/>
                <w:szCs w:val="18"/>
              </w:rPr>
              <w:t xml:space="preserve">12</w:t>
            </w:r>
          </w:p>
        </w:tc>
        <w:tc>
          <w:tcPr>
            <w:tcW w:type="dxa" w:w="1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sz w:val="18"/>
                <w:szCs w:val="18"/>
              </w:rPr>
              <w:t xml:space="preserve">9</w:t>
            </w:r>
          </w:p>
        </w:tc>
        <w:tc>
          <w:tcPr>
            <w:tcW w:type="dxa" w:w="1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sz w:val="18"/>
                <w:szCs w:val="18"/>
              </w:rPr>
              <w:t xml:space="preserve">0</w:t>
            </w:r>
          </w:p>
        </w:tc>
        <w:tc>
          <w:tcPr>
            <w:tcW w:type="dxa" w:w="1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sz w:val="18"/>
                <w:szCs w:val="18"/>
              </w:rPr>
              <w:t xml:space="preserve">3</w:t>
            </w:r>
          </w:p>
        </w:tc>
      </w:tr>
      <w:tr>
        <w:tc>
          <w:tcPr>
            <w:tcW w:type="dxa" w:w="24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top"/>
          </w:tcPr>
          <w:p>
            <w:pPr>
              <w:spacing w:after="40"/>
            </w:pPr>
            <w:r>
              <w:rPr>
                <w:rFonts w:ascii="Arial" w:cs="Arial" w:eastAsia="Arial" w:hAnsi="Arial"/>
                <w:b/>
                <w:bCs/>
                <w:sz w:val="18"/>
                <w:szCs w:val="18"/>
              </w:rPr>
              <w:t xml:space="preserve">Total</w:t>
            </w:r>
          </w:p>
        </w:tc>
        <w:tc>
          <w:tcPr>
            <w:tcW w:type="dxa" w:w="48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top"/>
          </w:tcPr>
          <w:p>
            <w:pPr>
              <w:spacing w:after="40"/>
            </w:pPr>
            <w:r>
              <w:rPr>
                <w:rFonts w:ascii="Arial" w:cs="Arial" w:eastAsia="Arial" w:hAnsi="Arial"/>
                <w:b/>
                <w:bCs/>
                <w:sz w:val="18"/>
                <w:szCs w:val="18"/>
              </w:rPr>
              <w:t xml:space="preserve"/>
            </w:r>
          </w:p>
        </w:tc>
        <w:tc>
          <w:tcPr>
            <w:tcW w:type="dxa" w:w="18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top"/>
          </w:tcPr>
          <w:p>
            <w:pPr>
              <w:spacing w:after="40"/>
            </w:pPr>
            <w:r>
              <w:rPr>
                <w:rFonts w:ascii="Arial" w:cs="Arial" w:eastAsia="Arial" w:hAnsi="Arial"/>
                <w:b/>
                <w:bCs/>
                <w:sz w:val="18"/>
                <w:szCs w:val="18"/>
              </w:rPr>
              <w:t xml:space="preserve">81</w:t>
            </w:r>
          </w:p>
        </w:tc>
        <w:tc>
          <w:tcPr>
            <w:tcW w:type="dxa" w:w="18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top"/>
          </w:tcPr>
          <w:p>
            <w:pPr>
              <w:spacing w:after="40"/>
            </w:pPr>
            <w:r>
              <w:rPr>
                <w:rFonts w:ascii="Arial" w:cs="Arial" w:eastAsia="Arial" w:hAnsi="Arial"/>
                <w:b/>
                <w:bCs/>
                <w:sz w:val="18"/>
                <w:szCs w:val="18"/>
              </w:rPr>
              <w:t xml:space="preserve">49</w:t>
            </w:r>
          </w:p>
        </w:tc>
        <w:tc>
          <w:tcPr>
            <w:tcW w:type="dxa" w:w="18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top"/>
          </w:tcPr>
          <w:p>
            <w:pPr>
              <w:spacing w:after="40"/>
            </w:pPr>
            <w:r>
              <w:rPr>
                <w:rFonts w:ascii="Arial" w:cs="Arial" w:eastAsia="Arial" w:hAnsi="Arial"/>
                <w:b/>
                <w:bCs/>
                <w:sz w:val="18"/>
                <w:szCs w:val="18"/>
              </w:rPr>
              <w:t xml:space="preserve">20</w:t>
            </w:r>
          </w:p>
        </w:tc>
        <w:tc>
          <w:tcPr>
            <w:tcW w:type="dxa" w:w="18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top"/>
          </w:tcPr>
          <w:p>
            <w:pPr>
              <w:spacing w:after="40"/>
            </w:pPr>
            <w:r>
              <w:rPr>
                <w:rFonts w:ascii="Arial" w:cs="Arial" w:eastAsia="Arial" w:hAnsi="Arial"/>
                <w:b/>
                <w:bCs/>
                <w:sz w:val="18"/>
                <w:szCs w:val="18"/>
              </w:rPr>
              <w:t xml:space="preserve">12</w:t>
            </w:r>
          </w:p>
        </w:tc>
      </w:tr>
    </w:tbl>
    <w:p>
      <w:pPr>
        <w:pStyle w:val="Heading2"/>
        <w:spacing w:after="120" w:before="240"/>
      </w:pPr>
      <w:r>
        <w:rPr>
          <w:rFonts w:ascii="Arial" w:cs="Arial" w:eastAsia="Arial" w:hAnsi="Arial"/>
          <w:b/>
          <w:bCs/>
        </w:rPr>
        <w:t xml:space="preserve">Test Cases for Use Case #1: Manage Requisition (UCD: Manage Requisition, Create Requisition, Submit Requisition, Generate Requisition Record)</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300"/>
        <w:gridCol w:w="3300"/>
        <w:gridCol w:w="3300"/>
        <w:gridCol w:w="900"/>
        <w:gridCol w:w="900"/>
        <w:gridCol w:w="800"/>
      </w:tblGrid>
      <w:tr>
        <w:trPr>
          <w:tblHeader/>
        </w:trPr>
        <w:tc>
          <w:tcPr>
            <w:tcW w:type="dxa" w:w="9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6"/>
                <w:szCs w:val="16"/>
              </w:rPr>
              <w:t xml:space="preserve">TC ID</w:t>
            </w:r>
          </w:p>
        </w:tc>
        <w:tc>
          <w:tcPr>
            <w:tcW w:type="dxa" w:w="20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6"/>
                <w:szCs w:val="16"/>
              </w:rPr>
              <w:t xml:space="preserve">Test Scenario</w:t>
            </w:r>
          </w:p>
        </w:tc>
        <w:tc>
          <w:tcPr>
            <w:tcW w:type="dxa" w:w="23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6"/>
                <w:szCs w:val="16"/>
              </w:rPr>
              <w:t xml:space="preserve">Preconditions / Test Data</w:t>
            </w:r>
          </w:p>
        </w:tc>
        <w:tc>
          <w:tcPr>
            <w:tcW w:type="dxa" w:w="33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6"/>
                <w:szCs w:val="16"/>
              </w:rPr>
              <w:t xml:space="preserve">Test Steps</w:t>
            </w:r>
          </w:p>
        </w:tc>
        <w:tc>
          <w:tcPr>
            <w:tcW w:type="dxa" w:w="33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6"/>
                <w:szCs w:val="16"/>
              </w:rPr>
              <w:t xml:space="preserve">Expected Result</w:t>
            </w:r>
          </w:p>
        </w:tc>
        <w:tc>
          <w:tcPr>
            <w:tcW w:type="dxa" w:w="9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6"/>
                <w:szCs w:val="16"/>
              </w:rPr>
              <w:t xml:space="preserve">Type</w:t>
            </w:r>
          </w:p>
        </w:tc>
        <w:tc>
          <w:tcPr>
            <w:tcW w:type="dxa" w:w="9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6"/>
                <w:szCs w:val="16"/>
              </w:rPr>
              <w:t xml:space="preserve">Priority</w:t>
            </w:r>
          </w:p>
        </w:tc>
        <w:tc>
          <w:tcPr>
            <w:tcW w:type="dxa" w:w="8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6"/>
                <w:szCs w:val="16"/>
              </w:rPr>
              <w:t xml:space="preserve">Status</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TC-MR-01</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Create and submit a valid Equipment Request Form</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Requestor is logged in and has permission to submit.</w:t>
            </w:r>
          </w:p>
          <w:p>
            <w:pPr>
              <w:spacing w:after="40"/>
            </w:pPr>
            <w:r>
              <w:rPr>
                <w:rFonts w:ascii="Arial" w:cs="Arial" w:eastAsia="Arial" w:hAnsi="Arial"/>
                <w:b w:val="false"/>
                <w:bCs w:val="false"/>
                <w:sz w:val="16"/>
                <w:szCs w:val="16"/>
              </w:rPr>
              <w:t xml:space="preserve">Data: Dept = valid, item list, quantity, justification, 1 PDF (≤ allowed size).</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1. Select Manage Requisition from dashboard.</w:t>
            </w:r>
          </w:p>
          <w:p>
            <w:pPr>
              <w:spacing w:after="40"/>
            </w:pPr>
            <w:r>
              <w:rPr>
                <w:rFonts w:ascii="Arial" w:cs="Arial" w:eastAsia="Arial" w:hAnsi="Arial"/>
                <w:b w:val="false"/>
                <w:bCs w:val="false"/>
                <w:sz w:val="16"/>
                <w:szCs w:val="16"/>
              </w:rPr>
              <w:t xml:space="preserve">2. Open Requisition Form and choose Equipment Request.</w:t>
            </w:r>
          </w:p>
          <w:p>
            <w:pPr>
              <w:spacing w:after="40"/>
            </w:pPr>
            <w:r>
              <w:rPr>
                <w:rFonts w:ascii="Arial" w:cs="Arial" w:eastAsia="Arial" w:hAnsi="Arial"/>
                <w:b w:val="false"/>
                <w:bCs w:val="false"/>
                <w:sz w:val="16"/>
                <w:szCs w:val="16"/>
              </w:rPr>
              <w:t xml:space="preserve">3. Fill in all required fields.</w:t>
            </w:r>
          </w:p>
          <w:p>
            <w:pPr>
              <w:spacing w:after="40"/>
            </w:pPr>
            <w:r>
              <w:rPr>
                <w:rFonts w:ascii="Arial" w:cs="Arial" w:eastAsia="Arial" w:hAnsi="Arial"/>
                <w:b w:val="false"/>
                <w:bCs w:val="false"/>
                <w:sz w:val="16"/>
                <w:szCs w:val="16"/>
              </w:rPr>
              <w:t xml:space="preserve">4. Upload the PDF attachment.</w:t>
            </w:r>
          </w:p>
          <w:p>
            <w:pPr>
              <w:spacing w:after="40"/>
            </w:pPr>
            <w:r>
              <w:rPr>
                <w:rFonts w:ascii="Arial" w:cs="Arial" w:eastAsia="Arial" w:hAnsi="Arial"/>
                <w:b w:val="false"/>
                <w:bCs w:val="false"/>
                <w:sz w:val="16"/>
                <w:szCs w:val="16"/>
              </w:rPr>
              <w:t xml:space="preserve">5. Click Submit.</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Form validates successfully; files are stored; requisition record is saved; unique Requisition ID is generated; requisition is routed to the Review stage; status notification is sent; confirmation message is shown.</w:t>
            </w:r>
          </w:p>
        </w:tc>
        <w:tc>
          <w:tcPr>
            <w:tcW w:type="dxa" w:w="900"/>
            <w:tcBorders>
              <w:top w:val="single" w:color="999999" w:sz="4"/>
              <w:left w:val="single" w:color="999999" w:sz="4"/>
              <w:bottom w:val="single" w:color="999999" w:sz="4"/>
              <w:right w:val="single" w:color="999999" w:sz="4"/>
            </w:tcBorders>
            <w:shd w:fill="E2EFDA" w:color="auto" w:val="clear"/>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Positive</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High</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 Run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TC-MR-02</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Submit a Gate Pass request</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Requestor logged in.</w:t>
            </w:r>
          </w:p>
          <w:p>
            <w:pPr>
              <w:spacing w:after="40"/>
            </w:pPr>
            <w:r>
              <w:rPr>
                <w:rFonts w:ascii="Arial" w:cs="Arial" w:eastAsia="Arial" w:hAnsi="Arial"/>
                <w:b w:val="false"/>
                <w:bCs w:val="false"/>
                <w:sz w:val="16"/>
                <w:szCs w:val="16"/>
              </w:rPr>
              <w:t xml:space="preserve">Data: valid gate pass details (item/person, date, purpose).</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1. Open Manage Requisition.</w:t>
            </w:r>
          </w:p>
          <w:p>
            <w:pPr>
              <w:spacing w:after="40"/>
            </w:pPr>
            <w:r>
              <w:rPr>
                <w:rFonts w:ascii="Arial" w:cs="Arial" w:eastAsia="Arial" w:hAnsi="Arial"/>
                <w:b w:val="false"/>
                <w:bCs w:val="false"/>
                <w:sz w:val="16"/>
                <w:szCs w:val="16"/>
              </w:rPr>
              <w:t xml:space="preserve">2. Choose Gate Pass.</w:t>
            </w:r>
          </w:p>
          <w:p>
            <w:pPr>
              <w:spacing w:after="40"/>
            </w:pPr>
            <w:r>
              <w:rPr>
                <w:rFonts w:ascii="Arial" w:cs="Arial" w:eastAsia="Arial" w:hAnsi="Arial"/>
                <w:b w:val="false"/>
                <w:bCs w:val="false"/>
                <w:sz w:val="16"/>
                <w:szCs w:val="16"/>
              </w:rPr>
              <w:t xml:space="preserve">3. Enter details.</w:t>
            </w:r>
          </w:p>
          <w:p>
            <w:pPr>
              <w:spacing w:after="40"/>
            </w:pPr>
            <w:r>
              <w:rPr>
                <w:rFonts w:ascii="Arial" w:cs="Arial" w:eastAsia="Arial" w:hAnsi="Arial"/>
                <w:b w:val="false"/>
                <w:bCs w:val="false"/>
                <w:sz w:val="16"/>
                <w:szCs w:val="16"/>
              </w:rPr>
              <w:t xml:space="preserve">4. Submit.</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Gate Pass requisition is saved with its own Requisition ID and routed to the correct approval path.</w:t>
            </w:r>
          </w:p>
        </w:tc>
        <w:tc>
          <w:tcPr>
            <w:tcW w:type="dxa" w:w="900"/>
            <w:tcBorders>
              <w:top w:val="single" w:color="999999" w:sz="4"/>
              <w:left w:val="single" w:color="999999" w:sz="4"/>
              <w:bottom w:val="single" w:color="999999" w:sz="4"/>
              <w:right w:val="single" w:color="999999" w:sz="4"/>
            </w:tcBorders>
            <w:shd w:fill="E2EFDA" w:color="auto" w:val="clear"/>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Positive</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High</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 Run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TC-MR-03</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Submit a Vehicle Trip Ticket request</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Requestor logged in.</w:t>
            </w:r>
          </w:p>
          <w:p>
            <w:pPr>
              <w:spacing w:after="40"/>
            </w:pPr>
            <w:r>
              <w:rPr>
                <w:rFonts w:ascii="Arial" w:cs="Arial" w:eastAsia="Arial" w:hAnsi="Arial"/>
                <w:b w:val="false"/>
                <w:bCs w:val="false"/>
                <w:sz w:val="16"/>
                <w:szCs w:val="16"/>
              </w:rPr>
              <w:t xml:space="preserve">Data: destination, date/time, passengers, purpose.</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1. Open Manage Requisition.</w:t>
            </w:r>
          </w:p>
          <w:p>
            <w:pPr>
              <w:spacing w:after="40"/>
            </w:pPr>
            <w:r>
              <w:rPr>
                <w:rFonts w:ascii="Arial" w:cs="Arial" w:eastAsia="Arial" w:hAnsi="Arial"/>
                <w:b w:val="false"/>
                <w:bCs w:val="false"/>
                <w:sz w:val="16"/>
                <w:szCs w:val="16"/>
              </w:rPr>
              <w:t xml:space="preserve">2. Choose Vehicle Trip Ticket.</w:t>
            </w:r>
          </w:p>
          <w:p>
            <w:pPr>
              <w:spacing w:after="40"/>
            </w:pPr>
            <w:r>
              <w:rPr>
                <w:rFonts w:ascii="Arial" w:cs="Arial" w:eastAsia="Arial" w:hAnsi="Arial"/>
                <w:b w:val="false"/>
                <w:bCs w:val="false"/>
                <w:sz w:val="16"/>
                <w:szCs w:val="16"/>
              </w:rPr>
              <w:t xml:space="preserve">3. Enter trip details.</w:t>
            </w:r>
          </w:p>
          <w:p>
            <w:pPr>
              <w:spacing w:after="40"/>
            </w:pPr>
            <w:r>
              <w:rPr>
                <w:rFonts w:ascii="Arial" w:cs="Arial" w:eastAsia="Arial" w:hAnsi="Arial"/>
                <w:b w:val="false"/>
                <w:bCs w:val="false"/>
                <w:sz w:val="16"/>
                <w:szCs w:val="16"/>
              </w:rPr>
              <w:t xml:space="preserve">4. Submit.</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Trip Ticket is saved, receives a Requisition ID, and is routed through the Vehicle Trip Ticket flow (flow revisions from the comment matrix applied).</w:t>
            </w:r>
          </w:p>
        </w:tc>
        <w:tc>
          <w:tcPr>
            <w:tcW w:type="dxa" w:w="900"/>
            <w:tcBorders>
              <w:top w:val="single" w:color="999999" w:sz="4"/>
              <w:left w:val="single" w:color="999999" w:sz="4"/>
              <w:bottom w:val="single" w:color="999999" w:sz="4"/>
              <w:right w:val="single" w:color="999999" w:sz="4"/>
            </w:tcBorders>
            <w:shd w:fill="E2EFDA" w:color="auto" w:val="clear"/>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Positive</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High</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 Run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TC-MR-04</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Submit a Food Allowance Request</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Requestor logged in.</w:t>
            </w:r>
          </w:p>
          <w:p>
            <w:pPr>
              <w:spacing w:after="40"/>
            </w:pPr>
            <w:r>
              <w:rPr>
                <w:rFonts w:ascii="Arial" w:cs="Arial" w:eastAsia="Arial" w:hAnsi="Arial"/>
                <w:b w:val="false"/>
                <w:bCs w:val="false"/>
                <w:sz w:val="16"/>
                <w:szCs w:val="16"/>
              </w:rPr>
              <w:t xml:space="preserve">Data: event, number of persons, amount, justification.</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1. Open Manage Requisition.</w:t>
            </w:r>
          </w:p>
          <w:p>
            <w:pPr>
              <w:spacing w:after="40"/>
            </w:pPr>
            <w:r>
              <w:rPr>
                <w:rFonts w:ascii="Arial" w:cs="Arial" w:eastAsia="Arial" w:hAnsi="Arial"/>
                <w:b w:val="false"/>
                <w:bCs w:val="false"/>
                <w:sz w:val="16"/>
                <w:szCs w:val="16"/>
              </w:rPr>
              <w:t xml:space="preserve">2. Choose Food Allowance Request.</w:t>
            </w:r>
          </w:p>
          <w:p>
            <w:pPr>
              <w:spacing w:after="40"/>
            </w:pPr>
            <w:r>
              <w:rPr>
                <w:rFonts w:ascii="Arial" w:cs="Arial" w:eastAsia="Arial" w:hAnsi="Arial"/>
                <w:b w:val="false"/>
                <w:bCs w:val="false"/>
                <w:sz w:val="16"/>
                <w:szCs w:val="16"/>
              </w:rPr>
              <w:t xml:space="preserve">3. Enter details.</w:t>
            </w:r>
          </w:p>
          <w:p>
            <w:pPr>
              <w:spacing w:after="40"/>
            </w:pPr>
            <w:r>
              <w:rPr>
                <w:rFonts w:ascii="Arial" w:cs="Arial" w:eastAsia="Arial" w:hAnsi="Arial"/>
                <w:b w:val="false"/>
                <w:bCs w:val="false"/>
                <w:sz w:val="16"/>
                <w:szCs w:val="16"/>
              </w:rPr>
              <w:t xml:space="preserve">4. Submit.</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Food Allowance request is saved, receives a Requisition ID, and is routed through the Food Allowance flow (including Finance review).</w:t>
            </w:r>
          </w:p>
        </w:tc>
        <w:tc>
          <w:tcPr>
            <w:tcW w:type="dxa" w:w="900"/>
            <w:tcBorders>
              <w:top w:val="single" w:color="999999" w:sz="4"/>
              <w:left w:val="single" w:color="999999" w:sz="4"/>
              <w:bottom w:val="single" w:color="999999" w:sz="4"/>
              <w:right w:val="single" w:color="999999" w:sz="4"/>
            </w:tcBorders>
            <w:shd w:fill="E2EFDA" w:color="auto" w:val="clear"/>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Positive</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High</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 Run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TC-MR-05</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Submit a Library/Guidance Acquisition request</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Requestor logged in.</w:t>
            </w:r>
          </w:p>
          <w:p>
            <w:pPr>
              <w:spacing w:after="40"/>
            </w:pPr>
            <w:r>
              <w:rPr>
                <w:rFonts w:ascii="Arial" w:cs="Arial" w:eastAsia="Arial" w:hAnsi="Arial"/>
                <w:b w:val="false"/>
                <w:bCs w:val="false"/>
                <w:sz w:val="16"/>
                <w:szCs w:val="16"/>
              </w:rPr>
              <w:t xml:space="preserve">Data: title/resource, quantity, justification.</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1. Open Manage Requisition.</w:t>
            </w:r>
          </w:p>
          <w:p>
            <w:pPr>
              <w:spacing w:after="40"/>
            </w:pPr>
            <w:r>
              <w:rPr>
                <w:rFonts w:ascii="Arial" w:cs="Arial" w:eastAsia="Arial" w:hAnsi="Arial"/>
                <w:b w:val="false"/>
                <w:bCs w:val="false"/>
                <w:sz w:val="16"/>
                <w:szCs w:val="16"/>
              </w:rPr>
              <w:t xml:space="preserve">2. Choose Library/Guidance Acquisition.</w:t>
            </w:r>
          </w:p>
          <w:p>
            <w:pPr>
              <w:spacing w:after="40"/>
            </w:pPr>
            <w:r>
              <w:rPr>
                <w:rFonts w:ascii="Arial" w:cs="Arial" w:eastAsia="Arial" w:hAnsi="Arial"/>
                <w:b w:val="false"/>
                <w:bCs w:val="false"/>
                <w:sz w:val="16"/>
                <w:szCs w:val="16"/>
              </w:rPr>
              <w:t xml:space="preserve">3. Enter details.</w:t>
            </w:r>
          </w:p>
          <w:p>
            <w:pPr>
              <w:spacing w:after="40"/>
            </w:pPr>
            <w:r>
              <w:rPr>
                <w:rFonts w:ascii="Arial" w:cs="Arial" w:eastAsia="Arial" w:hAnsi="Arial"/>
                <w:b w:val="false"/>
                <w:bCs w:val="false"/>
                <w:sz w:val="16"/>
                <w:szCs w:val="16"/>
              </w:rPr>
              <w:t xml:space="preserve">4. Submit.</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Requisition is saved and routed so that Academic Services is included as a reviewer (library/guidance only).</w:t>
            </w:r>
          </w:p>
        </w:tc>
        <w:tc>
          <w:tcPr>
            <w:tcW w:type="dxa" w:w="900"/>
            <w:tcBorders>
              <w:top w:val="single" w:color="999999" w:sz="4"/>
              <w:left w:val="single" w:color="999999" w:sz="4"/>
              <w:bottom w:val="single" w:color="999999" w:sz="4"/>
              <w:right w:val="single" w:color="999999" w:sz="4"/>
            </w:tcBorders>
            <w:shd w:fill="E2EFDA" w:color="auto" w:val="clear"/>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Positive</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High</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 Run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TC-MR-06</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Form options displayed on opening the requisition form</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Requestor logged in.</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1. Click Manage Requisition.</w:t>
            </w:r>
          </w:p>
          <w:p>
            <w:pPr>
              <w:spacing w:after="40"/>
            </w:pPr>
            <w:r>
              <w:rPr>
                <w:rFonts w:ascii="Arial" w:cs="Arial" w:eastAsia="Arial" w:hAnsi="Arial"/>
                <w:b w:val="false"/>
                <w:bCs w:val="false"/>
                <w:sz w:val="16"/>
                <w:szCs w:val="16"/>
              </w:rPr>
              <w:t xml:space="preserve">2. Click Open Requisition Form.</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System displays all form types: Equipment, Gate Pass, Trip Ticket, Food Allowance, Library/Guidance.</w:t>
            </w:r>
          </w:p>
        </w:tc>
        <w:tc>
          <w:tcPr>
            <w:tcW w:type="dxa" w:w="900"/>
            <w:tcBorders>
              <w:top w:val="single" w:color="999999" w:sz="4"/>
              <w:left w:val="single" w:color="999999" w:sz="4"/>
              <w:bottom w:val="single" w:color="999999" w:sz="4"/>
              <w:right w:val="single" w:color="999999" w:sz="4"/>
            </w:tcBorders>
            <w:shd w:fill="E2EFDA" w:color="auto" w:val="clear"/>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Positive</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Medium</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 Run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TC-MR-07</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Submit with required fields missing</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Requestor logged in.</w:t>
            </w:r>
          </w:p>
          <w:p>
            <w:pPr>
              <w:spacing w:after="40"/>
            </w:pPr>
            <w:r>
              <w:rPr>
                <w:rFonts w:ascii="Arial" w:cs="Arial" w:eastAsia="Arial" w:hAnsi="Arial"/>
                <w:b w:val="false"/>
                <w:bCs w:val="false"/>
                <w:sz w:val="16"/>
                <w:szCs w:val="16"/>
              </w:rPr>
              <w:t xml:space="preserve">Data: leave Purpose and Quantity blank.</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1. Open any requisition form.</w:t>
            </w:r>
          </w:p>
          <w:p>
            <w:pPr>
              <w:spacing w:after="40"/>
            </w:pPr>
            <w:r>
              <w:rPr>
                <w:rFonts w:ascii="Arial" w:cs="Arial" w:eastAsia="Arial" w:hAnsi="Arial"/>
                <w:b w:val="false"/>
                <w:bCs w:val="false"/>
                <w:sz w:val="16"/>
                <w:szCs w:val="16"/>
              </w:rPr>
              <w:t xml:space="preserve">2. Leave required fields empty.</w:t>
            </w:r>
          </w:p>
          <w:p>
            <w:pPr>
              <w:spacing w:after="40"/>
            </w:pPr>
            <w:r>
              <w:rPr>
                <w:rFonts w:ascii="Arial" w:cs="Arial" w:eastAsia="Arial" w:hAnsi="Arial"/>
                <w:b w:val="false"/>
                <w:bCs w:val="false"/>
                <w:sz w:val="16"/>
                <w:szCs w:val="16"/>
              </w:rPr>
              <w:t xml:space="preserve">3. Click Submit.</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Submission is blocked; missing fields are highlighted with error messages; no record or Requisition ID is created.</w:t>
            </w:r>
          </w:p>
        </w:tc>
        <w:tc>
          <w:tcPr>
            <w:tcW w:type="dxa" w:w="900"/>
            <w:tcBorders>
              <w:top w:val="single" w:color="999999" w:sz="4"/>
              <w:left w:val="single" w:color="999999" w:sz="4"/>
              <w:bottom w:val="single" w:color="999999" w:sz="4"/>
              <w:right w:val="single" w:color="999999" w:sz="4"/>
            </w:tcBorders>
            <w:shd w:fill="FCE4D6" w:color="auto" w:val="clear"/>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Negative</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High</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 Run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TC-MR-08</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Upload an invalid attachment</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Requestor logged in.</w:t>
            </w:r>
          </w:p>
          <w:p>
            <w:pPr>
              <w:spacing w:after="40"/>
            </w:pPr>
            <w:r>
              <w:rPr>
                <w:rFonts w:ascii="Arial" w:cs="Arial" w:eastAsia="Arial" w:hAnsi="Arial"/>
                <w:b w:val="false"/>
                <w:bCs w:val="false"/>
                <w:sz w:val="16"/>
                <w:szCs w:val="16"/>
              </w:rPr>
              <w:t xml:space="preserve">Data: .exe file or file larger than the size limit.</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1. Fill in the form correctly.</w:t>
            </w:r>
          </w:p>
          <w:p>
            <w:pPr>
              <w:spacing w:after="40"/>
            </w:pPr>
            <w:r>
              <w:rPr>
                <w:rFonts w:ascii="Arial" w:cs="Arial" w:eastAsia="Arial" w:hAnsi="Arial"/>
                <w:b w:val="false"/>
                <w:bCs w:val="false"/>
                <w:sz w:val="16"/>
                <w:szCs w:val="16"/>
              </w:rPr>
              <w:t xml:space="preserve">2. Upload the invalid file.</w:t>
            </w:r>
          </w:p>
          <w:p>
            <w:pPr>
              <w:spacing w:after="40"/>
            </w:pPr>
            <w:r>
              <w:rPr>
                <w:rFonts w:ascii="Arial" w:cs="Arial" w:eastAsia="Arial" w:hAnsi="Arial"/>
                <w:b w:val="false"/>
                <w:bCs w:val="false"/>
                <w:sz w:val="16"/>
                <w:szCs w:val="16"/>
              </w:rPr>
              <w:t xml:space="preserve">3. Click Submit.</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System rejects the file and shows the allowed file types/size; requisition is not submitted until a valid file is attached or the file is removed.</w:t>
            </w:r>
          </w:p>
        </w:tc>
        <w:tc>
          <w:tcPr>
            <w:tcW w:type="dxa" w:w="900"/>
            <w:tcBorders>
              <w:top w:val="single" w:color="999999" w:sz="4"/>
              <w:left w:val="single" w:color="999999" w:sz="4"/>
              <w:bottom w:val="single" w:color="999999" w:sz="4"/>
              <w:right w:val="single" w:color="999999" w:sz="4"/>
            </w:tcBorders>
            <w:shd w:fill="FCE4D6" w:color="auto" w:val="clear"/>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Negative</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Medium</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 Run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TC-MR-09</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Duplicate requisition detected</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A requisition with identical details already exists for the same requestor.</w:t>
            </w:r>
          </w:p>
          <w:p>
            <w:pPr>
              <w:spacing w:after="40"/>
            </w:pPr>
            <w:r>
              <w:rPr>
                <w:rFonts w:ascii="Arial" w:cs="Arial" w:eastAsia="Arial" w:hAnsi="Arial"/>
                <w:b w:val="false"/>
                <w:bCs w:val="false"/>
                <w:sz w:val="16"/>
                <w:szCs w:val="16"/>
              </w:rPr>
              <w:t xml:space="preserve">Data: same form type, items, date.</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1. Fill in a form identical to the existing one.</w:t>
            </w:r>
          </w:p>
          <w:p>
            <w:pPr>
              <w:spacing w:after="40"/>
            </w:pPr>
            <w:r>
              <w:rPr>
                <w:rFonts w:ascii="Arial" w:cs="Arial" w:eastAsia="Arial" w:hAnsi="Arial"/>
                <w:b w:val="false"/>
                <w:bCs w:val="false"/>
                <w:sz w:val="16"/>
                <w:szCs w:val="16"/>
              </w:rPr>
              <w:t xml:space="preserve">2. Click Submit.</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System displays a duplicate submission notice; the second record is not created (or is held pending the requestor's confirmation); the event is flagged for anomaly review.</w:t>
            </w:r>
          </w:p>
        </w:tc>
        <w:tc>
          <w:tcPr>
            <w:tcW w:type="dxa" w:w="900"/>
            <w:tcBorders>
              <w:top w:val="single" w:color="999999" w:sz="4"/>
              <w:left w:val="single" w:color="999999" w:sz="4"/>
              <w:bottom w:val="single" w:color="999999" w:sz="4"/>
              <w:right w:val="single" w:color="999999" w:sz="4"/>
            </w:tcBorders>
            <w:shd w:fill="FCE4D6" w:color="auto" w:val="clear"/>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Negative</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High</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 Run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TC-MR-10</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Prevent multiple submissions from repeated clicks</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Valid form filled in.</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1. Click Submit twice rapidly (or refresh and resubmit).</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Only one requisition record and one Requisition ID are created; the Submit button is disabled after the first click.</w:t>
            </w:r>
          </w:p>
        </w:tc>
        <w:tc>
          <w:tcPr>
            <w:tcW w:type="dxa" w:w="900"/>
            <w:tcBorders>
              <w:top w:val="single" w:color="999999" w:sz="4"/>
              <w:left w:val="single" w:color="999999" w:sz="4"/>
              <w:bottom w:val="single" w:color="999999" w:sz="4"/>
              <w:right w:val="single" w:color="999999" w:sz="4"/>
            </w:tcBorders>
            <w:shd w:fill="FCE4D6" w:color="auto" w:val="clear"/>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Negative</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High</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 Run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TC-MR-11</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Requisition record is generated after submission</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Valid requisition submitted.</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1. Submit the requisition.</w:t>
            </w:r>
          </w:p>
          <w:p>
            <w:pPr>
              <w:spacing w:after="40"/>
            </w:pPr>
            <w:r>
              <w:rPr>
                <w:rFonts w:ascii="Arial" w:cs="Arial" w:eastAsia="Arial" w:hAnsi="Arial"/>
                <w:b w:val="false"/>
                <w:bCs w:val="false"/>
                <w:sz w:val="16"/>
                <w:szCs w:val="16"/>
              </w:rPr>
              <w:t xml:space="preserve">2. Open the generated requisition record.</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A requisition record containing all entered data, attachments, Requisition ID, timestamp, and requestor is generated and viewable (addresses the "records generation missing" comment).</w:t>
            </w:r>
          </w:p>
        </w:tc>
        <w:tc>
          <w:tcPr>
            <w:tcW w:type="dxa" w:w="900"/>
            <w:tcBorders>
              <w:top w:val="single" w:color="999999" w:sz="4"/>
              <w:left w:val="single" w:color="999999" w:sz="4"/>
              <w:bottom w:val="single" w:color="999999" w:sz="4"/>
              <w:right w:val="single" w:color="999999" w:sz="4"/>
            </w:tcBorders>
            <w:shd w:fill="E2EFDA" w:color="auto" w:val="clear"/>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Positive</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High</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 Run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TC-MR-12</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Submit notifies the signatories</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Valid requisition submitted; approval chain is defined.</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1. Submit the requisition.</w:t>
            </w:r>
          </w:p>
          <w:p>
            <w:pPr>
              <w:spacing w:after="40"/>
            </w:pPr>
            <w:r>
              <w:rPr>
                <w:rFonts w:ascii="Arial" w:cs="Arial" w:eastAsia="Arial" w:hAnsi="Arial"/>
                <w:b w:val="false"/>
                <w:bCs w:val="false"/>
                <w:sz w:val="16"/>
                <w:szCs w:val="16"/>
              </w:rPr>
              <w:t xml:space="preserve">2. Log in as the first signatory (e.g., Department Head).</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Submission triggers a notification to the signatories; the requisition appears in the signatory's review queue.</w:t>
            </w:r>
          </w:p>
        </w:tc>
        <w:tc>
          <w:tcPr>
            <w:tcW w:type="dxa" w:w="900"/>
            <w:tcBorders>
              <w:top w:val="single" w:color="999999" w:sz="4"/>
              <w:left w:val="single" w:color="999999" w:sz="4"/>
              <w:bottom w:val="single" w:color="999999" w:sz="4"/>
              <w:right w:val="single" w:color="999999" w:sz="4"/>
            </w:tcBorders>
            <w:shd w:fill="E2EFDA" w:color="auto" w:val="clear"/>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Positive</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High</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 Run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TC-MR-13</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Requisition ID uniqueness</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Two valid requisitions submitted by different users.</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1. Submit requisition A.</w:t>
            </w:r>
          </w:p>
          <w:p>
            <w:pPr>
              <w:spacing w:after="40"/>
            </w:pPr>
            <w:r>
              <w:rPr>
                <w:rFonts w:ascii="Arial" w:cs="Arial" w:eastAsia="Arial" w:hAnsi="Arial"/>
                <w:b w:val="false"/>
                <w:bCs w:val="false"/>
                <w:sz w:val="16"/>
                <w:szCs w:val="16"/>
              </w:rPr>
              <w:t xml:space="preserve">2. Submit requisition B.</w:t>
            </w:r>
          </w:p>
          <w:p>
            <w:pPr>
              <w:spacing w:after="40"/>
            </w:pPr>
            <w:r>
              <w:rPr>
                <w:rFonts w:ascii="Arial" w:cs="Arial" w:eastAsia="Arial" w:hAnsi="Arial"/>
                <w:b w:val="false"/>
                <w:bCs w:val="false"/>
                <w:sz w:val="16"/>
                <w:szCs w:val="16"/>
              </w:rPr>
              <w:t xml:space="preserve">3. Compare IDs.</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Each requisition has a distinct, system-generated Requisition ID.</w:t>
            </w:r>
          </w:p>
        </w:tc>
        <w:tc>
          <w:tcPr>
            <w:tcW w:type="dxa" w:w="900"/>
            <w:tcBorders>
              <w:top w:val="single" w:color="999999" w:sz="4"/>
              <w:left w:val="single" w:color="999999" w:sz="4"/>
              <w:bottom w:val="single" w:color="999999" w:sz="4"/>
              <w:right w:val="single" w:color="999999" w:sz="4"/>
            </w:tcBorders>
            <w:shd w:fill="E2EFDA" w:color="auto" w:val="clear"/>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Positive</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Medium</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 Run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TC-MR-14</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Unauthenticated access is denied</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User is not logged in.</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1. Open the Manage Requisition URL directly.</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System redirects to the login page; no form is displayed.</w:t>
            </w:r>
          </w:p>
        </w:tc>
        <w:tc>
          <w:tcPr>
            <w:tcW w:type="dxa" w:w="900"/>
            <w:tcBorders>
              <w:top w:val="single" w:color="999999" w:sz="4"/>
              <w:left w:val="single" w:color="999999" w:sz="4"/>
              <w:bottom w:val="single" w:color="999999" w:sz="4"/>
              <w:right w:val="single" w:color="999999" w:sz="4"/>
            </w:tcBorders>
            <w:shd w:fill="FCE4D6" w:color="auto" w:val="clear"/>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Negative</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High</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 Run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TC-MR-15</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User without submit permission</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Logged in as a user role without requisition-submit permission.</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1. Navigate to Manage Requisition.</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Access is denied or the Submit action is unavailable; an authorization message is shown.</w:t>
            </w:r>
          </w:p>
        </w:tc>
        <w:tc>
          <w:tcPr>
            <w:tcW w:type="dxa" w:w="900"/>
            <w:tcBorders>
              <w:top w:val="single" w:color="999999" w:sz="4"/>
              <w:left w:val="single" w:color="999999" w:sz="4"/>
              <w:bottom w:val="single" w:color="999999" w:sz="4"/>
              <w:right w:val="single" w:color="999999" w:sz="4"/>
            </w:tcBorders>
            <w:shd w:fill="FCE4D6" w:color="auto" w:val="clear"/>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Negative</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High</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 Run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TC-MR-16</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Data persistence on failure</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Valid form filled in; simulate network/server failure during submit.</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1. Click Submit while the connection is lost.</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An error message is shown; no partial/duplicate record is created; the requestor can retry without re-entering data.</w:t>
            </w:r>
          </w:p>
        </w:tc>
        <w:tc>
          <w:tcPr>
            <w:tcW w:type="dxa" w:w="900"/>
            <w:tcBorders>
              <w:top w:val="single" w:color="999999" w:sz="4"/>
              <w:left w:val="single" w:color="999999" w:sz="4"/>
              <w:bottom w:val="single" w:color="999999" w:sz="4"/>
              <w:right w:val="single" w:color="999999" w:sz="4"/>
            </w:tcBorders>
            <w:shd w:fill="FFF2CC" w:color="auto" w:val="clear"/>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Exception</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Medium</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 Run</w:t>
            </w:r>
          </w:p>
        </w:tc>
      </w:tr>
    </w:tbl>
    <w:p>
      <w:pPr>
        <w:pStyle w:val="Heading2"/>
        <w:spacing w:after="120" w:before="240"/>
      </w:pPr>
      <w:r>
        <w:rPr>
          <w:rFonts w:ascii="Arial" w:cs="Arial" w:eastAsia="Arial" w:hAnsi="Arial"/>
          <w:b/>
          <w:bCs/>
        </w:rPr>
        <w:t xml:space="preserve">Test Cases for Use Case #2: Send Notification Status (UCD: Send Notification Status, Track Requisition)</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300"/>
        <w:gridCol w:w="3300"/>
        <w:gridCol w:w="3300"/>
        <w:gridCol w:w="900"/>
        <w:gridCol w:w="900"/>
        <w:gridCol w:w="800"/>
      </w:tblGrid>
      <w:tr>
        <w:trPr>
          <w:tblHeader/>
        </w:trPr>
        <w:tc>
          <w:tcPr>
            <w:tcW w:type="dxa" w:w="9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6"/>
                <w:szCs w:val="16"/>
              </w:rPr>
              <w:t xml:space="preserve">TC ID</w:t>
            </w:r>
          </w:p>
        </w:tc>
        <w:tc>
          <w:tcPr>
            <w:tcW w:type="dxa" w:w="20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6"/>
                <w:szCs w:val="16"/>
              </w:rPr>
              <w:t xml:space="preserve">Test Scenario</w:t>
            </w:r>
          </w:p>
        </w:tc>
        <w:tc>
          <w:tcPr>
            <w:tcW w:type="dxa" w:w="23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6"/>
                <w:szCs w:val="16"/>
              </w:rPr>
              <w:t xml:space="preserve">Preconditions / Test Data</w:t>
            </w:r>
          </w:p>
        </w:tc>
        <w:tc>
          <w:tcPr>
            <w:tcW w:type="dxa" w:w="33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6"/>
                <w:szCs w:val="16"/>
              </w:rPr>
              <w:t xml:space="preserve">Test Steps</w:t>
            </w:r>
          </w:p>
        </w:tc>
        <w:tc>
          <w:tcPr>
            <w:tcW w:type="dxa" w:w="33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6"/>
                <w:szCs w:val="16"/>
              </w:rPr>
              <w:t xml:space="preserve">Expected Result</w:t>
            </w:r>
          </w:p>
        </w:tc>
        <w:tc>
          <w:tcPr>
            <w:tcW w:type="dxa" w:w="9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6"/>
                <w:szCs w:val="16"/>
              </w:rPr>
              <w:t xml:space="preserve">Type</w:t>
            </w:r>
          </w:p>
        </w:tc>
        <w:tc>
          <w:tcPr>
            <w:tcW w:type="dxa" w:w="9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6"/>
                <w:szCs w:val="16"/>
              </w:rPr>
              <w:t xml:space="preserve">Priority</w:t>
            </w:r>
          </w:p>
        </w:tc>
        <w:tc>
          <w:tcPr>
            <w:tcW w:type="dxa" w:w="8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6"/>
                <w:szCs w:val="16"/>
              </w:rPr>
              <w:t xml:space="preserve">Status</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TC-SN-01</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Notification on requisition submission</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Requisition submitted.</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1. Submit a requisition.</w:t>
            </w:r>
          </w:p>
          <w:p>
            <w:pPr>
              <w:spacing w:after="40"/>
            </w:pPr>
            <w:r>
              <w:rPr>
                <w:rFonts w:ascii="Arial" w:cs="Arial" w:eastAsia="Arial" w:hAnsi="Arial"/>
                <w:b w:val="false"/>
                <w:bCs w:val="false"/>
                <w:sz w:val="16"/>
                <w:szCs w:val="16"/>
              </w:rPr>
              <w:t xml:space="preserve">2. Check notifications of Requestor and first approver.</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Both affected users receive a "Submitted" notification containing the Requisition ID.</w:t>
            </w:r>
          </w:p>
        </w:tc>
        <w:tc>
          <w:tcPr>
            <w:tcW w:type="dxa" w:w="900"/>
            <w:tcBorders>
              <w:top w:val="single" w:color="999999" w:sz="4"/>
              <w:left w:val="single" w:color="999999" w:sz="4"/>
              <w:bottom w:val="single" w:color="999999" w:sz="4"/>
              <w:right w:val="single" w:color="999999" w:sz="4"/>
            </w:tcBorders>
            <w:shd w:fill="E2EFDA" w:color="auto" w:val="clear"/>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Positive</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High</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 Run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TC-SN-02</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Notification on approval</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Requisition in review.</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1. Approver approves the requisition.</w:t>
            </w:r>
          </w:p>
          <w:p>
            <w:pPr>
              <w:spacing w:after="40"/>
            </w:pPr>
            <w:r>
              <w:rPr>
                <w:rFonts w:ascii="Arial" w:cs="Arial" w:eastAsia="Arial" w:hAnsi="Arial"/>
                <w:b w:val="false"/>
                <w:bCs w:val="false"/>
                <w:sz w:val="16"/>
                <w:szCs w:val="16"/>
              </w:rPr>
              <w:t xml:space="preserve">2. Check Requestor and next-stage approver notifications.</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Notification states the approval and the new stage; sent to the Requestor and the next stakeholder.</w:t>
            </w:r>
          </w:p>
        </w:tc>
        <w:tc>
          <w:tcPr>
            <w:tcW w:type="dxa" w:w="900"/>
            <w:tcBorders>
              <w:top w:val="single" w:color="999999" w:sz="4"/>
              <w:left w:val="single" w:color="999999" w:sz="4"/>
              <w:bottom w:val="single" w:color="999999" w:sz="4"/>
              <w:right w:val="single" w:color="999999" w:sz="4"/>
            </w:tcBorders>
            <w:shd w:fill="E2EFDA" w:color="auto" w:val="clear"/>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Positive</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High</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 Run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TC-SN-03</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Notification on rejection includes reason</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Requisition in review.</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1. Approver rejects with a reason.</w:t>
            </w:r>
          </w:p>
          <w:p>
            <w:pPr>
              <w:spacing w:after="40"/>
            </w:pPr>
            <w:r>
              <w:rPr>
                <w:rFonts w:ascii="Arial" w:cs="Arial" w:eastAsia="Arial" w:hAnsi="Arial"/>
                <w:b w:val="false"/>
                <w:bCs w:val="false"/>
                <w:sz w:val="16"/>
                <w:szCs w:val="16"/>
              </w:rPr>
              <w:t xml:space="preserve">2. Check Requestor notification.</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Requestor receives a "Rejected" notification that includes the stated reason for disapproval.</w:t>
            </w:r>
          </w:p>
        </w:tc>
        <w:tc>
          <w:tcPr>
            <w:tcW w:type="dxa" w:w="900"/>
            <w:tcBorders>
              <w:top w:val="single" w:color="999999" w:sz="4"/>
              <w:left w:val="single" w:color="999999" w:sz="4"/>
              <w:bottom w:val="single" w:color="999999" w:sz="4"/>
              <w:right w:val="single" w:color="999999" w:sz="4"/>
            </w:tcBorders>
            <w:shd w:fill="E2EFDA" w:color="auto" w:val="clear"/>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Positive</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High</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 Run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TC-SN-04</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Notification on rerouting</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AI flags a high-cost requisition.</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1. Let AI reroute the requisition to the Executive Director.</w:t>
            </w:r>
          </w:p>
          <w:p>
            <w:pPr>
              <w:spacing w:after="40"/>
            </w:pPr>
            <w:r>
              <w:rPr>
                <w:rFonts w:ascii="Arial" w:cs="Arial" w:eastAsia="Arial" w:hAnsi="Arial"/>
                <w:b w:val="false"/>
                <w:bCs w:val="false"/>
                <w:sz w:val="16"/>
                <w:szCs w:val="16"/>
              </w:rPr>
              <w:t xml:space="preserve">2. Check notifications.</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Requestor and Executive Director are notified of the reroute.</w:t>
            </w:r>
          </w:p>
        </w:tc>
        <w:tc>
          <w:tcPr>
            <w:tcW w:type="dxa" w:w="900"/>
            <w:tcBorders>
              <w:top w:val="single" w:color="999999" w:sz="4"/>
              <w:left w:val="single" w:color="999999" w:sz="4"/>
              <w:bottom w:val="single" w:color="999999" w:sz="4"/>
              <w:right w:val="single" w:color="999999" w:sz="4"/>
            </w:tcBorders>
            <w:shd w:fill="E2EFDA" w:color="auto" w:val="clear"/>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Positive</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High</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 Run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TC-SN-05</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Notification on completion</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Logistics completes processing.</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1. Mark the requisition as Completed.</w:t>
            </w:r>
          </w:p>
          <w:p>
            <w:pPr>
              <w:spacing w:after="40"/>
            </w:pPr>
            <w:r>
              <w:rPr>
                <w:rFonts w:ascii="Arial" w:cs="Arial" w:eastAsia="Arial" w:hAnsi="Arial"/>
                <w:b w:val="false"/>
                <w:bCs w:val="false"/>
                <w:sz w:val="16"/>
                <w:szCs w:val="16"/>
              </w:rPr>
              <w:t xml:space="preserve">2. Check Requestor notification.</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Completion notification is delivered to the Requestor and relevant stakeholders.</w:t>
            </w:r>
          </w:p>
        </w:tc>
        <w:tc>
          <w:tcPr>
            <w:tcW w:type="dxa" w:w="900"/>
            <w:tcBorders>
              <w:top w:val="single" w:color="999999" w:sz="4"/>
              <w:left w:val="single" w:color="999999" w:sz="4"/>
              <w:bottom w:val="single" w:color="999999" w:sz="4"/>
              <w:right w:val="single" w:color="999999" w:sz="4"/>
            </w:tcBorders>
            <w:shd w:fill="E2EFDA" w:color="auto" w:val="clear"/>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Positive</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High</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 Run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TC-SN-06</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Notification history stored</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Any status change occurred.</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1. Trigger a status change.</w:t>
            </w:r>
          </w:p>
          <w:p>
            <w:pPr>
              <w:spacing w:after="40"/>
            </w:pPr>
            <w:r>
              <w:rPr>
                <w:rFonts w:ascii="Arial" w:cs="Arial" w:eastAsia="Arial" w:hAnsi="Arial"/>
                <w:b w:val="false"/>
                <w:bCs w:val="false"/>
                <w:sz w:val="16"/>
                <w:szCs w:val="16"/>
              </w:rPr>
              <w:t xml:space="preserve">2. Open notification history / check the notifications table.</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Notification record is stored with requisition ID, recipient, message, previous/new stage, read flag, and timestamp.</w:t>
            </w:r>
          </w:p>
        </w:tc>
        <w:tc>
          <w:tcPr>
            <w:tcW w:type="dxa" w:w="900"/>
            <w:tcBorders>
              <w:top w:val="single" w:color="999999" w:sz="4"/>
              <w:left w:val="single" w:color="999999" w:sz="4"/>
              <w:bottom w:val="single" w:color="999999" w:sz="4"/>
              <w:right w:val="single" w:color="999999" w:sz="4"/>
            </w:tcBorders>
            <w:shd w:fill="E2EFDA" w:color="auto" w:val="clear"/>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Positive</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Medium</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 Run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TC-SN-07</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Only affected users are notified</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Requisition owned by User A; User B is unrelated.</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1. Change the status of A's requisition.</w:t>
            </w:r>
          </w:p>
          <w:p>
            <w:pPr>
              <w:spacing w:after="40"/>
            </w:pPr>
            <w:r>
              <w:rPr>
                <w:rFonts w:ascii="Arial" w:cs="Arial" w:eastAsia="Arial" w:hAnsi="Arial"/>
                <w:b w:val="false"/>
                <w:bCs w:val="false"/>
                <w:sz w:val="16"/>
                <w:szCs w:val="16"/>
              </w:rPr>
              <w:t xml:space="preserve">2. Check User B's notifications.</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User B receives nothing; only stakeholders of that requisition are notified.</w:t>
            </w:r>
          </w:p>
        </w:tc>
        <w:tc>
          <w:tcPr>
            <w:tcW w:type="dxa" w:w="900"/>
            <w:tcBorders>
              <w:top w:val="single" w:color="999999" w:sz="4"/>
              <w:left w:val="single" w:color="999999" w:sz="4"/>
              <w:bottom w:val="single" w:color="999999" w:sz="4"/>
              <w:right w:val="single" w:color="999999" w:sz="4"/>
            </w:tcBorders>
            <w:shd w:fill="FCE4D6" w:color="auto" w:val="clear"/>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Negative</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High</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 Run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TC-SN-08</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Notification service unavailable</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Simulate the notification service being down.</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1. Trigger a status change.</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Status change is still saved; failure is logged; notification is queued/retried and delivered when the service recovers.</w:t>
            </w:r>
          </w:p>
        </w:tc>
        <w:tc>
          <w:tcPr>
            <w:tcW w:type="dxa" w:w="900"/>
            <w:tcBorders>
              <w:top w:val="single" w:color="999999" w:sz="4"/>
              <w:left w:val="single" w:color="999999" w:sz="4"/>
              <w:bottom w:val="single" w:color="999999" w:sz="4"/>
              <w:right w:val="single" w:color="999999" w:sz="4"/>
            </w:tcBorders>
            <w:shd w:fill="FFF2CC" w:color="auto" w:val="clear"/>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Exception</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High</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 Run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TC-SN-09</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User cannot receive notification</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User's contact/real-time channel is unavailable.</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1. Trigger a notification for that user.</w:t>
            </w:r>
          </w:p>
          <w:p>
            <w:pPr>
              <w:spacing w:after="40"/>
            </w:pPr>
            <w:r>
              <w:rPr>
                <w:rFonts w:ascii="Arial" w:cs="Arial" w:eastAsia="Arial" w:hAnsi="Arial"/>
                <w:b w:val="false"/>
                <w:bCs w:val="false"/>
                <w:sz w:val="16"/>
                <w:szCs w:val="16"/>
              </w:rPr>
              <w:t xml:space="preserve">2. Log in later.</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Notification is retained and shown as unread in the in-app list on next login.</w:t>
            </w:r>
          </w:p>
        </w:tc>
        <w:tc>
          <w:tcPr>
            <w:tcW w:type="dxa" w:w="900"/>
            <w:tcBorders>
              <w:top w:val="single" w:color="999999" w:sz="4"/>
              <w:left w:val="single" w:color="999999" w:sz="4"/>
              <w:bottom w:val="single" w:color="999999" w:sz="4"/>
              <w:right w:val="single" w:color="999999" w:sz="4"/>
            </w:tcBorders>
            <w:shd w:fill="FFF2CC" w:color="auto" w:val="clear"/>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Exception</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Medium</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 Run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TC-SN-10</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Notifications for all user roles</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Requisition with Requestor, Dept Head, Finance, Logistics, Exec Director involved.</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1. Move the requisition through each stage.</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Each role receives notifications relevant to its stage (addresses "notifications for all users" comment).</w:t>
            </w:r>
          </w:p>
        </w:tc>
        <w:tc>
          <w:tcPr>
            <w:tcW w:type="dxa" w:w="900"/>
            <w:tcBorders>
              <w:top w:val="single" w:color="999999" w:sz="4"/>
              <w:left w:val="single" w:color="999999" w:sz="4"/>
              <w:bottom w:val="single" w:color="999999" w:sz="4"/>
              <w:right w:val="single" w:color="999999" w:sz="4"/>
            </w:tcBorders>
            <w:shd w:fill="E2EFDA" w:color="auto" w:val="clear"/>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Positive</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Medium</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 Run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TC-SN-11</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Track Requisition by Requisition ID</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Requestor has an existing requisition.</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1. Open Track Requisition.</w:t>
            </w:r>
          </w:p>
          <w:p>
            <w:pPr>
              <w:spacing w:after="40"/>
            </w:pPr>
            <w:r>
              <w:rPr>
                <w:rFonts w:ascii="Arial" w:cs="Arial" w:eastAsia="Arial" w:hAnsi="Arial"/>
                <w:b w:val="false"/>
                <w:bCs w:val="false"/>
                <w:sz w:val="16"/>
                <w:szCs w:val="16"/>
              </w:rPr>
              <w:t xml:space="preserve">2. Enter / select the Requisition ID.</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Current status, current stage, and history are displayed; a status notification is triggered for the inquiry.</w:t>
            </w:r>
          </w:p>
        </w:tc>
        <w:tc>
          <w:tcPr>
            <w:tcW w:type="dxa" w:w="900"/>
            <w:tcBorders>
              <w:top w:val="single" w:color="999999" w:sz="4"/>
              <w:left w:val="single" w:color="999999" w:sz="4"/>
              <w:bottom w:val="single" w:color="999999" w:sz="4"/>
              <w:right w:val="single" w:color="999999" w:sz="4"/>
            </w:tcBorders>
            <w:shd w:fill="E2EFDA" w:color="auto" w:val="clear"/>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Positive</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High</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 Run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TC-SN-12</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Track Requisition via QR scan</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Requisition has a printed QR code.</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1. Open Track Requisition.</w:t>
            </w:r>
          </w:p>
          <w:p>
            <w:pPr>
              <w:spacing w:after="40"/>
            </w:pPr>
            <w:r>
              <w:rPr>
                <w:rFonts w:ascii="Arial" w:cs="Arial" w:eastAsia="Arial" w:hAnsi="Arial"/>
                <w:b w:val="false"/>
                <w:bCs w:val="false"/>
                <w:sz w:val="16"/>
                <w:szCs w:val="16"/>
              </w:rPr>
              <w:t xml:space="preserve">2. Scan the QR code.</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The correct requisition's current status and location are displayed.</w:t>
            </w:r>
          </w:p>
        </w:tc>
        <w:tc>
          <w:tcPr>
            <w:tcW w:type="dxa" w:w="900"/>
            <w:tcBorders>
              <w:top w:val="single" w:color="999999" w:sz="4"/>
              <w:left w:val="single" w:color="999999" w:sz="4"/>
              <w:bottom w:val="single" w:color="999999" w:sz="4"/>
              <w:right w:val="single" w:color="999999" w:sz="4"/>
            </w:tcBorders>
            <w:shd w:fill="E2EFDA" w:color="auto" w:val="clear"/>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Positive</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Medium</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 Run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TC-SN-13</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Track an invalid or non-existent ID</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None.</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1. Enter an invalid Requisition ID.</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"Requisition not found" message; no data from other requisitions is exposed.</w:t>
            </w:r>
          </w:p>
        </w:tc>
        <w:tc>
          <w:tcPr>
            <w:tcW w:type="dxa" w:w="900"/>
            <w:tcBorders>
              <w:top w:val="single" w:color="999999" w:sz="4"/>
              <w:left w:val="single" w:color="999999" w:sz="4"/>
              <w:bottom w:val="single" w:color="999999" w:sz="4"/>
              <w:right w:val="single" w:color="999999" w:sz="4"/>
            </w:tcBorders>
            <w:shd w:fill="FCE4D6" w:color="auto" w:val="clear"/>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Negative</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Medium</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 Run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TC-SN-14</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Requestor cannot track another user's requisition</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User A is logged in; requisition belongs to User B (no stakeholder role).</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1. Enter B's Requisition ID in Track Requisition.</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Access is denied or a limited response is shown.</w:t>
            </w:r>
          </w:p>
        </w:tc>
        <w:tc>
          <w:tcPr>
            <w:tcW w:type="dxa" w:w="900"/>
            <w:tcBorders>
              <w:top w:val="single" w:color="999999" w:sz="4"/>
              <w:left w:val="single" w:color="999999" w:sz="4"/>
              <w:bottom w:val="single" w:color="999999" w:sz="4"/>
              <w:right w:val="single" w:color="999999" w:sz="4"/>
            </w:tcBorders>
            <w:shd w:fill="FCE4D6" w:color="auto" w:val="clear"/>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Negative</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High</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 Run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TC-SN-15</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LIRA System status update (UCD extend)</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LIRA integration is enabled and a library-related requisition exists. (Note: the scope states no external integrations; confirm before execution.)</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1. Change the status of a library requisition.</w:t>
            </w:r>
          </w:p>
          <w:p>
            <w:pPr>
              <w:spacing w:after="40"/>
            </w:pPr>
            <w:r>
              <w:rPr>
                <w:rFonts w:ascii="Arial" w:cs="Arial" w:eastAsia="Arial" w:hAnsi="Arial"/>
                <w:b w:val="false"/>
                <w:bCs w:val="false"/>
                <w:sz w:val="16"/>
                <w:szCs w:val="16"/>
              </w:rPr>
              <w:t xml:space="preserve">2. Check the LIRA interface/log.</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The status update is sent to the LIRA System; if LIRA is not enabled the extension is skipped without error.</w:t>
            </w:r>
          </w:p>
        </w:tc>
        <w:tc>
          <w:tcPr>
            <w:tcW w:type="dxa" w:w="900"/>
            <w:tcBorders>
              <w:top w:val="single" w:color="999999" w:sz="4"/>
              <w:left w:val="single" w:color="999999" w:sz="4"/>
              <w:bottom w:val="single" w:color="999999" w:sz="4"/>
              <w:right w:val="single" w:color="999999" w:sz="4"/>
            </w:tcBorders>
            <w:shd w:fill="E2EFDA" w:color="auto" w:val="clear"/>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Positive</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Low</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 Run</w:t>
            </w:r>
          </w:p>
        </w:tc>
      </w:tr>
    </w:tbl>
    <w:p>
      <w:pPr>
        <w:pStyle w:val="Heading2"/>
        <w:spacing w:after="120" w:before="240"/>
      </w:pPr>
      <w:r>
        <w:rPr>
          <w:rFonts w:ascii="Arial" w:cs="Arial" w:eastAsia="Arial" w:hAnsi="Arial"/>
          <w:b/>
          <w:bCs/>
        </w:rPr>
        <w:t xml:space="preserve">Test Cases for Use Case #3: Review / Endorse / Approve (UCD: Review for Approval, Reason for Disapproval)</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300"/>
        <w:gridCol w:w="3300"/>
        <w:gridCol w:w="3300"/>
        <w:gridCol w:w="900"/>
        <w:gridCol w:w="900"/>
        <w:gridCol w:w="800"/>
      </w:tblGrid>
      <w:tr>
        <w:trPr>
          <w:tblHeader/>
        </w:trPr>
        <w:tc>
          <w:tcPr>
            <w:tcW w:type="dxa" w:w="9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6"/>
                <w:szCs w:val="16"/>
              </w:rPr>
              <w:t xml:space="preserve">TC ID</w:t>
            </w:r>
          </w:p>
        </w:tc>
        <w:tc>
          <w:tcPr>
            <w:tcW w:type="dxa" w:w="20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6"/>
                <w:szCs w:val="16"/>
              </w:rPr>
              <w:t xml:space="preserve">Test Scenario</w:t>
            </w:r>
          </w:p>
        </w:tc>
        <w:tc>
          <w:tcPr>
            <w:tcW w:type="dxa" w:w="23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6"/>
                <w:szCs w:val="16"/>
              </w:rPr>
              <w:t xml:space="preserve">Preconditions / Test Data</w:t>
            </w:r>
          </w:p>
        </w:tc>
        <w:tc>
          <w:tcPr>
            <w:tcW w:type="dxa" w:w="33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6"/>
                <w:szCs w:val="16"/>
              </w:rPr>
              <w:t xml:space="preserve">Test Steps</w:t>
            </w:r>
          </w:p>
        </w:tc>
        <w:tc>
          <w:tcPr>
            <w:tcW w:type="dxa" w:w="33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6"/>
                <w:szCs w:val="16"/>
              </w:rPr>
              <w:t xml:space="preserve">Expected Result</w:t>
            </w:r>
          </w:p>
        </w:tc>
        <w:tc>
          <w:tcPr>
            <w:tcW w:type="dxa" w:w="9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6"/>
                <w:szCs w:val="16"/>
              </w:rPr>
              <w:t xml:space="preserve">Type</w:t>
            </w:r>
          </w:p>
        </w:tc>
        <w:tc>
          <w:tcPr>
            <w:tcW w:type="dxa" w:w="9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6"/>
                <w:szCs w:val="16"/>
              </w:rPr>
              <w:t xml:space="preserve">Priority</w:t>
            </w:r>
          </w:p>
        </w:tc>
        <w:tc>
          <w:tcPr>
            <w:tcW w:type="dxa" w:w="8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6"/>
                <w:szCs w:val="16"/>
              </w:rPr>
              <w:t xml:space="preserve">Status</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TC-RA-01</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Department Head approves a requisition</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Requisition submitted; Dept Head authenticated.</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1. Open the review queue.</w:t>
            </w:r>
          </w:p>
          <w:p>
            <w:pPr>
              <w:spacing w:after="40"/>
            </w:pPr>
            <w:r>
              <w:rPr>
                <w:rFonts w:ascii="Arial" w:cs="Arial" w:eastAsia="Arial" w:hAnsi="Arial"/>
                <w:b w:val="false"/>
                <w:bCs w:val="false"/>
                <w:sz w:val="16"/>
                <w:szCs w:val="16"/>
              </w:rPr>
              <w:t xml:space="preserve">2. Open the requisition.</w:t>
            </w:r>
          </w:p>
          <w:p>
            <w:pPr>
              <w:spacing w:after="40"/>
            </w:pPr>
            <w:r>
              <w:rPr>
                <w:rFonts w:ascii="Arial" w:cs="Arial" w:eastAsia="Arial" w:hAnsi="Arial"/>
                <w:b w:val="false"/>
                <w:bCs w:val="false"/>
                <w:sz w:val="16"/>
                <w:szCs w:val="16"/>
              </w:rPr>
              <w:t xml:space="preserve">3. Review details and attachments.</w:t>
            </w:r>
          </w:p>
          <w:p>
            <w:pPr>
              <w:spacing w:after="40"/>
            </w:pPr>
            <w:r>
              <w:rPr>
                <w:rFonts w:ascii="Arial" w:cs="Arial" w:eastAsia="Arial" w:hAnsi="Arial"/>
                <w:b w:val="false"/>
                <w:bCs w:val="false"/>
                <w:sz w:val="16"/>
                <w:szCs w:val="16"/>
              </w:rPr>
              <w:t xml:space="preserve">4. Click Approve.</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Decision is recorded; status updates; notifications are sent; requisition is routed to the next stage.</w:t>
            </w:r>
          </w:p>
        </w:tc>
        <w:tc>
          <w:tcPr>
            <w:tcW w:type="dxa" w:w="900"/>
            <w:tcBorders>
              <w:top w:val="single" w:color="999999" w:sz="4"/>
              <w:left w:val="single" w:color="999999" w:sz="4"/>
              <w:bottom w:val="single" w:color="999999" w:sz="4"/>
              <w:right w:val="single" w:color="999999" w:sz="4"/>
            </w:tcBorders>
            <w:shd w:fill="E2EFDA" w:color="auto" w:val="clear"/>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Positive</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High</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 Run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TC-RA-02</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Department Head endorses a requisition</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Same as above.</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1. Open the requisition.</w:t>
            </w:r>
          </w:p>
          <w:p>
            <w:pPr>
              <w:spacing w:after="40"/>
            </w:pPr>
            <w:r>
              <w:rPr>
                <w:rFonts w:ascii="Arial" w:cs="Arial" w:eastAsia="Arial" w:hAnsi="Arial"/>
                <w:b w:val="false"/>
                <w:bCs w:val="false"/>
                <w:sz w:val="16"/>
                <w:szCs w:val="16"/>
              </w:rPr>
              <w:t xml:space="preserve">2. Click Endorse.</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Endorsement is recorded and the requisition proceeds to the next approver (review/endorse wording per the comment matrix).</w:t>
            </w:r>
          </w:p>
        </w:tc>
        <w:tc>
          <w:tcPr>
            <w:tcW w:type="dxa" w:w="900"/>
            <w:tcBorders>
              <w:top w:val="single" w:color="999999" w:sz="4"/>
              <w:left w:val="single" w:color="999999" w:sz="4"/>
              <w:bottom w:val="single" w:color="999999" w:sz="4"/>
              <w:right w:val="single" w:color="999999" w:sz="4"/>
            </w:tcBorders>
            <w:shd w:fill="E2EFDA" w:color="auto" w:val="clear"/>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Positive</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High</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 Run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TC-RA-03</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Finance approves a requisition</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Dept Head stage is complete; Finance authenticated.</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1. Open the requisition.</w:t>
            </w:r>
          </w:p>
          <w:p>
            <w:pPr>
              <w:spacing w:after="40"/>
            </w:pPr>
            <w:r>
              <w:rPr>
                <w:rFonts w:ascii="Arial" w:cs="Arial" w:eastAsia="Arial" w:hAnsi="Arial"/>
                <w:b w:val="false"/>
                <w:bCs w:val="false"/>
                <w:sz w:val="16"/>
                <w:szCs w:val="16"/>
              </w:rPr>
              <w:t xml:space="preserve">2. Review the budget impact.</w:t>
            </w:r>
          </w:p>
          <w:p>
            <w:pPr>
              <w:spacing w:after="40"/>
            </w:pPr>
            <w:r>
              <w:rPr>
                <w:rFonts w:ascii="Arial" w:cs="Arial" w:eastAsia="Arial" w:hAnsi="Arial"/>
                <w:b w:val="false"/>
                <w:bCs w:val="false"/>
                <w:sz w:val="16"/>
                <w:szCs w:val="16"/>
              </w:rPr>
              <w:t xml:space="preserve">3. Approve.</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Finance approval is recorded and the requisition moves to the next stage (Executive Director or Logistics).</w:t>
            </w:r>
          </w:p>
        </w:tc>
        <w:tc>
          <w:tcPr>
            <w:tcW w:type="dxa" w:w="900"/>
            <w:tcBorders>
              <w:top w:val="single" w:color="999999" w:sz="4"/>
              <w:left w:val="single" w:color="999999" w:sz="4"/>
              <w:bottom w:val="single" w:color="999999" w:sz="4"/>
              <w:right w:val="single" w:color="999999" w:sz="4"/>
            </w:tcBorders>
            <w:shd w:fill="E2EFDA" w:color="auto" w:val="clear"/>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Positive</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High</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 Run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TC-RA-04</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Executive Director gives final approval</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Requisition reached Executive Director (standard or AI rerouted).</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1. Open the requisition.</w:t>
            </w:r>
          </w:p>
          <w:p>
            <w:pPr>
              <w:spacing w:after="40"/>
            </w:pPr>
            <w:r>
              <w:rPr>
                <w:rFonts w:ascii="Arial" w:cs="Arial" w:eastAsia="Arial" w:hAnsi="Arial"/>
                <w:b w:val="false"/>
                <w:bCs w:val="false"/>
                <w:sz w:val="16"/>
                <w:szCs w:val="16"/>
              </w:rPr>
              <w:t xml:space="preserve">2. Review AI flags.</w:t>
            </w:r>
          </w:p>
          <w:p>
            <w:pPr>
              <w:spacing w:after="40"/>
            </w:pPr>
            <w:r>
              <w:rPr>
                <w:rFonts w:ascii="Arial" w:cs="Arial" w:eastAsia="Arial" w:hAnsi="Arial"/>
                <w:b w:val="false"/>
                <w:bCs w:val="false"/>
                <w:sz w:val="16"/>
                <w:szCs w:val="16"/>
              </w:rPr>
              <w:t xml:space="preserve">3. Approve.</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Final approval is recorded; requisition becomes available to Logistics.</w:t>
            </w:r>
          </w:p>
        </w:tc>
        <w:tc>
          <w:tcPr>
            <w:tcW w:type="dxa" w:w="900"/>
            <w:tcBorders>
              <w:top w:val="single" w:color="999999" w:sz="4"/>
              <w:left w:val="single" w:color="999999" w:sz="4"/>
              <w:bottom w:val="single" w:color="999999" w:sz="4"/>
              <w:right w:val="single" w:color="999999" w:sz="4"/>
            </w:tcBorders>
            <w:shd w:fill="E2EFDA" w:color="auto" w:val="clear"/>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Positive</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High</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 Run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TC-RA-05</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Academic Services reviews a library/guidance requisition</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Requisition type = Library/Guidance Acquisition.</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1. Log in as Academic Services.</w:t>
            </w:r>
          </w:p>
          <w:p>
            <w:pPr>
              <w:spacing w:after="40"/>
            </w:pPr>
            <w:r>
              <w:rPr>
                <w:rFonts w:ascii="Arial" w:cs="Arial" w:eastAsia="Arial" w:hAnsi="Arial"/>
                <w:b w:val="false"/>
                <w:bCs w:val="false"/>
                <w:sz w:val="16"/>
                <w:szCs w:val="16"/>
              </w:rPr>
              <w:t xml:space="preserve">2. Open the requisition and approve/endorse.</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Academic Services can act on the requisition and the decision is recorded.</w:t>
            </w:r>
          </w:p>
        </w:tc>
        <w:tc>
          <w:tcPr>
            <w:tcW w:type="dxa" w:w="900"/>
            <w:tcBorders>
              <w:top w:val="single" w:color="999999" w:sz="4"/>
              <w:left w:val="single" w:color="999999" w:sz="4"/>
              <w:bottom w:val="single" w:color="999999" w:sz="4"/>
              <w:right w:val="single" w:color="999999" w:sz="4"/>
            </w:tcBorders>
            <w:shd w:fill="E2EFDA" w:color="auto" w:val="clear"/>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Positive</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High</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 Run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TC-RA-06</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Academic Services blocked from non-library requisition</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Requisition type = Equipment Request.</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1. Log in as Academic Services.</w:t>
            </w:r>
          </w:p>
          <w:p>
            <w:pPr>
              <w:spacing w:after="40"/>
            </w:pPr>
            <w:r>
              <w:rPr>
                <w:rFonts w:ascii="Arial" w:cs="Arial" w:eastAsia="Arial" w:hAnsi="Arial"/>
                <w:b w:val="false"/>
                <w:bCs w:val="false"/>
                <w:sz w:val="16"/>
                <w:szCs w:val="16"/>
              </w:rPr>
              <w:t xml:space="preserve">2. Try to open or act on the requisition.</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Action is not allowed; the requisition is not in the user's queue or access is denied.</w:t>
            </w:r>
          </w:p>
        </w:tc>
        <w:tc>
          <w:tcPr>
            <w:tcW w:type="dxa" w:w="900"/>
            <w:tcBorders>
              <w:top w:val="single" w:color="999999" w:sz="4"/>
              <w:left w:val="single" w:color="999999" w:sz="4"/>
              <w:bottom w:val="single" w:color="999999" w:sz="4"/>
              <w:right w:val="single" w:color="999999" w:sz="4"/>
            </w:tcBorders>
            <w:shd w:fill="FCE4D6" w:color="auto" w:val="clear"/>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Negative</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High</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 Run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TC-RA-07</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Reject with reason</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Requisition in review.</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1. Click Reject.</w:t>
            </w:r>
          </w:p>
          <w:p>
            <w:pPr>
              <w:spacing w:after="40"/>
            </w:pPr>
            <w:r>
              <w:rPr>
                <w:rFonts w:ascii="Arial" w:cs="Arial" w:eastAsia="Arial" w:hAnsi="Arial"/>
                <w:b w:val="false"/>
                <w:bCs w:val="false"/>
                <w:sz w:val="16"/>
                <w:szCs w:val="16"/>
              </w:rPr>
              <w:t xml:space="preserve">2. Enter a reason.</w:t>
            </w:r>
          </w:p>
          <w:p>
            <w:pPr>
              <w:spacing w:after="40"/>
            </w:pPr>
            <w:r>
              <w:rPr>
                <w:rFonts w:ascii="Arial" w:cs="Arial" w:eastAsia="Arial" w:hAnsi="Arial"/>
                <w:b w:val="false"/>
                <w:bCs w:val="false"/>
                <w:sz w:val="16"/>
                <w:szCs w:val="16"/>
              </w:rPr>
              <w:t xml:space="preserve">3. Confirm.</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Reason for disapproval is saved; status = Rejected; Requestor is notified with the reason; the workflow stops or returns for correction.</w:t>
            </w:r>
          </w:p>
        </w:tc>
        <w:tc>
          <w:tcPr>
            <w:tcW w:type="dxa" w:w="900"/>
            <w:tcBorders>
              <w:top w:val="single" w:color="999999" w:sz="4"/>
              <w:left w:val="single" w:color="999999" w:sz="4"/>
              <w:bottom w:val="single" w:color="999999" w:sz="4"/>
              <w:right w:val="single" w:color="999999" w:sz="4"/>
            </w:tcBorders>
            <w:shd w:fill="E2EFDA" w:color="auto" w:val="clear"/>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Positive</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High</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 Run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TC-RA-08</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Reject without reason is blocked</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Requisition in review.</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1. Click Reject.</w:t>
            </w:r>
          </w:p>
          <w:p>
            <w:pPr>
              <w:spacing w:after="40"/>
            </w:pPr>
            <w:r>
              <w:rPr>
                <w:rFonts w:ascii="Arial" w:cs="Arial" w:eastAsia="Arial" w:hAnsi="Arial"/>
                <w:b w:val="false"/>
                <w:bCs w:val="false"/>
                <w:sz w:val="16"/>
                <w:szCs w:val="16"/>
              </w:rPr>
              <w:t xml:space="preserve">2. Leave the reason empty.</w:t>
            </w:r>
          </w:p>
          <w:p>
            <w:pPr>
              <w:spacing w:after="40"/>
            </w:pPr>
            <w:r>
              <w:rPr>
                <w:rFonts w:ascii="Arial" w:cs="Arial" w:eastAsia="Arial" w:hAnsi="Arial"/>
                <w:b w:val="false"/>
                <w:bCs w:val="false"/>
                <w:sz w:val="16"/>
                <w:szCs w:val="16"/>
              </w:rPr>
              <w:t xml:space="preserve">3. Confirm.</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System requires a reason; rejection is not saved until one is entered.</w:t>
            </w:r>
          </w:p>
        </w:tc>
        <w:tc>
          <w:tcPr>
            <w:tcW w:type="dxa" w:w="900"/>
            <w:tcBorders>
              <w:top w:val="single" w:color="999999" w:sz="4"/>
              <w:left w:val="single" w:color="999999" w:sz="4"/>
              <w:bottom w:val="single" w:color="999999" w:sz="4"/>
              <w:right w:val="single" w:color="999999" w:sz="4"/>
            </w:tcBorders>
            <w:shd w:fill="FCE4D6" w:color="auto" w:val="clear"/>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Negative</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High</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 Run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TC-RA-09</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Requestor verifies the disapproval</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Requisition has been rejected.</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1. Log in as Requestor.</w:t>
            </w:r>
          </w:p>
          <w:p>
            <w:pPr>
              <w:spacing w:after="40"/>
            </w:pPr>
            <w:r>
              <w:rPr>
                <w:rFonts w:ascii="Arial" w:cs="Arial" w:eastAsia="Arial" w:hAnsi="Arial"/>
                <w:b w:val="false"/>
                <w:bCs w:val="false"/>
                <w:sz w:val="16"/>
                <w:szCs w:val="16"/>
              </w:rPr>
              <w:t xml:space="preserve">2. Open the rejected requisition / its notification.</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Requestor can see who rejected it, when, and the stated reason (ways to verify disapprovals).</w:t>
            </w:r>
          </w:p>
        </w:tc>
        <w:tc>
          <w:tcPr>
            <w:tcW w:type="dxa" w:w="900"/>
            <w:tcBorders>
              <w:top w:val="single" w:color="999999" w:sz="4"/>
              <w:left w:val="single" w:color="999999" w:sz="4"/>
              <w:bottom w:val="single" w:color="999999" w:sz="4"/>
              <w:right w:val="single" w:color="999999" w:sz="4"/>
            </w:tcBorders>
            <w:shd w:fill="E2EFDA" w:color="auto" w:val="clear"/>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Positive</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High</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 Run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TC-RA-10</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AI recommendations visible to approver</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AI analysis completed for the requisition.</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1. Open the requisition as an approver.</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Smart Tags, Budget Impact, and Anomaly Indicators are displayed.</w:t>
            </w:r>
          </w:p>
        </w:tc>
        <w:tc>
          <w:tcPr>
            <w:tcW w:type="dxa" w:w="900"/>
            <w:tcBorders>
              <w:top w:val="single" w:color="999999" w:sz="4"/>
              <w:left w:val="single" w:color="999999" w:sz="4"/>
              <w:bottom w:val="single" w:color="999999" w:sz="4"/>
              <w:right w:val="single" w:color="999999" w:sz="4"/>
            </w:tcBorders>
            <w:shd w:fill="E2EFDA" w:color="auto" w:val="clear"/>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Positive</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High</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 Run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TC-RA-11</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Attachments and history viewable</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Requisition has attachments and history.</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1. Open the requisition.</w:t>
            </w:r>
          </w:p>
          <w:p>
            <w:pPr>
              <w:spacing w:after="40"/>
            </w:pPr>
            <w:r>
              <w:rPr>
                <w:rFonts w:ascii="Arial" w:cs="Arial" w:eastAsia="Arial" w:hAnsi="Arial"/>
                <w:b w:val="false"/>
                <w:bCs w:val="false"/>
                <w:sz w:val="16"/>
                <w:szCs w:val="16"/>
              </w:rPr>
              <w:t xml:space="preserve">2. Open an attachment and the history tab.</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Attachments open correctly and the full history is displayed.</w:t>
            </w:r>
          </w:p>
        </w:tc>
        <w:tc>
          <w:tcPr>
            <w:tcW w:type="dxa" w:w="900"/>
            <w:tcBorders>
              <w:top w:val="single" w:color="999999" w:sz="4"/>
              <w:left w:val="single" w:color="999999" w:sz="4"/>
              <w:bottom w:val="single" w:color="999999" w:sz="4"/>
              <w:right w:val="single" w:color="999999" w:sz="4"/>
            </w:tcBorders>
            <w:shd w:fill="E2EFDA" w:color="auto" w:val="clear"/>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Positive</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Medium</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 Run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TC-RA-12</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Unauthorized approver</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User role is not an approver for this requisition.</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1. Attempt to open the review URL for the requisition.</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Access denied; no decision can be recorded.</w:t>
            </w:r>
          </w:p>
        </w:tc>
        <w:tc>
          <w:tcPr>
            <w:tcW w:type="dxa" w:w="900"/>
            <w:tcBorders>
              <w:top w:val="single" w:color="999999" w:sz="4"/>
              <w:left w:val="single" w:color="999999" w:sz="4"/>
              <w:bottom w:val="single" w:color="999999" w:sz="4"/>
              <w:right w:val="single" w:color="999999" w:sz="4"/>
            </w:tcBorders>
            <w:shd w:fill="FCE4D6" w:color="auto" w:val="clear"/>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Negative</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High</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 Run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TC-RA-13</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Requisition cannot be accessed</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Requisition was removed or its data is unavailable.</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1. Approver opens the requisition link.</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Error message displayed; no decision is recorded; the issue is logged.</w:t>
            </w:r>
          </w:p>
        </w:tc>
        <w:tc>
          <w:tcPr>
            <w:tcW w:type="dxa" w:w="900"/>
            <w:tcBorders>
              <w:top w:val="single" w:color="999999" w:sz="4"/>
              <w:left w:val="single" w:color="999999" w:sz="4"/>
              <w:bottom w:val="single" w:color="999999" w:sz="4"/>
              <w:right w:val="single" w:color="999999" w:sz="4"/>
            </w:tcBorders>
            <w:shd w:fill="FFF2CC" w:color="auto" w:val="clear"/>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Exception</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Medium</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 Run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TC-RA-14</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Approver acts out of sequence</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Requisition is at the Dept Head stage.</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1. Finance user attempts to approve before the Dept Head.</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Action is blocked; the approval sequence is enforced.</w:t>
            </w:r>
          </w:p>
        </w:tc>
        <w:tc>
          <w:tcPr>
            <w:tcW w:type="dxa" w:w="900"/>
            <w:tcBorders>
              <w:top w:val="single" w:color="999999" w:sz="4"/>
              <w:left w:val="single" w:color="999999" w:sz="4"/>
              <w:bottom w:val="single" w:color="999999" w:sz="4"/>
              <w:right w:val="single" w:color="999999" w:sz="4"/>
            </w:tcBorders>
            <w:shd w:fill="FCE4D6" w:color="auto" w:val="clear"/>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Negative</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High</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 Run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TC-RA-15</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Two decisions on the same stage</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Two authorized approvers open the same requisition.</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1. Approver 1 approves.</w:t>
            </w:r>
          </w:p>
          <w:p>
            <w:pPr>
              <w:spacing w:after="40"/>
            </w:pPr>
            <w:r>
              <w:rPr>
                <w:rFonts w:ascii="Arial" w:cs="Arial" w:eastAsia="Arial" w:hAnsi="Arial"/>
                <w:b w:val="false"/>
                <w:bCs w:val="false"/>
                <w:sz w:val="16"/>
                <w:szCs w:val="16"/>
              </w:rPr>
              <w:t xml:space="preserve">2. Approver 2 then tries to reject.</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The second action is refused or warns that a decision has already been recorded.</w:t>
            </w:r>
          </w:p>
        </w:tc>
        <w:tc>
          <w:tcPr>
            <w:tcW w:type="dxa" w:w="900"/>
            <w:tcBorders>
              <w:top w:val="single" w:color="999999" w:sz="4"/>
              <w:left w:val="single" w:color="999999" w:sz="4"/>
              <w:bottom w:val="single" w:color="999999" w:sz="4"/>
              <w:right w:val="single" w:color="999999" w:sz="4"/>
            </w:tcBorders>
            <w:shd w:fill="FCE4D6" w:color="auto" w:val="clear"/>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Negative</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Medium</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 Run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TC-RA-16</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Decision logged in audit trail</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Any decision made.</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1. Approve/reject a requisition.</w:t>
            </w:r>
          </w:p>
          <w:p>
            <w:pPr>
              <w:spacing w:after="40"/>
            </w:pPr>
            <w:r>
              <w:rPr>
                <w:rFonts w:ascii="Arial" w:cs="Arial" w:eastAsia="Arial" w:hAnsi="Arial"/>
                <w:b w:val="false"/>
                <w:bCs w:val="false"/>
                <w:sz w:val="16"/>
                <w:szCs w:val="16"/>
              </w:rPr>
              <w:t xml:space="preserve">2. Open the audit log.</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Audit log shows action, user, timestamp, and requisition ID.</w:t>
            </w:r>
          </w:p>
        </w:tc>
        <w:tc>
          <w:tcPr>
            <w:tcW w:type="dxa" w:w="900"/>
            <w:tcBorders>
              <w:top w:val="single" w:color="999999" w:sz="4"/>
              <w:left w:val="single" w:color="999999" w:sz="4"/>
              <w:bottom w:val="single" w:color="999999" w:sz="4"/>
              <w:right w:val="single" w:color="999999" w:sz="4"/>
            </w:tcBorders>
            <w:shd w:fill="E2EFDA" w:color="auto" w:val="clear"/>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Positive</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Medium</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 Run</w:t>
            </w:r>
          </w:p>
        </w:tc>
      </w:tr>
    </w:tbl>
    <w:p>
      <w:pPr>
        <w:pStyle w:val="Heading2"/>
        <w:spacing w:after="120" w:before="240"/>
      </w:pPr>
      <w:r>
        <w:rPr>
          <w:rFonts w:ascii="Arial" w:cs="Arial" w:eastAsia="Arial" w:hAnsi="Arial"/>
          <w:b/>
          <w:bCs/>
        </w:rPr>
        <w:t xml:space="preserve">Test Cases for Use Case #4: View Approval (Logistics)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300"/>
        <w:gridCol w:w="3300"/>
        <w:gridCol w:w="3300"/>
        <w:gridCol w:w="900"/>
        <w:gridCol w:w="900"/>
        <w:gridCol w:w="800"/>
      </w:tblGrid>
      <w:tr>
        <w:trPr>
          <w:tblHeader/>
        </w:trPr>
        <w:tc>
          <w:tcPr>
            <w:tcW w:type="dxa" w:w="9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6"/>
                <w:szCs w:val="16"/>
              </w:rPr>
              <w:t xml:space="preserve">TC ID</w:t>
            </w:r>
          </w:p>
        </w:tc>
        <w:tc>
          <w:tcPr>
            <w:tcW w:type="dxa" w:w="20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6"/>
                <w:szCs w:val="16"/>
              </w:rPr>
              <w:t xml:space="preserve">Test Scenario</w:t>
            </w:r>
          </w:p>
        </w:tc>
        <w:tc>
          <w:tcPr>
            <w:tcW w:type="dxa" w:w="23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6"/>
                <w:szCs w:val="16"/>
              </w:rPr>
              <w:t xml:space="preserve">Preconditions / Test Data</w:t>
            </w:r>
          </w:p>
        </w:tc>
        <w:tc>
          <w:tcPr>
            <w:tcW w:type="dxa" w:w="33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6"/>
                <w:szCs w:val="16"/>
              </w:rPr>
              <w:t xml:space="preserve">Test Steps</w:t>
            </w:r>
          </w:p>
        </w:tc>
        <w:tc>
          <w:tcPr>
            <w:tcW w:type="dxa" w:w="33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6"/>
                <w:szCs w:val="16"/>
              </w:rPr>
              <w:t xml:space="preserve">Expected Result</w:t>
            </w:r>
          </w:p>
        </w:tc>
        <w:tc>
          <w:tcPr>
            <w:tcW w:type="dxa" w:w="9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6"/>
                <w:szCs w:val="16"/>
              </w:rPr>
              <w:t xml:space="preserve">Type</w:t>
            </w:r>
          </w:p>
        </w:tc>
        <w:tc>
          <w:tcPr>
            <w:tcW w:type="dxa" w:w="9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6"/>
                <w:szCs w:val="16"/>
              </w:rPr>
              <w:t xml:space="preserve">Priority</w:t>
            </w:r>
          </w:p>
        </w:tc>
        <w:tc>
          <w:tcPr>
            <w:tcW w:type="dxa" w:w="8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6"/>
                <w:szCs w:val="16"/>
              </w:rPr>
              <w:t xml:space="preserve">Status</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TC-VA-01</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Logistics views approved requisitions</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Fully approved requisitions exist; Logistics authenticated.</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1. Open the Approval List.</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All fully approved requisitions are listed with ID, type, and requestor.</w:t>
            </w:r>
          </w:p>
        </w:tc>
        <w:tc>
          <w:tcPr>
            <w:tcW w:type="dxa" w:w="900"/>
            <w:tcBorders>
              <w:top w:val="single" w:color="999999" w:sz="4"/>
              <w:left w:val="single" w:color="999999" w:sz="4"/>
              <w:bottom w:val="single" w:color="999999" w:sz="4"/>
              <w:right w:val="single" w:color="999999" w:sz="4"/>
            </w:tcBorders>
            <w:shd w:fill="E2EFDA" w:color="auto" w:val="clear"/>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Positive</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High</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 Run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TC-VA-02</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View approval details and timeline</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Approved requisition exists.</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1. Select an approved requisition.</w:t>
            </w:r>
          </w:p>
          <w:p>
            <w:pPr>
              <w:spacing w:after="40"/>
            </w:pPr>
            <w:r>
              <w:rPr>
                <w:rFonts w:ascii="Arial" w:cs="Arial" w:eastAsia="Arial" w:hAnsi="Arial"/>
                <w:b w:val="false"/>
                <w:bCs w:val="false"/>
                <w:sz w:val="16"/>
                <w:szCs w:val="16"/>
              </w:rPr>
              <w:t xml:space="preserve">2. Open the approval history.</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Approval details and a timeline of every approver/decision/date are shown, with QR tracking status.</w:t>
            </w:r>
          </w:p>
        </w:tc>
        <w:tc>
          <w:tcPr>
            <w:tcW w:type="dxa" w:w="900"/>
            <w:tcBorders>
              <w:top w:val="single" w:color="999999" w:sz="4"/>
              <w:left w:val="single" w:color="999999" w:sz="4"/>
              <w:bottom w:val="single" w:color="999999" w:sz="4"/>
              <w:right w:val="single" w:color="999999" w:sz="4"/>
            </w:tcBorders>
            <w:shd w:fill="E2EFDA" w:color="auto" w:val="clear"/>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Positive</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High</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 Run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TC-VA-03</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Confirm readiness for processing</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Approved requisition selected.</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1. Click Confirm Readiness.</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Workflow status updates to Ready for Processing.</w:t>
            </w:r>
          </w:p>
        </w:tc>
        <w:tc>
          <w:tcPr>
            <w:tcW w:type="dxa" w:w="900"/>
            <w:tcBorders>
              <w:top w:val="single" w:color="999999" w:sz="4"/>
              <w:left w:val="single" w:color="999999" w:sz="4"/>
              <w:bottom w:val="single" w:color="999999" w:sz="4"/>
              <w:right w:val="single" w:color="999999" w:sz="4"/>
            </w:tcBorders>
            <w:shd w:fill="E2EFDA" w:color="auto" w:val="clear"/>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Positive</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High</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 Run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TC-VA-04</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Only fully approved requisitions are listed</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Pending, rejected, and approved requisitions exist.</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1. Open the Approval List.</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Pending and rejected requisitions are not shown.</w:t>
            </w:r>
          </w:p>
        </w:tc>
        <w:tc>
          <w:tcPr>
            <w:tcW w:type="dxa" w:w="900"/>
            <w:tcBorders>
              <w:top w:val="single" w:color="999999" w:sz="4"/>
              <w:left w:val="single" w:color="999999" w:sz="4"/>
              <w:bottom w:val="single" w:color="999999" w:sz="4"/>
              <w:right w:val="single" w:color="999999" w:sz="4"/>
            </w:tcBorders>
            <w:shd w:fill="FCE4D6" w:color="auto" w:val="clear"/>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Negative</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High</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 Run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TC-VA-05</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 approved requisitions</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 approved requisitions exist.</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1. Open the Approval List.</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An empty-state message is shown without errors.</w:t>
            </w:r>
          </w:p>
        </w:tc>
        <w:tc>
          <w:tcPr>
            <w:tcW w:type="dxa" w:w="900"/>
            <w:tcBorders>
              <w:top w:val="single" w:color="999999" w:sz="4"/>
              <w:left w:val="single" w:color="999999" w:sz="4"/>
              <w:bottom w:val="single" w:color="999999" w:sz="4"/>
              <w:right w:val="single" w:color="999999" w:sz="4"/>
            </w:tcBorders>
            <w:shd w:fill="FFF2CC" w:color="auto" w:val="clear"/>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Exception</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Low</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 Run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TC-VA-06</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Approval records unavailable</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Simulate approval history failing to load.</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1. Open an approved requisition's history.</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A clear error is shown; the user cannot confirm readiness until records load.</w:t>
            </w:r>
          </w:p>
        </w:tc>
        <w:tc>
          <w:tcPr>
            <w:tcW w:type="dxa" w:w="900"/>
            <w:tcBorders>
              <w:top w:val="single" w:color="999999" w:sz="4"/>
              <w:left w:val="single" w:color="999999" w:sz="4"/>
              <w:bottom w:val="single" w:color="999999" w:sz="4"/>
              <w:right w:val="single" w:color="999999" w:sz="4"/>
            </w:tcBorders>
            <w:shd w:fill="FFF2CC" w:color="auto" w:val="clear"/>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Exception</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Medium</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 Run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TC-VA-07</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Non-Logistics user denied</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Logged in as Requestor.</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1. Navigate to the Approval List URL.</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Access denied.</w:t>
            </w:r>
          </w:p>
        </w:tc>
        <w:tc>
          <w:tcPr>
            <w:tcW w:type="dxa" w:w="900"/>
            <w:tcBorders>
              <w:top w:val="single" w:color="999999" w:sz="4"/>
              <w:left w:val="single" w:color="999999" w:sz="4"/>
              <w:bottom w:val="single" w:color="999999" w:sz="4"/>
              <w:right w:val="single" w:color="999999" w:sz="4"/>
            </w:tcBorders>
            <w:shd w:fill="FCE4D6" w:color="auto" w:val="clear"/>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Negative</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High</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 Run</w:t>
            </w:r>
          </w:p>
        </w:tc>
      </w:tr>
    </w:tbl>
    <w:p>
      <w:pPr>
        <w:pStyle w:val="Heading2"/>
        <w:spacing w:after="120" w:before="240"/>
      </w:pPr>
      <w:r>
        <w:rPr>
          <w:rFonts w:ascii="Arial" w:cs="Arial" w:eastAsia="Arial" w:hAnsi="Arial"/>
          <w:b/>
          <w:bCs/>
        </w:rPr>
        <w:t xml:space="preserve">Test Cases for Use Case #5: Process Requisition and Manage Reports (UCD: Process Requisition, Manage Reports)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300"/>
        <w:gridCol w:w="3300"/>
        <w:gridCol w:w="3300"/>
        <w:gridCol w:w="900"/>
        <w:gridCol w:w="900"/>
        <w:gridCol w:w="800"/>
      </w:tblGrid>
      <w:tr>
        <w:trPr>
          <w:tblHeader/>
        </w:trPr>
        <w:tc>
          <w:tcPr>
            <w:tcW w:type="dxa" w:w="9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6"/>
                <w:szCs w:val="16"/>
              </w:rPr>
              <w:t xml:space="preserve">TC ID</w:t>
            </w:r>
          </w:p>
        </w:tc>
        <w:tc>
          <w:tcPr>
            <w:tcW w:type="dxa" w:w="20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6"/>
                <w:szCs w:val="16"/>
              </w:rPr>
              <w:t xml:space="preserve">Test Scenario</w:t>
            </w:r>
          </w:p>
        </w:tc>
        <w:tc>
          <w:tcPr>
            <w:tcW w:type="dxa" w:w="23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6"/>
                <w:szCs w:val="16"/>
              </w:rPr>
              <w:t xml:space="preserve">Preconditions / Test Data</w:t>
            </w:r>
          </w:p>
        </w:tc>
        <w:tc>
          <w:tcPr>
            <w:tcW w:type="dxa" w:w="33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6"/>
                <w:szCs w:val="16"/>
              </w:rPr>
              <w:t xml:space="preserve">Test Steps</w:t>
            </w:r>
          </w:p>
        </w:tc>
        <w:tc>
          <w:tcPr>
            <w:tcW w:type="dxa" w:w="33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6"/>
                <w:szCs w:val="16"/>
              </w:rPr>
              <w:t xml:space="preserve">Expected Result</w:t>
            </w:r>
          </w:p>
        </w:tc>
        <w:tc>
          <w:tcPr>
            <w:tcW w:type="dxa" w:w="9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6"/>
                <w:szCs w:val="16"/>
              </w:rPr>
              <w:t xml:space="preserve">Type</w:t>
            </w:r>
          </w:p>
        </w:tc>
        <w:tc>
          <w:tcPr>
            <w:tcW w:type="dxa" w:w="9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6"/>
                <w:szCs w:val="16"/>
              </w:rPr>
              <w:t xml:space="preserve">Priority</w:t>
            </w:r>
          </w:p>
        </w:tc>
        <w:tc>
          <w:tcPr>
            <w:tcW w:type="dxa" w:w="8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6"/>
                <w:szCs w:val="16"/>
              </w:rPr>
              <w:t xml:space="preserve">Status</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TC-PR-01</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Open approved requisition for processing</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Requisition approved and ready.</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1. Open the approved requisition from the Logistics queue.</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Requisition details and procurement/processing requirements are displayed.</w:t>
            </w:r>
          </w:p>
        </w:tc>
        <w:tc>
          <w:tcPr>
            <w:tcW w:type="dxa" w:w="900"/>
            <w:tcBorders>
              <w:top w:val="single" w:color="999999" w:sz="4"/>
              <w:left w:val="single" w:color="999999" w:sz="4"/>
              <w:bottom w:val="single" w:color="999999" w:sz="4"/>
              <w:right w:val="single" w:color="999999" w:sz="4"/>
            </w:tcBorders>
            <w:shd w:fill="E2EFDA" w:color="auto" w:val="clear"/>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Positive</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High</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 Run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TC-PR-02</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Update processing status</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Requisition is being processed.</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1. Change the status to In Progress/Procured.</w:t>
            </w:r>
          </w:p>
          <w:p>
            <w:pPr>
              <w:spacing w:after="40"/>
            </w:pPr>
            <w:r>
              <w:rPr>
                <w:rFonts w:ascii="Arial" w:cs="Arial" w:eastAsia="Arial" w:hAnsi="Arial"/>
                <w:b w:val="false"/>
                <w:bCs w:val="false"/>
                <w:sz w:val="16"/>
                <w:szCs w:val="16"/>
              </w:rPr>
              <w:t xml:space="preserve">2. Save.</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Status is saved; workflow records are updated; the Requestor is notified.</w:t>
            </w:r>
          </w:p>
        </w:tc>
        <w:tc>
          <w:tcPr>
            <w:tcW w:type="dxa" w:w="900"/>
            <w:tcBorders>
              <w:top w:val="single" w:color="999999" w:sz="4"/>
              <w:left w:val="single" w:color="999999" w:sz="4"/>
              <w:bottom w:val="single" w:color="999999" w:sz="4"/>
              <w:right w:val="single" w:color="999999" w:sz="4"/>
            </w:tcBorders>
            <w:shd w:fill="E2EFDA" w:color="auto" w:val="clear"/>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Positive</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High</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 Run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TC-PR-03</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QR scan updates location/status</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Requisition QR is generated; scanner/camera is available.</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1. Scan the QR code at a department.</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A tracking log entry is created with location, user, and time; the status is updated.</w:t>
            </w:r>
          </w:p>
        </w:tc>
        <w:tc>
          <w:tcPr>
            <w:tcW w:type="dxa" w:w="900"/>
            <w:tcBorders>
              <w:top w:val="single" w:color="999999" w:sz="4"/>
              <w:left w:val="single" w:color="999999" w:sz="4"/>
              <w:bottom w:val="single" w:color="999999" w:sz="4"/>
              <w:right w:val="single" w:color="999999" w:sz="4"/>
            </w:tcBorders>
            <w:shd w:fill="E2EFDA" w:color="auto" w:val="clear"/>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Positive</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High</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 Run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TC-PR-04</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Complete requisition processing</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All processing tasks are done.</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1. Click Complete.</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Status = Completed; workflow records updated; completion notification is sent.</w:t>
            </w:r>
          </w:p>
        </w:tc>
        <w:tc>
          <w:tcPr>
            <w:tcW w:type="dxa" w:w="900"/>
            <w:tcBorders>
              <w:top w:val="single" w:color="999999" w:sz="4"/>
              <w:left w:val="single" w:color="999999" w:sz="4"/>
              <w:bottom w:val="single" w:color="999999" w:sz="4"/>
              <w:right w:val="single" w:color="999999" w:sz="4"/>
            </w:tcBorders>
            <w:shd w:fill="E2EFDA" w:color="auto" w:val="clear"/>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Positive</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High</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 Run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TC-PR-05</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Vehicle trip ticket dispatch</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Approved Vehicle Trip Ticket.</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1. Mark the vehicle as dispatched.</w:t>
            </w:r>
          </w:p>
          <w:p>
            <w:pPr>
              <w:spacing w:after="40"/>
            </w:pPr>
            <w:r>
              <w:rPr>
                <w:rFonts w:ascii="Arial" w:cs="Arial" w:eastAsia="Arial" w:hAnsi="Arial"/>
                <w:b w:val="false"/>
                <w:bCs w:val="false"/>
                <w:sz w:val="16"/>
                <w:szCs w:val="16"/>
              </w:rPr>
              <w:t xml:space="preserve">2. Complete the trip.</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Dispatch and completion are recorded and notified.</w:t>
            </w:r>
          </w:p>
        </w:tc>
        <w:tc>
          <w:tcPr>
            <w:tcW w:type="dxa" w:w="900"/>
            <w:tcBorders>
              <w:top w:val="single" w:color="999999" w:sz="4"/>
              <w:left w:val="single" w:color="999999" w:sz="4"/>
              <w:bottom w:val="single" w:color="999999" w:sz="4"/>
              <w:right w:val="single" w:color="999999" w:sz="4"/>
            </w:tcBorders>
            <w:shd w:fill="E2EFDA" w:color="auto" w:val="clear"/>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Positive</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Medium</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 Run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TC-PR-06</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Food allowance release</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Approved Food Allowance Request.</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1. Mark the allowance as released.</w:t>
            </w:r>
          </w:p>
          <w:p>
            <w:pPr>
              <w:spacing w:after="40"/>
            </w:pPr>
            <w:r>
              <w:rPr>
                <w:rFonts w:ascii="Arial" w:cs="Arial" w:eastAsia="Arial" w:hAnsi="Arial"/>
                <w:b w:val="false"/>
                <w:bCs w:val="false"/>
                <w:sz w:val="16"/>
                <w:szCs w:val="16"/>
              </w:rPr>
              <w:t xml:space="preserve">2. Complete.</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Release is recorded and the Requestor is notified.</w:t>
            </w:r>
          </w:p>
        </w:tc>
        <w:tc>
          <w:tcPr>
            <w:tcW w:type="dxa" w:w="900"/>
            <w:tcBorders>
              <w:top w:val="single" w:color="999999" w:sz="4"/>
              <w:left w:val="single" w:color="999999" w:sz="4"/>
              <w:bottom w:val="single" w:color="999999" w:sz="4"/>
              <w:right w:val="single" w:color="999999" w:sz="4"/>
            </w:tcBorders>
            <w:shd w:fill="E2EFDA" w:color="auto" w:val="clear"/>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Positive</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Medium</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 Run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TC-PR-07</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Physical asset release (Equipment/Gate Pass)</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Approved Equipment Request.</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1. Mark the asset as released.</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Release is recorded; status updated.</w:t>
            </w:r>
          </w:p>
        </w:tc>
        <w:tc>
          <w:tcPr>
            <w:tcW w:type="dxa" w:w="900"/>
            <w:tcBorders>
              <w:top w:val="single" w:color="999999" w:sz="4"/>
              <w:left w:val="single" w:color="999999" w:sz="4"/>
              <w:bottom w:val="single" w:color="999999" w:sz="4"/>
              <w:right w:val="single" w:color="999999" w:sz="4"/>
            </w:tcBorders>
            <w:shd w:fill="E2EFDA" w:color="auto" w:val="clear"/>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Positive</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Medium</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 Run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TC-PR-08</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Procurement delay</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Item is unavailable.</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1. Set the status to Delayed and add a reason.</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Delay is recorded and the Requestor and stakeholders are notified.</w:t>
            </w:r>
          </w:p>
        </w:tc>
        <w:tc>
          <w:tcPr>
            <w:tcW w:type="dxa" w:w="900"/>
            <w:tcBorders>
              <w:top w:val="single" w:color="999999" w:sz="4"/>
              <w:left w:val="single" w:color="999999" w:sz="4"/>
              <w:bottom w:val="single" w:color="999999" w:sz="4"/>
              <w:right w:val="single" w:color="999999" w:sz="4"/>
            </w:tcBorders>
            <w:shd w:fill="FFF2CC" w:color="auto" w:val="clear"/>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Exception</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Medium</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 Run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TC-PR-09</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Complete with missing information</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Required processing fields are blank.</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1. Click Complete.</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Completion is blocked; the missing information is indicated.</w:t>
            </w:r>
          </w:p>
        </w:tc>
        <w:tc>
          <w:tcPr>
            <w:tcW w:type="dxa" w:w="900"/>
            <w:tcBorders>
              <w:top w:val="single" w:color="999999" w:sz="4"/>
              <w:left w:val="single" w:color="999999" w:sz="4"/>
              <w:bottom w:val="single" w:color="999999" w:sz="4"/>
              <w:right w:val="single" w:color="999999" w:sz="4"/>
            </w:tcBorders>
            <w:shd w:fill="FCE4D6" w:color="auto" w:val="clear"/>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Negative</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High</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 Run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TC-PR-10</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Process an unapproved requisition</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Requisition is still pending approval.</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1. Attempt to open or process it as Logistics.</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Action denied; processing is available only for approved requisitions.</w:t>
            </w:r>
          </w:p>
        </w:tc>
        <w:tc>
          <w:tcPr>
            <w:tcW w:type="dxa" w:w="900"/>
            <w:tcBorders>
              <w:top w:val="single" w:color="999999" w:sz="4"/>
              <w:left w:val="single" w:color="999999" w:sz="4"/>
              <w:bottom w:val="single" w:color="999999" w:sz="4"/>
              <w:right w:val="single" w:color="999999" w:sz="4"/>
            </w:tcBorders>
            <w:shd w:fill="FCE4D6" w:color="auto" w:val="clear"/>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Negative</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High</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 Run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TC-PR-11</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Invalid or unregistered QR code</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QR belongs to no requisition.</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1. Scan an invalid QR code.</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"Invalid QR" message; no tracking log is created.</w:t>
            </w:r>
          </w:p>
        </w:tc>
        <w:tc>
          <w:tcPr>
            <w:tcW w:type="dxa" w:w="900"/>
            <w:tcBorders>
              <w:top w:val="single" w:color="999999" w:sz="4"/>
              <w:left w:val="single" w:color="999999" w:sz="4"/>
              <w:bottom w:val="single" w:color="999999" w:sz="4"/>
              <w:right w:val="single" w:color="999999" w:sz="4"/>
            </w:tcBorders>
            <w:shd w:fill="FCE4D6" w:color="auto" w:val="clear"/>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Negative</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Medium</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 Run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TC-PR-12</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Processing cannot be completed (system error)</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Simulate a database error.</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1. Click Complete.</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An error message is shown and the status remains unchanged (no partial update).</w:t>
            </w:r>
          </w:p>
        </w:tc>
        <w:tc>
          <w:tcPr>
            <w:tcW w:type="dxa" w:w="900"/>
            <w:tcBorders>
              <w:top w:val="single" w:color="999999" w:sz="4"/>
              <w:left w:val="single" w:color="999999" w:sz="4"/>
              <w:bottom w:val="single" w:color="999999" w:sz="4"/>
              <w:right w:val="single" w:color="999999" w:sz="4"/>
            </w:tcBorders>
            <w:shd w:fill="FFF2CC" w:color="auto" w:val="clear"/>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Exception</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Medium</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 Run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TC-PR-13</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Generate a report</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Requisitions exist in multiple statuses; Logistics authenticated.</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1. Open Manage Reports.</w:t>
            </w:r>
          </w:p>
          <w:p>
            <w:pPr>
              <w:spacing w:after="40"/>
            </w:pPr>
            <w:r>
              <w:rPr>
                <w:rFonts w:ascii="Arial" w:cs="Arial" w:eastAsia="Arial" w:hAnsi="Arial"/>
                <w:b w:val="false"/>
                <w:bCs w:val="false"/>
                <w:sz w:val="16"/>
                <w:szCs w:val="16"/>
              </w:rPr>
              <w:t xml:space="preserve">2. Select a filter (date range/type/status).</w:t>
            </w:r>
          </w:p>
          <w:p>
            <w:pPr>
              <w:spacing w:after="40"/>
            </w:pPr>
            <w:r>
              <w:rPr>
                <w:rFonts w:ascii="Arial" w:cs="Arial" w:eastAsia="Arial" w:hAnsi="Arial"/>
                <w:b w:val="false"/>
                <w:bCs w:val="false"/>
                <w:sz w:val="16"/>
                <w:szCs w:val="16"/>
              </w:rPr>
              <w:t xml:space="preserve">3. Generate.</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Report shows correct totals matching the stored requisitions.</w:t>
            </w:r>
          </w:p>
        </w:tc>
        <w:tc>
          <w:tcPr>
            <w:tcW w:type="dxa" w:w="900"/>
            <w:tcBorders>
              <w:top w:val="single" w:color="999999" w:sz="4"/>
              <w:left w:val="single" w:color="999999" w:sz="4"/>
              <w:bottom w:val="single" w:color="999999" w:sz="4"/>
              <w:right w:val="single" w:color="999999" w:sz="4"/>
            </w:tcBorders>
            <w:shd w:fill="E2EFDA" w:color="auto" w:val="clear"/>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Positive</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Medium</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 Run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TC-PR-14</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Report with no matching data</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 data in the selected range.</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1. Generate a report for an empty range.</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 data" message; no error.</w:t>
            </w:r>
          </w:p>
        </w:tc>
        <w:tc>
          <w:tcPr>
            <w:tcW w:type="dxa" w:w="900"/>
            <w:tcBorders>
              <w:top w:val="single" w:color="999999" w:sz="4"/>
              <w:left w:val="single" w:color="999999" w:sz="4"/>
              <w:bottom w:val="single" w:color="999999" w:sz="4"/>
              <w:right w:val="single" w:color="999999" w:sz="4"/>
            </w:tcBorders>
            <w:shd w:fill="FFF2CC" w:color="auto" w:val="clear"/>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Exception</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Low</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 Run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TC-PR-15</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Reports restricted to authorized roles</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Logged in as Requestor.</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1. Try to open Manage Reports.</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Access denied.</w:t>
            </w:r>
          </w:p>
        </w:tc>
        <w:tc>
          <w:tcPr>
            <w:tcW w:type="dxa" w:w="900"/>
            <w:tcBorders>
              <w:top w:val="single" w:color="999999" w:sz="4"/>
              <w:left w:val="single" w:color="999999" w:sz="4"/>
              <w:bottom w:val="single" w:color="999999" w:sz="4"/>
              <w:right w:val="single" w:color="999999" w:sz="4"/>
            </w:tcBorders>
            <w:shd w:fill="FCE4D6" w:color="auto" w:val="clear"/>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Negative</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Medium</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 Run</w:t>
            </w:r>
          </w:p>
        </w:tc>
      </w:tr>
    </w:tbl>
    <w:p>
      <w:pPr>
        <w:pStyle w:val="Heading2"/>
        <w:spacing w:after="120" w:before="240"/>
      </w:pPr>
      <w:r>
        <w:rPr>
          <w:rFonts w:ascii="Arial" w:cs="Arial" w:eastAsia="Arial" w:hAnsi="Arial"/>
          <w:b/>
          <w:bCs/>
        </w:rPr>
        <w:t xml:space="preserve">Test Cases for Use Case #6: AI Analysis &amp; Routing (UCD: AI Analysis &amp; Routing, AI System)</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300"/>
        <w:gridCol w:w="3300"/>
        <w:gridCol w:w="3300"/>
        <w:gridCol w:w="900"/>
        <w:gridCol w:w="900"/>
        <w:gridCol w:w="800"/>
      </w:tblGrid>
      <w:tr>
        <w:trPr>
          <w:tblHeader/>
        </w:trPr>
        <w:tc>
          <w:tcPr>
            <w:tcW w:type="dxa" w:w="9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6"/>
                <w:szCs w:val="16"/>
              </w:rPr>
              <w:t xml:space="preserve">TC ID</w:t>
            </w:r>
          </w:p>
        </w:tc>
        <w:tc>
          <w:tcPr>
            <w:tcW w:type="dxa" w:w="20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6"/>
                <w:szCs w:val="16"/>
              </w:rPr>
              <w:t xml:space="preserve">Test Scenario</w:t>
            </w:r>
          </w:p>
        </w:tc>
        <w:tc>
          <w:tcPr>
            <w:tcW w:type="dxa" w:w="23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6"/>
                <w:szCs w:val="16"/>
              </w:rPr>
              <w:t xml:space="preserve">Preconditions / Test Data</w:t>
            </w:r>
          </w:p>
        </w:tc>
        <w:tc>
          <w:tcPr>
            <w:tcW w:type="dxa" w:w="33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6"/>
                <w:szCs w:val="16"/>
              </w:rPr>
              <w:t xml:space="preserve">Test Steps</w:t>
            </w:r>
          </w:p>
        </w:tc>
        <w:tc>
          <w:tcPr>
            <w:tcW w:type="dxa" w:w="33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6"/>
                <w:szCs w:val="16"/>
              </w:rPr>
              <w:t xml:space="preserve">Expected Result</w:t>
            </w:r>
          </w:p>
        </w:tc>
        <w:tc>
          <w:tcPr>
            <w:tcW w:type="dxa" w:w="9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6"/>
                <w:szCs w:val="16"/>
              </w:rPr>
              <w:t xml:space="preserve">Type</w:t>
            </w:r>
          </w:p>
        </w:tc>
        <w:tc>
          <w:tcPr>
            <w:tcW w:type="dxa" w:w="9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6"/>
                <w:szCs w:val="16"/>
              </w:rPr>
              <w:t xml:space="preserve">Priority</w:t>
            </w:r>
          </w:p>
        </w:tc>
        <w:tc>
          <w:tcPr>
            <w:tcW w:type="dxa" w:w="8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6"/>
                <w:szCs w:val="16"/>
              </w:rPr>
              <w:t xml:space="preserve">Status</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TC-AI-01</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Smart Tagging</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Requisition submitted with enough data.</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1. Submit a requisition.</w:t>
            </w:r>
          </w:p>
          <w:p>
            <w:pPr>
              <w:spacing w:after="40"/>
            </w:pPr>
            <w:r>
              <w:rPr>
                <w:rFonts w:ascii="Arial" w:cs="Arial" w:eastAsia="Arial" w:hAnsi="Arial"/>
                <w:b w:val="false"/>
                <w:bCs w:val="false"/>
                <w:sz w:val="16"/>
                <w:szCs w:val="16"/>
              </w:rPr>
              <w:t xml:space="preserve">2. View the requisition tags.</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Tags matching the type and content are generated and saved.</w:t>
            </w:r>
          </w:p>
        </w:tc>
        <w:tc>
          <w:tcPr>
            <w:tcW w:type="dxa" w:w="900"/>
            <w:tcBorders>
              <w:top w:val="single" w:color="999999" w:sz="4"/>
              <w:left w:val="single" w:color="999999" w:sz="4"/>
              <w:bottom w:val="single" w:color="999999" w:sz="4"/>
              <w:right w:val="single" w:color="999999" w:sz="4"/>
            </w:tcBorders>
            <w:shd w:fill="E2EFDA" w:color="auto" w:val="clear"/>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Positive</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High</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 Run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TC-AI-02</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Predictive budget impact estimate</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Requisition includes cost data.</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1. Open the requisition's AI analysis.</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An estimated cost and budget impact are shown to the approver.</w:t>
            </w:r>
          </w:p>
        </w:tc>
        <w:tc>
          <w:tcPr>
            <w:tcW w:type="dxa" w:w="900"/>
            <w:tcBorders>
              <w:top w:val="single" w:color="999999" w:sz="4"/>
              <w:left w:val="single" w:color="999999" w:sz="4"/>
              <w:bottom w:val="single" w:color="999999" w:sz="4"/>
              <w:right w:val="single" w:color="999999" w:sz="4"/>
            </w:tcBorders>
            <w:shd w:fill="E2EFDA" w:color="auto" w:val="clear"/>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Positive</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High</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 Run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TC-AI-03</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Anomaly detection: duplicate request</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Existing identical requisition.</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1. Submit a duplicate.</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Request is flagged as a duplicate/anomaly and the indicator is shown to approvers.</w:t>
            </w:r>
          </w:p>
        </w:tc>
        <w:tc>
          <w:tcPr>
            <w:tcW w:type="dxa" w:w="900"/>
            <w:tcBorders>
              <w:top w:val="single" w:color="999999" w:sz="4"/>
              <w:left w:val="single" w:color="999999" w:sz="4"/>
              <w:bottom w:val="single" w:color="999999" w:sz="4"/>
              <w:right w:val="single" w:color="999999" w:sz="4"/>
            </w:tcBorders>
            <w:shd w:fill="E2EFDA" w:color="auto" w:val="clear"/>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Positive</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High</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 Run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TC-AI-04</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Smart Flow Rerouting for a high-cost request</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Cost exceeds the high-cost threshold.</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1. Submit the requisition.</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Risk level = High; the requisition is rerouted to the Executive Director before the standard flow continues.</w:t>
            </w:r>
          </w:p>
        </w:tc>
        <w:tc>
          <w:tcPr>
            <w:tcW w:type="dxa" w:w="900"/>
            <w:tcBorders>
              <w:top w:val="single" w:color="999999" w:sz="4"/>
              <w:left w:val="single" w:color="999999" w:sz="4"/>
              <w:bottom w:val="single" w:color="999999" w:sz="4"/>
              <w:right w:val="single" w:color="999999" w:sz="4"/>
            </w:tcBorders>
            <w:shd w:fill="E2EFDA" w:color="auto" w:val="clear"/>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Positive</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High</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 Run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TC-AI-05</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Standard-cost request is not rerouted</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Cost below threshold; no anomalies.</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1. Submit the requisition.</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Risk level = Low; normal routing; no Executive Director review.</w:t>
            </w:r>
          </w:p>
        </w:tc>
        <w:tc>
          <w:tcPr>
            <w:tcW w:type="dxa" w:w="900"/>
            <w:tcBorders>
              <w:top w:val="single" w:color="999999" w:sz="4"/>
              <w:left w:val="single" w:color="999999" w:sz="4"/>
              <w:bottom w:val="single" w:color="999999" w:sz="4"/>
              <w:right w:val="single" w:color="999999" w:sz="4"/>
            </w:tcBorders>
            <w:shd w:fill="E2EFDA" w:color="auto" w:val="clear"/>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Positive</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High</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 Run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TC-AI-06</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AI results stored</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Analysis completed.</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1. Open the requisition record/AI log.</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Tags, estimate, risk level, and routing decision are stored.</w:t>
            </w:r>
          </w:p>
        </w:tc>
        <w:tc>
          <w:tcPr>
            <w:tcW w:type="dxa" w:w="900"/>
            <w:tcBorders>
              <w:top w:val="single" w:color="999999" w:sz="4"/>
              <w:left w:val="single" w:color="999999" w:sz="4"/>
              <w:bottom w:val="single" w:color="999999" w:sz="4"/>
              <w:right w:val="single" w:color="999999" w:sz="4"/>
            </w:tcBorders>
            <w:shd w:fill="E2EFDA" w:color="auto" w:val="clear"/>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Positive</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Medium</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 Run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TC-AI-07</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Stakeholders notified of routing decision</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Reroute occurred.</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1. Check notifications.</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Requestor and the new approver are notified of the route change.</w:t>
            </w:r>
          </w:p>
        </w:tc>
        <w:tc>
          <w:tcPr>
            <w:tcW w:type="dxa" w:w="900"/>
            <w:tcBorders>
              <w:top w:val="single" w:color="999999" w:sz="4"/>
              <w:left w:val="single" w:color="999999" w:sz="4"/>
              <w:bottom w:val="single" w:color="999999" w:sz="4"/>
              <w:right w:val="single" w:color="999999" w:sz="4"/>
            </w:tcBorders>
            <w:shd w:fill="E2EFDA" w:color="auto" w:val="clear"/>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Positive</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Medium</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 Run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TC-AI-08</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AI triggers at review/approval/processing</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Requisition enters each stage.</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1. Move the requisition to review, approval, and processing.</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AI analysis is run or refreshed at each stage.</w:t>
            </w:r>
          </w:p>
        </w:tc>
        <w:tc>
          <w:tcPr>
            <w:tcW w:type="dxa" w:w="900"/>
            <w:tcBorders>
              <w:top w:val="single" w:color="999999" w:sz="4"/>
              <w:left w:val="single" w:color="999999" w:sz="4"/>
              <w:bottom w:val="single" w:color="999999" w:sz="4"/>
              <w:right w:val="single" w:color="999999" w:sz="4"/>
            </w:tcBorders>
            <w:shd w:fill="E2EFDA" w:color="auto" w:val="clear"/>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Positive</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Medium</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 Run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TC-AI-09</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AI recommendation is advisory only</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AI recommends rejection or review.</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1. Approver approves despite the AI flag.</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System allows the human decision; the override is logged.</w:t>
            </w:r>
          </w:p>
        </w:tc>
        <w:tc>
          <w:tcPr>
            <w:tcW w:type="dxa" w:w="900"/>
            <w:tcBorders>
              <w:top w:val="single" w:color="999999" w:sz="4"/>
              <w:left w:val="single" w:color="999999" w:sz="4"/>
              <w:bottom w:val="single" w:color="999999" w:sz="4"/>
              <w:right w:val="single" w:color="999999" w:sz="4"/>
            </w:tcBorders>
            <w:shd w:fill="E2EFDA" w:color="auto" w:val="clear"/>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Positive</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Medium</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 Run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TC-AI-10</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AI service unavailable</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Simulate an AI API outage.</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1. Submit a requisition.</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The requisition is still submitted and follows standard routing; "AI analysis unavailable" is shown; the error is logged.</w:t>
            </w:r>
          </w:p>
        </w:tc>
        <w:tc>
          <w:tcPr>
            <w:tcW w:type="dxa" w:w="900"/>
            <w:tcBorders>
              <w:top w:val="single" w:color="999999" w:sz="4"/>
              <w:left w:val="single" w:color="999999" w:sz="4"/>
              <w:bottom w:val="single" w:color="999999" w:sz="4"/>
              <w:right w:val="single" w:color="999999" w:sz="4"/>
            </w:tcBorders>
            <w:shd w:fill="FFF2CC" w:color="auto" w:val="clear"/>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Exception</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High</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 Run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TC-AI-11</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Insufficient data for analysis</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Requisition with missing cost/details.</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1. Submit and view the AI analysis.</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"Insufficient data" is indicated; no incorrect estimate is shown; manual review is suggested.</w:t>
            </w:r>
          </w:p>
        </w:tc>
        <w:tc>
          <w:tcPr>
            <w:tcW w:type="dxa" w:w="900"/>
            <w:tcBorders>
              <w:top w:val="single" w:color="999999" w:sz="4"/>
              <w:left w:val="single" w:color="999999" w:sz="4"/>
              <w:bottom w:val="single" w:color="999999" w:sz="4"/>
              <w:right w:val="single" w:color="999999" w:sz="4"/>
            </w:tcBorders>
            <w:shd w:fill="FFF2CC" w:color="auto" w:val="clear"/>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Exception</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Medium</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 Run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TC-AI-12</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Routing process fails</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Simulate a routing error.</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1. Trigger rerouting.</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The failure is logged and the requisition stays in its current stage for manual routing; the admin is alerted.</w:t>
            </w:r>
          </w:p>
        </w:tc>
        <w:tc>
          <w:tcPr>
            <w:tcW w:type="dxa" w:w="900"/>
            <w:tcBorders>
              <w:top w:val="single" w:color="999999" w:sz="4"/>
              <w:left w:val="single" w:color="999999" w:sz="4"/>
              <w:bottom w:val="single" w:color="999999" w:sz="4"/>
              <w:right w:val="single" w:color="999999" w:sz="4"/>
            </w:tcBorders>
            <w:shd w:fill="FFF2CC" w:color="auto" w:val="clear"/>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Exception</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High</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Arial" w:cs="Arial" w:eastAsia="Arial" w:hAnsi="Arial"/>
                <w:b w:val="false"/>
                <w:bCs w:val="false"/>
                <w:sz w:val="16"/>
                <w:szCs w:val="16"/>
              </w:rPr>
              <w:t xml:space="preserve">Not Run</w:t>
            </w:r>
          </w:p>
        </w:tc>
      </w:tr>
    </w:tbl>
    <w:p>
      <w:pPr>
        <w:pStyle w:val="Heading2"/>
        <w:spacing w:after="120" w:before="240"/>
      </w:pPr>
      <w:r>
        <w:rPr>
          <w:rFonts w:ascii="Arial" w:cs="Arial" w:eastAsia="Arial" w:hAnsi="Arial"/>
          <w:b/>
          <w:bCs/>
        </w:rPr>
        <w:t xml:space="preserve">Notes and Assumptions</w:t>
      </w:r>
    </w:p>
    <w:p>
      <w:pPr>
        <w:pStyle w:val="ListParagraph"/>
        <w:numPr>
          <w:ilvl w:val="0"/>
          <w:numId w:val="2"/>
        </w:numPr>
        <w:spacing w:after="60"/>
      </w:pPr>
      <w:r>
        <w:rPr>
          <w:rFonts w:ascii="Arial" w:cs="Arial" w:eastAsia="Arial" w:hAnsi="Arial"/>
          <w:sz w:val="20"/>
          <w:szCs w:val="20"/>
        </w:rPr>
        <w:t xml:space="preserve">Approval order (Department Head, Academic Services for library/guidance only, Finance, Executive Director) follows Use Case #3; actual sequence for each form type should be confirmed against the revised flows for Food Allowance and Vehicle Trip Ticket.</w:t>
      </w:r>
    </w:p>
    <w:p>
      <w:pPr>
        <w:pStyle w:val="ListParagraph"/>
        <w:numPr>
          <w:ilvl w:val="0"/>
          <w:numId w:val="2"/>
        </w:numPr>
        <w:spacing w:after="60"/>
      </w:pPr>
      <w:r>
        <w:rPr>
          <w:rFonts w:ascii="Arial" w:cs="Arial" w:eastAsia="Arial" w:hAnsi="Arial"/>
          <w:sz w:val="20"/>
          <w:szCs w:val="20"/>
        </w:rPr>
        <w:t xml:space="preserve">The high-cost threshold for Smart Flow Rerouting is not specified in the paper; test data should use the threshold configured by the team.</w:t>
      </w:r>
    </w:p>
    <w:p>
      <w:pPr>
        <w:pStyle w:val="ListParagraph"/>
        <w:numPr>
          <w:ilvl w:val="0"/>
          <w:numId w:val="2"/>
        </w:numPr>
        <w:spacing w:after="60"/>
      </w:pPr>
      <w:r>
        <w:rPr>
          <w:rFonts w:ascii="Arial" w:cs="Arial" w:eastAsia="Arial" w:hAnsi="Arial"/>
          <w:sz w:val="20"/>
          <w:szCs w:val="20"/>
        </w:rPr>
        <w:t xml:space="preserve">The UCD shows an extend relationship from Send Notification Status to the LIRA System, while the Scope and Limitations state that the system does not integrate with external systems. TC-SN-15 is therefore Low priority and conditional until this is clarified.</w:t>
      </w:r>
    </w:p>
    <w:p>
      <w:pPr>
        <w:pStyle w:val="ListParagraph"/>
        <w:numPr>
          <w:ilvl w:val="0"/>
          <w:numId w:val="2"/>
        </w:numPr>
        <w:spacing w:after="60"/>
      </w:pPr>
      <w:r>
        <w:rPr>
          <w:rFonts w:ascii="Arial" w:cs="Arial" w:eastAsia="Arial" w:hAnsi="Arial"/>
          <w:sz w:val="20"/>
          <w:szCs w:val="20"/>
        </w:rPr>
        <w:t xml:space="preserve">The UCD shows Executive Director with the Manage Requisition and approval actors, but Use Case #1 lists only the Requestor as an actor. Please reconcile the two.</w:t>
      </w:r>
    </w:p>
    <w:sectPr>
      <w:footerReference w:type="default" r:id="rId7"/>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DocuPulse – Test Cases   |   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2026-10-04T23:03:32.810Z</dcterms:created>
  <dcterms:modified xsi:type="dcterms:W3CDTF">2026-10-04T23:03:32.823Z</dcterms:modified>
</cp:coreProperties>
</file>

<file path=docProps/custom.xml><?xml version="1.0" encoding="utf-8"?>
<Properties xmlns="http://schemas.openxmlformats.org/officeDocument/2006/custom-properties" xmlns:vt="http://schemas.openxmlformats.org/officeDocument/2006/docPropsVTypes"/>
</file>