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EF7D6" w14:textId="77777777" w:rsidR="00E450D7" w:rsidRPr="00E450D7" w:rsidRDefault="00E450D7" w:rsidP="00E450D7">
      <w:pPr>
        <w:rPr>
          <w:b/>
          <w:bCs/>
        </w:rPr>
      </w:pPr>
      <w:r w:rsidRPr="00E450D7">
        <w:rPr>
          <w:b/>
          <w:bCs/>
        </w:rPr>
        <w:t xml:space="preserve">Minutes of the Meeting: </w:t>
      </w:r>
      <w:proofErr w:type="spellStart"/>
      <w:r w:rsidRPr="00E450D7">
        <w:rPr>
          <w:b/>
          <w:bCs/>
        </w:rPr>
        <w:t>RRuNS</w:t>
      </w:r>
      <w:proofErr w:type="spellEnd"/>
      <w:r w:rsidRPr="00E450D7">
        <w:rPr>
          <w:b/>
          <w:bCs/>
        </w:rPr>
        <w:t xml:space="preserve"> x DOST-STII</w:t>
      </w:r>
    </w:p>
    <w:p w14:paraId="0056950D" w14:textId="77777777" w:rsidR="00E450D7" w:rsidRDefault="00E450D7" w:rsidP="00E450D7">
      <w:r w:rsidRPr="00E450D7">
        <w:rPr>
          <w:b/>
          <w:bCs/>
        </w:rPr>
        <w:t>Date:</w:t>
      </w:r>
      <w:r w:rsidRPr="00E450D7">
        <w:t xml:space="preserve"> October 14, 2026 </w:t>
      </w:r>
    </w:p>
    <w:p w14:paraId="05487FD9" w14:textId="77777777" w:rsidR="00E450D7" w:rsidRPr="00E450D7" w:rsidRDefault="00E450D7" w:rsidP="00E450D7"/>
    <w:p w14:paraId="4454CFE6" w14:textId="77777777" w:rsidR="00E450D7" w:rsidRPr="00E450D7" w:rsidRDefault="00E450D7" w:rsidP="00E450D7">
      <w:pPr>
        <w:rPr>
          <w:b/>
          <w:bCs/>
        </w:rPr>
      </w:pPr>
      <w:r w:rsidRPr="00E450D7">
        <w:rPr>
          <w:b/>
          <w:bCs/>
        </w:rPr>
        <w:t>1. AI Model Selection &amp; Deployment</w:t>
      </w:r>
    </w:p>
    <w:p w14:paraId="04B877E2" w14:textId="77777777" w:rsidR="00E450D7" w:rsidRPr="00E450D7" w:rsidRDefault="00E450D7" w:rsidP="00E450D7">
      <w:pPr>
        <w:numPr>
          <w:ilvl w:val="0"/>
          <w:numId w:val="2"/>
        </w:numPr>
      </w:pPr>
      <w:r w:rsidRPr="00E450D7">
        <w:rPr>
          <w:b/>
          <w:bCs/>
        </w:rPr>
        <w:t>Panel Defense Feedback:</w:t>
      </w:r>
      <w:r w:rsidRPr="00E450D7">
        <w:t xml:space="preserve"> Following their final defense, the panel advised using a managed API (e.g., Gemini API) over </w:t>
      </w:r>
      <w:proofErr w:type="spellStart"/>
      <w:r w:rsidRPr="00E450D7">
        <w:t>Ollama</w:t>
      </w:r>
      <w:proofErr w:type="spellEnd"/>
      <w:r w:rsidRPr="00E450D7">
        <w:t xml:space="preserve"> due to better model control and lower risk of AI drift. </w:t>
      </w:r>
    </w:p>
    <w:p w14:paraId="33DBDDF6" w14:textId="77777777" w:rsidR="00E450D7" w:rsidRPr="00E450D7" w:rsidRDefault="00E450D7" w:rsidP="00E450D7">
      <w:pPr>
        <w:numPr>
          <w:ilvl w:val="0"/>
          <w:numId w:val="2"/>
        </w:numPr>
      </w:pPr>
      <w:proofErr w:type="gramStart"/>
      <w:r w:rsidRPr="00E450D7">
        <w:rPr>
          <w:b/>
          <w:bCs/>
        </w:rPr>
        <w:t>On-Premise</w:t>
      </w:r>
      <w:proofErr w:type="gramEnd"/>
      <w:r w:rsidRPr="00E450D7">
        <w:rPr>
          <w:b/>
          <w:bCs/>
        </w:rPr>
        <w:t xml:space="preserve"> Server Hardware:</w:t>
      </w:r>
      <w:r w:rsidRPr="00E450D7">
        <w:t xml:space="preserve"> DOST-STII confirmed that dedicated server hardware is already available for local hosting, so running </w:t>
      </w:r>
      <w:proofErr w:type="spellStart"/>
      <w:r w:rsidRPr="00E450D7">
        <w:t>Ollama</w:t>
      </w:r>
      <w:proofErr w:type="spellEnd"/>
      <w:r w:rsidRPr="00E450D7">
        <w:t xml:space="preserve"> remains a viable option without incurring cloud hosting costs. </w:t>
      </w:r>
    </w:p>
    <w:p w14:paraId="14DEFD70" w14:textId="77777777" w:rsidR="00E450D7" w:rsidRPr="00E450D7" w:rsidRDefault="00E450D7" w:rsidP="00E450D7">
      <w:pPr>
        <w:numPr>
          <w:ilvl w:val="0"/>
          <w:numId w:val="2"/>
        </w:numPr>
      </w:pPr>
      <w:r w:rsidRPr="00E450D7">
        <w:rPr>
          <w:b/>
          <w:bCs/>
        </w:rPr>
        <w:t>Shared API Subscription:</w:t>
      </w:r>
      <w:r w:rsidRPr="00E450D7">
        <w:t xml:space="preserve"> DOST-STII is setting up a shared API subscription for 6–9 other project teams. DOST-STII will verify if the Document Tracker project can be included under this shared subscription. </w:t>
      </w:r>
    </w:p>
    <w:p w14:paraId="49AD67B6" w14:textId="77777777" w:rsidR="00E450D7" w:rsidRPr="00E450D7" w:rsidRDefault="00E450D7" w:rsidP="00E450D7">
      <w:pPr>
        <w:numPr>
          <w:ilvl w:val="0"/>
          <w:numId w:val="2"/>
        </w:numPr>
      </w:pPr>
      <w:r w:rsidRPr="00E450D7">
        <w:rPr>
          <w:b/>
          <w:bCs/>
        </w:rPr>
        <w:t>Evaluation &amp; Decision:</w:t>
      </w:r>
      <w:r w:rsidRPr="00E450D7">
        <w:t xml:space="preserve"> The development team will conduct a comparative evaluation (</w:t>
      </w:r>
      <w:proofErr w:type="spellStart"/>
      <w:r w:rsidRPr="00E450D7">
        <w:t>Ollama</w:t>
      </w:r>
      <w:proofErr w:type="spellEnd"/>
      <w:r w:rsidRPr="00E450D7">
        <w:t xml:space="preserve"> local hosting vs. managed API integration) focusing on efficiency and drift management. </w:t>
      </w:r>
    </w:p>
    <w:p w14:paraId="1C708989" w14:textId="77777777" w:rsidR="00E450D7" w:rsidRPr="00E450D7" w:rsidRDefault="00E450D7" w:rsidP="00E450D7">
      <w:pPr>
        <w:numPr>
          <w:ilvl w:val="0"/>
          <w:numId w:val="2"/>
        </w:numPr>
      </w:pPr>
      <w:r w:rsidRPr="00E450D7">
        <w:rPr>
          <w:b/>
          <w:bCs/>
        </w:rPr>
        <w:t>Timeline Priority:</w:t>
      </w:r>
      <w:r w:rsidRPr="00E450D7">
        <w:t xml:space="preserve"> System core logic and primary workflows remain the immediate priority; AI integration will be finalized before the final implementation target. </w:t>
      </w:r>
    </w:p>
    <w:p w14:paraId="24590D23" w14:textId="77777777" w:rsidR="00E450D7" w:rsidRPr="00E450D7" w:rsidRDefault="00E450D7" w:rsidP="00E450D7">
      <w:pPr>
        <w:rPr>
          <w:b/>
          <w:bCs/>
        </w:rPr>
      </w:pPr>
      <w:r w:rsidRPr="00E450D7">
        <w:rPr>
          <w:b/>
          <w:bCs/>
        </w:rPr>
        <w:t>2. Google Workspace Link Permissions Workflow</w:t>
      </w:r>
    </w:p>
    <w:p w14:paraId="0759AC51" w14:textId="77777777" w:rsidR="00E450D7" w:rsidRPr="00E450D7" w:rsidRDefault="00E450D7" w:rsidP="00E450D7">
      <w:pPr>
        <w:numPr>
          <w:ilvl w:val="0"/>
          <w:numId w:val="3"/>
        </w:numPr>
      </w:pPr>
      <w:r w:rsidRPr="00E450D7">
        <w:rPr>
          <w:b/>
          <w:bCs/>
        </w:rPr>
        <w:t>Manual Link Management:</w:t>
      </w:r>
      <w:r w:rsidRPr="00E450D7">
        <w:t xml:space="preserve"> Because Google Workspace links require manual permission handling, the document submitter (Document Source) retains initial ownership and sets initial permissions. </w:t>
      </w:r>
    </w:p>
    <w:p w14:paraId="16346689" w14:textId="77777777" w:rsidR="00E450D7" w:rsidRPr="00E450D7" w:rsidRDefault="00E450D7" w:rsidP="00E450D7">
      <w:pPr>
        <w:numPr>
          <w:ilvl w:val="0"/>
          <w:numId w:val="3"/>
        </w:numPr>
      </w:pPr>
      <w:r w:rsidRPr="00E450D7">
        <w:rPr>
          <w:b/>
          <w:bCs/>
        </w:rPr>
        <w:t>Review Level Extension:</w:t>
      </w:r>
      <w:r w:rsidRPr="00E450D7">
        <w:t xml:space="preserve"> Level 1 reviewers will be permitted to extend access to Level 2 reviewers within the Google Workspace link settings without causing system permission conflicts. </w:t>
      </w:r>
    </w:p>
    <w:p w14:paraId="734E57B4" w14:textId="77777777" w:rsidR="00E450D7" w:rsidRPr="00E450D7" w:rsidRDefault="00E450D7" w:rsidP="00E450D7">
      <w:pPr>
        <w:numPr>
          <w:ilvl w:val="0"/>
          <w:numId w:val="3"/>
        </w:numPr>
      </w:pPr>
      <w:r w:rsidRPr="00E450D7">
        <w:rPr>
          <w:b/>
          <w:bCs/>
        </w:rPr>
        <w:t>Workflow Test Verification:</w:t>
      </w:r>
      <w:r w:rsidRPr="00E450D7">
        <w:t xml:space="preserve"> The development team successfully prototyped and validated this multi-tiered permission process during testing. </w:t>
      </w:r>
    </w:p>
    <w:p w14:paraId="1F878E9A" w14:textId="77777777" w:rsidR="00E450D7" w:rsidRPr="00E450D7" w:rsidRDefault="00E450D7" w:rsidP="00E450D7">
      <w:pPr>
        <w:rPr>
          <w:b/>
          <w:bCs/>
        </w:rPr>
      </w:pPr>
      <w:r w:rsidRPr="00E450D7">
        <w:rPr>
          <w:b/>
          <w:bCs/>
        </w:rPr>
        <w:t>3. Account Roles &amp; Authentication Infrastructure</w:t>
      </w:r>
    </w:p>
    <w:p w14:paraId="2E766750" w14:textId="77777777" w:rsidR="00E450D7" w:rsidRPr="00E450D7" w:rsidRDefault="00E450D7" w:rsidP="00E450D7">
      <w:pPr>
        <w:numPr>
          <w:ilvl w:val="0"/>
          <w:numId w:val="4"/>
        </w:numPr>
      </w:pPr>
      <w:r w:rsidRPr="00E450D7">
        <w:rPr>
          <w:b/>
          <w:bCs/>
        </w:rPr>
        <w:t>Email Account Mix:</w:t>
      </w:r>
      <w:r w:rsidRPr="00E450D7">
        <w:t xml:space="preserve"> Accounts are role-based and tied to Gmail/Google accounts. A mix of official government emails (.gov) and personal Gmail accounts is acceptable. </w:t>
      </w:r>
    </w:p>
    <w:p w14:paraId="0F6638D7" w14:textId="77777777" w:rsidR="00E450D7" w:rsidRPr="00E450D7" w:rsidRDefault="00E450D7" w:rsidP="00E450D7">
      <w:pPr>
        <w:numPr>
          <w:ilvl w:val="0"/>
          <w:numId w:val="4"/>
        </w:numPr>
      </w:pPr>
      <w:r w:rsidRPr="00E450D7">
        <w:rPr>
          <w:b/>
          <w:bCs/>
        </w:rPr>
        <w:t>Super Admin Allocation:</w:t>
      </w:r>
      <w:r w:rsidRPr="00E450D7">
        <w:t xml:space="preserve"> Access control will be managed by a designated Super Admin who approves and assigns whitelisted email accounts in the system. </w:t>
      </w:r>
    </w:p>
    <w:p w14:paraId="5F9F3C3D" w14:textId="77777777" w:rsidR="00E450D7" w:rsidRPr="00E450D7" w:rsidRDefault="00E450D7" w:rsidP="00E450D7">
      <w:pPr>
        <w:numPr>
          <w:ilvl w:val="0"/>
          <w:numId w:val="4"/>
        </w:numPr>
      </w:pPr>
      <w:r w:rsidRPr="00E450D7">
        <w:rPr>
          <w:b/>
          <w:bCs/>
        </w:rPr>
        <w:t>Custom Authentication:</w:t>
      </w:r>
      <w:r w:rsidRPr="00E450D7">
        <w:t xml:space="preserve"> DOST-STII confirmed they do not have a pre-existing central login system, approving the standalone authentication module developed by Team </w:t>
      </w:r>
      <w:proofErr w:type="spellStart"/>
      <w:r w:rsidRPr="00E450D7">
        <w:t>RRuNS</w:t>
      </w:r>
      <w:proofErr w:type="spellEnd"/>
      <w:r w:rsidRPr="00E450D7">
        <w:t xml:space="preserve">. </w:t>
      </w:r>
    </w:p>
    <w:p w14:paraId="1FC39D82" w14:textId="77777777" w:rsidR="00E450D7" w:rsidRDefault="00E450D7" w:rsidP="00E450D7">
      <w:pPr>
        <w:rPr>
          <w:b/>
          <w:bCs/>
        </w:rPr>
      </w:pPr>
    </w:p>
    <w:p w14:paraId="7AD6C979" w14:textId="495D6A4B" w:rsidR="00E450D7" w:rsidRPr="00E450D7" w:rsidRDefault="00E450D7" w:rsidP="00E450D7">
      <w:pPr>
        <w:rPr>
          <w:b/>
          <w:bCs/>
        </w:rPr>
      </w:pPr>
      <w:r w:rsidRPr="00E450D7">
        <w:rPr>
          <w:b/>
          <w:bCs/>
        </w:rPr>
        <w:lastRenderedPageBreak/>
        <w:t>4. Documentation &amp; Requirements</w:t>
      </w:r>
    </w:p>
    <w:p w14:paraId="1CFC1494" w14:textId="77777777" w:rsidR="00E450D7" w:rsidRPr="00E450D7" w:rsidRDefault="00E450D7" w:rsidP="00E450D7">
      <w:pPr>
        <w:numPr>
          <w:ilvl w:val="0"/>
          <w:numId w:val="5"/>
        </w:numPr>
      </w:pPr>
      <w:r w:rsidRPr="00E450D7">
        <w:rPr>
          <w:b/>
          <w:bCs/>
        </w:rPr>
        <w:t>SRS Templates:</w:t>
      </w:r>
      <w:r w:rsidRPr="00E450D7">
        <w:t xml:space="preserve"> DOST-STII confirmed receipt of the Software Requirements Specification (SRS) templates previously sent by Jonathan via Viber. </w:t>
      </w:r>
    </w:p>
    <w:p w14:paraId="0DAE41B8" w14:textId="77777777" w:rsidR="00E450D7" w:rsidRPr="00E450D7" w:rsidRDefault="00E450D7" w:rsidP="00E450D7">
      <w:pPr>
        <w:rPr>
          <w:b/>
          <w:bCs/>
        </w:rPr>
      </w:pPr>
      <w:r w:rsidRPr="00E450D7">
        <w:rPr>
          <w:b/>
          <w:bCs/>
        </w:rPr>
        <w:t>Action Items &amp; Next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7"/>
      </w:tblGrid>
      <w:tr w:rsidR="00E450D7" w:rsidRPr="00E450D7" w14:paraId="49FF38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DC0C" w14:textId="77777777" w:rsidR="00E450D7" w:rsidRPr="00E450D7" w:rsidRDefault="00E450D7" w:rsidP="00E450D7">
            <w:r w:rsidRPr="00E450D7">
              <w:rPr>
                <w:b/>
                <w:bCs/>
              </w:rPr>
              <w:t>Task</w:t>
            </w:r>
          </w:p>
        </w:tc>
      </w:tr>
      <w:tr w:rsidR="00E450D7" w:rsidRPr="00E450D7" w14:paraId="5ED5DE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3B1BD" w14:textId="77777777" w:rsidR="00E450D7" w:rsidRPr="00E450D7" w:rsidRDefault="00E450D7" w:rsidP="00E450D7">
            <w:r w:rsidRPr="00E450D7">
              <w:t xml:space="preserve">Check if Document Tracker can be added to the shared project API subscription </w:t>
            </w:r>
          </w:p>
        </w:tc>
      </w:tr>
      <w:tr w:rsidR="00E450D7" w:rsidRPr="00E450D7" w14:paraId="61B93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878A1" w14:textId="77777777" w:rsidR="00E450D7" w:rsidRPr="00E450D7" w:rsidRDefault="00E450D7" w:rsidP="00E450D7">
            <w:r w:rsidRPr="00E450D7">
              <w:t>Conduct comparative evaluation (</w:t>
            </w:r>
            <w:proofErr w:type="spellStart"/>
            <w:r w:rsidRPr="00E450D7">
              <w:t>Ollama</w:t>
            </w:r>
            <w:proofErr w:type="spellEnd"/>
            <w:r w:rsidRPr="00E450D7">
              <w:t xml:space="preserve"> vs. Gemini API) focusing on efficiency &amp; AI drift </w:t>
            </w:r>
          </w:p>
        </w:tc>
      </w:tr>
      <w:tr w:rsidR="00E450D7" w:rsidRPr="00E450D7" w14:paraId="7D2EAF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09D5D" w14:textId="77777777" w:rsidR="00E450D7" w:rsidRPr="00E450D7" w:rsidRDefault="00E450D7" w:rsidP="00E450D7">
            <w:r w:rsidRPr="00E450D7">
              <w:t xml:space="preserve">Finalize and document Google Workspace link permission guidelines in the SRS </w:t>
            </w:r>
          </w:p>
        </w:tc>
      </w:tr>
      <w:tr w:rsidR="00E450D7" w:rsidRPr="00E450D7" w14:paraId="17627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F17D8" w14:textId="77777777" w:rsidR="00E450D7" w:rsidRPr="00E450D7" w:rsidRDefault="00E450D7" w:rsidP="00E450D7">
            <w:r w:rsidRPr="00E450D7">
              <w:t xml:space="preserve">Continue core backend feature logic development </w:t>
            </w:r>
          </w:p>
        </w:tc>
      </w:tr>
    </w:tbl>
    <w:p w14:paraId="74AC10D6" w14:textId="77777777" w:rsidR="00EF0A8D" w:rsidRDefault="00EF0A8D"/>
    <w:sectPr w:rsidR="00EF0A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574D1"/>
    <w:multiLevelType w:val="multilevel"/>
    <w:tmpl w:val="AE5A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B413D"/>
    <w:multiLevelType w:val="multilevel"/>
    <w:tmpl w:val="E5D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779B6"/>
    <w:multiLevelType w:val="multilevel"/>
    <w:tmpl w:val="299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0F7769"/>
    <w:multiLevelType w:val="multilevel"/>
    <w:tmpl w:val="825A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BB6857"/>
    <w:multiLevelType w:val="multilevel"/>
    <w:tmpl w:val="1E18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53718">
    <w:abstractNumId w:val="4"/>
  </w:num>
  <w:num w:numId="2" w16cid:durableId="1671520786">
    <w:abstractNumId w:val="2"/>
  </w:num>
  <w:num w:numId="3" w16cid:durableId="1954750460">
    <w:abstractNumId w:val="0"/>
  </w:num>
  <w:num w:numId="4" w16cid:durableId="791094663">
    <w:abstractNumId w:val="1"/>
  </w:num>
  <w:num w:numId="5" w16cid:durableId="1114250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D7"/>
    <w:rsid w:val="00887D4F"/>
    <w:rsid w:val="00BA6268"/>
    <w:rsid w:val="00E450D7"/>
    <w:rsid w:val="00EF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DFEA"/>
  <w15:chartTrackingRefBased/>
  <w15:docId w15:val="{37CB1A50-50E1-4BDC-BC47-801CD1CA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0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0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0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Iane Sofia Francheska Padua</dc:creator>
  <cp:keywords/>
  <dc:description/>
  <cp:lastModifiedBy>Iane Sofia Francheska Padua</cp:lastModifiedBy>
  <cp:revision>1</cp:revision>
  <dcterms:created xsi:type="dcterms:W3CDTF">2026-10-14T05:25:00Z</dcterms:created>
  <dcterms:modified xsi:type="dcterms:W3CDTF">2026-10-14T05:28:00Z</dcterms:modified>
</cp:coreProperties>
</file>