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4D428B46" w:rsidR="00FF1E48" w:rsidRPr="00FF1E48" w:rsidRDefault="00FF1E48" w:rsidP="00FF1E48">
      <w:pPr>
        <w:pStyle w:val="Heading2"/>
      </w:pPr>
      <w:bookmarkStart w:id="15" w:name="_Toc144881901"/>
      <w:r>
        <w:t>Features to be Tested (Use Cases) – not yet done</w:t>
      </w:r>
      <w:bookmarkEnd w:id="15"/>
    </w:p>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lastRenderedPageBreak/>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6A892299" w:rsidR="00C23DF5" w:rsidRPr="00501FB9"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5401BDD0" w14:textId="7B146E2A" w:rsidR="008D438D" w:rsidRDefault="008D438D" w:rsidP="004843DD">
      <w:pPr>
        <w:pStyle w:val="Heading2"/>
        <w:ind w:left="491"/>
      </w:pPr>
      <w:bookmarkStart w:id="19" w:name="_Toc144881905"/>
      <w:r>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During our tests, we want to make sure everything works as it should. Our test plans will be followed by the testers. But sometimes they find things that we did not expect. Business Analysts help with the second round of testing because they know a lot about </w:t>
      </w:r>
      <w:r w:rsidRPr="003E0F7E">
        <w:rPr>
          <w:rStyle w:val="normaltextrun"/>
          <w:rFonts w:ascii="Arial" w:eastAsiaTheme="majorEastAsia" w:hAnsi="Arial" w:cs="Arial"/>
          <w:color w:val="000000" w:themeColor="text1"/>
          <w:sz w:val="22"/>
          <w:szCs w:val="22"/>
          <w:lang w:val="en-US"/>
        </w:rPr>
        <w:lastRenderedPageBreak/>
        <w:t>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lastRenderedPageBreak/>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Testers will assess and validate defect resolutions, updating the defect status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to ensure that defects are properly verified and closed.</w:t>
      </w:r>
      <w:r w:rsidRPr="00822170">
        <w:rPr>
          <w:rStyle w:val="eop"/>
          <w:rFonts w:ascii="Arial" w:eastAsiaTheme="majorEastAsia" w:hAnsi="Arial" w:cs="Arial"/>
          <w:sz w:val="22"/>
          <w:szCs w:val="22"/>
        </w:rPr>
        <w:t> </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lastRenderedPageBreak/>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Testers will maintain a clarification Tracker sheet and same will be shared periodically with the Requirements team and accordingly the test case will be </w:t>
      </w:r>
      <w:r w:rsidRPr="004843DD">
        <w:rPr>
          <w:rStyle w:val="normaltextrun"/>
          <w:rFonts w:ascii="Arial" w:eastAsiaTheme="majorEastAsia" w:hAnsi="Arial" w:cs="Arial"/>
          <w:sz w:val="22"/>
          <w:szCs w:val="22"/>
          <w:lang w:val="en-US"/>
        </w:rPr>
        <w:lastRenderedPageBreak/>
        <w:t>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57DD" w14:textId="77777777" w:rsidR="00021423" w:rsidRDefault="00021423" w:rsidP="000612CB">
      <w:r>
        <w:separator/>
      </w:r>
    </w:p>
    <w:p w14:paraId="1C287887" w14:textId="77777777" w:rsidR="00021423" w:rsidRDefault="00021423"/>
  </w:endnote>
  <w:endnote w:type="continuationSeparator" w:id="0">
    <w:p w14:paraId="5F89F0D1" w14:textId="77777777" w:rsidR="00021423" w:rsidRDefault="00021423" w:rsidP="000612CB">
      <w:r>
        <w:continuationSeparator/>
      </w:r>
    </w:p>
    <w:p w14:paraId="49E85B8A" w14:textId="77777777" w:rsidR="00021423" w:rsidRDefault="000214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628F" w14:textId="77777777" w:rsidR="00021423" w:rsidRDefault="00021423" w:rsidP="000612CB">
      <w:r>
        <w:separator/>
      </w:r>
    </w:p>
    <w:p w14:paraId="535CE383" w14:textId="77777777" w:rsidR="00021423" w:rsidRDefault="00021423"/>
  </w:footnote>
  <w:footnote w:type="continuationSeparator" w:id="0">
    <w:p w14:paraId="2C7D79F6" w14:textId="77777777" w:rsidR="00021423" w:rsidRDefault="00021423" w:rsidP="000612CB">
      <w:r>
        <w:continuationSeparator/>
      </w:r>
    </w:p>
    <w:p w14:paraId="64BCA935" w14:textId="77777777" w:rsidR="00021423" w:rsidRDefault="000214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1423"/>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1E41"/>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267</TotalTime>
  <Pages>29</Pages>
  <Words>5107</Words>
  <Characters>29111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56</cp:revision>
  <cp:lastPrinted>2012-05-30T05:01:00Z</cp:lastPrinted>
  <dcterms:created xsi:type="dcterms:W3CDTF">2019-01-07T09:22:00Z</dcterms:created>
  <dcterms:modified xsi:type="dcterms:W3CDTF">2023-09-12T13:33:00Z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