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01BC" w14:textId="73BBA42A" w:rsidR="006A33D8" w:rsidRPr="00F73A1D" w:rsidRDefault="006A33D8" w:rsidP="006A33D8"/>
    <w:p w14:paraId="39BCFCCB" w14:textId="15078D8D" w:rsidR="006A33D8" w:rsidRPr="00F73A1D" w:rsidRDefault="00472F59" w:rsidP="00472F59">
      <w:pPr>
        <w:jc w:val="center"/>
        <w:rPr>
          <w:b/>
          <w:smallCaps/>
          <w:sz w:val="36"/>
          <w:szCs w:val="36"/>
        </w:rPr>
      </w:pPr>
      <w:r w:rsidRPr="00F73A1D">
        <w:rPr>
          <w:b/>
          <w:smallCaps/>
          <w:sz w:val="36"/>
          <w:szCs w:val="36"/>
        </w:rPr>
        <w:t>Stakeholder</w:t>
      </w:r>
      <w:r w:rsidR="006A33D8" w:rsidRPr="00F73A1D">
        <w:rPr>
          <w:b/>
          <w:smallCaps/>
          <w:sz w:val="36"/>
          <w:szCs w:val="36"/>
        </w:rPr>
        <w:t xml:space="preserve"> Management </w:t>
      </w:r>
      <w:r w:rsidRPr="00F73A1D">
        <w:rPr>
          <w:b/>
          <w:smallCaps/>
          <w:sz w:val="36"/>
          <w:szCs w:val="36"/>
        </w:rPr>
        <w:t>Strategy</w:t>
      </w:r>
    </w:p>
    <w:p w14:paraId="219A9755" w14:textId="01B3C094" w:rsidR="005E4B07" w:rsidRPr="00F73A1D" w:rsidRDefault="00B135F1" w:rsidP="5FA9F45E">
      <w:pPr>
        <w:jc w:val="center"/>
        <w:rPr>
          <w:b/>
          <w:bCs/>
          <w:smallCaps/>
          <w:sz w:val="28"/>
          <w:szCs w:val="28"/>
        </w:rPr>
      </w:pPr>
      <w:r w:rsidRPr="5FA9F45E">
        <w:rPr>
          <w:b/>
          <w:bCs/>
          <w:smallCaps/>
          <w:sz w:val="28"/>
          <w:szCs w:val="28"/>
        </w:rPr>
        <w:t xml:space="preserve">RAMS Corner Ticketing </w:t>
      </w:r>
      <w:r w:rsidR="009535D9">
        <w:rPr>
          <w:b/>
          <w:bCs/>
          <w:smallCaps/>
          <w:sz w:val="28"/>
          <w:szCs w:val="28"/>
        </w:rPr>
        <w:t xml:space="preserve">Service </w:t>
      </w:r>
      <w:r w:rsidRPr="5FA9F45E">
        <w:rPr>
          <w:b/>
          <w:bCs/>
          <w:smallCaps/>
          <w:sz w:val="28"/>
          <w:szCs w:val="28"/>
        </w:rPr>
        <w:t>System</w:t>
      </w:r>
    </w:p>
    <w:p w14:paraId="44B9A924" w14:textId="77777777" w:rsidR="005E4B07" w:rsidRPr="00F73A1D" w:rsidRDefault="005E4B07" w:rsidP="00472F59">
      <w:pPr>
        <w:jc w:val="center"/>
        <w:rPr>
          <w:b/>
          <w:smallCaps/>
          <w:sz w:val="36"/>
          <w:szCs w:val="36"/>
        </w:rPr>
      </w:pPr>
    </w:p>
    <w:p w14:paraId="223AB99C" w14:textId="77777777" w:rsidR="006A33D8" w:rsidRPr="00F73A1D" w:rsidRDefault="006A33D8" w:rsidP="006A33D8">
      <w:pPr>
        <w:jc w:val="center"/>
        <w:rPr>
          <w:b/>
          <w:smallCaps/>
          <w:sz w:val="28"/>
          <w:szCs w:val="28"/>
        </w:rPr>
      </w:pPr>
    </w:p>
    <w:p w14:paraId="41EF628C" w14:textId="77777777" w:rsidR="006A33D8" w:rsidRPr="00F73A1D" w:rsidRDefault="006A33D8" w:rsidP="006A33D8">
      <w:pPr>
        <w:jc w:val="center"/>
        <w:rPr>
          <w:b/>
          <w:smallCaps/>
          <w:sz w:val="28"/>
          <w:szCs w:val="28"/>
        </w:rPr>
      </w:pPr>
    </w:p>
    <w:p w14:paraId="17A47CA3" w14:textId="77777777" w:rsidR="006A33D8" w:rsidRPr="00F73A1D" w:rsidRDefault="006A33D8" w:rsidP="006A33D8">
      <w:pPr>
        <w:jc w:val="center"/>
        <w:rPr>
          <w:b/>
          <w:smallCaps/>
          <w:sz w:val="28"/>
          <w:szCs w:val="28"/>
        </w:rPr>
      </w:pPr>
    </w:p>
    <w:p w14:paraId="10D8772D" w14:textId="36E8D354" w:rsidR="33FA06B4" w:rsidRDefault="33FA06B4" w:rsidP="722E0AF2">
      <w:pPr>
        <w:spacing w:line="259" w:lineRule="auto"/>
        <w:jc w:val="center"/>
        <w:rPr>
          <w:rFonts w:ascii="Calibri" w:eastAsia="Calibri" w:hAnsi="Calibri" w:cs="Calibri"/>
          <w:color w:val="000000" w:themeColor="text1"/>
          <w:sz w:val="28"/>
          <w:szCs w:val="28"/>
        </w:rPr>
      </w:pPr>
      <w:r w:rsidRPr="722E0AF2">
        <w:rPr>
          <w:rFonts w:ascii="Calibri" w:eastAsia="Calibri" w:hAnsi="Calibri" w:cs="Calibri"/>
          <w:b/>
          <w:bCs/>
          <w:smallCaps/>
          <w:color w:val="000000" w:themeColor="text1"/>
          <w:sz w:val="28"/>
          <w:szCs w:val="28"/>
        </w:rPr>
        <w:t>Nacor Industries</w:t>
      </w:r>
    </w:p>
    <w:p w14:paraId="1350496B" w14:textId="6B3E3CED" w:rsidR="33FA06B4" w:rsidRDefault="33FA06B4" w:rsidP="722E0AF2">
      <w:pPr>
        <w:jc w:val="center"/>
        <w:rPr>
          <w:rFonts w:ascii="Calibri" w:eastAsia="Calibri" w:hAnsi="Calibri" w:cs="Calibri"/>
          <w:color w:val="000000" w:themeColor="text1"/>
          <w:sz w:val="28"/>
          <w:szCs w:val="28"/>
        </w:rPr>
      </w:pPr>
      <w:r w:rsidRPr="722E0AF2">
        <w:rPr>
          <w:rFonts w:ascii="Calibri" w:eastAsia="Calibri" w:hAnsi="Calibri" w:cs="Calibri"/>
          <w:b/>
          <w:bCs/>
          <w:smallCaps/>
          <w:color w:val="000000" w:themeColor="text1"/>
          <w:sz w:val="28"/>
          <w:szCs w:val="28"/>
        </w:rPr>
        <w:t>Humabon Place, Magallanes,</w:t>
      </w:r>
    </w:p>
    <w:p w14:paraId="51837D63" w14:textId="3214E431" w:rsidR="33FA06B4" w:rsidRDefault="33FA06B4" w:rsidP="722E0AF2">
      <w:pPr>
        <w:jc w:val="center"/>
        <w:rPr>
          <w:rFonts w:ascii="Calibri" w:eastAsia="Calibri" w:hAnsi="Calibri" w:cs="Calibri"/>
          <w:color w:val="000000" w:themeColor="text1"/>
          <w:sz w:val="28"/>
          <w:szCs w:val="28"/>
        </w:rPr>
      </w:pPr>
      <w:r w:rsidRPr="722E0AF2">
        <w:rPr>
          <w:rFonts w:ascii="Calibri" w:eastAsia="Calibri" w:hAnsi="Calibri" w:cs="Calibri"/>
          <w:b/>
          <w:bCs/>
          <w:smallCaps/>
          <w:color w:val="000000" w:themeColor="text1"/>
          <w:sz w:val="28"/>
          <w:szCs w:val="28"/>
        </w:rPr>
        <w:t>Makati City 1232</w:t>
      </w:r>
    </w:p>
    <w:p w14:paraId="5C646540" w14:textId="7E5673EB" w:rsidR="722E0AF2" w:rsidRDefault="722E0AF2" w:rsidP="722E0AF2">
      <w:pPr>
        <w:jc w:val="center"/>
        <w:rPr>
          <w:rFonts w:ascii="Calibri" w:eastAsia="Calibri" w:hAnsi="Calibri" w:cs="Calibri"/>
          <w:b/>
          <w:bCs/>
          <w:smallCaps/>
          <w:color w:val="000000" w:themeColor="text1"/>
          <w:sz w:val="28"/>
          <w:szCs w:val="28"/>
        </w:rPr>
      </w:pPr>
    </w:p>
    <w:p w14:paraId="5ED92E78" w14:textId="77777777" w:rsidR="006A33D8" w:rsidRPr="00F73A1D" w:rsidRDefault="006A33D8" w:rsidP="006A33D8">
      <w:pPr>
        <w:jc w:val="center"/>
        <w:rPr>
          <w:b/>
          <w:smallCaps/>
          <w:sz w:val="28"/>
          <w:szCs w:val="28"/>
        </w:rPr>
      </w:pPr>
    </w:p>
    <w:p w14:paraId="4CD88CC8" w14:textId="77777777" w:rsidR="006A33D8" w:rsidRPr="00F73A1D" w:rsidRDefault="006A33D8" w:rsidP="006A33D8">
      <w:pPr>
        <w:jc w:val="center"/>
        <w:rPr>
          <w:b/>
          <w:smallCaps/>
          <w:sz w:val="28"/>
          <w:szCs w:val="28"/>
        </w:rPr>
      </w:pPr>
    </w:p>
    <w:p w14:paraId="2A9DB0AB" w14:textId="77777777" w:rsidR="006A33D8" w:rsidRPr="00F73A1D" w:rsidRDefault="006A33D8" w:rsidP="006A33D8">
      <w:pPr>
        <w:jc w:val="center"/>
        <w:rPr>
          <w:b/>
          <w:smallCaps/>
          <w:sz w:val="28"/>
          <w:szCs w:val="28"/>
        </w:rPr>
      </w:pPr>
    </w:p>
    <w:p w14:paraId="7E8F6C0E" w14:textId="2A70E79E" w:rsidR="006A33D8" w:rsidRPr="00F73A1D" w:rsidRDefault="00B343A5" w:rsidP="006A33D8">
      <w:pPr>
        <w:jc w:val="center"/>
        <w:rPr>
          <w:b/>
          <w:smallCaps/>
          <w:sz w:val="28"/>
          <w:szCs w:val="28"/>
        </w:rPr>
      </w:pPr>
      <w:r>
        <w:rPr>
          <w:b/>
          <w:smallCaps/>
          <w:sz w:val="28"/>
          <w:szCs w:val="28"/>
        </w:rPr>
        <w:t xml:space="preserve">June </w:t>
      </w:r>
      <w:r w:rsidR="00B135F1">
        <w:rPr>
          <w:b/>
          <w:smallCaps/>
          <w:sz w:val="28"/>
          <w:szCs w:val="28"/>
        </w:rPr>
        <w:t>2023</w:t>
      </w:r>
    </w:p>
    <w:p w14:paraId="2AD56260" w14:textId="77777777" w:rsidR="00B343A5" w:rsidRPr="00F73A1D" w:rsidRDefault="00B343A5" w:rsidP="00B343A5">
      <w:r>
        <w:br w:type="page"/>
      </w:r>
    </w:p>
    <w:sdt>
      <w:sdtPr>
        <w:id w:val="-663170278"/>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72BC5C7" w14:textId="076296B6" w:rsidR="00B343A5" w:rsidRDefault="00B343A5">
          <w:pPr>
            <w:pStyle w:val="TOCHeading"/>
          </w:pPr>
          <w:r>
            <w:t>Table of Contents</w:t>
          </w:r>
        </w:p>
        <w:p w14:paraId="0A08ECC2" w14:textId="0133B198" w:rsidR="00B343A5" w:rsidRDefault="00B343A5">
          <w:pPr>
            <w:pStyle w:val="TOC2"/>
            <w:tabs>
              <w:tab w:val="right" w:leader="dot" w:pos="9350"/>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38964465" w:history="1">
            <w:r w:rsidRPr="00040BEA">
              <w:rPr>
                <w:rStyle w:val="Hyperlink"/>
                <w:noProof/>
              </w:rPr>
              <w:t>1.1 Introduction</w:t>
            </w:r>
            <w:r>
              <w:rPr>
                <w:noProof/>
                <w:webHidden/>
              </w:rPr>
              <w:tab/>
            </w:r>
            <w:r>
              <w:rPr>
                <w:noProof/>
                <w:webHidden/>
              </w:rPr>
              <w:fldChar w:fldCharType="begin"/>
            </w:r>
            <w:r>
              <w:rPr>
                <w:noProof/>
                <w:webHidden/>
              </w:rPr>
              <w:instrText xml:space="preserve"> PAGEREF _Toc138964465 \h </w:instrText>
            </w:r>
            <w:r>
              <w:rPr>
                <w:noProof/>
                <w:webHidden/>
              </w:rPr>
            </w:r>
            <w:r>
              <w:rPr>
                <w:noProof/>
                <w:webHidden/>
              </w:rPr>
              <w:fldChar w:fldCharType="separate"/>
            </w:r>
            <w:r>
              <w:rPr>
                <w:noProof/>
                <w:webHidden/>
              </w:rPr>
              <w:t>3</w:t>
            </w:r>
            <w:r>
              <w:rPr>
                <w:noProof/>
                <w:webHidden/>
              </w:rPr>
              <w:fldChar w:fldCharType="end"/>
            </w:r>
          </w:hyperlink>
        </w:p>
        <w:p w14:paraId="136F8CD2" w14:textId="7F5B12F6" w:rsidR="00B343A5" w:rsidRDefault="00B343A5">
          <w:pPr>
            <w:pStyle w:val="TOC3"/>
            <w:tabs>
              <w:tab w:val="right" w:leader="dot" w:pos="9350"/>
            </w:tabs>
            <w:rPr>
              <w:rFonts w:eastAsiaTheme="minorEastAsia"/>
              <w:noProof/>
              <w:kern w:val="2"/>
              <w:sz w:val="22"/>
              <w:szCs w:val="22"/>
              <w14:ligatures w14:val="standardContextual"/>
            </w:rPr>
          </w:pPr>
          <w:hyperlink w:anchor="_Toc138964466" w:history="1">
            <w:r w:rsidRPr="00040BEA">
              <w:rPr>
                <w:rStyle w:val="Hyperlink"/>
                <w:rFonts w:cstheme="majorHAnsi"/>
                <w:noProof/>
              </w:rPr>
              <w:t>1.2 Identify Stakeholders</w:t>
            </w:r>
            <w:r>
              <w:rPr>
                <w:noProof/>
                <w:webHidden/>
              </w:rPr>
              <w:tab/>
            </w:r>
            <w:r>
              <w:rPr>
                <w:noProof/>
                <w:webHidden/>
              </w:rPr>
              <w:fldChar w:fldCharType="begin"/>
            </w:r>
            <w:r>
              <w:rPr>
                <w:noProof/>
                <w:webHidden/>
              </w:rPr>
              <w:instrText xml:space="preserve"> PAGEREF _Toc138964466 \h </w:instrText>
            </w:r>
            <w:r>
              <w:rPr>
                <w:noProof/>
                <w:webHidden/>
              </w:rPr>
            </w:r>
            <w:r>
              <w:rPr>
                <w:noProof/>
                <w:webHidden/>
              </w:rPr>
              <w:fldChar w:fldCharType="separate"/>
            </w:r>
            <w:r>
              <w:rPr>
                <w:noProof/>
                <w:webHidden/>
              </w:rPr>
              <w:t>3</w:t>
            </w:r>
            <w:r>
              <w:rPr>
                <w:noProof/>
                <w:webHidden/>
              </w:rPr>
              <w:fldChar w:fldCharType="end"/>
            </w:r>
          </w:hyperlink>
        </w:p>
        <w:p w14:paraId="397A0C90" w14:textId="1DE21667" w:rsidR="00B343A5" w:rsidRDefault="00B343A5">
          <w:pPr>
            <w:pStyle w:val="TOC3"/>
            <w:tabs>
              <w:tab w:val="right" w:leader="dot" w:pos="9350"/>
            </w:tabs>
            <w:rPr>
              <w:rFonts w:eastAsiaTheme="minorEastAsia"/>
              <w:noProof/>
              <w:kern w:val="2"/>
              <w:sz w:val="22"/>
              <w:szCs w:val="22"/>
              <w14:ligatures w14:val="standardContextual"/>
            </w:rPr>
          </w:pPr>
          <w:hyperlink w:anchor="_Toc138964467" w:history="1">
            <w:r w:rsidRPr="00040BEA">
              <w:rPr>
                <w:rStyle w:val="Hyperlink"/>
                <w:rFonts w:cstheme="majorHAnsi"/>
                <w:noProof/>
              </w:rPr>
              <w:t>1.3 Key stakeholders</w:t>
            </w:r>
            <w:r>
              <w:rPr>
                <w:noProof/>
                <w:webHidden/>
              </w:rPr>
              <w:tab/>
            </w:r>
            <w:r>
              <w:rPr>
                <w:noProof/>
                <w:webHidden/>
              </w:rPr>
              <w:fldChar w:fldCharType="begin"/>
            </w:r>
            <w:r>
              <w:rPr>
                <w:noProof/>
                <w:webHidden/>
              </w:rPr>
              <w:instrText xml:space="preserve"> PAGEREF _Toc138964467 \h </w:instrText>
            </w:r>
            <w:r>
              <w:rPr>
                <w:noProof/>
                <w:webHidden/>
              </w:rPr>
            </w:r>
            <w:r>
              <w:rPr>
                <w:noProof/>
                <w:webHidden/>
              </w:rPr>
              <w:fldChar w:fldCharType="separate"/>
            </w:r>
            <w:r>
              <w:rPr>
                <w:noProof/>
                <w:webHidden/>
              </w:rPr>
              <w:t>4</w:t>
            </w:r>
            <w:r>
              <w:rPr>
                <w:noProof/>
                <w:webHidden/>
              </w:rPr>
              <w:fldChar w:fldCharType="end"/>
            </w:r>
          </w:hyperlink>
        </w:p>
        <w:p w14:paraId="1A40B39A" w14:textId="548CB2CE" w:rsidR="00B343A5" w:rsidRDefault="00B343A5">
          <w:pPr>
            <w:pStyle w:val="TOC3"/>
            <w:tabs>
              <w:tab w:val="right" w:leader="dot" w:pos="9350"/>
            </w:tabs>
            <w:rPr>
              <w:rFonts w:eastAsiaTheme="minorEastAsia"/>
              <w:noProof/>
              <w:kern w:val="2"/>
              <w:sz w:val="22"/>
              <w:szCs w:val="22"/>
              <w14:ligatures w14:val="standardContextual"/>
            </w:rPr>
          </w:pPr>
          <w:hyperlink w:anchor="_Toc138964468" w:history="1">
            <w:r w:rsidRPr="00040BEA">
              <w:rPr>
                <w:rStyle w:val="Hyperlink"/>
                <w:rFonts w:cstheme="majorHAnsi"/>
                <w:noProof/>
              </w:rPr>
              <w:t>1.4 Stakeholder Analysis</w:t>
            </w:r>
            <w:r>
              <w:rPr>
                <w:noProof/>
                <w:webHidden/>
              </w:rPr>
              <w:tab/>
            </w:r>
            <w:r>
              <w:rPr>
                <w:noProof/>
                <w:webHidden/>
              </w:rPr>
              <w:fldChar w:fldCharType="begin"/>
            </w:r>
            <w:r>
              <w:rPr>
                <w:noProof/>
                <w:webHidden/>
              </w:rPr>
              <w:instrText xml:space="preserve"> PAGEREF _Toc138964468 \h </w:instrText>
            </w:r>
            <w:r>
              <w:rPr>
                <w:noProof/>
                <w:webHidden/>
              </w:rPr>
            </w:r>
            <w:r>
              <w:rPr>
                <w:noProof/>
                <w:webHidden/>
              </w:rPr>
              <w:fldChar w:fldCharType="separate"/>
            </w:r>
            <w:r>
              <w:rPr>
                <w:noProof/>
                <w:webHidden/>
              </w:rPr>
              <w:t>5</w:t>
            </w:r>
            <w:r>
              <w:rPr>
                <w:noProof/>
                <w:webHidden/>
              </w:rPr>
              <w:fldChar w:fldCharType="end"/>
            </w:r>
          </w:hyperlink>
        </w:p>
        <w:p w14:paraId="454F5961" w14:textId="34B463BA" w:rsidR="00B343A5" w:rsidRDefault="00B343A5">
          <w:r>
            <w:rPr>
              <w:b/>
              <w:bCs/>
              <w:noProof/>
            </w:rPr>
            <w:fldChar w:fldCharType="end"/>
          </w:r>
        </w:p>
      </w:sdtContent>
    </w:sdt>
    <w:p w14:paraId="13E302D4" w14:textId="6EDCE1F5" w:rsidR="00B343A5" w:rsidRPr="00F73A1D" w:rsidRDefault="00B343A5" w:rsidP="00B343A5">
      <w:r w:rsidRPr="00F73A1D">
        <w:t xml:space="preserve"> </w:t>
      </w:r>
    </w:p>
    <w:p w14:paraId="00974D53" w14:textId="48726EA4" w:rsidR="006A33D8" w:rsidRPr="00F73A1D" w:rsidRDefault="006A33D8" w:rsidP="00F73A1D">
      <w:pPr>
        <w:ind w:left="720"/>
      </w:pPr>
    </w:p>
    <w:p w14:paraId="477E2CD0" w14:textId="77777777" w:rsidR="006A33D8" w:rsidRPr="00F73A1D" w:rsidRDefault="006A33D8" w:rsidP="006A33D8"/>
    <w:p w14:paraId="4E8A023A" w14:textId="77777777" w:rsidR="006A33D8" w:rsidRPr="00F73A1D" w:rsidRDefault="006A33D8" w:rsidP="006A33D8"/>
    <w:p w14:paraId="1F844822" w14:textId="77777777" w:rsidR="006A33D8" w:rsidRPr="00F73A1D" w:rsidRDefault="006A33D8" w:rsidP="006A33D8"/>
    <w:p w14:paraId="55B681DC" w14:textId="0D8EFF33" w:rsidR="00472F59" w:rsidRPr="00F73A1D" w:rsidRDefault="006A33D8" w:rsidP="00AF4DC9">
      <w:pPr>
        <w:pStyle w:val="Heading2"/>
        <w:ind w:firstLine="720"/>
      </w:pPr>
      <w:r w:rsidRPr="00F73A1D">
        <w:rPr>
          <w:sz w:val="24"/>
        </w:rPr>
        <w:br w:type="page"/>
      </w:r>
      <w:bookmarkStart w:id="0" w:name="_Toc315954379"/>
      <w:bookmarkStart w:id="1" w:name="_Toc520299033"/>
      <w:bookmarkStart w:id="2" w:name="_Toc138964465"/>
      <w:r w:rsidR="00AF4DC9">
        <w:rPr>
          <w:sz w:val="24"/>
        </w:rPr>
        <w:lastRenderedPageBreak/>
        <w:t xml:space="preserve">1.1 </w:t>
      </w:r>
      <w:r w:rsidR="00472F59" w:rsidRPr="00F73A1D">
        <w:t>Introduction</w:t>
      </w:r>
      <w:bookmarkEnd w:id="0"/>
      <w:bookmarkEnd w:id="1"/>
      <w:bookmarkEnd w:id="2"/>
    </w:p>
    <w:p w14:paraId="1E582DAB" w14:textId="77777777" w:rsidR="00AF4DC9" w:rsidRPr="009C377E" w:rsidRDefault="00AF4DC9" w:rsidP="00AF4DC9">
      <w:pPr>
        <w:ind w:left="1440"/>
        <w:jc w:val="both"/>
        <w:rPr>
          <w:rFonts w:asciiTheme="majorHAnsi" w:eastAsiaTheme="minorEastAsia" w:hAnsiTheme="majorHAnsi" w:cstheme="majorHAnsi"/>
        </w:rPr>
      </w:pPr>
      <w:r w:rsidRPr="009C377E">
        <w:rPr>
          <w:rFonts w:asciiTheme="majorHAnsi" w:eastAsiaTheme="minorEastAsia" w:hAnsiTheme="majorHAnsi" w:cstheme="majorHAnsi"/>
        </w:rPr>
        <w:t>The Stakeholder Management Strategy for the project is a crucial aspect of effective project management. It involves identifying and engaging with all relevant stakeholders to ensure their interests, concerns, and expectations are considered and addressed throughout the project's lifecycle. In this section, we will discuss the goals and objectives of the Stakeholder Management Strategy and highlight its significance in project success.</w:t>
      </w:r>
    </w:p>
    <w:p w14:paraId="37DCC2ED" w14:textId="77777777" w:rsidR="00AF4DC9" w:rsidRPr="009C377E" w:rsidRDefault="00AF4DC9" w:rsidP="00AF4DC9">
      <w:pPr>
        <w:ind w:left="1440"/>
        <w:jc w:val="both"/>
        <w:rPr>
          <w:rFonts w:asciiTheme="majorHAnsi" w:eastAsiaTheme="minorEastAsia" w:hAnsiTheme="majorHAnsi" w:cstheme="majorHAnsi"/>
        </w:rPr>
      </w:pPr>
    </w:p>
    <w:p w14:paraId="2B2ED4B7" w14:textId="77777777" w:rsidR="00AF4DC9" w:rsidRPr="009C377E" w:rsidRDefault="00AF4DC9" w:rsidP="00AF4DC9">
      <w:pPr>
        <w:ind w:left="1440"/>
        <w:jc w:val="both"/>
        <w:rPr>
          <w:rFonts w:asciiTheme="majorHAnsi" w:eastAsiaTheme="minorEastAsia" w:hAnsiTheme="majorHAnsi" w:cstheme="majorHAnsi"/>
        </w:rPr>
      </w:pPr>
      <w:r w:rsidRPr="009C377E">
        <w:rPr>
          <w:rFonts w:asciiTheme="majorHAnsi" w:eastAsiaTheme="minorEastAsia" w:hAnsiTheme="majorHAnsi" w:cstheme="majorHAnsi"/>
        </w:rPr>
        <w:t>Proper stakeholder management is essential as it helps in gaining support and buy-in from stakeholders, while also proactively addressing any potential resistance, conflict, or competing objectives. By actively involving stakeholders, we can minimize risks and maximize project success by aligning their interests with the project's objectives.</w:t>
      </w:r>
    </w:p>
    <w:p w14:paraId="3EA3496C" w14:textId="77777777" w:rsidR="00AF4DC9" w:rsidRPr="009C377E" w:rsidRDefault="00AF4DC9" w:rsidP="00AF4DC9">
      <w:pPr>
        <w:ind w:left="1440"/>
        <w:jc w:val="both"/>
        <w:rPr>
          <w:rFonts w:asciiTheme="majorHAnsi" w:eastAsiaTheme="minorEastAsia" w:hAnsiTheme="majorHAnsi" w:cstheme="majorHAnsi"/>
        </w:rPr>
      </w:pPr>
    </w:p>
    <w:p w14:paraId="19447F04" w14:textId="77777777" w:rsidR="00AF4DC9" w:rsidRPr="009C377E" w:rsidRDefault="00AF4DC9" w:rsidP="00AF4DC9">
      <w:pPr>
        <w:ind w:left="1440"/>
        <w:jc w:val="both"/>
        <w:rPr>
          <w:rFonts w:asciiTheme="majorHAnsi" w:eastAsiaTheme="minorEastAsia" w:hAnsiTheme="majorHAnsi" w:cstheme="majorHAnsi"/>
        </w:rPr>
      </w:pPr>
      <w:r w:rsidRPr="009C377E">
        <w:rPr>
          <w:rFonts w:asciiTheme="majorHAnsi" w:eastAsiaTheme="minorEastAsia" w:hAnsiTheme="majorHAnsi" w:cstheme="majorHAnsi"/>
        </w:rPr>
        <w:t>In this section, we will outline the key goals and objectives of the Stakeholder Management Strategy, which will serve as a guiding framework for effectively managing stakeholders throughout the project's duration.</w:t>
      </w:r>
    </w:p>
    <w:p w14:paraId="73C97A91" w14:textId="77777777" w:rsidR="00AF4DC9" w:rsidRPr="009C377E" w:rsidRDefault="00AF4DC9" w:rsidP="00AF4DC9">
      <w:pPr>
        <w:ind w:left="1440"/>
        <w:jc w:val="both"/>
        <w:rPr>
          <w:rFonts w:asciiTheme="majorHAnsi" w:hAnsiTheme="majorHAnsi" w:cstheme="majorHAnsi"/>
        </w:rPr>
      </w:pPr>
    </w:p>
    <w:p w14:paraId="136FFCC6" w14:textId="77777777" w:rsidR="00AF4DC9" w:rsidRPr="009C377E" w:rsidRDefault="00AF4DC9" w:rsidP="00AF4DC9">
      <w:pPr>
        <w:ind w:left="1440"/>
        <w:jc w:val="both"/>
        <w:rPr>
          <w:rFonts w:asciiTheme="majorHAnsi" w:hAnsiTheme="majorHAnsi" w:cstheme="majorHAnsi"/>
        </w:rPr>
      </w:pPr>
      <w:r w:rsidRPr="009C377E">
        <w:rPr>
          <w:rFonts w:asciiTheme="majorHAnsi" w:hAnsiTheme="majorHAnsi" w:cstheme="majorHAnsi"/>
        </w:rPr>
        <w:t>Strategies that could be implemented to improve the stakeholder management for the RAMS Corner</w:t>
      </w:r>
      <w:r>
        <w:rPr>
          <w:rFonts w:asciiTheme="majorHAnsi" w:hAnsiTheme="majorHAnsi" w:cstheme="majorHAnsi"/>
        </w:rPr>
        <w:t>:</w:t>
      </w:r>
      <w:r w:rsidRPr="009C377E">
        <w:rPr>
          <w:rFonts w:asciiTheme="majorHAnsi" w:hAnsiTheme="majorHAnsi" w:cstheme="majorHAnsi"/>
        </w:rPr>
        <w:t xml:space="preserve"> </w:t>
      </w:r>
      <w:r>
        <w:rPr>
          <w:rFonts w:asciiTheme="majorHAnsi" w:hAnsiTheme="majorHAnsi" w:cstheme="majorHAnsi"/>
        </w:rPr>
        <w:t>ITRO Ticketing Service</w:t>
      </w:r>
      <w:r w:rsidRPr="009C377E">
        <w:rPr>
          <w:rFonts w:asciiTheme="majorHAnsi" w:hAnsiTheme="majorHAnsi" w:cstheme="majorHAnsi"/>
        </w:rPr>
        <w:t xml:space="preserve"> System: </w:t>
      </w:r>
    </w:p>
    <w:p w14:paraId="4A40E137" w14:textId="77777777" w:rsidR="00AF4DC9" w:rsidRPr="009C377E" w:rsidRDefault="00AF4DC9" w:rsidP="00AF4DC9">
      <w:pPr>
        <w:ind w:left="1440"/>
        <w:jc w:val="both"/>
        <w:rPr>
          <w:rFonts w:asciiTheme="majorHAnsi" w:hAnsiTheme="majorHAnsi" w:cstheme="majorHAnsi"/>
        </w:rPr>
      </w:pPr>
    </w:p>
    <w:p w14:paraId="360CD80B" w14:textId="77777777" w:rsidR="00AF4DC9" w:rsidRPr="009C377E" w:rsidRDefault="00AF4DC9" w:rsidP="00AF4DC9">
      <w:pPr>
        <w:pStyle w:val="ListParagraph"/>
        <w:numPr>
          <w:ilvl w:val="0"/>
          <w:numId w:val="13"/>
        </w:numPr>
        <w:ind w:left="2160"/>
        <w:jc w:val="both"/>
        <w:rPr>
          <w:rFonts w:asciiTheme="majorHAnsi" w:hAnsiTheme="majorHAnsi" w:cstheme="majorHAnsi"/>
        </w:rPr>
      </w:pPr>
      <w:r w:rsidRPr="009C377E">
        <w:rPr>
          <w:rFonts w:asciiTheme="majorHAnsi" w:hAnsiTheme="majorHAnsi" w:cstheme="majorHAnsi"/>
          <w:b/>
          <w:bCs/>
        </w:rPr>
        <w:t>Communicate regularly and transparently:</w:t>
      </w:r>
      <w:r w:rsidRPr="009C377E">
        <w:rPr>
          <w:rFonts w:asciiTheme="majorHAnsi" w:hAnsiTheme="majorHAnsi" w:cstheme="majorHAnsi"/>
        </w:rPr>
        <w:t xml:space="preserve"> The team Nacor Industries will establish an open and transparent communication channel with stakeholders. Provide regular updates on project progress, risks, and changes. Be clear, honest, and consistent in communication to build trust and maintain positive relationships with the stakeholders.</w:t>
      </w:r>
    </w:p>
    <w:p w14:paraId="25C8E867" w14:textId="77777777" w:rsidR="00AF4DC9" w:rsidRPr="009C377E" w:rsidRDefault="00AF4DC9" w:rsidP="00AF4DC9">
      <w:pPr>
        <w:pStyle w:val="ListParagraph"/>
        <w:numPr>
          <w:ilvl w:val="0"/>
          <w:numId w:val="13"/>
        </w:numPr>
        <w:ind w:left="2160"/>
        <w:jc w:val="both"/>
        <w:rPr>
          <w:rFonts w:asciiTheme="majorHAnsi" w:hAnsiTheme="majorHAnsi" w:cstheme="majorHAnsi"/>
        </w:rPr>
      </w:pPr>
      <w:r w:rsidRPr="009C377E">
        <w:rPr>
          <w:rFonts w:asciiTheme="majorHAnsi" w:hAnsiTheme="majorHAnsi" w:cstheme="majorHAnsi"/>
          <w:b/>
          <w:bCs/>
        </w:rPr>
        <w:t xml:space="preserve">Involve stakeholders in decision-making: </w:t>
      </w:r>
      <w:r w:rsidRPr="009C377E">
        <w:rPr>
          <w:rFonts w:asciiTheme="majorHAnsi" w:hAnsiTheme="majorHAnsi" w:cstheme="majorHAnsi"/>
        </w:rPr>
        <w:t>Involving stakeholders in the decision-making of the project RAMS Corner can foster their ownership and commitment to the project. Seek their input, feedback, and suggestions when making important decisions, and incorporate their perspectives as appropriate.</w:t>
      </w:r>
    </w:p>
    <w:p w14:paraId="2788790F" w14:textId="77777777" w:rsidR="00AF4DC9" w:rsidRPr="009C377E" w:rsidRDefault="00AF4DC9" w:rsidP="00AF4DC9">
      <w:pPr>
        <w:ind w:left="1440"/>
        <w:jc w:val="both"/>
        <w:rPr>
          <w:rFonts w:asciiTheme="majorHAnsi" w:hAnsiTheme="majorHAnsi" w:cstheme="majorHAnsi"/>
        </w:rPr>
      </w:pPr>
    </w:p>
    <w:p w14:paraId="3998EC6C" w14:textId="77777777" w:rsidR="00AF4DC9" w:rsidRPr="009C377E" w:rsidRDefault="00AF4DC9" w:rsidP="00AF4DC9">
      <w:pPr>
        <w:ind w:left="1440"/>
        <w:jc w:val="both"/>
        <w:rPr>
          <w:rFonts w:asciiTheme="majorHAnsi" w:hAnsiTheme="majorHAnsi" w:cstheme="majorHAnsi"/>
        </w:rPr>
      </w:pPr>
      <w:r w:rsidRPr="009C377E">
        <w:rPr>
          <w:rFonts w:asciiTheme="majorHAnsi" w:hAnsiTheme="majorHAnsi" w:cstheme="majorHAnsi"/>
        </w:rPr>
        <w:t>By implementing these strategies, our team can improve stakeholder management and cultivate positive relationships with stakeholders, leading to greater project success and organizational effectiveness for the Project RAMS Corner.</w:t>
      </w:r>
    </w:p>
    <w:p w14:paraId="3AB2B903" w14:textId="77777777" w:rsidR="00AF4DC9" w:rsidRPr="009C377E" w:rsidRDefault="00AF4DC9" w:rsidP="00AF4DC9">
      <w:pPr>
        <w:jc w:val="both"/>
        <w:rPr>
          <w:rFonts w:asciiTheme="majorHAnsi" w:hAnsiTheme="majorHAnsi" w:cstheme="majorHAnsi"/>
        </w:rPr>
      </w:pPr>
    </w:p>
    <w:p w14:paraId="75707065" w14:textId="74B6663B" w:rsidR="00AF4DC9" w:rsidRPr="009C377E" w:rsidRDefault="00AF4DC9" w:rsidP="00AF4DC9">
      <w:pPr>
        <w:pStyle w:val="Heading3"/>
        <w:ind w:left="1440"/>
        <w:jc w:val="both"/>
        <w:rPr>
          <w:rFonts w:cstheme="majorHAnsi"/>
        </w:rPr>
      </w:pPr>
      <w:bookmarkStart w:id="3" w:name="_Toc138690137"/>
      <w:bookmarkStart w:id="4" w:name="_Toc138964466"/>
      <w:r w:rsidRPr="009C377E">
        <w:rPr>
          <w:rFonts w:cstheme="majorHAnsi"/>
        </w:rPr>
        <w:t>1.2 Identify Stakeholders</w:t>
      </w:r>
      <w:bookmarkEnd w:id="3"/>
      <w:bookmarkEnd w:id="4"/>
    </w:p>
    <w:p w14:paraId="7594B764" w14:textId="77777777" w:rsidR="00AF4DC9" w:rsidRPr="009C377E" w:rsidRDefault="00AF4DC9" w:rsidP="00AF4DC9">
      <w:pPr>
        <w:ind w:left="1440"/>
        <w:jc w:val="both"/>
        <w:rPr>
          <w:rFonts w:asciiTheme="majorHAnsi" w:eastAsiaTheme="minorEastAsia" w:hAnsiTheme="majorHAnsi" w:cstheme="majorHAnsi"/>
        </w:rPr>
      </w:pPr>
      <w:r w:rsidRPr="009C377E">
        <w:rPr>
          <w:rFonts w:asciiTheme="majorHAnsi" w:eastAsiaTheme="minorEastAsia" w:hAnsiTheme="majorHAnsi" w:cstheme="majorHAnsi"/>
        </w:rPr>
        <w:t xml:space="preserve">Stakeholder analysis was used by the project team to identify the project's stakeholders     and highlight the ways in which they demonstrate their "proposed </w:t>
      </w:r>
      <w:r w:rsidRPr="009C377E">
        <w:rPr>
          <w:rFonts w:asciiTheme="majorHAnsi" w:eastAsiaTheme="minorEastAsia" w:hAnsiTheme="majorHAnsi" w:cstheme="majorHAnsi"/>
        </w:rPr>
        <w:lastRenderedPageBreak/>
        <w:t>actions" for the project's advancement. This may include their impact, influence, engagement techniques, and how they primarily impact the project development lifecycle, such as if they caused delays in particular development phases or brought success and failure with their suggested activities.</w:t>
      </w:r>
    </w:p>
    <w:p w14:paraId="654C7C53" w14:textId="77777777" w:rsidR="00AF4DC9" w:rsidRPr="009C377E" w:rsidRDefault="00AF4DC9" w:rsidP="00AF4DC9">
      <w:pPr>
        <w:ind w:left="1080"/>
        <w:jc w:val="both"/>
        <w:rPr>
          <w:rFonts w:asciiTheme="majorHAnsi" w:eastAsiaTheme="minorEastAsia" w:hAnsiTheme="majorHAnsi" w:cstheme="majorHAnsi"/>
        </w:rPr>
      </w:pPr>
    </w:p>
    <w:p w14:paraId="424A65E0" w14:textId="77777777" w:rsidR="00AF4DC9" w:rsidRPr="009C377E" w:rsidRDefault="00AF4DC9" w:rsidP="00AF4DC9">
      <w:pPr>
        <w:ind w:left="1440"/>
        <w:jc w:val="both"/>
        <w:rPr>
          <w:rFonts w:asciiTheme="majorHAnsi" w:eastAsiaTheme="minorEastAsia" w:hAnsiTheme="majorHAnsi" w:cstheme="majorHAnsi"/>
          <w:color w:val="000000" w:themeColor="text1"/>
        </w:rPr>
      </w:pPr>
      <w:r w:rsidRPr="009C377E">
        <w:rPr>
          <w:rFonts w:asciiTheme="majorHAnsi" w:eastAsiaTheme="minorEastAsia" w:hAnsiTheme="majorHAnsi" w:cstheme="majorHAnsi"/>
          <w:color w:val="000000" w:themeColor="text1"/>
        </w:rPr>
        <w:t>Identified Stakeholders:</w:t>
      </w:r>
    </w:p>
    <w:p w14:paraId="3B332787" w14:textId="77777777" w:rsidR="00AF4DC9" w:rsidRPr="009C377E" w:rsidRDefault="00AF4DC9" w:rsidP="00AF4DC9">
      <w:pPr>
        <w:pStyle w:val="ListParagraph"/>
        <w:numPr>
          <w:ilvl w:val="0"/>
          <w:numId w:val="12"/>
        </w:numPr>
        <w:spacing w:line="259" w:lineRule="auto"/>
        <w:ind w:left="1800"/>
        <w:jc w:val="both"/>
        <w:rPr>
          <w:rFonts w:asciiTheme="majorHAnsi" w:eastAsiaTheme="minorEastAsia" w:hAnsiTheme="majorHAnsi" w:cstheme="majorHAnsi"/>
          <w:color w:val="000000" w:themeColor="text1"/>
        </w:rPr>
      </w:pPr>
      <w:r w:rsidRPr="009C377E">
        <w:rPr>
          <w:rFonts w:asciiTheme="majorHAnsi" w:eastAsiaTheme="minorEastAsia" w:hAnsiTheme="majorHAnsi" w:cstheme="majorHAnsi"/>
          <w:color w:val="000000" w:themeColor="text1"/>
        </w:rPr>
        <w:t xml:space="preserve"> Project Sponsor</w:t>
      </w:r>
    </w:p>
    <w:p w14:paraId="34804820" w14:textId="77777777" w:rsidR="00AF4DC9" w:rsidRPr="009C377E" w:rsidRDefault="00AF4DC9" w:rsidP="00AF4DC9">
      <w:pPr>
        <w:pStyle w:val="ListParagraph"/>
        <w:ind w:left="1800"/>
        <w:jc w:val="both"/>
        <w:rPr>
          <w:rFonts w:asciiTheme="majorHAnsi" w:eastAsiaTheme="minorEastAsia" w:hAnsiTheme="majorHAnsi" w:cstheme="majorHAnsi"/>
          <w:color w:val="000000" w:themeColor="text1"/>
        </w:rPr>
      </w:pPr>
      <w:r w:rsidRPr="009C377E">
        <w:rPr>
          <w:rFonts w:asciiTheme="majorHAnsi" w:eastAsiaTheme="minorEastAsia" w:hAnsiTheme="majorHAnsi" w:cstheme="majorHAnsi"/>
          <w:color w:val="000000" w:themeColor="text1"/>
        </w:rPr>
        <w:t>Mr. Jose Castillo, as the head of the ITRO department office, facilitates discussions among the project team providing the necessary technical aspects needed for system development. He is also identified as the project sponsor.</w:t>
      </w:r>
    </w:p>
    <w:p w14:paraId="385BC48C" w14:textId="77777777" w:rsidR="00AF4DC9" w:rsidRPr="00D726C4" w:rsidRDefault="00AF4DC9" w:rsidP="00AF4DC9">
      <w:pPr>
        <w:pStyle w:val="ListParagraph"/>
        <w:numPr>
          <w:ilvl w:val="0"/>
          <w:numId w:val="12"/>
        </w:numPr>
        <w:tabs>
          <w:tab w:val="left" w:pos="1440"/>
        </w:tabs>
        <w:spacing w:after="160" w:line="259" w:lineRule="auto"/>
        <w:ind w:firstLine="720"/>
        <w:jc w:val="both"/>
        <w:rPr>
          <w:rFonts w:asciiTheme="majorHAnsi" w:eastAsiaTheme="minorEastAsia" w:hAnsiTheme="majorHAnsi" w:cstheme="majorHAnsi"/>
          <w:color w:val="000000" w:themeColor="text1"/>
        </w:rPr>
      </w:pPr>
      <w:r w:rsidRPr="00D726C4">
        <w:rPr>
          <w:rFonts w:asciiTheme="majorHAnsi" w:eastAsiaTheme="minorEastAsia" w:hAnsiTheme="majorHAnsi" w:cstheme="majorHAnsi"/>
          <w:color w:val="000000" w:themeColor="text1"/>
        </w:rPr>
        <w:t>APC ITRO</w:t>
      </w:r>
    </w:p>
    <w:p w14:paraId="33900F4B" w14:textId="77777777" w:rsidR="00AF4DC9" w:rsidRPr="009C377E" w:rsidRDefault="00AF4DC9" w:rsidP="00AF4DC9">
      <w:pPr>
        <w:pStyle w:val="ListParagraph"/>
        <w:ind w:left="1800"/>
        <w:jc w:val="both"/>
        <w:rPr>
          <w:rFonts w:asciiTheme="majorHAnsi" w:eastAsiaTheme="minorEastAsia" w:hAnsiTheme="majorHAnsi" w:cstheme="majorHAnsi"/>
          <w:color w:val="000000" w:themeColor="text1"/>
        </w:rPr>
      </w:pPr>
      <w:r w:rsidRPr="009C377E">
        <w:rPr>
          <w:rFonts w:asciiTheme="majorHAnsi" w:eastAsiaTheme="minorEastAsia" w:hAnsiTheme="majorHAnsi" w:cstheme="majorHAnsi"/>
          <w:color w:val="000000" w:themeColor="text1"/>
        </w:rPr>
        <w:t>APC ITRO is identified as a project stakeholder since they provide continuous feedbacks upon the accessibility and usability of the Ticketing System, which they fill a big role as the staff who will use the system as the development team will turnover the full working system for the ITRO Department Office specific use case.</w:t>
      </w:r>
    </w:p>
    <w:p w14:paraId="38A78152" w14:textId="77777777" w:rsidR="00AF4DC9" w:rsidRPr="009C377E" w:rsidRDefault="00AF4DC9" w:rsidP="00AF4DC9">
      <w:pPr>
        <w:ind w:left="1080"/>
        <w:jc w:val="both"/>
        <w:rPr>
          <w:rFonts w:asciiTheme="majorHAnsi" w:eastAsiaTheme="minorEastAsia" w:hAnsiTheme="majorHAnsi" w:cstheme="majorHAnsi"/>
          <w:color w:val="000000" w:themeColor="text1"/>
        </w:rPr>
      </w:pPr>
    </w:p>
    <w:p w14:paraId="0D18EECC" w14:textId="77777777" w:rsidR="00AF4DC9" w:rsidRPr="00D726C4" w:rsidRDefault="00AF4DC9" w:rsidP="00AF4DC9">
      <w:pPr>
        <w:pStyle w:val="ListParagraph"/>
        <w:numPr>
          <w:ilvl w:val="0"/>
          <w:numId w:val="12"/>
        </w:numPr>
        <w:tabs>
          <w:tab w:val="left" w:pos="1350"/>
        </w:tabs>
        <w:spacing w:after="160" w:line="259" w:lineRule="auto"/>
        <w:ind w:firstLine="720"/>
        <w:jc w:val="both"/>
        <w:rPr>
          <w:rFonts w:asciiTheme="majorHAnsi" w:eastAsiaTheme="minorEastAsia" w:hAnsiTheme="majorHAnsi" w:cstheme="majorHAnsi"/>
          <w:color w:val="000000" w:themeColor="text1"/>
        </w:rPr>
      </w:pPr>
      <w:r w:rsidRPr="00D726C4">
        <w:rPr>
          <w:rFonts w:asciiTheme="majorHAnsi" w:eastAsiaTheme="minorEastAsia" w:hAnsiTheme="majorHAnsi" w:cstheme="majorHAnsi"/>
          <w:color w:val="000000" w:themeColor="text1"/>
        </w:rPr>
        <w:t>APC Students and Faculties</w:t>
      </w:r>
      <w:r>
        <w:rPr>
          <w:rFonts w:asciiTheme="majorHAnsi" w:eastAsiaTheme="minorEastAsia" w:hAnsiTheme="majorHAnsi" w:cstheme="majorHAnsi"/>
          <w:color w:val="000000" w:themeColor="text1"/>
        </w:rPr>
        <w:t xml:space="preserve"> and Staffs</w:t>
      </w:r>
    </w:p>
    <w:p w14:paraId="108DD0F1" w14:textId="77777777" w:rsidR="00AF4DC9" w:rsidRPr="009C377E" w:rsidRDefault="00AF4DC9" w:rsidP="00AF4DC9">
      <w:pPr>
        <w:pStyle w:val="ListParagraph"/>
        <w:ind w:left="1800"/>
        <w:jc w:val="both"/>
        <w:rPr>
          <w:rFonts w:asciiTheme="majorHAnsi" w:eastAsiaTheme="minorEastAsia" w:hAnsiTheme="majorHAnsi" w:cstheme="majorHAnsi"/>
          <w:color w:val="000000" w:themeColor="text1"/>
        </w:rPr>
      </w:pPr>
      <w:r w:rsidRPr="009C377E">
        <w:rPr>
          <w:rFonts w:asciiTheme="majorHAnsi" w:eastAsiaTheme="minorEastAsia" w:hAnsiTheme="majorHAnsi" w:cstheme="majorHAnsi"/>
          <w:color w:val="000000" w:themeColor="text1"/>
        </w:rPr>
        <w:t>Students and faculties are identified as project stakeholders since they are the specific users of the Ticketing System, in which they will utilize to further communicate with ITRO customer service using the Ticketing System and using the application will be their greatest contribution as they provide with the feedback and usability of the system.</w:t>
      </w:r>
    </w:p>
    <w:p w14:paraId="2B95764F" w14:textId="77777777" w:rsidR="00AF4DC9" w:rsidRPr="009C377E" w:rsidRDefault="00AF4DC9" w:rsidP="00AF4DC9">
      <w:pPr>
        <w:jc w:val="both"/>
        <w:rPr>
          <w:rFonts w:asciiTheme="majorHAnsi" w:hAnsiTheme="majorHAnsi" w:cstheme="majorHAnsi"/>
        </w:rPr>
      </w:pPr>
    </w:p>
    <w:p w14:paraId="1FE8767D" w14:textId="78A3C342" w:rsidR="00AF4DC9" w:rsidRPr="009C377E" w:rsidRDefault="00AF4DC9" w:rsidP="00AF4DC9">
      <w:pPr>
        <w:pStyle w:val="Heading3"/>
        <w:ind w:left="1440"/>
        <w:jc w:val="both"/>
        <w:rPr>
          <w:rFonts w:cstheme="majorHAnsi"/>
        </w:rPr>
      </w:pPr>
      <w:bookmarkStart w:id="5" w:name="_Toc138690138"/>
      <w:bookmarkStart w:id="6" w:name="_Toc138964467"/>
      <w:r w:rsidRPr="009C377E">
        <w:rPr>
          <w:rFonts w:cstheme="majorHAnsi"/>
        </w:rPr>
        <w:t>1.3 Key stakeholders</w:t>
      </w:r>
      <w:bookmarkEnd w:id="5"/>
      <w:bookmarkEnd w:id="6"/>
    </w:p>
    <w:p w14:paraId="34165F52" w14:textId="77777777" w:rsidR="00AF4DC9" w:rsidRPr="009C377E" w:rsidRDefault="00AF4DC9" w:rsidP="00AF4DC9">
      <w:pPr>
        <w:ind w:left="1440"/>
        <w:jc w:val="both"/>
        <w:rPr>
          <w:rFonts w:asciiTheme="majorHAnsi" w:eastAsiaTheme="minorEastAsia" w:hAnsiTheme="majorHAnsi" w:cstheme="majorHAnsi"/>
          <w:color w:val="008000"/>
        </w:rPr>
      </w:pPr>
      <w:r w:rsidRPr="009C377E">
        <w:rPr>
          <w:rFonts w:asciiTheme="majorHAnsi" w:eastAsiaTheme="minorEastAsia" w:hAnsiTheme="majorHAnsi" w:cstheme="majorHAnsi"/>
          <w:color w:val="008000"/>
        </w:rPr>
        <w:t xml:space="preserve">      </w:t>
      </w:r>
      <w:r w:rsidRPr="009C377E">
        <w:rPr>
          <w:rFonts w:asciiTheme="majorHAnsi" w:eastAsiaTheme="minorEastAsia" w:hAnsiTheme="majorHAnsi" w:cstheme="majorHAnsi"/>
          <w:color w:val="000000" w:themeColor="text1"/>
        </w:rPr>
        <w:t xml:space="preserve"> Identified Key Stakeholders:</w:t>
      </w:r>
    </w:p>
    <w:p w14:paraId="59539252" w14:textId="77777777" w:rsidR="00AF4DC9" w:rsidRPr="009C377E" w:rsidRDefault="00AF4DC9" w:rsidP="00AF4DC9">
      <w:pPr>
        <w:ind w:left="1440"/>
        <w:jc w:val="both"/>
        <w:rPr>
          <w:rFonts w:asciiTheme="majorHAnsi" w:eastAsiaTheme="minorEastAsia" w:hAnsiTheme="majorHAnsi" w:cstheme="majorHAnsi"/>
          <w:color w:val="000000" w:themeColor="text1"/>
        </w:rPr>
      </w:pPr>
      <w:r w:rsidRPr="009C377E">
        <w:rPr>
          <w:rFonts w:asciiTheme="majorHAnsi" w:eastAsiaTheme="minorEastAsia" w:hAnsiTheme="majorHAnsi" w:cstheme="majorHAnsi"/>
          <w:color w:val="000000" w:themeColor="text1"/>
        </w:rPr>
        <w:t xml:space="preserve">      1. ITRO Department Office of Asia Pacific College Headed by Mr. Jose Castillo</w:t>
      </w:r>
    </w:p>
    <w:p w14:paraId="76214334" w14:textId="77777777" w:rsidR="00AF4DC9" w:rsidRPr="009C377E" w:rsidRDefault="00AF4DC9" w:rsidP="00AF4DC9">
      <w:pPr>
        <w:pStyle w:val="ListParagraph"/>
        <w:numPr>
          <w:ilvl w:val="0"/>
          <w:numId w:val="6"/>
        </w:numPr>
        <w:ind w:left="2160"/>
        <w:jc w:val="both"/>
        <w:rPr>
          <w:rFonts w:asciiTheme="majorHAnsi" w:eastAsiaTheme="minorEastAsia" w:hAnsiTheme="majorHAnsi" w:cstheme="majorHAnsi"/>
          <w:color w:val="000000" w:themeColor="text1"/>
        </w:rPr>
      </w:pPr>
      <w:r w:rsidRPr="009C377E">
        <w:rPr>
          <w:rFonts w:asciiTheme="majorHAnsi" w:eastAsiaTheme="minorEastAsia" w:hAnsiTheme="majorHAnsi" w:cstheme="majorHAnsi"/>
          <w:color w:val="000000" w:themeColor="text1"/>
        </w:rPr>
        <w:t xml:space="preserve">One of the key stakeholders in the Project entitled </w:t>
      </w:r>
      <w:r>
        <w:rPr>
          <w:rFonts w:asciiTheme="majorHAnsi" w:eastAsiaTheme="minorEastAsia" w:hAnsiTheme="majorHAnsi" w:cstheme="majorHAnsi"/>
          <w:color w:val="000000" w:themeColor="text1"/>
        </w:rPr>
        <w:t>RAMS</w:t>
      </w:r>
      <w:r w:rsidRPr="009C377E">
        <w:rPr>
          <w:rFonts w:asciiTheme="majorHAnsi" w:eastAsiaTheme="minorEastAsia" w:hAnsiTheme="majorHAnsi" w:cstheme="majorHAnsi"/>
          <w:color w:val="000000" w:themeColor="text1"/>
        </w:rPr>
        <w:t xml:space="preserve"> Corner Ticketing System is the ITRO Department Office. </w:t>
      </w:r>
      <w:r>
        <w:rPr>
          <w:rFonts w:asciiTheme="majorHAnsi" w:eastAsiaTheme="minorEastAsia" w:hAnsiTheme="majorHAnsi" w:cstheme="majorHAnsi"/>
          <w:color w:val="000000" w:themeColor="text1"/>
        </w:rPr>
        <w:t>Especially since t</w:t>
      </w:r>
      <w:r w:rsidRPr="009C377E">
        <w:rPr>
          <w:rFonts w:asciiTheme="majorHAnsi" w:eastAsiaTheme="minorEastAsia" w:hAnsiTheme="majorHAnsi" w:cstheme="majorHAnsi"/>
          <w:color w:val="000000" w:themeColor="text1"/>
        </w:rPr>
        <w:t xml:space="preserve">he department office happens to be the project's client, which is under the supervision of Mr. Jose Castillo. After the whole project development is complete, the ticketing software as the byproduct of the project will be utilized by the </w:t>
      </w:r>
      <w:r>
        <w:rPr>
          <w:rFonts w:asciiTheme="majorHAnsi" w:eastAsiaTheme="minorEastAsia" w:hAnsiTheme="majorHAnsi" w:cstheme="majorHAnsi"/>
          <w:color w:val="000000" w:themeColor="text1"/>
        </w:rPr>
        <w:t>ITRO</w:t>
      </w:r>
      <w:r w:rsidRPr="009C377E">
        <w:rPr>
          <w:rFonts w:asciiTheme="majorHAnsi" w:eastAsiaTheme="minorEastAsia" w:hAnsiTheme="majorHAnsi" w:cstheme="majorHAnsi"/>
          <w:color w:val="000000" w:themeColor="text1"/>
        </w:rPr>
        <w:t>. The head of the ITRO Department Office, Mr. Jose Castillo</w:t>
      </w:r>
      <w:r>
        <w:rPr>
          <w:rFonts w:asciiTheme="majorHAnsi" w:eastAsiaTheme="minorEastAsia" w:hAnsiTheme="majorHAnsi" w:cstheme="majorHAnsi"/>
          <w:color w:val="000000" w:themeColor="text1"/>
        </w:rPr>
        <w:t>,</w:t>
      </w:r>
      <w:r w:rsidRPr="009C377E">
        <w:rPr>
          <w:rFonts w:asciiTheme="majorHAnsi" w:eastAsiaTheme="minorEastAsia" w:hAnsiTheme="majorHAnsi" w:cstheme="majorHAnsi"/>
          <w:color w:val="000000" w:themeColor="text1"/>
        </w:rPr>
        <w:t xml:space="preserve"> is the representative of the department that facilitates communication between the project team including all the discussions, meetings, </w:t>
      </w:r>
      <w:r>
        <w:rPr>
          <w:rFonts w:asciiTheme="majorHAnsi" w:eastAsiaTheme="minorEastAsia" w:hAnsiTheme="majorHAnsi" w:cstheme="majorHAnsi"/>
          <w:color w:val="000000" w:themeColor="text1"/>
        </w:rPr>
        <w:t xml:space="preserve">and </w:t>
      </w:r>
      <w:r w:rsidRPr="009C377E">
        <w:rPr>
          <w:rFonts w:asciiTheme="majorHAnsi" w:eastAsiaTheme="minorEastAsia" w:hAnsiTheme="majorHAnsi" w:cstheme="majorHAnsi"/>
          <w:color w:val="000000" w:themeColor="text1"/>
        </w:rPr>
        <w:t>updates</w:t>
      </w:r>
      <w:r>
        <w:rPr>
          <w:rFonts w:asciiTheme="majorHAnsi" w:eastAsiaTheme="minorEastAsia" w:hAnsiTheme="majorHAnsi" w:cstheme="majorHAnsi"/>
          <w:color w:val="000000" w:themeColor="text1"/>
        </w:rPr>
        <w:t>.</w:t>
      </w:r>
      <w:r w:rsidRPr="009C377E">
        <w:rPr>
          <w:rFonts w:asciiTheme="majorHAnsi" w:eastAsiaTheme="minorEastAsia" w:hAnsiTheme="majorHAnsi" w:cstheme="majorHAnsi"/>
          <w:color w:val="000000" w:themeColor="text1"/>
        </w:rPr>
        <w:t xml:space="preserve"> </w:t>
      </w:r>
      <w:r>
        <w:rPr>
          <w:rFonts w:asciiTheme="majorHAnsi" w:eastAsiaTheme="minorEastAsia" w:hAnsiTheme="majorHAnsi" w:cstheme="majorHAnsi"/>
          <w:color w:val="000000" w:themeColor="text1"/>
        </w:rPr>
        <w:t>W</w:t>
      </w:r>
      <w:r w:rsidRPr="009C377E">
        <w:rPr>
          <w:rFonts w:asciiTheme="majorHAnsi" w:eastAsiaTheme="minorEastAsia" w:hAnsiTheme="majorHAnsi" w:cstheme="majorHAnsi"/>
          <w:color w:val="000000" w:themeColor="text1"/>
        </w:rPr>
        <w:t>ith his great knowledge in the technical field of information technology</w:t>
      </w:r>
      <w:r>
        <w:rPr>
          <w:rFonts w:asciiTheme="majorHAnsi" w:eastAsiaTheme="minorEastAsia" w:hAnsiTheme="majorHAnsi" w:cstheme="majorHAnsi"/>
          <w:color w:val="000000" w:themeColor="text1"/>
        </w:rPr>
        <w:t>,</w:t>
      </w:r>
      <w:r w:rsidRPr="009C377E">
        <w:rPr>
          <w:rFonts w:asciiTheme="majorHAnsi" w:eastAsiaTheme="minorEastAsia" w:hAnsiTheme="majorHAnsi" w:cstheme="majorHAnsi"/>
          <w:color w:val="000000" w:themeColor="text1"/>
        </w:rPr>
        <w:t xml:space="preserve"> he managed to bring great impact and influence towards the decision making with regards to the development during the course of the project.</w:t>
      </w:r>
    </w:p>
    <w:p w14:paraId="751C25E9" w14:textId="77777777" w:rsidR="00AF4DC9" w:rsidRPr="009C377E" w:rsidRDefault="00AF4DC9" w:rsidP="00AF4DC9">
      <w:pPr>
        <w:jc w:val="both"/>
        <w:rPr>
          <w:rFonts w:asciiTheme="majorHAnsi" w:hAnsiTheme="majorHAnsi" w:cstheme="majorHAnsi"/>
        </w:rPr>
      </w:pPr>
    </w:p>
    <w:p w14:paraId="53E75DF2" w14:textId="27134E9C" w:rsidR="00AF4DC9" w:rsidRPr="009C377E" w:rsidRDefault="00AF4DC9" w:rsidP="00AF4DC9">
      <w:pPr>
        <w:pStyle w:val="Heading3"/>
        <w:ind w:left="1440"/>
        <w:jc w:val="both"/>
        <w:rPr>
          <w:rFonts w:cstheme="majorHAnsi"/>
        </w:rPr>
      </w:pPr>
      <w:bookmarkStart w:id="7" w:name="_Toc138690139"/>
      <w:bookmarkStart w:id="8" w:name="_Toc138964468"/>
      <w:r>
        <w:rPr>
          <w:rFonts w:cstheme="majorHAnsi"/>
        </w:rPr>
        <w:lastRenderedPageBreak/>
        <w:t>1.</w:t>
      </w:r>
      <w:r w:rsidRPr="009C377E">
        <w:rPr>
          <w:rFonts w:cstheme="majorHAnsi"/>
        </w:rPr>
        <w:t>4 Stakeholder Analysis</w:t>
      </w:r>
      <w:bookmarkEnd w:id="7"/>
      <w:bookmarkEnd w:id="8"/>
    </w:p>
    <w:p w14:paraId="6E0BE1F5" w14:textId="77777777" w:rsidR="00AF4DC9" w:rsidRDefault="00AF4DC9" w:rsidP="00AF4DC9">
      <w:pPr>
        <w:keepNext/>
        <w:jc w:val="center"/>
      </w:pPr>
      <w:r w:rsidRPr="008C1062">
        <w:rPr>
          <w:noProof/>
        </w:rPr>
        <w:drawing>
          <wp:inline distT="0" distB="0" distL="0" distR="0" wp14:anchorId="63EDBE8E" wp14:editId="32B43823">
            <wp:extent cx="6293224" cy="1371600"/>
            <wp:effectExtent l="0" t="0" r="0" b="0"/>
            <wp:docPr id="821838609" name="Picture 821838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03715" cy="1373886"/>
                    </a:xfrm>
                    <a:prstGeom prst="rect">
                      <a:avLst/>
                    </a:prstGeom>
                    <a:noFill/>
                    <a:ln>
                      <a:noFill/>
                    </a:ln>
                  </pic:spPr>
                </pic:pic>
              </a:graphicData>
            </a:graphic>
          </wp:inline>
        </w:drawing>
      </w:r>
    </w:p>
    <w:p w14:paraId="7F27C718" w14:textId="77777777" w:rsidR="00472F59" w:rsidRPr="00F73A1D" w:rsidRDefault="00472F59" w:rsidP="00472F59"/>
    <w:p w14:paraId="340DD490" w14:textId="77777777" w:rsidR="00472F59" w:rsidRPr="00F73A1D" w:rsidRDefault="00472F59" w:rsidP="00472F59">
      <w:r w:rsidRPr="00F73A1D">
        <w:t>Approved by the Project Sponsor:</w:t>
      </w:r>
    </w:p>
    <w:p w14:paraId="11A06112" w14:textId="77777777" w:rsidR="00472F59" w:rsidRPr="00F73A1D" w:rsidRDefault="00472F59" w:rsidP="00472F59"/>
    <w:p w14:paraId="50B8B153" w14:textId="77777777" w:rsidR="00472F59" w:rsidRPr="00F73A1D" w:rsidRDefault="00472F59" w:rsidP="00472F59">
      <w:pPr>
        <w:pStyle w:val="Header"/>
      </w:pPr>
    </w:p>
    <w:p w14:paraId="5877A96C" w14:textId="77777777" w:rsidR="00472F59" w:rsidRPr="00F73A1D" w:rsidRDefault="00472F59" w:rsidP="00472F59">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Date:</w:t>
      </w:r>
      <w:r w:rsidRPr="00F73A1D">
        <w:rPr>
          <w:rFonts w:asciiTheme="minorHAnsi" w:hAnsiTheme="minorHAnsi"/>
        </w:rPr>
        <w:tab/>
      </w:r>
    </w:p>
    <w:p w14:paraId="01AB8023" w14:textId="77777777" w:rsidR="00472F59" w:rsidRPr="00F73A1D" w:rsidRDefault="00472F59" w:rsidP="00472F59">
      <w:r w:rsidRPr="00F73A1D">
        <w:t>&lt;Project Sponsor&gt;</w:t>
      </w:r>
    </w:p>
    <w:p w14:paraId="2B5F6169" w14:textId="77777777" w:rsidR="00472F59" w:rsidRPr="00F73A1D" w:rsidRDefault="00472F59" w:rsidP="00472F59">
      <w:r w:rsidRPr="00F73A1D">
        <w:t>&lt;Project Sponsor Title&gt;</w:t>
      </w:r>
    </w:p>
    <w:p w14:paraId="0528B073" w14:textId="77777777" w:rsidR="00472F59" w:rsidRPr="00F73A1D" w:rsidRDefault="00472F59" w:rsidP="00472F59"/>
    <w:p w14:paraId="0505D1D8" w14:textId="77777777" w:rsidR="00472F59" w:rsidRPr="00F73A1D" w:rsidRDefault="00472F59" w:rsidP="00472F59">
      <w:r w:rsidRPr="00F73A1D">
        <w:t xml:space="preserve">This free Stakeholder Management Strategy Template is brought to you by </w:t>
      </w:r>
      <w:hyperlink r:id="rId12" w:history="1">
        <w:r w:rsidRPr="00F73A1D">
          <w:rPr>
            <w:rStyle w:val="Hyperlink"/>
          </w:rPr>
          <w:t>www.ProjectManagementDocs.com</w:t>
        </w:r>
      </w:hyperlink>
    </w:p>
    <w:p w14:paraId="4B50096F" w14:textId="77777777" w:rsidR="00472F59" w:rsidRPr="00F73A1D" w:rsidRDefault="00472F59" w:rsidP="00472F59">
      <w:pPr>
        <w:tabs>
          <w:tab w:val="left" w:pos="450"/>
        </w:tabs>
        <w:ind w:left="360"/>
        <w:rPr>
          <w:color w:val="008000"/>
        </w:rPr>
      </w:pPr>
    </w:p>
    <w:p w14:paraId="1EF5AD01" w14:textId="23A395CC" w:rsidR="003532AD" w:rsidRPr="00F73A1D" w:rsidRDefault="00000000" w:rsidP="00472F59">
      <w:pPr>
        <w:pStyle w:val="Heading1"/>
        <w:jc w:val="left"/>
        <w:rPr>
          <w:rFonts w:asciiTheme="minorHAnsi" w:hAnsiTheme="minorHAnsi"/>
        </w:rPr>
      </w:pPr>
    </w:p>
    <w:sectPr w:rsidR="003532AD" w:rsidRPr="00F73A1D" w:rsidSect="00005A27">
      <w:headerReference w:type="default" r:id="rId13"/>
      <w:footerReference w:type="default" r:id="rId14"/>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42BD2" w14:textId="77777777" w:rsidR="00DC2538" w:rsidRDefault="00DC2538" w:rsidP="00005A27">
      <w:r>
        <w:separator/>
      </w:r>
    </w:p>
  </w:endnote>
  <w:endnote w:type="continuationSeparator" w:id="0">
    <w:p w14:paraId="549E2738" w14:textId="77777777" w:rsidR="00DC2538" w:rsidRDefault="00DC253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B7AB6" w14:textId="77777777" w:rsidR="00DC2538" w:rsidRDefault="00DC2538" w:rsidP="00005A27">
      <w:r>
        <w:separator/>
      </w:r>
    </w:p>
  </w:footnote>
  <w:footnote w:type="continuationSeparator" w:id="0">
    <w:p w14:paraId="7D8D44C0" w14:textId="77777777" w:rsidR="00DC2538" w:rsidRDefault="00DC253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CC720E7" w:rsidR="00005A27" w:rsidRPr="00A10DCA" w:rsidRDefault="00A10DCA">
    <w:pPr>
      <w:pStyle w:val="Header"/>
      <w:rPr>
        <w:rFonts w:ascii="Boxed Book" w:hAnsi="Boxed Book" w:cs="Apple Chancery"/>
      </w:rPr>
    </w:pPr>
    <w:r>
      <w:tab/>
    </w:r>
    <w:r>
      <w:tab/>
    </w:r>
    <w:r>
      <w:tab/>
    </w:r>
    <w:r>
      <w:tab/>
      <w:t xml:space="preserve"> </w:t>
    </w:r>
  </w:p>
</w:hdr>
</file>

<file path=word/intelligence2.xml><?xml version="1.0" encoding="utf-8"?>
<int2:intelligence xmlns:int2="http://schemas.microsoft.com/office/intelligence/2020/intelligence" xmlns:oel="http://schemas.microsoft.com/office/2019/extlst">
  <int2:observations>
    <int2:textHash int2:hashCode="+CsgohkVHICSL4" int2:id="m7TrzDB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5EEC36"/>
    <w:multiLevelType w:val="hybridMultilevel"/>
    <w:tmpl w:val="451EDE12"/>
    <w:lvl w:ilvl="0" w:tplc="E51C1604">
      <w:start w:val="1"/>
      <w:numFmt w:val="bullet"/>
      <w:lvlText w:val=""/>
      <w:lvlJc w:val="left"/>
      <w:pPr>
        <w:ind w:left="720" w:hanging="360"/>
      </w:pPr>
      <w:rPr>
        <w:rFonts w:ascii="Symbol" w:hAnsi="Symbol" w:hint="default"/>
      </w:rPr>
    </w:lvl>
    <w:lvl w:ilvl="1" w:tplc="0FF46BC6">
      <w:start w:val="1"/>
      <w:numFmt w:val="bullet"/>
      <w:lvlText w:val="o"/>
      <w:lvlJc w:val="left"/>
      <w:pPr>
        <w:ind w:left="1440" w:hanging="360"/>
      </w:pPr>
      <w:rPr>
        <w:rFonts w:ascii="Courier New" w:hAnsi="Courier New" w:hint="default"/>
      </w:rPr>
    </w:lvl>
    <w:lvl w:ilvl="2" w:tplc="212ABBD2">
      <w:start w:val="1"/>
      <w:numFmt w:val="bullet"/>
      <w:lvlText w:val=""/>
      <w:lvlJc w:val="left"/>
      <w:pPr>
        <w:ind w:left="2160" w:hanging="360"/>
      </w:pPr>
      <w:rPr>
        <w:rFonts w:ascii="Wingdings" w:hAnsi="Wingdings" w:hint="default"/>
      </w:rPr>
    </w:lvl>
    <w:lvl w:ilvl="3" w:tplc="18BC5862">
      <w:start w:val="1"/>
      <w:numFmt w:val="bullet"/>
      <w:lvlText w:val=""/>
      <w:lvlJc w:val="left"/>
      <w:pPr>
        <w:ind w:left="2880" w:hanging="360"/>
      </w:pPr>
      <w:rPr>
        <w:rFonts w:ascii="Symbol" w:hAnsi="Symbol" w:hint="default"/>
      </w:rPr>
    </w:lvl>
    <w:lvl w:ilvl="4" w:tplc="13BEBA96">
      <w:start w:val="1"/>
      <w:numFmt w:val="bullet"/>
      <w:lvlText w:val="o"/>
      <w:lvlJc w:val="left"/>
      <w:pPr>
        <w:ind w:left="3600" w:hanging="360"/>
      </w:pPr>
      <w:rPr>
        <w:rFonts w:ascii="Courier New" w:hAnsi="Courier New" w:hint="default"/>
      </w:rPr>
    </w:lvl>
    <w:lvl w:ilvl="5" w:tplc="A8DA3382">
      <w:start w:val="1"/>
      <w:numFmt w:val="bullet"/>
      <w:lvlText w:val=""/>
      <w:lvlJc w:val="left"/>
      <w:pPr>
        <w:ind w:left="4320" w:hanging="360"/>
      </w:pPr>
      <w:rPr>
        <w:rFonts w:ascii="Wingdings" w:hAnsi="Wingdings" w:hint="default"/>
      </w:rPr>
    </w:lvl>
    <w:lvl w:ilvl="6" w:tplc="564C3E0E">
      <w:start w:val="1"/>
      <w:numFmt w:val="bullet"/>
      <w:lvlText w:val=""/>
      <w:lvlJc w:val="left"/>
      <w:pPr>
        <w:ind w:left="5040" w:hanging="360"/>
      </w:pPr>
      <w:rPr>
        <w:rFonts w:ascii="Symbol" w:hAnsi="Symbol" w:hint="default"/>
      </w:rPr>
    </w:lvl>
    <w:lvl w:ilvl="7" w:tplc="2CD66878">
      <w:start w:val="1"/>
      <w:numFmt w:val="bullet"/>
      <w:lvlText w:val="o"/>
      <w:lvlJc w:val="left"/>
      <w:pPr>
        <w:ind w:left="5760" w:hanging="360"/>
      </w:pPr>
      <w:rPr>
        <w:rFonts w:ascii="Courier New" w:hAnsi="Courier New" w:hint="default"/>
      </w:rPr>
    </w:lvl>
    <w:lvl w:ilvl="8" w:tplc="61102186">
      <w:start w:val="1"/>
      <w:numFmt w:val="bullet"/>
      <w:lvlText w:val=""/>
      <w:lvlJc w:val="left"/>
      <w:pPr>
        <w:ind w:left="6480" w:hanging="360"/>
      </w:pPr>
      <w:rPr>
        <w:rFonts w:ascii="Wingdings" w:hAnsi="Wingdings" w:hint="default"/>
      </w:rPr>
    </w:lvl>
  </w:abstractNum>
  <w:abstractNum w:abstractNumId="4" w15:restartNumberingAfterBreak="0">
    <w:nsid w:val="3BA312BE"/>
    <w:multiLevelType w:val="hybridMultilevel"/>
    <w:tmpl w:val="D7F6B306"/>
    <w:lvl w:ilvl="0" w:tplc="8A1267B2">
      <w:start w:val="1"/>
      <w:numFmt w:val="bullet"/>
      <w:lvlText w:val=""/>
      <w:lvlJc w:val="left"/>
      <w:pPr>
        <w:ind w:left="720" w:hanging="360"/>
      </w:pPr>
      <w:rPr>
        <w:rFonts w:ascii="Symbol" w:hAnsi="Symbol" w:hint="default"/>
      </w:rPr>
    </w:lvl>
    <w:lvl w:ilvl="1" w:tplc="7BBA07B2">
      <w:start w:val="1"/>
      <w:numFmt w:val="bullet"/>
      <w:lvlText w:val="o"/>
      <w:lvlJc w:val="left"/>
      <w:pPr>
        <w:ind w:left="1440" w:hanging="360"/>
      </w:pPr>
      <w:rPr>
        <w:rFonts w:ascii="Courier New" w:hAnsi="Courier New" w:hint="default"/>
      </w:rPr>
    </w:lvl>
    <w:lvl w:ilvl="2" w:tplc="AD065540">
      <w:start w:val="1"/>
      <w:numFmt w:val="bullet"/>
      <w:lvlText w:val=""/>
      <w:lvlJc w:val="left"/>
      <w:pPr>
        <w:ind w:left="2160" w:hanging="360"/>
      </w:pPr>
      <w:rPr>
        <w:rFonts w:ascii="Wingdings" w:hAnsi="Wingdings" w:hint="default"/>
      </w:rPr>
    </w:lvl>
    <w:lvl w:ilvl="3" w:tplc="DA104ACE">
      <w:start w:val="1"/>
      <w:numFmt w:val="bullet"/>
      <w:lvlText w:val=""/>
      <w:lvlJc w:val="left"/>
      <w:pPr>
        <w:ind w:left="2880" w:hanging="360"/>
      </w:pPr>
      <w:rPr>
        <w:rFonts w:ascii="Symbol" w:hAnsi="Symbol" w:hint="default"/>
      </w:rPr>
    </w:lvl>
    <w:lvl w:ilvl="4" w:tplc="4C0E297A">
      <w:start w:val="1"/>
      <w:numFmt w:val="bullet"/>
      <w:lvlText w:val="o"/>
      <w:lvlJc w:val="left"/>
      <w:pPr>
        <w:ind w:left="3600" w:hanging="360"/>
      </w:pPr>
      <w:rPr>
        <w:rFonts w:ascii="Courier New" w:hAnsi="Courier New" w:hint="default"/>
      </w:rPr>
    </w:lvl>
    <w:lvl w:ilvl="5" w:tplc="89366182">
      <w:start w:val="1"/>
      <w:numFmt w:val="bullet"/>
      <w:lvlText w:val=""/>
      <w:lvlJc w:val="left"/>
      <w:pPr>
        <w:ind w:left="4320" w:hanging="360"/>
      </w:pPr>
      <w:rPr>
        <w:rFonts w:ascii="Wingdings" w:hAnsi="Wingdings" w:hint="default"/>
      </w:rPr>
    </w:lvl>
    <w:lvl w:ilvl="6" w:tplc="374A7C70">
      <w:start w:val="1"/>
      <w:numFmt w:val="bullet"/>
      <w:lvlText w:val=""/>
      <w:lvlJc w:val="left"/>
      <w:pPr>
        <w:ind w:left="5040" w:hanging="360"/>
      </w:pPr>
      <w:rPr>
        <w:rFonts w:ascii="Symbol" w:hAnsi="Symbol" w:hint="default"/>
      </w:rPr>
    </w:lvl>
    <w:lvl w:ilvl="7" w:tplc="4CF6F5CA">
      <w:start w:val="1"/>
      <w:numFmt w:val="bullet"/>
      <w:lvlText w:val="o"/>
      <w:lvlJc w:val="left"/>
      <w:pPr>
        <w:ind w:left="5760" w:hanging="360"/>
      </w:pPr>
      <w:rPr>
        <w:rFonts w:ascii="Courier New" w:hAnsi="Courier New" w:hint="default"/>
      </w:rPr>
    </w:lvl>
    <w:lvl w:ilvl="8" w:tplc="D0EA1C84">
      <w:start w:val="1"/>
      <w:numFmt w:val="bullet"/>
      <w:lvlText w:val=""/>
      <w:lvlJc w:val="left"/>
      <w:pPr>
        <w:ind w:left="6480" w:hanging="360"/>
      </w:pPr>
      <w:rPr>
        <w:rFonts w:ascii="Wingdings" w:hAnsi="Wingdings" w:hint="default"/>
      </w:rPr>
    </w:lvl>
  </w:abstractNum>
  <w:abstractNum w:abstractNumId="5" w15:restartNumberingAfterBreak="0">
    <w:nsid w:val="4D952777"/>
    <w:multiLevelType w:val="hybridMultilevel"/>
    <w:tmpl w:val="BD282E6E"/>
    <w:lvl w:ilvl="0" w:tplc="A67096E6">
      <w:start w:val="1"/>
      <w:numFmt w:val="bullet"/>
      <w:lvlText w:val=""/>
      <w:lvlJc w:val="left"/>
      <w:pPr>
        <w:ind w:left="720" w:hanging="360"/>
      </w:pPr>
      <w:rPr>
        <w:rFonts w:ascii="Symbol" w:hAnsi="Symbol" w:hint="default"/>
      </w:rPr>
    </w:lvl>
    <w:lvl w:ilvl="1" w:tplc="898EB29C">
      <w:start w:val="1"/>
      <w:numFmt w:val="bullet"/>
      <w:lvlText w:val="o"/>
      <w:lvlJc w:val="left"/>
      <w:pPr>
        <w:ind w:left="1440" w:hanging="360"/>
      </w:pPr>
      <w:rPr>
        <w:rFonts w:ascii="Courier New" w:hAnsi="Courier New" w:hint="default"/>
      </w:rPr>
    </w:lvl>
    <w:lvl w:ilvl="2" w:tplc="78F4BDE0">
      <w:start w:val="1"/>
      <w:numFmt w:val="bullet"/>
      <w:lvlText w:val=""/>
      <w:lvlJc w:val="left"/>
      <w:pPr>
        <w:ind w:left="2160" w:hanging="360"/>
      </w:pPr>
      <w:rPr>
        <w:rFonts w:ascii="Wingdings" w:hAnsi="Wingdings" w:hint="default"/>
      </w:rPr>
    </w:lvl>
    <w:lvl w:ilvl="3" w:tplc="BA8AAFE8">
      <w:start w:val="1"/>
      <w:numFmt w:val="bullet"/>
      <w:lvlText w:val=""/>
      <w:lvlJc w:val="left"/>
      <w:pPr>
        <w:ind w:left="2880" w:hanging="360"/>
      </w:pPr>
      <w:rPr>
        <w:rFonts w:ascii="Symbol" w:hAnsi="Symbol" w:hint="default"/>
      </w:rPr>
    </w:lvl>
    <w:lvl w:ilvl="4" w:tplc="C74AE5AC">
      <w:start w:val="1"/>
      <w:numFmt w:val="bullet"/>
      <w:lvlText w:val="o"/>
      <w:lvlJc w:val="left"/>
      <w:pPr>
        <w:ind w:left="3600" w:hanging="360"/>
      </w:pPr>
      <w:rPr>
        <w:rFonts w:ascii="Courier New" w:hAnsi="Courier New" w:hint="default"/>
      </w:rPr>
    </w:lvl>
    <w:lvl w:ilvl="5" w:tplc="99FA7208">
      <w:start w:val="1"/>
      <w:numFmt w:val="bullet"/>
      <w:lvlText w:val=""/>
      <w:lvlJc w:val="left"/>
      <w:pPr>
        <w:ind w:left="4320" w:hanging="360"/>
      </w:pPr>
      <w:rPr>
        <w:rFonts w:ascii="Wingdings" w:hAnsi="Wingdings" w:hint="default"/>
      </w:rPr>
    </w:lvl>
    <w:lvl w:ilvl="6" w:tplc="F5429AAA">
      <w:start w:val="1"/>
      <w:numFmt w:val="bullet"/>
      <w:lvlText w:val=""/>
      <w:lvlJc w:val="left"/>
      <w:pPr>
        <w:ind w:left="5040" w:hanging="360"/>
      </w:pPr>
      <w:rPr>
        <w:rFonts w:ascii="Symbol" w:hAnsi="Symbol" w:hint="default"/>
      </w:rPr>
    </w:lvl>
    <w:lvl w:ilvl="7" w:tplc="F690ACFC">
      <w:start w:val="1"/>
      <w:numFmt w:val="bullet"/>
      <w:lvlText w:val="o"/>
      <w:lvlJc w:val="left"/>
      <w:pPr>
        <w:ind w:left="5760" w:hanging="360"/>
      </w:pPr>
      <w:rPr>
        <w:rFonts w:ascii="Courier New" w:hAnsi="Courier New" w:hint="default"/>
      </w:rPr>
    </w:lvl>
    <w:lvl w:ilvl="8" w:tplc="CD0CF6C0">
      <w:start w:val="1"/>
      <w:numFmt w:val="bullet"/>
      <w:lvlText w:val=""/>
      <w:lvlJc w:val="left"/>
      <w:pPr>
        <w:ind w:left="6480" w:hanging="360"/>
      </w:pPr>
      <w:rPr>
        <w:rFonts w:ascii="Wingdings" w:hAnsi="Wingdings" w:hint="default"/>
      </w:rPr>
    </w:lvl>
  </w:abstractNum>
  <w:abstractNum w:abstractNumId="6" w15:restartNumberingAfterBreak="0">
    <w:nsid w:val="4F4F3FEA"/>
    <w:multiLevelType w:val="hybridMultilevel"/>
    <w:tmpl w:val="E786C19A"/>
    <w:lvl w:ilvl="0" w:tplc="ED568EB6">
      <w:start w:val="1"/>
      <w:numFmt w:val="bullet"/>
      <w:lvlText w:val=""/>
      <w:lvlJc w:val="left"/>
      <w:pPr>
        <w:ind w:left="720" w:hanging="360"/>
      </w:pPr>
      <w:rPr>
        <w:rFonts w:ascii="Symbol" w:hAnsi="Symbol" w:hint="default"/>
      </w:rPr>
    </w:lvl>
    <w:lvl w:ilvl="1" w:tplc="4432AEEA">
      <w:start w:val="1"/>
      <w:numFmt w:val="bullet"/>
      <w:lvlText w:val="o"/>
      <w:lvlJc w:val="left"/>
      <w:pPr>
        <w:ind w:left="1440" w:hanging="360"/>
      </w:pPr>
      <w:rPr>
        <w:rFonts w:ascii="Courier New" w:hAnsi="Courier New" w:hint="default"/>
      </w:rPr>
    </w:lvl>
    <w:lvl w:ilvl="2" w:tplc="BCE429C6">
      <w:start w:val="1"/>
      <w:numFmt w:val="bullet"/>
      <w:lvlText w:val=""/>
      <w:lvlJc w:val="left"/>
      <w:pPr>
        <w:ind w:left="2160" w:hanging="360"/>
      </w:pPr>
      <w:rPr>
        <w:rFonts w:ascii="Wingdings" w:hAnsi="Wingdings" w:hint="default"/>
      </w:rPr>
    </w:lvl>
    <w:lvl w:ilvl="3" w:tplc="EF94B704">
      <w:start w:val="1"/>
      <w:numFmt w:val="bullet"/>
      <w:lvlText w:val=""/>
      <w:lvlJc w:val="left"/>
      <w:pPr>
        <w:ind w:left="2880" w:hanging="360"/>
      </w:pPr>
      <w:rPr>
        <w:rFonts w:ascii="Symbol" w:hAnsi="Symbol" w:hint="default"/>
      </w:rPr>
    </w:lvl>
    <w:lvl w:ilvl="4" w:tplc="AF62C30A">
      <w:start w:val="1"/>
      <w:numFmt w:val="bullet"/>
      <w:lvlText w:val="o"/>
      <w:lvlJc w:val="left"/>
      <w:pPr>
        <w:ind w:left="3600" w:hanging="360"/>
      </w:pPr>
      <w:rPr>
        <w:rFonts w:ascii="Courier New" w:hAnsi="Courier New" w:hint="default"/>
      </w:rPr>
    </w:lvl>
    <w:lvl w:ilvl="5" w:tplc="EC3E9C0C">
      <w:start w:val="1"/>
      <w:numFmt w:val="bullet"/>
      <w:lvlText w:val=""/>
      <w:lvlJc w:val="left"/>
      <w:pPr>
        <w:ind w:left="4320" w:hanging="360"/>
      </w:pPr>
      <w:rPr>
        <w:rFonts w:ascii="Wingdings" w:hAnsi="Wingdings" w:hint="default"/>
      </w:rPr>
    </w:lvl>
    <w:lvl w:ilvl="6" w:tplc="F54E3ADA">
      <w:start w:val="1"/>
      <w:numFmt w:val="bullet"/>
      <w:lvlText w:val=""/>
      <w:lvlJc w:val="left"/>
      <w:pPr>
        <w:ind w:left="5040" w:hanging="360"/>
      </w:pPr>
      <w:rPr>
        <w:rFonts w:ascii="Symbol" w:hAnsi="Symbol" w:hint="default"/>
      </w:rPr>
    </w:lvl>
    <w:lvl w:ilvl="7" w:tplc="392CB9E6">
      <w:start w:val="1"/>
      <w:numFmt w:val="bullet"/>
      <w:lvlText w:val="o"/>
      <w:lvlJc w:val="left"/>
      <w:pPr>
        <w:ind w:left="5760" w:hanging="360"/>
      </w:pPr>
      <w:rPr>
        <w:rFonts w:ascii="Courier New" w:hAnsi="Courier New" w:hint="default"/>
      </w:rPr>
    </w:lvl>
    <w:lvl w:ilvl="8" w:tplc="35544A9A">
      <w:start w:val="1"/>
      <w:numFmt w:val="bullet"/>
      <w:lvlText w:val=""/>
      <w:lvlJc w:val="left"/>
      <w:pPr>
        <w:ind w:left="6480" w:hanging="360"/>
      </w:pPr>
      <w:rPr>
        <w:rFonts w:ascii="Wingdings" w:hAnsi="Wingdings" w:hint="default"/>
      </w:rPr>
    </w:lvl>
  </w:abstractNum>
  <w:abstractNum w:abstractNumId="7"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31F1A97"/>
    <w:multiLevelType w:val="hybridMultilevel"/>
    <w:tmpl w:val="B0448C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73760A1"/>
    <w:multiLevelType w:val="hybridMultilevel"/>
    <w:tmpl w:val="4AE82C5E"/>
    <w:lvl w:ilvl="0" w:tplc="76A04446">
      <w:start w:val="1"/>
      <w:numFmt w:val="decimal"/>
      <w:lvlText w:val="%1."/>
      <w:lvlJc w:val="left"/>
      <w:pPr>
        <w:ind w:left="720" w:hanging="360"/>
      </w:pPr>
    </w:lvl>
    <w:lvl w:ilvl="1" w:tplc="ABB6FC86">
      <w:start w:val="1"/>
      <w:numFmt w:val="lowerLetter"/>
      <w:lvlText w:val="%2."/>
      <w:lvlJc w:val="left"/>
      <w:pPr>
        <w:ind w:left="1440" w:hanging="360"/>
      </w:pPr>
    </w:lvl>
    <w:lvl w:ilvl="2" w:tplc="432AEDAE">
      <w:start w:val="1"/>
      <w:numFmt w:val="lowerRoman"/>
      <w:lvlText w:val="%3."/>
      <w:lvlJc w:val="right"/>
      <w:pPr>
        <w:ind w:left="2160" w:hanging="180"/>
      </w:pPr>
    </w:lvl>
    <w:lvl w:ilvl="3" w:tplc="F41A1352">
      <w:start w:val="1"/>
      <w:numFmt w:val="decimal"/>
      <w:lvlText w:val="%4."/>
      <w:lvlJc w:val="left"/>
      <w:pPr>
        <w:ind w:left="2880" w:hanging="360"/>
      </w:pPr>
    </w:lvl>
    <w:lvl w:ilvl="4" w:tplc="917CDC6C">
      <w:start w:val="1"/>
      <w:numFmt w:val="lowerLetter"/>
      <w:lvlText w:val="%5."/>
      <w:lvlJc w:val="left"/>
      <w:pPr>
        <w:ind w:left="3600" w:hanging="360"/>
      </w:pPr>
    </w:lvl>
    <w:lvl w:ilvl="5" w:tplc="AFBE8C18">
      <w:start w:val="1"/>
      <w:numFmt w:val="lowerRoman"/>
      <w:lvlText w:val="%6."/>
      <w:lvlJc w:val="right"/>
      <w:pPr>
        <w:ind w:left="4320" w:hanging="180"/>
      </w:pPr>
    </w:lvl>
    <w:lvl w:ilvl="6" w:tplc="E604E836">
      <w:start w:val="1"/>
      <w:numFmt w:val="decimal"/>
      <w:lvlText w:val="%7."/>
      <w:lvlJc w:val="left"/>
      <w:pPr>
        <w:ind w:left="5040" w:hanging="360"/>
      </w:pPr>
    </w:lvl>
    <w:lvl w:ilvl="7" w:tplc="08F6FFBE">
      <w:start w:val="1"/>
      <w:numFmt w:val="lowerLetter"/>
      <w:lvlText w:val="%8."/>
      <w:lvlJc w:val="left"/>
      <w:pPr>
        <w:ind w:left="5760" w:hanging="360"/>
      </w:pPr>
    </w:lvl>
    <w:lvl w:ilvl="8" w:tplc="E0D02422">
      <w:start w:val="1"/>
      <w:numFmt w:val="lowerRoman"/>
      <w:lvlText w:val="%9."/>
      <w:lvlJc w:val="right"/>
      <w:pPr>
        <w:ind w:left="6480" w:hanging="180"/>
      </w:p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8F4C1D"/>
    <w:multiLevelType w:val="hybridMultilevel"/>
    <w:tmpl w:val="39D4F720"/>
    <w:lvl w:ilvl="0" w:tplc="34FCEDD8">
      <w:start w:val="1"/>
      <w:numFmt w:val="bullet"/>
      <w:lvlText w:val=""/>
      <w:lvlJc w:val="left"/>
      <w:pPr>
        <w:ind w:left="720" w:hanging="360"/>
      </w:pPr>
      <w:rPr>
        <w:rFonts w:ascii="Symbol" w:hAnsi="Symbol" w:hint="default"/>
      </w:rPr>
    </w:lvl>
    <w:lvl w:ilvl="1" w:tplc="FA80A188">
      <w:start w:val="1"/>
      <w:numFmt w:val="bullet"/>
      <w:lvlText w:val="o"/>
      <w:lvlJc w:val="left"/>
      <w:pPr>
        <w:ind w:left="1440" w:hanging="360"/>
      </w:pPr>
      <w:rPr>
        <w:rFonts w:ascii="Courier New" w:hAnsi="Courier New" w:hint="default"/>
      </w:rPr>
    </w:lvl>
    <w:lvl w:ilvl="2" w:tplc="84485FB8">
      <w:start w:val="1"/>
      <w:numFmt w:val="bullet"/>
      <w:lvlText w:val=""/>
      <w:lvlJc w:val="left"/>
      <w:pPr>
        <w:ind w:left="2160" w:hanging="360"/>
      </w:pPr>
      <w:rPr>
        <w:rFonts w:ascii="Wingdings" w:hAnsi="Wingdings" w:hint="default"/>
      </w:rPr>
    </w:lvl>
    <w:lvl w:ilvl="3" w:tplc="8F7C1698">
      <w:start w:val="1"/>
      <w:numFmt w:val="bullet"/>
      <w:lvlText w:val=""/>
      <w:lvlJc w:val="left"/>
      <w:pPr>
        <w:ind w:left="2880" w:hanging="360"/>
      </w:pPr>
      <w:rPr>
        <w:rFonts w:ascii="Symbol" w:hAnsi="Symbol" w:hint="default"/>
      </w:rPr>
    </w:lvl>
    <w:lvl w:ilvl="4" w:tplc="2CB448F2">
      <w:start w:val="1"/>
      <w:numFmt w:val="bullet"/>
      <w:lvlText w:val="o"/>
      <w:lvlJc w:val="left"/>
      <w:pPr>
        <w:ind w:left="3600" w:hanging="360"/>
      </w:pPr>
      <w:rPr>
        <w:rFonts w:ascii="Courier New" w:hAnsi="Courier New" w:hint="default"/>
      </w:rPr>
    </w:lvl>
    <w:lvl w:ilvl="5" w:tplc="E9A637FE">
      <w:start w:val="1"/>
      <w:numFmt w:val="bullet"/>
      <w:lvlText w:val=""/>
      <w:lvlJc w:val="left"/>
      <w:pPr>
        <w:ind w:left="4320" w:hanging="360"/>
      </w:pPr>
      <w:rPr>
        <w:rFonts w:ascii="Wingdings" w:hAnsi="Wingdings" w:hint="default"/>
      </w:rPr>
    </w:lvl>
    <w:lvl w:ilvl="6" w:tplc="871E0A8A">
      <w:start w:val="1"/>
      <w:numFmt w:val="bullet"/>
      <w:lvlText w:val=""/>
      <w:lvlJc w:val="left"/>
      <w:pPr>
        <w:ind w:left="5040" w:hanging="360"/>
      </w:pPr>
      <w:rPr>
        <w:rFonts w:ascii="Symbol" w:hAnsi="Symbol" w:hint="default"/>
      </w:rPr>
    </w:lvl>
    <w:lvl w:ilvl="7" w:tplc="AABC801A">
      <w:start w:val="1"/>
      <w:numFmt w:val="bullet"/>
      <w:lvlText w:val="o"/>
      <w:lvlJc w:val="left"/>
      <w:pPr>
        <w:ind w:left="5760" w:hanging="360"/>
      </w:pPr>
      <w:rPr>
        <w:rFonts w:ascii="Courier New" w:hAnsi="Courier New" w:hint="default"/>
      </w:rPr>
    </w:lvl>
    <w:lvl w:ilvl="8" w:tplc="E468F57A">
      <w:start w:val="1"/>
      <w:numFmt w:val="bullet"/>
      <w:lvlText w:val=""/>
      <w:lvlJc w:val="left"/>
      <w:pPr>
        <w:ind w:left="6480" w:hanging="360"/>
      </w:pPr>
      <w:rPr>
        <w:rFonts w:ascii="Wingdings" w:hAnsi="Wingdings" w:hint="default"/>
      </w:rPr>
    </w:lvl>
  </w:abstractNum>
  <w:abstractNum w:abstractNumId="12" w15:restartNumberingAfterBreak="0">
    <w:nsid w:val="5E699DBE"/>
    <w:multiLevelType w:val="hybridMultilevel"/>
    <w:tmpl w:val="90CEBAE8"/>
    <w:lvl w:ilvl="0" w:tplc="E5E04E90">
      <w:start w:val="1"/>
      <w:numFmt w:val="bullet"/>
      <w:lvlText w:val=""/>
      <w:lvlJc w:val="left"/>
      <w:pPr>
        <w:ind w:left="720" w:hanging="360"/>
      </w:pPr>
      <w:rPr>
        <w:rFonts w:ascii="Symbol" w:hAnsi="Symbol" w:hint="default"/>
      </w:rPr>
    </w:lvl>
    <w:lvl w:ilvl="1" w:tplc="65746B38">
      <w:start w:val="1"/>
      <w:numFmt w:val="bullet"/>
      <w:lvlText w:val="o"/>
      <w:lvlJc w:val="left"/>
      <w:pPr>
        <w:ind w:left="1440" w:hanging="360"/>
      </w:pPr>
      <w:rPr>
        <w:rFonts w:ascii="Courier New" w:hAnsi="Courier New" w:hint="default"/>
      </w:rPr>
    </w:lvl>
    <w:lvl w:ilvl="2" w:tplc="D7A21F62">
      <w:start w:val="1"/>
      <w:numFmt w:val="bullet"/>
      <w:lvlText w:val=""/>
      <w:lvlJc w:val="left"/>
      <w:pPr>
        <w:ind w:left="2160" w:hanging="360"/>
      </w:pPr>
      <w:rPr>
        <w:rFonts w:ascii="Wingdings" w:hAnsi="Wingdings" w:hint="default"/>
      </w:rPr>
    </w:lvl>
    <w:lvl w:ilvl="3" w:tplc="5FB048C4">
      <w:start w:val="1"/>
      <w:numFmt w:val="bullet"/>
      <w:lvlText w:val=""/>
      <w:lvlJc w:val="left"/>
      <w:pPr>
        <w:ind w:left="2880" w:hanging="360"/>
      </w:pPr>
      <w:rPr>
        <w:rFonts w:ascii="Symbol" w:hAnsi="Symbol" w:hint="default"/>
      </w:rPr>
    </w:lvl>
    <w:lvl w:ilvl="4" w:tplc="E270A2A6">
      <w:start w:val="1"/>
      <w:numFmt w:val="bullet"/>
      <w:lvlText w:val="o"/>
      <w:lvlJc w:val="left"/>
      <w:pPr>
        <w:ind w:left="3600" w:hanging="360"/>
      </w:pPr>
      <w:rPr>
        <w:rFonts w:ascii="Courier New" w:hAnsi="Courier New" w:hint="default"/>
      </w:rPr>
    </w:lvl>
    <w:lvl w:ilvl="5" w:tplc="453EC4B8">
      <w:start w:val="1"/>
      <w:numFmt w:val="bullet"/>
      <w:lvlText w:val=""/>
      <w:lvlJc w:val="left"/>
      <w:pPr>
        <w:ind w:left="4320" w:hanging="360"/>
      </w:pPr>
      <w:rPr>
        <w:rFonts w:ascii="Wingdings" w:hAnsi="Wingdings" w:hint="default"/>
      </w:rPr>
    </w:lvl>
    <w:lvl w:ilvl="6" w:tplc="407AF4D4">
      <w:start w:val="1"/>
      <w:numFmt w:val="bullet"/>
      <w:lvlText w:val=""/>
      <w:lvlJc w:val="left"/>
      <w:pPr>
        <w:ind w:left="5040" w:hanging="360"/>
      </w:pPr>
      <w:rPr>
        <w:rFonts w:ascii="Symbol" w:hAnsi="Symbol" w:hint="default"/>
      </w:rPr>
    </w:lvl>
    <w:lvl w:ilvl="7" w:tplc="1C94A980">
      <w:start w:val="1"/>
      <w:numFmt w:val="bullet"/>
      <w:lvlText w:val="o"/>
      <w:lvlJc w:val="left"/>
      <w:pPr>
        <w:ind w:left="5760" w:hanging="360"/>
      </w:pPr>
      <w:rPr>
        <w:rFonts w:ascii="Courier New" w:hAnsi="Courier New" w:hint="default"/>
      </w:rPr>
    </w:lvl>
    <w:lvl w:ilvl="8" w:tplc="05444D4A">
      <w:start w:val="1"/>
      <w:numFmt w:val="bullet"/>
      <w:lvlText w:val=""/>
      <w:lvlJc w:val="left"/>
      <w:pPr>
        <w:ind w:left="6480" w:hanging="360"/>
      </w:pPr>
      <w:rPr>
        <w:rFonts w:ascii="Wingdings" w:hAnsi="Wingdings" w:hint="default"/>
      </w:rPr>
    </w:lvl>
  </w:abstractNum>
  <w:num w:numId="1" w16cid:durableId="2019767245">
    <w:abstractNumId w:val="3"/>
  </w:num>
  <w:num w:numId="2" w16cid:durableId="571089784">
    <w:abstractNumId w:val="12"/>
  </w:num>
  <w:num w:numId="3" w16cid:durableId="1895655379">
    <w:abstractNumId w:val="4"/>
  </w:num>
  <w:num w:numId="4" w16cid:durableId="84570647">
    <w:abstractNumId w:val="5"/>
  </w:num>
  <w:num w:numId="5" w16cid:durableId="26608065">
    <w:abstractNumId w:val="11"/>
  </w:num>
  <w:num w:numId="6" w16cid:durableId="1053578781">
    <w:abstractNumId w:val="6"/>
  </w:num>
  <w:num w:numId="7" w16cid:durableId="1330988435">
    <w:abstractNumId w:val="0"/>
  </w:num>
  <w:num w:numId="8" w16cid:durableId="1765564223">
    <w:abstractNumId w:val="10"/>
  </w:num>
  <w:num w:numId="9" w16cid:durableId="1616252022">
    <w:abstractNumId w:val="1"/>
  </w:num>
  <w:num w:numId="10" w16cid:durableId="740566126">
    <w:abstractNumId w:val="7"/>
  </w:num>
  <w:num w:numId="11" w16cid:durableId="1626346357">
    <w:abstractNumId w:val="2"/>
  </w:num>
  <w:num w:numId="12" w16cid:durableId="647243640">
    <w:abstractNumId w:val="9"/>
  </w:num>
  <w:num w:numId="13" w16cid:durableId="20784332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4E55"/>
    <w:rsid w:val="00005A27"/>
    <w:rsid w:val="00020138"/>
    <w:rsid w:val="001B3DCE"/>
    <w:rsid w:val="001B7D1C"/>
    <w:rsid w:val="001D0430"/>
    <w:rsid w:val="001E5410"/>
    <w:rsid w:val="0025063F"/>
    <w:rsid w:val="002B4EAE"/>
    <w:rsid w:val="002E4A03"/>
    <w:rsid w:val="00323384"/>
    <w:rsid w:val="004032FF"/>
    <w:rsid w:val="00442F54"/>
    <w:rsid w:val="0046747B"/>
    <w:rsid w:val="00472F59"/>
    <w:rsid w:val="0056499A"/>
    <w:rsid w:val="005E4B07"/>
    <w:rsid w:val="00665176"/>
    <w:rsid w:val="006A33D8"/>
    <w:rsid w:val="006B68B0"/>
    <w:rsid w:val="007217EC"/>
    <w:rsid w:val="007C3EC1"/>
    <w:rsid w:val="007F7ED1"/>
    <w:rsid w:val="00832546"/>
    <w:rsid w:val="00875AEE"/>
    <w:rsid w:val="00920D4B"/>
    <w:rsid w:val="009535D9"/>
    <w:rsid w:val="00987048"/>
    <w:rsid w:val="00993334"/>
    <w:rsid w:val="009E4497"/>
    <w:rsid w:val="00A10DCA"/>
    <w:rsid w:val="00A34D0D"/>
    <w:rsid w:val="00AD4533"/>
    <w:rsid w:val="00AF4DC9"/>
    <w:rsid w:val="00B135F1"/>
    <w:rsid w:val="00B343A5"/>
    <w:rsid w:val="00BD7BEC"/>
    <w:rsid w:val="00C509B5"/>
    <w:rsid w:val="00CF5825"/>
    <w:rsid w:val="00D01A53"/>
    <w:rsid w:val="00D03E80"/>
    <w:rsid w:val="00D12BD1"/>
    <w:rsid w:val="00D16A52"/>
    <w:rsid w:val="00D20E9F"/>
    <w:rsid w:val="00D35C0F"/>
    <w:rsid w:val="00D4421A"/>
    <w:rsid w:val="00D62690"/>
    <w:rsid w:val="00DC2538"/>
    <w:rsid w:val="00E67ED9"/>
    <w:rsid w:val="00EE4AF3"/>
    <w:rsid w:val="00F027A7"/>
    <w:rsid w:val="00F73A1D"/>
    <w:rsid w:val="00FA1C52"/>
    <w:rsid w:val="0329425C"/>
    <w:rsid w:val="03709104"/>
    <w:rsid w:val="04AB8FD2"/>
    <w:rsid w:val="05B977C0"/>
    <w:rsid w:val="0695B6ED"/>
    <w:rsid w:val="09B116B8"/>
    <w:rsid w:val="0CFC4D51"/>
    <w:rsid w:val="0D8CF836"/>
    <w:rsid w:val="0DAABF38"/>
    <w:rsid w:val="0DE22543"/>
    <w:rsid w:val="0FDFAB1E"/>
    <w:rsid w:val="126507FE"/>
    <w:rsid w:val="130D5D46"/>
    <w:rsid w:val="1400D85F"/>
    <w:rsid w:val="151EEE28"/>
    <w:rsid w:val="1522CF70"/>
    <w:rsid w:val="167E9964"/>
    <w:rsid w:val="18ED71DF"/>
    <w:rsid w:val="1947AD85"/>
    <w:rsid w:val="1A3E946D"/>
    <w:rsid w:val="1DA7BAA5"/>
    <w:rsid w:val="1F438B06"/>
    <w:rsid w:val="25B2CC8A"/>
    <w:rsid w:val="278F5406"/>
    <w:rsid w:val="28387B15"/>
    <w:rsid w:val="29D44B76"/>
    <w:rsid w:val="2A774BC4"/>
    <w:rsid w:val="2A863DAD"/>
    <w:rsid w:val="2AA7F5A0"/>
    <w:rsid w:val="2B7AA2B0"/>
    <w:rsid w:val="2F439476"/>
    <w:rsid w:val="2F619C56"/>
    <w:rsid w:val="30E9176B"/>
    <w:rsid w:val="319E9451"/>
    <w:rsid w:val="33FA06B4"/>
    <w:rsid w:val="34CB4978"/>
    <w:rsid w:val="36496607"/>
    <w:rsid w:val="36C5F843"/>
    <w:rsid w:val="38F8AA34"/>
    <w:rsid w:val="3A78EAC8"/>
    <w:rsid w:val="3C15E2FB"/>
    <w:rsid w:val="3C312D75"/>
    <w:rsid w:val="3ECFB2B2"/>
    <w:rsid w:val="40948F1E"/>
    <w:rsid w:val="4175B579"/>
    <w:rsid w:val="4389FB78"/>
    <w:rsid w:val="4525CBD9"/>
    <w:rsid w:val="47322FE5"/>
    <w:rsid w:val="48AB899D"/>
    <w:rsid w:val="48CE0046"/>
    <w:rsid w:val="492634E2"/>
    <w:rsid w:val="4CDE23D6"/>
    <w:rsid w:val="4D611E3D"/>
    <w:rsid w:val="50896B9A"/>
    <w:rsid w:val="5172C7EA"/>
    <w:rsid w:val="5439CC61"/>
    <w:rsid w:val="56015FB5"/>
    <w:rsid w:val="563054A6"/>
    <w:rsid w:val="56D7C004"/>
    <w:rsid w:val="57B25A9A"/>
    <w:rsid w:val="5A656B4E"/>
    <w:rsid w:val="5CE09F5A"/>
    <w:rsid w:val="5FA9F45E"/>
    <w:rsid w:val="6105D2D9"/>
    <w:rsid w:val="61238CAA"/>
    <w:rsid w:val="659363C3"/>
    <w:rsid w:val="67C87E64"/>
    <w:rsid w:val="689E5F22"/>
    <w:rsid w:val="68D60BC4"/>
    <w:rsid w:val="6D4DBB81"/>
    <w:rsid w:val="6DC0F223"/>
    <w:rsid w:val="6FD0DDB1"/>
    <w:rsid w:val="722E0AF2"/>
    <w:rsid w:val="72F047E1"/>
    <w:rsid w:val="74FD0BF4"/>
    <w:rsid w:val="756B8BEA"/>
    <w:rsid w:val="75881F6B"/>
    <w:rsid w:val="7821C187"/>
    <w:rsid w:val="78AF57FB"/>
    <w:rsid w:val="78D3DA90"/>
    <w:rsid w:val="7ADBD86C"/>
    <w:rsid w:val="7B590C74"/>
    <w:rsid w:val="7BB31A5A"/>
    <w:rsid w:val="7D8E2CC1"/>
    <w:rsid w:val="7E55D138"/>
    <w:rsid w:val="7F1E9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AF4D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4DC9"/>
    <w:pPr>
      <w:keepNext/>
      <w:keepLines/>
      <w:spacing w:before="40" w:line="259" w:lineRule="auto"/>
      <w:outlineLvl w:val="2"/>
    </w:pPr>
    <w:rPr>
      <w:rFonts w:asciiTheme="majorHAnsi" w:eastAsiaTheme="majorEastAsia" w:hAnsiTheme="majorHAnsi" w:cstheme="majorBidi"/>
      <w:color w:val="1F3763" w:themeColor="accent1" w:themeShade="7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B135F1"/>
    <w:pPr>
      <w:ind w:left="720"/>
      <w:contextualSpacing/>
    </w:pPr>
  </w:style>
  <w:style w:type="table" w:styleId="TableGrid">
    <w:name w:val="Table Grid"/>
    <w:basedOn w:val="TableNormal"/>
    <w:uiPriority w:val="59"/>
    <w:rsid w:val="00B135F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AF4DC9"/>
    <w:rPr>
      <w:rFonts w:asciiTheme="majorHAnsi" w:eastAsiaTheme="majorEastAsia" w:hAnsiTheme="majorHAnsi" w:cstheme="majorBidi"/>
      <w:color w:val="1F3763" w:themeColor="accent1" w:themeShade="7F"/>
      <w:kern w:val="2"/>
      <w14:ligatures w14:val="standardContextual"/>
    </w:rPr>
  </w:style>
  <w:style w:type="paragraph" w:styleId="Caption">
    <w:name w:val="caption"/>
    <w:basedOn w:val="Normal"/>
    <w:next w:val="Normal"/>
    <w:uiPriority w:val="35"/>
    <w:unhideWhenUsed/>
    <w:qFormat/>
    <w:rsid w:val="00AF4DC9"/>
    <w:pPr>
      <w:spacing w:after="200"/>
    </w:pPr>
    <w:rPr>
      <w:rFonts w:ascii="Cambria" w:hAnsi="Cambria"/>
      <w:i/>
      <w:iCs/>
      <w:color w:val="44546A" w:themeColor="text2"/>
      <w:kern w:val="2"/>
      <w:sz w:val="18"/>
      <w:szCs w:val="18"/>
      <w14:ligatures w14:val="standardContextual"/>
    </w:rPr>
  </w:style>
  <w:style w:type="character" w:customStyle="1" w:styleId="Heading2Char">
    <w:name w:val="Heading 2 Char"/>
    <w:basedOn w:val="DefaultParagraphFont"/>
    <w:link w:val="Heading2"/>
    <w:uiPriority w:val="9"/>
    <w:rsid w:val="00AF4DC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343A5"/>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B343A5"/>
    <w:pPr>
      <w:spacing w:after="100"/>
      <w:ind w:left="240"/>
    </w:pPr>
  </w:style>
  <w:style w:type="paragraph" w:styleId="TOC3">
    <w:name w:val="toc 3"/>
    <w:basedOn w:val="Normal"/>
    <w:next w:val="Normal"/>
    <w:autoRedefine/>
    <w:uiPriority w:val="39"/>
    <w:unhideWhenUsed/>
    <w:rsid w:val="00B343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307835">
      <w:bodyDiv w:val="1"/>
      <w:marLeft w:val="0"/>
      <w:marRight w:val="0"/>
      <w:marTop w:val="0"/>
      <w:marBottom w:val="0"/>
      <w:divBdr>
        <w:top w:val="none" w:sz="0" w:space="0" w:color="auto"/>
        <w:left w:val="none" w:sz="0" w:space="0" w:color="auto"/>
        <w:bottom w:val="none" w:sz="0" w:space="0" w:color="auto"/>
        <w:right w:val="none" w:sz="0" w:space="0" w:color="auto"/>
      </w:divBdr>
    </w:div>
    <w:div w:id="18192958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rojectManagementDocs.com"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7E301-BD35-44E6-A755-6ECD9DED60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7F7523-E061-4F01-A8DF-965A9470A2FA}">
  <ds:schemaRefs>
    <ds:schemaRef ds:uri="http://schemas.microsoft.com/sharepoint/v3/contenttype/forms"/>
  </ds:schemaRefs>
</ds:datastoreItem>
</file>

<file path=customXml/itemProps3.xml><?xml version="1.0" encoding="utf-8"?>
<ds:datastoreItem xmlns:ds="http://schemas.openxmlformats.org/officeDocument/2006/customXml" ds:itemID="{119279D0-0359-4B7A-B1CC-11C2667D4F95}">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F1862444-6B72-4886-9237-9177EB331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Ruth Morallos</cp:lastModifiedBy>
  <cp:revision>30</cp:revision>
  <dcterms:created xsi:type="dcterms:W3CDTF">2021-04-16T03:14:00Z</dcterms:created>
  <dcterms:modified xsi:type="dcterms:W3CDTF">2023-06-29T12:54:00Z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