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41F2" w14:textId="0EB5BC96" w:rsidR="006A33D8" w:rsidRPr="004E5AC1" w:rsidRDefault="0051210A" w:rsidP="005D6496">
      <w:pPr>
        <w:jc w:val="center"/>
        <w:rPr>
          <w:b/>
          <w:smallCaps/>
          <w:sz w:val="36"/>
          <w:szCs w:val="36"/>
        </w:rPr>
      </w:pPr>
      <w:r w:rsidRPr="004E5AC1">
        <w:rPr>
          <w:b/>
          <w:smallCaps/>
          <w:sz w:val="36"/>
          <w:szCs w:val="36"/>
        </w:rPr>
        <w:t>Schedule</w:t>
      </w:r>
      <w:r w:rsidR="006A33D8" w:rsidRPr="004E5AC1">
        <w:rPr>
          <w:b/>
          <w:smallCaps/>
          <w:sz w:val="36"/>
          <w:szCs w:val="36"/>
        </w:rPr>
        <w:t xml:space="preserve"> Management Plan</w:t>
      </w:r>
    </w:p>
    <w:p w14:paraId="60A140E8" w14:textId="0C49842B" w:rsidR="4948FB7D" w:rsidRDefault="4948FB7D" w:rsidP="2D4B7C31">
      <w:pPr>
        <w:jc w:val="center"/>
        <w:rPr>
          <w:rFonts w:ascii="Calibri" w:eastAsia="Calibri" w:hAnsi="Calibri" w:cs="Calibri"/>
          <w:color w:val="000000" w:themeColor="text1"/>
          <w:sz w:val="28"/>
          <w:szCs w:val="28"/>
        </w:rPr>
      </w:pPr>
      <w:r w:rsidRPr="2D4B7C31">
        <w:rPr>
          <w:rFonts w:ascii="Calibri" w:eastAsia="Calibri" w:hAnsi="Calibri" w:cs="Calibri"/>
          <w:b/>
          <w:bCs/>
          <w:smallCaps/>
          <w:color w:val="000000" w:themeColor="text1"/>
          <w:sz w:val="28"/>
          <w:szCs w:val="28"/>
        </w:rPr>
        <w:t>DOST STARBOOKS: Whiz Challenge</w:t>
      </w:r>
    </w:p>
    <w:p w14:paraId="621C74AE" w14:textId="226FAC8F" w:rsidR="2D4B7C31" w:rsidRDefault="2D4B7C31" w:rsidP="2D4B7C31">
      <w:pPr>
        <w:jc w:val="center"/>
        <w:rPr>
          <w:rFonts w:ascii="Calibri" w:eastAsia="Calibri" w:hAnsi="Calibri" w:cs="Calibri"/>
          <w:color w:val="000000" w:themeColor="text1"/>
          <w:sz w:val="28"/>
          <w:szCs w:val="28"/>
        </w:rPr>
      </w:pPr>
    </w:p>
    <w:p w14:paraId="1DE00B80" w14:textId="012C4D28" w:rsidR="2D4B7C31" w:rsidRDefault="2D4B7C31" w:rsidP="2D4B7C31">
      <w:pPr>
        <w:jc w:val="center"/>
        <w:rPr>
          <w:rFonts w:ascii="Calibri" w:eastAsia="Calibri" w:hAnsi="Calibri" w:cs="Calibri"/>
          <w:color w:val="000000" w:themeColor="text1"/>
          <w:sz w:val="28"/>
          <w:szCs w:val="28"/>
        </w:rPr>
      </w:pPr>
    </w:p>
    <w:p w14:paraId="71FEA04B" w14:textId="50C9BF2F" w:rsidR="2D4B7C31" w:rsidRDefault="2D4B7C31" w:rsidP="2D4B7C31">
      <w:pPr>
        <w:jc w:val="center"/>
        <w:rPr>
          <w:rFonts w:ascii="Calibri" w:eastAsia="Calibri" w:hAnsi="Calibri" w:cs="Calibri"/>
          <w:color w:val="000000" w:themeColor="text1"/>
          <w:sz w:val="28"/>
          <w:szCs w:val="28"/>
        </w:rPr>
      </w:pPr>
    </w:p>
    <w:p w14:paraId="574E24A6" w14:textId="5182169E" w:rsidR="2D4B7C31" w:rsidRDefault="2D4B7C31" w:rsidP="2D4B7C31">
      <w:pPr>
        <w:jc w:val="center"/>
        <w:rPr>
          <w:rFonts w:ascii="Calibri" w:eastAsia="Calibri" w:hAnsi="Calibri" w:cs="Calibri"/>
          <w:color w:val="000000" w:themeColor="text1"/>
          <w:sz w:val="28"/>
          <w:szCs w:val="28"/>
        </w:rPr>
      </w:pPr>
    </w:p>
    <w:p w14:paraId="39A9A425" w14:textId="2EB7F3C9" w:rsidR="2D4B7C31" w:rsidRDefault="2D4B7C31" w:rsidP="2D4B7C31">
      <w:pPr>
        <w:jc w:val="center"/>
        <w:rPr>
          <w:rFonts w:ascii="Calibri" w:eastAsia="Calibri" w:hAnsi="Calibri" w:cs="Calibri"/>
          <w:color w:val="000000" w:themeColor="text1"/>
          <w:sz w:val="28"/>
          <w:szCs w:val="28"/>
        </w:rPr>
      </w:pPr>
    </w:p>
    <w:p w14:paraId="4FC82FA8" w14:textId="77777777" w:rsidR="005D6496" w:rsidRDefault="005D6496" w:rsidP="2D4B7C31">
      <w:pPr>
        <w:jc w:val="center"/>
        <w:rPr>
          <w:rFonts w:ascii="Calibri" w:eastAsia="Calibri" w:hAnsi="Calibri" w:cs="Calibri"/>
          <w:color w:val="000000" w:themeColor="text1"/>
          <w:sz w:val="28"/>
          <w:szCs w:val="28"/>
        </w:rPr>
      </w:pPr>
    </w:p>
    <w:p w14:paraId="1C9733A0" w14:textId="77777777" w:rsidR="005D6496" w:rsidRDefault="005D6496" w:rsidP="2D4B7C31">
      <w:pPr>
        <w:jc w:val="center"/>
        <w:rPr>
          <w:rFonts w:ascii="Calibri" w:eastAsia="Calibri" w:hAnsi="Calibri" w:cs="Calibri"/>
          <w:color w:val="000000" w:themeColor="text1"/>
          <w:sz w:val="28"/>
          <w:szCs w:val="28"/>
        </w:rPr>
      </w:pPr>
    </w:p>
    <w:p w14:paraId="0CF541EB" w14:textId="77777777" w:rsidR="005D6496" w:rsidRDefault="005D6496" w:rsidP="2D4B7C31">
      <w:pPr>
        <w:jc w:val="center"/>
        <w:rPr>
          <w:rFonts w:ascii="Calibri" w:eastAsia="Calibri" w:hAnsi="Calibri" w:cs="Calibri"/>
          <w:color w:val="000000" w:themeColor="text1"/>
          <w:sz w:val="28"/>
          <w:szCs w:val="28"/>
        </w:rPr>
      </w:pPr>
    </w:p>
    <w:p w14:paraId="54EFA0BA" w14:textId="77777777" w:rsidR="005D6496" w:rsidRDefault="005D6496" w:rsidP="2D4B7C31">
      <w:pPr>
        <w:jc w:val="center"/>
        <w:rPr>
          <w:rFonts w:ascii="Calibri" w:eastAsia="Calibri" w:hAnsi="Calibri" w:cs="Calibri"/>
          <w:color w:val="000000" w:themeColor="text1"/>
          <w:sz w:val="28"/>
          <w:szCs w:val="28"/>
        </w:rPr>
      </w:pPr>
    </w:p>
    <w:p w14:paraId="7F9C4C0D" w14:textId="77777777" w:rsidR="005D6496" w:rsidRDefault="005D6496" w:rsidP="2D4B7C31">
      <w:pPr>
        <w:jc w:val="center"/>
        <w:rPr>
          <w:rFonts w:ascii="Calibri" w:eastAsia="Calibri" w:hAnsi="Calibri" w:cs="Calibri"/>
          <w:color w:val="000000" w:themeColor="text1"/>
          <w:sz w:val="28"/>
          <w:szCs w:val="28"/>
        </w:rPr>
      </w:pPr>
    </w:p>
    <w:p w14:paraId="71D6A669" w14:textId="77777777" w:rsidR="005D6496" w:rsidRDefault="005D6496" w:rsidP="2D4B7C31">
      <w:pPr>
        <w:jc w:val="center"/>
        <w:rPr>
          <w:rFonts w:ascii="Calibri" w:eastAsia="Calibri" w:hAnsi="Calibri" w:cs="Calibri"/>
          <w:color w:val="000000" w:themeColor="text1"/>
          <w:sz w:val="28"/>
          <w:szCs w:val="28"/>
        </w:rPr>
      </w:pPr>
    </w:p>
    <w:p w14:paraId="6A91C0A2" w14:textId="77777777" w:rsidR="005D6496" w:rsidRDefault="005D6496" w:rsidP="2D4B7C31">
      <w:pPr>
        <w:jc w:val="center"/>
        <w:rPr>
          <w:rFonts w:ascii="Calibri" w:eastAsia="Calibri" w:hAnsi="Calibri" w:cs="Calibri"/>
          <w:color w:val="000000" w:themeColor="text1"/>
          <w:sz w:val="28"/>
          <w:szCs w:val="28"/>
        </w:rPr>
      </w:pPr>
    </w:p>
    <w:p w14:paraId="061A23DC" w14:textId="77777777" w:rsidR="005D6496" w:rsidRDefault="005D6496" w:rsidP="2D4B7C31">
      <w:pPr>
        <w:jc w:val="center"/>
        <w:rPr>
          <w:rFonts w:ascii="Calibri" w:eastAsia="Calibri" w:hAnsi="Calibri" w:cs="Calibri"/>
          <w:color w:val="000000" w:themeColor="text1"/>
          <w:sz w:val="28"/>
          <w:szCs w:val="28"/>
        </w:rPr>
      </w:pPr>
    </w:p>
    <w:p w14:paraId="73B708A4" w14:textId="77777777" w:rsidR="005D6496" w:rsidRDefault="005D6496" w:rsidP="2D4B7C31">
      <w:pPr>
        <w:jc w:val="center"/>
        <w:rPr>
          <w:rFonts w:ascii="Calibri" w:eastAsia="Calibri" w:hAnsi="Calibri" w:cs="Calibri"/>
          <w:color w:val="000000" w:themeColor="text1"/>
          <w:sz w:val="28"/>
          <w:szCs w:val="28"/>
        </w:rPr>
      </w:pPr>
    </w:p>
    <w:p w14:paraId="5469A470" w14:textId="77777777" w:rsidR="005D6496" w:rsidRDefault="005D6496" w:rsidP="2D4B7C31">
      <w:pPr>
        <w:jc w:val="center"/>
        <w:rPr>
          <w:rFonts w:ascii="Calibri" w:eastAsia="Calibri" w:hAnsi="Calibri" w:cs="Calibri"/>
          <w:color w:val="000000" w:themeColor="text1"/>
          <w:sz w:val="28"/>
          <w:szCs w:val="28"/>
        </w:rPr>
      </w:pPr>
    </w:p>
    <w:p w14:paraId="27762B97" w14:textId="10221677" w:rsidR="4948FB7D" w:rsidRDefault="4948FB7D" w:rsidP="2D4B7C31">
      <w:pPr>
        <w:jc w:val="center"/>
        <w:rPr>
          <w:rFonts w:ascii="Calibri" w:eastAsia="Calibri" w:hAnsi="Calibri" w:cs="Calibri"/>
          <w:color w:val="000000" w:themeColor="text1"/>
          <w:sz w:val="28"/>
          <w:szCs w:val="28"/>
        </w:rPr>
      </w:pPr>
      <w:r w:rsidRPr="2D4B7C31">
        <w:rPr>
          <w:rFonts w:ascii="Calibri" w:eastAsia="Calibri" w:hAnsi="Calibri" w:cs="Calibri"/>
          <w:b/>
          <w:bCs/>
          <w:color w:val="000000" w:themeColor="text1"/>
          <w:sz w:val="28"/>
          <w:szCs w:val="28"/>
        </w:rPr>
        <w:t>DOST Science and Technology Information Institute</w:t>
      </w:r>
    </w:p>
    <w:p w14:paraId="3AFA8477" w14:textId="4CA5AE99" w:rsidR="4948FB7D" w:rsidRDefault="4948FB7D" w:rsidP="2D4B7C31">
      <w:pPr>
        <w:jc w:val="center"/>
        <w:rPr>
          <w:rFonts w:ascii="Calibri" w:eastAsia="Calibri" w:hAnsi="Calibri" w:cs="Calibri"/>
          <w:color w:val="000000" w:themeColor="text1"/>
          <w:sz w:val="28"/>
          <w:szCs w:val="28"/>
        </w:rPr>
      </w:pPr>
      <w:r w:rsidRPr="2D4B7C31">
        <w:rPr>
          <w:rFonts w:ascii="Calibri" w:eastAsia="Calibri" w:hAnsi="Calibri" w:cs="Calibri"/>
          <w:b/>
          <w:bCs/>
          <w:color w:val="000000" w:themeColor="text1"/>
          <w:sz w:val="28"/>
          <w:szCs w:val="28"/>
        </w:rPr>
        <w:t xml:space="preserve">Gen. Santos Ave., Upper Bicutan, </w:t>
      </w:r>
    </w:p>
    <w:p w14:paraId="171F7B6C" w14:textId="77B7F751" w:rsidR="4948FB7D" w:rsidRDefault="4948FB7D" w:rsidP="2D4B7C31">
      <w:pPr>
        <w:jc w:val="center"/>
        <w:rPr>
          <w:rFonts w:ascii="Calibri" w:eastAsia="Calibri" w:hAnsi="Calibri" w:cs="Calibri"/>
          <w:color w:val="000000" w:themeColor="text1"/>
          <w:sz w:val="28"/>
          <w:szCs w:val="28"/>
        </w:rPr>
      </w:pPr>
      <w:r w:rsidRPr="2D4B7C31">
        <w:rPr>
          <w:rFonts w:ascii="Calibri" w:eastAsia="Calibri" w:hAnsi="Calibri" w:cs="Calibri"/>
          <w:b/>
          <w:bCs/>
          <w:color w:val="000000" w:themeColor="text1"/>
          <w:sz w:val="28"/>
          <w:szCs w:val="28"/>
        </w:rPr>
        <w:t>Taguig City, Metro Manila, 1631, Philippines</w:t>
      </w:r>
    </w:p>
    <w:p w14:paraId="376DBD00" w14:textId="7683EFAA" w:rsidR="2D4B7C31" w:rsidRDefault="2D4B7C31" w:rsidP="2D4B7C31">
      <w:pPr>
        <w:jc w:val="center"/>
        <w:rPr>
          <w:rFonts w:ascii="Calibri" w:eastAsia="Calibri" w:hAnsi="Calibri" w:cs="Calibri"/>
          <w:color w:val="000000" w:themeColor="text1"/>
          <w:sz w:val="28"/>
          <w:szCs w:val="28"/>
        </w:rPr>
      </w:pPr>
    </w:p>
    <w:p w14:paraId="4DC57481" w14:textId="3762D888" w:rsidR="2D4B7C31" w:rsidRDefault="2D4B7C31" w:rsidP="2D4B7C31">
      <w:pPr>
        <w:jc w:val="center"/>
        <w:rPr>
          <w:rFonts w:ascii="Calibri" w:eastAsia="Calibri" w:hAnsi="Calibri" w:cs="Calibri"/>
          <w:color w:val="000000" w:themeColor="text1"/>
          <w:sz w:val="28"/>
          <w:szCs w:val="28"/>
        </w:rPr>
      </w:pPr>
    </w:p>
    <w:p w14:paraId="0CD3CB9D" w14:textId="13D810F5" w:rsidR="2D4B7C31" w:rsidRDefault="2D4B7C31" w:rsidP="2D4B7C31">
      <w:pPr>
        <w:jc w:val="center"/>
        <w:rPr>
          <w:rFonts w:ascii="Calibri" w:eastAsia="Calibri" w:hAnsi="Calibri" w:cs="Calibri"/>
          <w:color w:val="000000" w:themeColor="text1"/>
          <w:sz w:val="28"/>
          <w:szCs w:val="28"/>
        </w:rPr>
      </w:pPr>
    </w:p>
    <w:p w14:paraId="7C8E9870" w14:textId="77777777" w:rsidR="005D6496" w:rsidRDefault="005D6496" w:rsidP="2D4B7C31">
      <w:pPr>
        <w:jc w:val="center"/>
        <w:rPr>
          <w:rFonts w:ascii="Calibri" w:eastAsia="Calibri" w:hAnsi="Calibri" w:cs="Calibri"/>
          <w:color w:val="000000" w:themeColor="text1"/>
          <w:sz w:val="28"/>
          <w:szCs w:val="28"/>
        </w:rPr>
      </w:pPr>
    </w:p>
    <w:p w14:paraId="5A961FE2" w14:textId="77777777" w:rsidR="005D6496" w:rsidRDefault="005D6496" w:rsidP="2D4B7C31">
      <w:pPr>
        <w:jc w:val="center"/>
        <w:rPr>
          <w:rFonts w:ascii="Calibri" w:eastAsia="Calibri" w:hAnsi="Calibri" w:cs="Calibri"/>
          <w:color w:val="000000" w:themeColor="text1"/>
          <w:sz w:val="28"/>
          <w:szCs w:val="28"/>
        </w:rPr>
      </w:pPr>
    </w:p>
    <w:p w14:paraId="004B5EC5" w14:textId="77777777" w:rsidR="005D6496" w:rsidRDefault="005D6496" w:rsidP="2D4B7C31">
      <w:pPr>
        <w:jc w:val="center"/>
        <w:rPr>
          <w:rFonts w:ascii="Calibri" w:eastAsia="Calibri" w:hAnsi="Calibri" w:cs="Calibri"/>
          <w:color w:val="000000" w:themeColor="text1"/>
          <w:sz w:val="28"/>
          <w:szCs w:val="28"/>
        </w:rPr>
      </w:pPr>
    </w:p>
    <w:p w14:paraId="3F205E29" w14:textId="77777777" w:rsidR="005D6496" w:rsidRDefault="005D6496" w:rsidP="2D4B7C31">
      <w:pPr>
        <w:jc w:val="center"/>
        <w:rPr>
          <w:rFonts w:ascii="Calibri" w:eastAsia="Calibri" w:hAnsi="Calibri" w:cs="Calibri"/>
          <w:color w:val="000000" w:themeColor="text1"/>
          <w:sz w:val="28"/>
          <w:szCs w:val="28"/>
        </w:rPr>
      </w:pPr>
    </w:p>
    <w:p w14:paraId="5C172082" w14:textId="77777777" w:rsidR="005D6496" w:rsidRDefault="005D6496" w:rsidP="2D4B7C31">
      <w:pPr>
        <w:jc w:val="center"/>
        <w:rPr>
          <w:rFonts w:ascii="Calibri" w:eastAsia="Calibri" w:hAnsi="Calibri" w:cs="Calibri"/>
          <w:color w:val="000000" w:themeColor="text1"/>
          <w:sz w:val="28"/>
          <w:szCs w:val="28"/>
        </w:rPr>
      </w:pPr>
    </w:p>
    <w:p w14:paraId="06001EA6" w14:textId="77777777" w:rsidR="005D6496" w:rsidRDefault="005D6496" w:rsidP="2D4B7C31">
      <w:pPr>
        <w:jc w:val="center"/>
        <w:rPr>
          <w:rFonts w:ascii="Calibri" w:eastAsia="Calibri" w:hAnsi="Calibri" w:cs="Calibri"/>
          <w:color w:val="000000" w:themeColor="text1"/>
          <w:sz w:val="28"/>
          <w:szCs w:val="28"/>
        </w:rPr>
      </w:pPr>
    </w:p>
    <w:p w14:paraId="3B452F4B" w14:textId="77777777" w:rsidR="005D6496" w:rsidRDefault="005D6496" w:rsidP="2D4B7C31">
      <w:pPr>
        <w:jc w:val="center"/>
        <w:rPr>
          <w:rFonts w:ascii="Calibri" w:eastAsia="Calibri" w:hAnsi="Calibri" w:cs="Calibri"/>
          <w:color w:val="000000" w:themeColor="text1"/>
          <w:sz w:val="28"/>
          <w:szCs w:val="28"/>
        </w:rPr>
      </w:pPr>
    </w:p>
    <w:p w14:paraId="3256B5A7" w14:textId="77777777" w:rsidR="005D6496" w:rsidRDefault="005D6496" w:rsidP="2D4B7C31">
      <w:pPr>
        <w:jc w:val="center"/>
        <w:rPr>
          <w:rFonts w:ascii="Calibri" w:eastAsia="Calibri" w:hAnsi="Calibri" w:cs="Calibri"/>
          <w:color w:val="000000" w:themeColor="text1"/>
          <w:sz w:val="28"/>
          <w:szCs w:val="28"/>
        </w:rPr>
      </w:pPr>
    </w:p>
    <w:p w14:paraId="2787FB90" w14:textId="77777777" w:rsidR="005D6496" w:rsidRDefault="005D6496" w:rsidP="2D4B7C31">
      <w:pPr>
        <w:jc w:val="center"/>
        <w:rPr>
          <w:rFonts w:ascii="Calibri" w:eastAsia="Calibri" w:hAnsi="Calibri" w:cs="Calibri"/>
          <w:color w:val="000000" w:themeColor="text1"/>
          <w:sz w:val="28"/>
          <w:szCs w:val="28"/>
        </w:rPr>
      </w:pPr>
    </w:p>
    <w:p w14:paraId="419AA547" w14:textId="77777777" w:rsidR="005D6496" w:rsidRDefault="005D6496" w:rsidP="2D4B7C31">
      <w:pPr>
        <w:jc w:val="center"/>
        <w:rPr>
          <w:rFonts w:ascii="Calibri" w:eastAsia="Calibri" w:hAnsi="Calibri" w:cs="Calibri"/>
          <w:color w:val="000000" w:themeColor="text1"/>
          <w:sz w:val="28"/>
          <w:szCs w:val="28"/>
        </w:rPr>
      </w:pPr>
    </w:p>
    <w:p w14:paraId="37CB9649" w14:textId="77777777" w:rsidR="005D6496" w:rsidRDefault="005D6496" w:rsidP="2D4B7C31">
      <w:pPr>
        <w:jc w:val="center"/>
        <w:rPr>
          <w:rFonts w:ascii="Calibri" w:eastAsia="Calibri" w:hAnsi="Calibri" w:cs="Calibri"/>
          <w:color w:val="000000" w:themeColor="text1"/>
          <w:sz w:val="28"/>
          <w:szCs w:val="28"/>
        </w:rPr>
      </w:pPr>
    </w:p>
    <w:p w14:paraId="7E102898" w14:textId="77777777" w:rsidR="005D6496" w:rsidRDefault="005D6496" w:rsidP="2D4B7C31">
      <w:pPr>
        <w:jc w:val="center"/>
        <w:rPr>
          <w:rFonts w:ascii="Calibri" w:eastAsia="Calibri" w:hAnsi="Calibri" w:cs="Calibri"/>
          <w:color w:val="000000" w:themeColor="text1"/>
          <w:sz w:val="28"/>
          <w:szCs w:val="28"/>
        </w:rPr>
      </w:pPr>
    </w:p>
    <w:p w14:paraId="07ACAAAC" w14:textId="77777777" w:rsidR="005D6496" w:rsidRDefault="005D6496" w:rsidP="2D4B7C31">
      <w:pPr>
        <w:jc w:val="center"/>
        <w:rPr>
          <w:rFonts w:ascii="Calibri" w:eastAsia="Calibri" w:hAnsi="Calibri" w:cs="Calibri"/>
          <w:color w:val="000000" w:themeColor="text1"/>
          <w:sz w:val="28"/>
          <w:szCs w:val="28"/>
        </w:rPr>
      </w:pPr>
    </w:p>
    <w:p w14:paraId="774C04A7" w14:textId="6DCC8EEE" w:rsidR="4948FB7D" w:rsidRDefault="4948FB7D" w:rsidP="2D4B7C31">
      <w:pPr>
        <w:jc w:val="center"/>
        <w:rPr>
          <w:rFonts w:ascii="Calibri" w:eastAsia="Calibri" w:hAnsi="Calibri" w:cs="Calibri"/>
          <w:color w:val="000000" w:themeColor="text1"/>
          <w:sz w:val="28"/>
          <w:szCs w:val="28"/>
        </w:rPr>
      </w:pPr>
      <w:r w:rsidRPr="2D4B7C31">
        <w:rPr>
          <w:rFonts w:ascii="Calibri" w:eastAsia="Calibri" w:hAnsi="Calibri" w:cs="Calibri"/>
          <w:b/>
          <w:bCs/>
          <w:smallCaps/>
          <w:color w:val="000000" w:themeColor="text1"/>
          <w:sz w:val="28"/>
          <w:szCs w:val="28"/>
        </w:rPr>
        <w:t>APRIL 2026</w:t>
      </w:r>
    </w:p>
    <w:p w14:paraId="13E302D4" w14:textId="77777777" w:rsidR="006A33D8" w:rsidRPr="004E5AC1" w:rsidRDefault="006A33D8" w:rsidP="006A33D8">
      <w:pPr>
        <w:rPr>
          <w:b/>
          <w:smallCaps/>
          <w:sz w:val="28"/>
          <w:szCs w:val="28"/>
        </w:rPr>
      </w:pPr>
      <w:r w:rsidRPr="004E5AC1">
        <w:rPr>
          <w:b/>
          <w:smallCaps/>
          <w:sz w:val="28"/>
          <w:szCs w:val="28"/>
        </w:rPr>
        <w:lastRenderedPageBreak/>
        <w:t>Table of Contents</w:t>
      </w:r>
    </w:p>
    <w:p w14:paraId="71347836" w14:textId="7C5E9DE8" w:rsidR="004E5AC1" w:rsidRPr="004E5AC1" w:rsidRDefault="004E5AC1" w:rsidP="4BB343A7">
      <w:pPr>
        <w:pStyle w:val="TOC1"/>
        <w:tabs>
          <w:tab w:val="right" w:leader="dot" w:pos="9350"/>
        </w:tabs>
        <w:rPr>
          <w:rFonts w:asciiTheme="minorHAnsi" w:eastAsia="SimSun" w:hAnsiTheme="minorHAnsi"/>
          <w:noProof/>
          <w:sz w:val="22"/>
          <w:szCs w:val="22"/>
          <w:lang w:eastAsia="zh-CN"/>
        </w:rPr>
      </w:pPr>
      <w:r w:rsidRPr="004E5AC1">
        <w:rPr>
          <w:rFonts w:asciiTheme="minorHAnsi" w:hAnsiTheme="minorHAnsi"/>
        </w:rPr>
        <w:fldChar w:fldCharType="begin"/>
      </w:r>
      <w:r w:rsidRPr="4BB343A7">
        <w:rPr>
          <w:rFonts w:asciiTheme="minorHAnsi" w:hAnsiTheme="minorHAnsi"/>
        </w:rPr>
        <w:instrText xml:space="preserve"> TOC \o "1-3" \h \z \u </w:instrText>
      </w:r>
      <w:r w:rsidRPr="004E5AC1">
        <w:rPr>
          <w:rFonts w:asciiTheme="minorHAnsi" w:hAnsiTheme="minorHAnsi"/>
        </w:rPr>
        <w:fldChar w:fldCharType="separate"/>
      </w:r>
      <w:hyperlink w:anchor="_Toc332285001" w:history="1">
        <w:r w:rsidRPr="4BB343A7">
          <w:rPr>
            <w:rStyle w:val="Hyperlink"/>
            <w:rFonts w:asciiTheme="minorHAnsi" w:hAnsiTheme="minorHAnsi"/>
            <w:smallCaps/>
            <w:noProof/>
          </w:rPr>
          <w:t>Introduction</w:t>
        </w:r>
        <w:r w:rsidRPr="004E5AC1">
          <w:rPr>
            <w:rFonts w:asciiTheme="minorHAnsi" w:hAnsiTheme="minorHAnsi"/>
            <w:noProof/>
            <w:webHidden/>
          </w:rPr>
          <w:tab/>
        </w:r>
        <w:r w:rsidRPr="4BB343A7">
          <w:rPr>
            <w:rFonts w:asciiTheme="minorHAnsi" w:hAnsiTheme="minorHAnsi"/>
            <w:noProof/>
            <w:webHidden/>
          </w:rPr>
          <w:fldChar w:fldCharType="begin"/>
        </w:r>
        <w:r w:rsidRPr="4BB343A7">
          <w:rPr>
            <w:rFonts w:asciiTheme="minorHAnsi" w:hAnsiTheme="minorHAnsi"/>
            <w:noProof/>
            <w:webHidden/>
          </w:rPr>
          <w:instrText xml:space="preserve"> PAGEREF _Toc332285001 \h </w:instrText>
        </w:r>
        <w:r w:rsidRPr="4BB343A7">
          <w:rPr>
            <w:rFonts w:asciiTheme="minorHAnsi" w:hAnsiTheme="minorHAnsi"/>
            <w:noProof/>
            <w:webHidden/>
          </w:rPr>
        </w:r>
        <w:r w:rsidRPr="4BB343A7">
          <w:rPr>
            <w:rFonts w:asciiTheme="minorHAnsi" w:hAnsiTheme="minorHAnsi"/>
            <w:noProof/>
            <w:webHidden/>
          </w:rPr>
          <w:fldChar w:fldCharType="separate"/>
        </w:r>
        <w:r w:rsidRPr="4BB343A7">
          <w:rPr>
            <w:rFonts w:asciiTheme="minorHAnsi" w:hAnsiTheme="minorHAnsi"/>
            <w:noProof/>
            <w:webHidden/>
          </w:rPr>
          <w:t>3</w:t>
        </w:r>
        <w:r w:rsidRPr="4BB343A7">
          <w:rPr>
            <w:rFonts w:asciiTheme="minorHAnsi" w:hAnsiTheme="minorHAnsi"/>
            <w:noProof/>
            <w:webHidden/>
          </w:rPr>
          <w:fldChar w:fldCharType="end"/>
        </w:r>
      </w:hyperlink>
    </w:p>
    <w:p w14:paraId="04F49E4A" w14:textId="37BDC908" w:rsidR="004E5AC1" w:rsidRPr="004E5AC1" w:rsidRDefault="004E5AC1" w:rsidP="004E5AC1">
      <w:pPr>
        <w:pStyle w:val="TOC1"/>
        <w:tabs>
          <w:tab w:val="right" w:leader="dot" w:pos="9350"/>
        </w:tabs>
        <w:rPr>
          <w:rFonts w:asciiTheme="minorHAnsi" w:eastAsia="SimSun" w:hAnsiTheme="minorHAnsi"/>
          <w:noProof/>
          <w:sz w:val="22"/>
          <w:szCs w:val="22"/>
          <w:lang w:eastAsia="zh-CN"/>
        </w:rPr>
      </w:pPr>
      <w:hyperlink w:anchor="_Toc332285002" w:history="1">
        <w:r w:rsidRPr="004E5AC1">
          <w:rPr>
            <w:rStyle w:val="Hyperlink"/>
            <w:rFonts w:asciiTheme="minorHAnsi" w:hAnsiTheme="minorHAnsi"/>
            <w:smallCaps/>
            <w:noProof/>
          </w:rPr>
          <w:t>Schedule Management Approach</w:t>
        </w:r>
        <w:r w:rsidRPr="004E5AC1">
          <w:rPr>
            <w:rFonts w:asciiTheme="minorHAnsi" w:hAnsiTheme="minorHAnsi"/>
            <w:noProof/>
            <w:webHidden/>
          </w:rPr>
          <w:tab/>
        </w:r>
        <w:r w:rsidRPr="004E5AC1">
          <w:rPr>
            <w:rFonts w:asciiTheme="minorHAnsi" w:hAnsiTheme="minorHAnsi"/>
            <w:noProof/>
            <w:webHidden/>
          </w:rPr>
          <w:fldChar w:fldCharType="begin"/>
        </w:r>
        <w:r w:rsidRPr="004E5AC1">
          <w:rPr>
            <w:rFonts w:asciiTheme="minorHAnsi" w:hAnsiTheme="minorHAnsi"/>
            <w:noProof/>
            <w:webHidden/>
          </w:rPr>
          <w:instrText xml:space="preserve"> PAGEREF _Toc332285002 \h </w:instrText>
        </w:r>
        <w:r w:rsidRPr="004E5AC1">
          <w:rPr>
            <w:rFonts w:asciiTheme="minorHAnsi" w:hAnsiTheme="minorHAnsi"/>
            <w:noProof/>
            <w:webHidden/>
          </w:rPr>
        </w:r>
        <w:r w:rsidRPr="004E5AC1">
          <w:rPr>
            <w:rFonts w:asciiTheme="minorHAnsi" w:hAnsiTheme="minorHAnsi"/>
            <w:noProof/>
            <w:webHidden/>
          </w:rPr>
          <w:fldChar w:fldCharType="separate"/>
        </w:r>
        <w:r w:rsidRPr="004E5AC1">
          <w:rPr>
            <w:rFonts w:asciiTheme="minorHAnsi" w:hAnsiTheme="minorHAnsi"/>
            <w:noProof/>
            <w:webHidden/>
          </w:rPr>
          <w:t>3</w:t>
        </w:r>
        <w:r w:rsidRPr="004E5AC1">
          <w:rPr>
            <w:rFonts w:asciiTheme="minorHAnsi" w:hAnsiTheme="minorHAnsi"/>
            <w:noProof/>
            <w:webHidden/>
          </w:rPr>
          <w:fldChar w:fldCharType="end"/>
        </w:r>
      </w:hyperlink>
    </w:p>
    <w:p w14:paraId="37693B4D" w14:textId="5EF7AC99" w:rsidR="004E5AC1" w:rsidRPr="004E5AC1" w:rsidRDefault="004E5AC1" w:rsidP="004E5AC1">
      <w:pPr>
        <w:pStyle w:val="TOC1"/>
        <w:tabs>
          <w:tab w:val="right" w:leader="dot" w:pos="9350"/>
        </w:tabs>
        <w:rPr>
          <w:rFonts w:asciiTheme="minorHAnsi" w:eastAsia="SimSun" w:hAnsiTheme="minorHAnsi"/>
          <w:noProof/>
          <w:sz w:val="22"/>
          <w:szCs w:val="22"/>
          <w:lang w:eastAsia="zh-CN"/>
        </w:rPr>
      </w:pPr>
      <w:hyperlink w:anchor="_Toc332285003" w:history="1">
        <w:r w:rsidRPr="004E5AC1">
          <w:rPr>
            <w:rStyle w:val="Hyperlink"/>
            <w:rFonts w:asciiTheme="minorHAnsi" w:hAnsiTheme="minorHAnsi"/>
            <w:smallCaps/>
            <w:noProof/>
          </w:rPr>
          <w:t>Schedule Control</w:t>
        </w:r>
        <w:r w:rsidRPr="004E5AC1">
          <w:rPr>
            <w:rFonts w:asciiTheme="minorHAnsi" w:hAnsiTheme="minorHAnsi"/>
            <w:noProof/>
            <w:webHidden/>
          </w:rPr>
          <w:tab/>
        </w:r>
        <w:r w:rsidRPr="004E5AC1">
          <w:rPr>
            <w:rFonts w:asciiTheme="minorHAnsi" w:hAnsiTheme="minorHAnsi"/>
            <w:noProof/>
            <w:webHidden/>
          </w:rPr>
          <w:fldChar w:fldCharType="begin"/>
        </w:r>
        <w:r w:rsidRPr="004E5AC1">
          <w:rPr>
            <w:rFonts w:asciiTheme="minorHAnsi" w:hAnsiTheme="minorHAnsi"/>
            <w:noProof/>
            <w:webHidden/>
          </w:rPr>
          <w:instrText xml:space="preserve"> PAGEREF _Toc332285003 \h </w:instrText>
        </w:r>
        <w:r w:rsidRPr="004E5AC1">
          <w:rPr>
            <w:rFonts w:asciiTheme="minorHAnsi" w:hAnsiTheme="minorHAnsi"/>
            <w:noProof/>
            <w:webHidden/>
          </w:rPr>
        </w:r>
        <w:r w:rsidRPr="004E5AC1">
          <w:rPr>
            <w:rFonts w:asciiTheme="minorHAnsi" w:hAnsiTheme="minorHAnsi"/>
            <w:noProof/>
            <w:webHidden/>
          </w:rPr>
          <w:fldChar w:fldCharType="separate"/>
        </w:r>
        <w:r w:rsidRPr="004E5AC1">
          <w:rPr>
            <w:rFonts w:asciiTheme="minorHAnsi" w:hAnsiTheme="minorHAnsi"/>
            <w:noProof/>
            <w:webHidden/>
          </w:rPr>
          <w:t>4</w:t>
        </w:r>
        <w:r w:rsidRPr="004E5AC1">
          <w:rPr>
            <w:rFonts w:asciiTheme="minorHAnsi" w:hAnsiTheme="minorHAnsi"/>
            <w:noProof/>
            <w:webHidden/>
          </w:rPr>
          <w:fldChar w:fldCharType="end"/>
        </w:r>
      </w:hyperlink>
    </w:p>
    <w:p w14:paraId="5B14B836" w14:textId="07E417B5" w:rsidR="004E5AC1" w:rsidRPr="004E5AC1" w:rsidRDefault="004E5AC1" w:rsidP="004E5AC1">
      <w:pPr>
        <w:pStyle w:val="TOC1"/>
        <w:tabs>
          <w:tab w:val="right" w:leader="dot" w:pos="9350"/>
        </w:tabs>
        <w:rPr>
          <w:rFonts w:asciiTheme="minorHAnsi" w:eastAsia="SimSun" w:hAnsiTheme="minorHAnsi"/>
          <w:noProof/>
          <w:sz w:val="22"/>
          <w:szCs w:val="22"/>
          <w:lang w:eastAsia="zh-CN"/>
        </w:rPr>
      </w:pPr>
      <w:hyperlink w:anchor="_Toc332285004" w:history="1">
        <w:r w:rsidRPr="004E5AC1">
          <w:rPr>
            <w:rStyle w:val="Hyperlink"/>
            <w:rFonts w:asciiTheme="minorHAnsi" w:hAnsiTheme="minorHAnsi"/>
            <w:smallCaps/>
            <w:noProof/>
          </w:rPr>
          <w:t>Schedule Changes and Thresholds</w:t>
        </w:r>
        <w:r w:rsidRPr="004E5AC1">
          <w:rPr>
            <w:rFonts w:asciiTheme="minorHAnsi" w:hAnsiTheme="minorHAnsi"/>
            <w:noProof/>
            <w:webHidden/>
          </w:rPr>
          <w:tab/>
        </w:r>
        <w:r w:rsidRPr="004E5AC1">
          <w:rPr>
            <w:rFonts w:asciiTheme="minorHAnsi" w:hAnsiTheme="minorHAnsi"/>
            <w:noProof/>
            <w:webHidden/>
          </w:rPr>
          <w:fldChar w:fldCharType="begin"/>
        </w:r>
        <w:r w:rsidRPr="004E5AC1">
          <w:rPr>
            <w:rFonts w:asciiTheme="minorHAnsi" w:hAnsiTheme="minorHAnsi"/>
            <w:noProof/>
            <w:webHidden/>
          </w:rPr>
          <w:instrText xml:space="preserve"> PAGEREF _Toc332285004 \h </w:instrText>
        </w:r>
        <w:r w:rsidRPr="004E5AC1">
          <w:rPr>
            <w:rFonts w:asciiTheme="minorHAnsi" w:hAnsiTheme="minorHAnsi"/>
            <w:noProof/>
            <w:webHidden/>
          </w:rPr>
        </w:r>
        <w:r w:rsidRPr="004E5AC1">
          <w:rPr>
            <w:rFonts w:asciiTheme="minorHAnsi" w:hAnsiTheme="minorHAnsi"/>
            <w:noProof/>
            <w:webHidden/>
          </w:rPr>
          <w:fldChar w:fldCharType="separate"/>
        </w:r>
        <w:r w:rsidRPr="004E5AC1">
          <w:rPr>
            <w:rFonts w:asciiTheme="minorHAnsi" w:hAnsiTheme="minorHAnsi"/>
            <w:noProof/>
            <w:webHidden/>
          </w:rPr>
          <w:t>5</w:t>
        </w:r>
        <w:r w:rsidRPr="004E5AC1">
          <w:rPr>
            <w:rFonts w:asciiTheme="minorHAnsi" w:hAnsiTheme="minorHAnsi"/>
            <w:noProof/>
            <w:webHidden/>
          </w:rPr>
          <w:fldChar w:fldCharType="end"/>
        </w:r>
      </w:hyperlink>
    </w:p>
    <w:p w14:paraId="44EBD525" w14:textId="2351EF33" w:rsidR="004E5AC1" w:rsidRPr="004E5AC1" w:rsidRDefault="004E5AC1" w:rsidP="004E5AC1">
      <w:pPr>
        <w:pStyle w:val="TOC1"/>
        <w:tabs>
          <w:tab w:val="right" w:leader="dot" w:pos="9350"/>
        </w:tabs>
        <w:rPr>
          <w:rFonts w:asciiTheme="minorHAnsi" w:eastAsia="SimSun" w:hAnsiTheme="minorHAnsi"/>
          <w:noProof/>
          <w:sz w:val="22"/>
          <w:szCs w:val="22"/>
          <w:lang w:eastAsia="zh-CN"/>
        </w:rPr>
      </w:pPr>
      <w:hyperlink w:anchor="_Toc332285005" w:history="1">
        <w:r w:rsidRPr="004E5AC1">
          <w:rPr>
            <w:rStyle w:val="Hyperlink"/>
            <w:rFonts w:asciiTheme="minorHAnsi" w:hAnsiTheme="minorHAnsi"/>
            <w:smallCaps/>
            <w:noProof/>
          </w:rPr>
          <w:t>Scope Change</w:t>
        </w:r>
        <w:r w:rsidRPr="004E5AC1">
          <w:rPr>
            <w:rFonts w:asciiTheme="minorHAnsi" w:hAnsiTheme="minorHAnsi"/>
            <w:noProof/>
            <w:webHidden/>
          </w:rPr>
          <w:tab/>
        </w:r>
        <w:r w:rsidRPr="004E5AC1">
          <w:rPr>
            <w:rFonts w:asciiTheme="minorHAnsi" w:hAnsiTheme="minorHAnsi"/>
            <w:noProof/>
            <w:webHidden/>
          </w:rPr>
          <w:fldChar w:fldCharType="begin"/>
        </w:r>
        <w:r w:rsidRPr="004E5AC1">
          <w:rPr>
            <w:rFonts w:asciiTheme="minorHAnsi" w:hAnsiTheme="minorHAnsi"/>
            <w:noProof/>
            <w:webHidden/>
          </w:rPr>
          <w:instrText xml:space="preserve"> PAGEREF _Toc332285005 \h </w:instrText>
        </w:r>
        <w:r w:rsidRPr="004E5AC1">
          <w:rPr>
            <w:rFonts w:asciiTheme="minorHAnsi" w:hAnsiTheme="minorHAnsi"/>
            <w:noProof/>
            <w:webHidden/>
          </w:rPr>
        </w:r>
        <w:r w:rsidRPr="004E5AC1">
          <w:rPr>
            <w:rFonts w:asciiTheme="minorHAnsi" w:hAnsiTheme="minorHAnsi"/>
            <w:noProof/>
            <w:webHidden/>
          </w:rPr>
          <w:fldChar w:fldCharType="separate"/>
        </w:r>
        <w:r w:rsidRPr="004E5AC1">
          <w:rPr>
            <w:rFonts w:asciiTheme="minorHAnsi" w:hAnsiTheme="minorHAnsi"/>
            <w:noProof/>
            <w:webHidden/>
          </w:rPr>
          <w:t>6</w:t>
        </w:r>
        <w:r w:rsidRPr="004E5AC1">
          <w:rPr>
            <w:rFonts w:asciiTheme="minorHAnsi" w:hAnsiTheme="minorHAnsi"/>
            <w:noProof/>
            <w:webHidden/>
          </w:rPr>
          <w:fldChar w:fldCharType="end"/>
        </w:r>
      </w:hyperlink>
    </w:p>
    <w:p w14:paraId="00974D53" w14:textId="265CCB01" w:rsidR="006A33D8" w:rsidRPr="004E5AC1" w:rsidRDefault="004E5AC1" w:rsidP="004E5AC1">
      <w:pPr>
        <w:ind w:left="720"/>
      </w:pPr>
      <w:r w:rsidRPr="004E5AC1">
        <w:fldChar w:fldCharType="end"/>
      </w:r>
    </w:p>
    <w:p w14:paraId="477E2CD0" w14:textId="77777777" w:rsidR="006A33D8" w:rsidRPr="004E5AC1" w:rsidRDefault="006A33D8" w:rsidP="006A33D8"/>
    <w:p w14:paraId="4E8A023A" w14:textId="77777777" w:rsidR="006A33D8" w:rsidRPr="004E5AC1" w:rsidRDefault="006A33D8" w:rsidP="006A33D8"/>
    <w:p w14:paraId="1F844822" w14:textId="77777777" w:rsidR="006A33D8" w:rsidRPr="004E5AC1" w:rsidRDefault="006A33D8" w:rsidP="006A33D8"/>
    <w:p w14:paraId="09F17001" w14:textId="77777777" w:rsidR="0051210A" w:rsidRPr="004E5AC1" w:rsidRDefault="006A33D8" w:rsidP="0051210A">
      <w:pPr>
        <w:pStyle w:val="Heading1"/>
        <w:jc w:val="left"/>
        <w:rPr>
          <w:rFonts w:asciiTheme="minorHAnsi" w:hAnsiTheme="minorHAnsi" w:cstheme="minorHAnsi"/>
          <w:smallCaps/>
          <w:sz w:val="28"/>
          <w:szCs w:val="28"/>
        </w:rPr>
      </w:pPr>
      <w:r w:rsidRPr="004E5AC1">
        <w:rPr>
          <w:rFonts w:asciiTheme="minorHAnsi" w:hAnsiTheme="minorHAnsi"/>
          <w:sz w:val="24"/>
        </w:rPr>
        <w:br w:type="page"/>
      </w:r>
      <w:bookmarkStart w:id="0" w:name="_Toc332285001"/>
      <w:r w:rsidR="0051210A" w:rsidRPr="004E5AC1">
        <w:rPr>
          <w:rFonts w:asciiTheme="minorHAnsi" w:hAnsiTheme="minorHAnsi" w:cstheme="minorHAnsi"/>
          <w:smallCaps/>
          <w:sz w:val="28"/>
          <w:szCs w:val="28"/>
        </w:rPr>
        <w:lastRenderedPageBreak/>
        <w:t>Introduction</w:t>
      </w:r>
      <w:bookmarkEnd w:id="0"/>
    </w:p>
    <w:p w14:paraId="2A8B2CC2" w14:textId="0D52E20F" w:rsidR="0051210A" w:rsidRPr="004E5AC1" w:rsidRDefault="0051210A" w:rsidP="525A1515">
      <w:pPr>
        <w:rPr>
          <w:color w:val="008000"/>
        </w:rPr>
      </w:pPr>
    </w:p>
    <w:p w14:paraId="0412E424" w14:textId="54DF3F5A" w:rsidR="005603C9" w:rsidRPr="005603C9" w:rsidRDefault="005603C9" w:rsidP="00892A4B">
      <w:pPr>
        <w:ind w:firstLine="720"/>
        <w:jc w:val="both"/>
      </w:pPr>
      <w:r w:rsidRPr="005603C9">
        <w:t xml:space="preserve">The project schedule serves as the roadmap for how the STARBOOKS Whiz Challenge project will be executed, monitored, and completed. It provides the project team, stakeholders, and the Department of Science and Technology – Science and Technology Information Institute (DOST-STII) with a clear and structured view of the project’s progress, timelines, and overall status at any given time. By defining when tasks are expected to start and finish, the schedule ensures alignment among all </w:t>
      </w:r>
      <w:r w:rsidR="00B36BC0" w:rsidRPr="005603C9">
        <w:t>parties involved</w:t>
      </w:r>
      <w:r w:rsidRPr="005603C9">
        <w:t xml:space="preserve"> and supports effective coordination throughout the development lifecycle.</w:t>
      </w:r>
    </w:p>
    <w:p w14:paraId="63C6DD1E" w14:textId="77777777" w:rsidR="005603C9" w:rsidRPr="005603C9" w:rsidRDefault="005603C9" w:rsidP="00892A4B">
      <w:pPr>
        <w:jc w:val="both"/>
      </w:pPr>
    </w:p>
    <w:p w14:paraId="330281D4" w14:textId="5F1DAFE6" w:rsidR="0051210A" w:rsidRPr="005603C9" w:rsidRDefault="005603C9" w:rsidP="00892A4B">
      <w:pPr>
        <w:ind w:firstLine="720"/>
        <w:jc w:val="both"/>
      </w:pPr>
      <w:r w:rsidRPr="005603C9">
        <w:t>The purpose of this Schedule Management Plan is to define the approach that the project team will use in creating, maintaining, and controlling the project schedule. This includes the processes for identifying, analyzing, documenting, prioritizing, approving or rejecting, and communicating all schedule-related changes. The plan ensures that any deviations from the baseline schedule are properly evaluated and managed to minimize risks and delays. Overall, this document establishes a structured framework that supports timely delivery and successful completion of the STARBOOKS Whiz Challenge system.</w:t>
      </w:r>
    </w:p>
    <w:p w14:paraId="3B0B6C20" w14:textId="0C8DB095" w:rsidR="525A1515" w:rsidRDefault="525A1515" w:rsidP="525A1515">
      <w:pPr>
        <w:rPr>
          <w:lang w:val="en-PH"/>
        </w:rPr>
      </w:pPr>
    </w:p>
    <w:p w14:paraId="023B732B" w14:textId="77777777" w:rsidR="0051210A" w:rsidRPr="004E5AC1" w:rsidRDefault="0051210A" w:rsidP="0051210A">
      <w:pPr>
        <w:pStyle w:val="Heading1"/>
        <w:jc w:val="left"/>
        <w:rPr>
          <w:rFonts w:asciiTheme="minorHAnsi" w:hAnsiTheme="minorHAnsi" w:cstheme="minorHAnsi"/>
          <w:smallCaps/>
          <w:sz w:val="28"/>
          <w:szCs w:val="28"/>
        </w:rPr>
      </w:pPr>
      <w:bookmarkStart w:id="1" w:name="_Toc332285002"/>
      <w:r w:rsidRPr="004E5AC1">
        <w:rPr>
          <w:rFonts w:asciiTheme="minorHAnsi" w:hAnsiTheme="minorHAnsi" w:cstheme="minorHAnsi"/>
          <w:smallCaps/>
          <w:sz w:val="28"/>
          <w:szCs w:val="28"/>
        </w:rPr>
        <w:t>Schedule Management Approach</w:t>
      </w:r>
      <w:bookmarkEnd w:id="1"/>
    </w:p>
    <w:p w14:paraId="35067E5C" w14:textId="6DD71EC6" w:rsidR="0051210A" w:rsidRPr="004E5AC1" w:rsidRDefault="1BFC3631" w:rsidP="525A1515">
      <w:pPr>
        <w:rPr>
          <w:color w:val="008000"/>
        </w:rPr>
      </w:pPr>
      <w:r>
        <w:t xml:space="preserve"> </w:t>
      </w:r>
    </w:p>
    <w:p w14:paraId="6336E8B3" w14:textId="77777777" w:rsidR="0083410E" w:rsidRDefault="0083410E" w:rsidP="0016135C">
      <w:pPr>
        <w:ind w:firstLine="720"/>
        <w:jc w:val="both"/>
      </w:pPr>
      <w:r>
        <w:t>Project schedules for the STARBOOKS Whiz Challenge will be developed based on the deliverables identified in the project’s Work Breakdown Structure (WBS), which has been documented separately. The WBS serves as the foundation for identifying all required tasks and ensures that no critical activities are overlooked during schedule development. Activity definition will involve identifying the specific work packages needed to complete each deliverable, including development of game modes, backend services, user interfaces, and administrative functionalities.</w:t>
      </w:r>
    </w:p>
    <w:p w14:paraId="4C8A044D" w14:textId="77777777" w:rsidR="0083410E" w:rsidRDefault="0083410E" w:rsidP="0016135C">
      <w:pPr>
        <w:jc w:val="both"/>
      </w:pPr>
    </w:p>
    <w:p w14:paraId="65D3DFAD" w14:textId="77777777" w:rsidR="0083410E" w:rsidRDefault="0083410E" w:rsidP="0016135C">
      <w:pPr>
        <w:ind w:firstLine="720"/>
        <w:jc w:val="both"/>
      </w:pPr>
      <w:r>
        <w:t>Activity sequencing will be performed to determine the logical order of tasks and establish dependencies between activities. For example, backend API development must be completed before frontend integration, and database configuration must precede data-driven features. Activity duration estimating will be conducted based on task complexity, team expertise, and available time constraints, ensuring that timelines are realistic and achievable. Resource estimating will also be performed to assign appropriate team members to each task based on their roles, such as frontend development, backend development, testing, and documentation.</w:t>
      </w:r>
    </w:p>
    <w:p w14:paraId="4EA7D7F4" w14:textId="77777777" w:rsidR="0083410E" w:rsidRDefault="0083410E" w:rsidP="0016135C">
      <w:pPr>
        <w:jc w:val="both"/>
      </w:pPr>
    </w:p>
    <w:p w14:paraId="18148555" w14:textId="77777777" w:rsidR="0083410E" w:rsidRDefault="0083410E" w:rsidP="0016135C">
      <w:pPr>
        <w:ind w:firstLine="720"/>
        <w:jc w:val="both"/>
      </w:pPr>
      <w:r>
        <w:t>The following will be designated as milestones for the project schedule: completion of the scope statement and WBS documentation, approval of the baselined project schedule, completion of requirements definition (SRS), completion of system design artifacts (DFDs, ERD, diagrams), development completion of core game modes, completion of the admin dashboard, completion of the analytics module, system integration testing, user acceptance testing, final documentation completion, system deployment, and final acceptance of deliverables.</w:t>
      </w:r>
    </w:p>
    <w:p w14:paraId="664BD19D" w14:textId="77777777" w:rsidR="0083410E" w:rsidRDefault="0083410E" w:rsidP="0016135C">
      <w:pPr>
        <w:jc w:val="both"/>
      </w:pPr>
    </w:p>
    <w:p w14:paraId="2D3AC87B" w14:textId="05B555AC" w:rsidR="0051210A" w:rsidRDefault="0083410E" w:rsidP="0016135C">
      <w:pPr>
        <w:ind w:firstLine="720"/>
        <w:jc w:val="both"/>
      </w:pPr>
      <w:r>
        <w:lastRenderedPageBreak/>
        <w:t>Roles and responsibilities for schedule development are clearly defined. The project manager or lead developer is responsible for facilitating activity definition, sequencing, and estimation of duration and resources, as well as creating and maintaining the schedule. The project manager also ensures that the schedule is validated by the team, approved by stakeholders, and properly baselined. The project team is responsible for actively participating in task identification, estimation, and validation, as well as executing assigned activities according to the schedule. The project adviser provides guidance and ensures that the schedule is realistic and aligned with academic and project requirements. DOST-STII stakeholders participate in milestone reviews and approve the final schedule before baseline establishment.</w:t>
      </w:r>
    </w:p>
    <w:p w14:paraId="42FF85C8" w14:textId="77777777" w:rsidR="0083410E" w:rsidRPr="0083410E" w:rsidRDefault="0083410E" w:rsidP="0016135C">
      <w:pPr>
        <w:jc w:val="both"/>
        <w:rPr>
          <w:rFonts w:cstheme="minorHAnsi"/>
          <w:lang w:val="en-PH"/>
        </w:rPr>
      </w:pPr>
    </w:p>
    <w:p w14:paraId="4329D852" w14:textId="77777777" w:rsidR="0051210A" w:rsidRPr="004E5AC1" w:rsidRDefault="0051210A" w:rsidP="0051210A">
      <w:pPr>
        <w:pStyle w:val="Heading1"/>
        <w:jc w:val="left"/>
        <w:rPr>
          <w:rFonts w:asciiTheme="minorHAnsi" w:hAnsiTheme="minorHAnsi" w:cstheme="minorHAnsi"/>
          <w:smallCaps/>
          <w:sz w:val="28"/>
          <w:szCs w:val="28"/>
        </w:rPr>
      </w:pPr>
      <w:bookmarkStart w:id="2" w:name="_Toc332285003"/>
      <w:r w:rsidRPr="004E5AC1">
        <w:rPr>
          <w:rFonts w:asciiTheme="minorHAnsi" w:hAnsiTheme="minorHAnsi" w:cstheme="minorHAnsi"/>
          <w:smallCaps/>
          <w:sz w:val="28"/>
          <w:szCs w:val="28"/>
        </w:rPr>
        <w:t>Schedule Control</w:t>
      </w:r>
      <w:bookmarkEnd w:id="2"/>
    </w:p>
    <w:p w14:paraId="375CA020" w14:textId="77777777" w:rsidR="0051210A" w:rsidRPr="004E5AC1" w:rsidRDefault="0051210A" w:rsidP="0051210A"/>
    <w:p w14:paraId="3697DA0D" w14:textId="77777777" w:rsidR="00465ADD" w:rsidRDefault="00465ADD" w:rsidP="000A15D7">
      <w:pPr>
        <w:ind w:firstLine="720"/>
        <w:jc w:val="both"/>
      </w:pPr>
      <w:r>
        <w:t>The project schedule will be reviewed and updated on a weekly basis to ensure that progress is accurately tracked and any deviations are identified early. Task owners are responsible for providing updates on actual start dates, actual completion dates, and percentage of completion for their assigned activities. These updates will be consolidated by the project manager to maintain an accurate representation of the project’s current status.</w:t>
      </w:r>
    </w:p>
    <w:p w14:paraId="7A950839" w14:textId="77777777" w:rsidR="00465ADD" w:rsidRDefault="00465ADD" w:rsidP="000A15D7">
      <w:pPr>
        <w:jc w:val="both"/>
      </w:pPr>
    </w:p>
    <w:p w14:paraId="42697B4D" w14:textId="77777777" w:rsidR="00465ADD" w:rsidRDefault="00465ADD" w:rsidP="000A15D7">
      <w:pPr>
        <w:ind w:firstLine="720"/>
        <w:jc w:val="both"/>
      </w:pPr>
      <w:r>
        <w:t>Regular schedule reviews will be conducted through weekly team meetings, where progress, delays, and potential risks are discussed. Additional reviews may be conducted with the project adviser on a bi-weekly basis to ensure alignment with project objectives and timelines. Major milestone reviews will also involve DOST-STII stakeholders to validate deliverables and ensure that expectations are being met.</w:t>
      </w:r>
    </w:p>
    <w:p w14:paraId="63AC17E8" w14:textId="77777777" w:rsidR="00465ADD" w:rsidRDefault="00465ADD" w:rsidP="000A15D7">
      <w:pPr>
        <w:jc w:val="both"/>
      </w:pPr>
    </w:p>
    <w:p w14:paraId="79AA5387" w14:textId="5C1DFE70" w:rsidR="0051210A" w:rsidRPr="00465ADD" w:rsidRDefault="00465ADD" w:rsidP="000A15D7">
      <w:pPr>
        <w:ind w:firstLine="720"/>
        <w:jc w:val="both"/>
        <w:rPr>
          <w:rFonts w:cstheme="minorHAnsi"/>
          <w:lang w:val="en-PH"/>
        </w:rPr>
      </w:pPr>
      <w:r>
        <w:t>The project manager is responsible for overseeing schedule control activities, including conducting schedule reviews, analyzing variances between planned and actual performance, and determining the impact of any delays. The project manager will also submit schedule change requests when necessary and communicate schedule status updates in accordance with the project’s communication plan. The project team is responsible for actively participating in schedule reviews, reporting progress accurately, and addressing any issues that may affect task completion. The project sponsor and stakeholders will maintain awareness of the schedule status and review or approve any significant schedule changes.</w:t>
      </w:r>
    </w:p>
    <w:p w14:paraId="16536C5D" w14:textId="77777777" w:rsidR="0051210A" w:rsidRPr="004E5AC1" w:rsidRDefault="0051210A" w:rsidP="0051210A">
      <w:pPr>
        <w:pStyle w:val="Heading1"/>
        <w:jc w:val="left"/>
        <w:rPr>
          <w:rFonts w:asciiTheme="minorHAnsi" w:hAnsiTheme="minorHAnsi" w:cstheme="minorHAnsi"/>
          <w:smallCaps/>
          <w:sz w:val="28"/>
          <w:szCs w:val="28"/>
        </w:rPr>
      </w:pPr>
    </w:p>
    <w:p w14:paraId="1970EB41" w14:textId="77777777" w:rsidR="0051210A" w:rsidRPr="004E5AC1" w:rsidRDefault="0051210A" w:rsidP="0051210A">
      <w:pPr>
        <w:pStyle w:val="Heading1"/>
        <w:jc w:val="left"/>
        <w:rPr>
          <w:rFonts w:asciiTheme="minorHAnsi" w:hAnsiTheme="minorHAnsi" w:cstheme="minorHAnsi"/>
          <w:smallCaps/>
          <w:sz w:val="28"/>
          <w:szCs w:val="28"/>
        </w:rPr>
      </w:pPr>
      <w:bookmarkStart w:id="3" w:name="_Toc332285004"/>
      <w:r w:rsidRPr="004E5AC1">
        <w:rPr>
          <w:rFonts w:asciiTheme="minorHAnsi" w:hAnsiTheme="minorHAnsi" w:cstheme="minorHAnsi"/>
          <w:smallCaps/>
          <w:sz w:val="28"/>
          <w:szCs w:val="28"/>
        </w:rPr>
        <w:t>Schedule Changes and Thresholds</w:t>
      </w:r>
      <w:bookmarkEnd w:id="3"/>
    </w:p>
    <w:p w14:paraId="3BB9105A" w14:textId="44577A54" w:rsidR="0051210A" w:rsidRPr="004E5AC1" w:rsidRDefault="0051210A" w:rsidP="525A1515"/>
    <w:p w14:paraId="3604ABF5" w14:textId="77777777" w:rsidR="00F2326C" w:rsidRDefault="00F2326C" w:rsidP="00D63530">
      <w:pPr>
        <w:ind w:firstLine="720"/>
        <w:jc w:val="both"/>
      </w:pPr>
      <w:r>
        <w:t>For the STARBOOKS Whiz Challenge project, a change threshold of ten percent (10%) will be applied. This means that any proposed change that results in an increase or decrease of ten percent or more in the duration of an individual task or the overall project schedule must be formally reviewed and approved.</w:t>
      </w:r>
    </w:p>
    <w:p w14:paraId="6C459B9C" w14:textId="77777777" w:rsidR="00F2326C" w:rsidRDefault="00F2326C" w:rsidP="00D63530">
      <w:pPr>
        <w:jc w:val="both"/>
      </w:pPr>
    </w:p>
    <w:p w14:paraId="456FA60F" w14:textId="34A791DD" w:rsidR="00F2326C" w:rsidRDefault="00F2326C" w:rsidP="00D63530">
      <w:pPr>
        <w:ind w:firstLine="720"/>
        <w:jc w:val="both"/>
      </w:pPr>
      <w:r>
        <w:t xml:space="preserve">If any member of the project team identifies the need for a schedule change, the project manager will coordinate a review with the team to evaluate the impact of the change. This evaluation includes identifying affected tasks, estimating the variance, and exploring alternative </w:t>
      </w:r>
      <w:r>
        <w:lastRenderedPageBreak/>
        <w:t>solutions to minimize impact. If the proposed change exceeds the defined threshold, a formal schedule change request must be submitted to the project adviser and relevant stakeholders for approval.</w:t>
      </w:r>
    </w:p>
    <w:p w14:paraId="674266FD" w14:textId="6CC248BD" w:rsidR="00F2326C" w:rsidRDefault="00F2326C" w:rsidP="00D63530">
      <w:pPr>
        <w:jc w:val="both"/>
      </w:pPr>
    </w:p>
    <w:p w14:paraId="6FF6561D" w14:textId="5A5DA6AD" w:rsidR="0051210A" w:rsidRDefault="00F2326C" w:rsidP="00D63530">
      <w:pPr>
        <w:ind w:firstLine="720"/>
        <w:jc w:val="both"/>
      </w:pPr>
      <w:r>
        <w:t>A schedule change request is required if the proposed change affects an individual task duration by ten percent or more, or if it impacts the overall project timeline by the same margin. Changes that do not exceed these thresholds may be managed and approved by the project manager. Once a change request is approved, the project manager will update the schedule accordingly and communicate all changes and their impacts to the project team and stakeholders. All change requests and decisions will be properly documented and archived for reference.</w:t>
      </w:r>
    </w:p>
    <w:p w14:paraId="6C7210A6" w14:textId="77777777" w:rsidR="00F2326C" w:rsidRPr="00F2326C" w:rsidRDefault="00F2326C" w:rsidP="00F2326C">
      <w:pPr>
        <w:rPr>
          <w:lang w:val="en-PH"/>
        </w:rPr>
      </w:pPr>
    </w:p>
    <w:p w14:paraId="58528A26" w14:textId="05E30A88" w:rsidR="0051210A" w:rsidRPr="004E5AC1" w:rsidRDefault="0051210A" w:rsidP="0051210A">
      <w:pPr>
        <w:pStyle w:val="Heading1"/>
        <w:jc w:val="left"/>
        <w:rPr>
          <w:rFonts w:asciiTheme="minorHAnsi" w:hAnsiTheme="minorHAnsi" w:cstheme="minorHAnsi"/>
          <w:smallCaps/>
          <w:sz w:val="28"/>
          <w:szCs w:val="28"/>
        </w:rPr>
      </w:pPr>
      <w:bookmarkStart w:id="4" w:name="_Toc332285005"/>
      <w:r w:rsidRPr="004E5AC1">
        <w:rPr>
          <w:rFonts w:asciiTheme="minorHAnsi" w:hAnsiTheme="minorHAnsi" w:cstheme="minorHAnsi"/>
          <w:smallCaps/>
          <w:sz w:val="28"/>
          <w:szCs w:val="28"/>
        </w:rPr>
        <w:t>Scope Change</w:t>
      </w:r>
      <w:bookmarkEnd w:id="4"/>
    </w:p>
    <w:p w14:paraId="73869D44" w14:textId="1FE4C8E4" w:rsidR="0051210A" w:rsidRPr="004E5AC1" w:rsidRDefault="0051210A" w:rsidP="525A1515"/>
    <w:p w14:paraId="38B805A1" w14:textId="77777777" w:rsidR="00982A51" w:rsidRDefault="00982A51" w:rsidP="00D63530">
      <w:pPr>
        <w:ind w:firstLine="720"/>
        <w:jc w:val="both"/>
      </w:pPr>
      <w:r>
        <w:t>Changes to the project scope may have a direct impact on the project schedule and must be carefully managed to ensure that timelines remain realistic and achievable.</w:t>
      </w:r>
    </w:p>
    <w:p w14:paraId="06BCC5B6" w14:textId="77777777" w:rsidR="00982A51" w:rsidRDefault="00982A51" w:rsidP="00D63530">
      <w:pPr>
        <w:jc w:val="both"/>
      </w:pPr>
    </w:p>
    <w:p w14:paraId="12F990E4" w14:textId="724931E2" w:rsidR="00982A51" w:rsidRDefault="00982A51" w:rsidP="00D63530">
      <w:pPr>
        <w:ind w:firstLine="720"/>
        <w:jc w:val="both"/>
      </w:pPr>
      <w:r>
        <w:t>Approved scope changes, such as the addition of new features, enhancements to existing functionalities, or modifications to system requirements, may require adjustments to the project schedule. When such changes occur, the project manager and team will evaluate the impact on current tasks, resource allocation, and overall timelines. This evaluation ensures that any additional work is properly accounted for and integrated into the schedule.</w:t>
      </w:r>
    </w:p>
    <w:p w14:paraId="0B383008" w14:textId="77777777" w:rsidR="00982A51" w:rsidRDefault="00982A51" w:rsidP="00D63530">
      <w:pPr>
        <w:jc w:val="both"/>
      </w:pPr>
    </w:p>
    <w:p w14:paraId="0597550A" w14:textId="58DECF16" w:rsidR="00982A51" w:rsidRDefault="00982A51" w:rsidP="00D63530">
      <w:pPr>
        <w:ind w:firstLine="720"/>
        <w:jc w:val="both"/>
      </w:pPr>
      <w:r>
        <w:t>If the project manager determines that a scope change significantly affects the project schedule, a request to re-baseline the schedule may be submitted. Re-baselining involves establishing a new approved schedule that reflects the updated scope and associated timelines. This request must be reviewed and approved by the project adviser and stakeholders before implementation.</w:t>
      </w:r>
    </w:p>
    <w:p w14:paraId="19A6019B" w14:textId="77777777" w:rsidR="00982A51" w:rsidRDefault="00982A51" w:rsidP="00D63530">
      <w:pPr>
        <w:jc w:val="both"/>
      </w:pPr>
    </w:p>
    <w:p w14:paraId="1A0EF0CB" w14:textId="018C1441" w:rsidR="0051210A" w:rsidRPr="00982A51" w:rsidRDefault="00982A51" w:rsidP="00D63530">
      <w:pPr>
        <w:ind w:firstLine="720"/>
        <w:jc w:val="both"/>
        <w:rPr>
          <w:color w:val="008000"/>
          <w:lang w:val="en-PH"/>
        </w:rPr>
      </w:pPr>
      <w:r>
        <w:t>Once approved, the updated schedule will replace the previous baseline, and all future schedule tracking will be based on the revised plan. This ensures that the project remains aligned with its updated objectives while maintaining proper control over time and resources.</w:t>
      </w:r>
    </w:p>
    <w:p w14:paraId="6DC33D29" w14:textId="1410A87B" w:rsidR="4BB343A7" w:rsidRDefault="4BB343A7" w:rsidP="4BB343A7">
      <w:pPr>
        <w:rPr>
          <w:b/>
          <w:bCs/>
          <w:smallCaps/>
          <w:sz w:val="28"/>
          <w:szCs w:val="28"/>
        </w:rPr>
      </w:pPr>
    </w:p>
    <w:p w14:paraId="4A3863D4" w14:textId="086A8F8B" w:rsidR="0051210A" w:rsidRPr="004E5AC1" w:rsidRDefault="0051210A" w:rsidP="4BB343A7">
      <w:pPr>
        <w:rPr>
          <w:b/>
          <w:bCs/>
          <w:smallCaps/>
          <w:sz w:val="28"/>
          <w:szCs w:val="28"/>
        </w:rPr>
      </w:pPr>
      <w:r w:rsidRPr="4BB343A7">
        <w:rPr>
          <w:b/>
          <w:bCs/>
          <w:smallCaps/>
          <w:sz w:val="28"/>
          <w:szCs w:val="28"/>
        </w:rPr>
        <w:t xml:space="preserve">Sponsor Acceptance </w:t>
      </w:r>
    </w:p>
    <w:p w14:paraId="705A8BD0" w14:textId="1903A404" w:rsidR="0051210A" w:rsidRPr="004E5AC1" w:rsidRDefault="0051210A" w:rsidP="0051210A">
      <w:pPr>
        <w:pStyle w:val="BodyText"/>
        <w:rPr>
          <w:rFonts w:asciiTheme="minorHAnsi" w:hAnsiTheme="minorHAnsi"/>
        </w:rPr>
      </w:pPr>
    </w:p>
    <w:p w14:paraId="5CB2958F" w14:textId="2F8F8516" w:rsidR="0051210A" w:rsidRPr="004E5AC1" w:rsidRDefault="0051210A" w:rsidP="0051210A"/>
    <w:p w14:paraId="4A207779" w14:textId="59818F5F" w:rsidR="0051210A" w:rsidRPr="004E5AC1" w:rsidRDefault="1BFC3631" w:rsidP="0051210A">
      <w:r>
        <w:t>Approved by the Project Sponsor:</w:t>
      </w:r>
    </w:p>
    <w:p w14:paraId="5A9445B5" w14:textId="76BB5455" w:rsidR="0051210A" w:rsidRPr="004E5AC1" w:rsidRDefault="003E6F11" w:rsidP="0051210A">
      <w:r>
        <w:rPr>
          <w:noProof/>
        </w:rPr>
        <w:drawing>
          <wp:anchor distT="0" distB="0" distL="114300" distR="114300" simplePos="0" relativeHeight="251658240" behindDoc="0" locked="0" layoutInCell="1" allowOverlap="1" wp14:anchorId="2C4C4CAB" wp14:editId="0B9F3CD0">
            <wp:simplePos x="0" y="0"/>
            <wp:positionH relativeFrom="column">
              <wp:posOffset>1036041</wp:posOffset>
            </wp:positionH>
            <wp:positionV relativeFrom="paragraph">
              <wp:posOffset>6350</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p>
    <w:p w14:paraId="0543080D" w14:textId="10EC7A00" w:rsidR="0051210A" w:rsidRPr="004E5AC1" w:rsidRDefault="0051210A" w:rsidP="0051210A">
      <w:pPr>
        <w:pStyle w:val="Header"/>
      </w:pPr>
    </w:p>
    <w:p w14:paraId="77987F49" w14:textId="70AF542E" w:rsidR="0051210A" w:rsidRPr="004E5AC1" w:rsidRDefault="0051210A" w:rsidP="4BB343A7">
      <w:pPr>
        <w:pStyle w:val="BodyText"/>
        <w:tabs>
          <w:tab w:val="left" w:leader="underscore" w:pos="5040"/>
          <w:tab w:val="left" w:pos="5760"/>
          <w:tab w:val="left" w:leader="underscore" w:pos="8640"/>
        </w:tabs>
        <w:rPr>
          <w:rFonts w:asciiTheme="minorHAnsi" w:hAnsiTheme="minorHAnsi"/>
        </w:rPr>
      </w:pPr>
      <w:r w:rsidRPr="004E5AC1">
        <w:rPr>
          <w:rFonts w:asciiTheme="minorHAnsi" w:hAnsiTheme="minorHAnsi"/>
        </w:rPr>
        <w:tab/>
      </w:r>
      <w:r w:rsidRPr="004E5AC1">
        <w:rPr>
          <w:rFonts w:asciiTheme="minorHAnsi" w:hAnsiTheme="minorHAnsi"/>
        </w:rPr>
        <w:tab/>
      </w:r>
      <w:r w:rsidRPr="4BB343A7">
        <w:rPr>
          <w:rFonts w:asciiTheme="minorHAnsi" w:hAnsiTheme="minorHAnsi"/>
        </w:rPr>
        <w:t>Date:</w:t>
      </w:r>
      <w:r w:rsidR="4221DCF2" w:rsidRPr="4BB343A7">
        <w:rPr>
          <w:rFonts w:asciiTheme="minorHAnsi" w:hAnsiTheme="minorHAnsi"/>
        </w:rPr>
        <w:t xml:space="preserve"> </w:t>
      </w:r>
      <w:r w:rsidR="003E6F11">
        <w:rPr>
          <w:rFonts w:asciiTheme="minorHAnsi" w:hAnsiTheme="minorHAnsi"/>
          <w:u w:val="single"/>
        </w:rPr>
        <w:t>April 8, 2026</w:t>
      </w:r>
    </w:p>
    <w:p w14:paraId="391A1DDD" w14:textId="13BD0C62" w:rsidR="5E324602" w:rsidRDefault="5E324602" w:rsidP="2D4B7C31">
      <w:pPr>
        <w:rPr>
          <w:rFonts w:ascii="Calibri" w:eastAsia="Calibri" w:hAnsi="Calibri" w:cs="Calibri"/>
          <w:color w:val="000000" w:themeColor="text1"/>
        </w:rPr>
      </w:pPr>
      <w:proofErr w:type="spellStart"/>
      <w:r w:rsidRPr="2D4B7C31">
        <w:rPr>
          <w:rFonts w:ascii="Calibri" w:eastAsia="Calibri" w:hAnsi="Calibri" w:cs="Calibri"/>
          <w:color w:val="000000" w:themeColor="text1"/>
        </w:rPr>
        <w:t>Marievic</w:t>
      </w:r>
      <w:proofErr w:type="spellEnd"/>
      <w:r w:rsidRPr="2D4B7C31">
        <w:rPr>
          <w:rFonts w:ascii="Calibri" w:eastAsia="Calibri" w:hAnsi="Calibri" w:cs="Calibri"/>
          <w:color w:val="000000" w:themeColor="text1"/>
        </w:rPr>
        <w:t xml:space="preserve"> V. Narquita</w:t>
      </w:r>
    </w:p>
    <w:p w14:paraId="422B756A" w14:textId="616F5211" w:rsidR="5E324602" w:rsidRDefault="5E324602" w:rsidP="2D4B7C31">
      <w:pPr>
        <w:rPr>
          <w:rFonts w:ascii="Calibri" w:eastAsia="Calibri" w:hAnsi="Calibri" w:cs="Calibri"/>
          <w:color w:val="000000" w:themeColor="text1"/>
        </w:rPr>
      </w:pPr>
      <w:r w:rsidRPr="2D4B7C31">
        <w:rPr>
          <w:rFonts w:ascii="Calibri" w:eastAsia="Calibri" w:hAnsi="Calibri" w:cs="Calibri"/>
          <w:color w:val="000000" w:themeColor="text1"/>
        </w:rPr>
        <w:t>Information Services Section (ISS) Head of DOST-STII</w:t>
      </w:r>
    </w:p>
    <w:p w14:paraId="1EF5AD01" w14:textId="6C84148A" w:rsidR="00DC49E4" w:rsidRPr="004E5AC1" w:rsidRDefault="00DC49E4" w:rsidP="00D63530">
      <w:pPr>
        <w:pStyle w:val="Heading1"/>
        <w:jc w:val="left"/>
        <w:rPr>
          <w:rFonts w:cstheme="minorBidi"/>
        </w:rPr>
      </w:pPr>
    </w:p>
    <w:sectPr w:rsidR="00DC49E4" w:rsidRPr="004E5AC1" w:rsidSect="005D649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89E8" w14:textId="77777777" w:rsidR="00DC23FB" w:rsidRDefault="00DC23FB" w:rsidP="00005A27">
      <w:r>
        <w:separator/>
      </w:r>
    </w:p>
  </w:endnote>
  <w:endnote w:type="continuationSeparator" w:id="0">
    <w:p w14:paraId="5CBD0B64" w14:textId="77777777" w:rsidR="00DC23FB" w:rsidRDefault="00DC23FB"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0259F7DD"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0767" w14:textId="77777777" w:rsidR="00DC23FB" w:rsidRDefault="00DC23FB" w:rsidP="00005A27">
      <w:r>
        <w:separator/>
      </w:r>
    </w:p>
  </w:footnote>
  <w:footnote w:type="continuationSeparator" w:id="0">
    <w:p w14:paraId="017F9122" w14:textId="77777777" w:rsidR="00DC23FB" w:rsidRDefault="00DC23FB"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rsidP="00DD13B8">
    <w:pPr>
      <w:pStyle w:val="Header"/>
      <w:rPr>
        <w:rFonts w:ascii="Boxed Book" w:eastAsia="Calibri" w:hAnsi="Boxed Book"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FC1"/>
    <w:multiLevelType w:val="hybridMultilevel"/>
    <w:tmpl w:val="F272C2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6816D2"/>
    <w:multiLevelType w:val="hybridMultilevel"/>
    <w:tmpl w:val="420E71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5513BA"/>
    <w:multiLevelType w:val="hybridMultilevel"/>
    <w:tmpl w:val="01A428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6EB4DA7"/>
    <w:multiLevelType w:val="hybridMultilevel"/>
    <w:tmpl w:val="882096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1AD667D"/>
    <w:multiLevelType w:val="hybridMultilevel"/>
    <w:tmpl w:val="0C4C0D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F729AB"/>
    <w:multiLevelType w:val="hybridMultilevel"/>
    <w:tmpl w:val="742AEF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87876CC"/>
    <w:multiLevelType w:val="hybridMultilevel"/>
    <w:tmpl w:val="641883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75594538">
    <w:abstractNumId w:val="1"/>
  </w:num>
  <w:num w:numId="2" w16cid:durableId="1531601776">
    <w:abstractNumId w:val="8"/>
  </w:num>
  <w:num w:numId="3" w16cid:durableId="319116060">
    <w:abstractNumId w:val="3"/>
  </w:num>
  <w:num w:numId="4" w16cid:durableId="1050111435">
    <w:abstractNumId w:val="7"/>
  </w:num>
  <w:num w:numId="5" w16cid:durableId="850678463">
    <w:abstractNumId w:val="4"/>
  </w:num>
  <w:num w:numId="6" w16cid:durableId="1981694286">
    <w:abstractNumId w:val="5"/>
  </w:num>
  <w:num w:numId="7" w16cid:durableId="1963224339">
    <w:abstractNumId w:val="9"/>
  </w:num>
  <w:num w:numId="8" w16cid:durableId="1139569407">
    <w:abstractNumId w:val="10"/>
  </w:num>
  <w:num w:numId="9" w16cid:durableId="446119274">
    <w:abstractNumId w:val="6"/>
  </w:num>
  <w:num w:numId="10" w16cid:durableId="1866362743">
    <w:abstractNumId w:val="2"/>
  </w:num>
  <w:num w:numId="11" w16cid:durableId="5120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1DDE"/>
    <w:rsid w:val="00001F82"/>
    <w:rsid w:val="00005A27"/>
    <w:rsid w:val="00020138"/>
    <w:rsid w:val="00030938"/>
    <w:rsid w:val="0008101E"/>
    <w:rsid w:val="000A15D7"/>
    <w:rsid w:val="000A1B8A"/>
    <w:rsid w:val="0016135C"/>
    <w:rsid w:val="00182DD7"/>
    <w:rsid w:val="001B7D1C"/>
    <w:rsid w:val="001E06DB"/>
    <w:rsid w:val="00246EEC"/>
    <w:rsid w:val="0025063F"/>
    <w:rsid w:val="0027051B"/>
    <w:rsid w:val="002D389A"/>
    <w:rsid w:val="003277C3"/>
    <w:rsid w:val="00397861"/>
    <w:rsid w:val="003C7E16"/>
    <w:rsid w:val="003E6F11"/>
    <w:rsid w:val="00442F54"/>
    <w:rsid w:val="00445F65"/>
    <w:rsid w:val="00465ADD"/>
    <w:rsid w:val="004C46D6"/>
    <w:rsid w:val="004E5AC1"/>
    <w:rsid w:val="004F3B3A"/>
    <w:rsid w:val="004F6BCD"/>
    <w:rsid w:val="0051210A"/>
    <w:rsid w:val="00530BFD"/>
    <w:rsid w:val="0053792E"/>
    <w:rsid w:val="00542076"/>
    <w:rsid w:val="005603C9"/>
    <w:rsid w:val="0056499A"/>
    <w:rsid w:val="005D6496"/>
    <w:rsid w:val="00611C3B"/>
    <w:rsid w:val="006651F3"/>
    <w:rsid w:val="006A33D8"/>
    <w:rsid w:val="00706B2D"/>
    <w:rsid w:val="007217EC"/>
    <w:rsid w:val="00733CBB"/>
    <w:rsid w:val="007A48FE"/>
    <w:rsid w:val="007C16ED"/>
    <w:rsid w:val="007D5EA6"/>
    <w:rsid w:val="007F4A33"/>
    <w:rsid w:val="00820FC0"/>
    <w:rsid w:val="00832C00"/>
    <w:rsid w:val="0083410E"/>
    <w:rsid w:val="008421A2"/>
    <w:rsid w:val="0086351A"/>
    <w:rsid w:val="00892A4B"/>
    <w:rsid w:val="00897C3F"/>
    <w:rsid w:val="008A3EB6"/>
    <w:rsid w:val="0097069F"/>
    <w:rsid w:val="009753C9"/>
    <w:rsid w:val="00982A51"/>
    <w:rsid w:val="00997372"/>
    <w:rsid w:val="009D1AC9"/>
    <w:rsid w:val="00A10DCA"/>
    <w:rsid w:val="00A22FA6"/>
    <w:rsid w:val="00A4593B"/>
    <w:rsid w:val="00A70108"/>
    <w:rsid w:val="00A85F26"/>
    <w:rsid w:val="00AB619C"/>
    <w:rsid w:val="00AD1DF9"/>
    <w:rsid w:val="00B36BC0"/>
    <w:rsid w:val="00B75064"/>
    <w:rsid w:val="00BA42F7"/>
    <w:rsid w:val="00BC0218"/>
    <w:rsid w:val="00BC7A6D"/>
    <w:rsid w:val="00BD7BEC"/>
    <w:rsid w:val="00C25D0D"/>
    <w:rsid w:val="00C26864"/>
    <w:rsid w:val="00C47DF8"/>
    <w:rsid w:val="00C509B5"/>
    <w:rsid w:val="00CA3020"/>
    <w:rsid w:val="00CD69C3"/>
    <w:rsid w:val="00CE2EB9"/>
    <w:rsid w:val="00CE35A7"/>
    <w:rsid w:val="00D20E9F"/>
    <w:rsid w:val="00D2777B"/>
    <w:rsid w:val="00D30CE9"/>
    <w:rsid w:val="00D37B83"/>
    <w:rsid w:val="00D43FC6"/>
    <w:rsid w:val="00D62690"/>
    <w:rsid w:val="00D63530"/>
    <w:rsid w:val="00D94017"/>
    <w:rsid w:val="00DC23FB"/>
    <w:rsid w:val="00DC49E4"/>
    <w:rsid w:val="00DC5F6C"/>
    <w:rsid w:val="00DD13B8"/>
    <w:rsid w:val="00E36F37"/>
    <w:rsid w:val="00E829D5"/>
    <w:rsid w:val="00EA1B76"/>
    <w:rsid w:val="00EB6E8D"/>
    <w:rsid w:val="00EE4AF3"/>
    <w:rsid w:val="00F027A7"/>
    <w:rsid w:val="00F2326C"/>
    <w:rsid w:val="00F45580"/>
    <w:rsid w:val="00F77EF6"/>
    <w:rsid w:val="00FC47F1"/>
    <w:rsid w:val="00FC62F5"/>
    <w:rsid w:val="00FD01F8"/>
    <w:rsid w:val="00FF723D"/>
    <w:rsid w:val="054A665B"/>
    <w:rsid w:val="1BFC3631"/>
    <w:rsid w:val="2D4B7C31"/>
    <w:rsid w:val="30FCCD2F"/>
    <w:rsid w:val="35BDDD26"/>
    <w:rsid w:val="3C93550C"/>
    <w:rsid w:val="4221DCF2"/>
    <w:rsid w:val="42ABBB14"/>
    <w:rsid w:val="4948FB7D"/>
    <w:rsid w:val="4BB343A7"/>
    <w:rsid w:val="525A1515"/>
    <w:rsid w:val="5E324602"/>
    <w:rsid w:val="636473FF"/>
    <w:rsid w:val="65F72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5AE29BA1-AFFD-45EE-9452-0159CC9E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8635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A7A401-0342-4FB8-BE82-80DB828D3787}">
  <ds:schemaRefs>
    <ds:schemaRef ds:uri="http://schemas.microsoft.com/office/2006/documentManagement/types"/>
    <ds:schemaRef ds:uri="http://purl.org/dc/dcmitype/"/>
    <ds:schemaRef ds:uri="a71bc9e9-55d1-4134-a25d-9d82185d463b"/>
    <ds:schemaRef ds:uri="http://purl.org/dc/elements/1.1/"/>
    <ds:schemaRef ds:uri="http://schemas.microsoft.com/office/2006/metadata/properties"/>
    <ds:schemaRef ds:uri="a81ee81f-e383-421a-a6f3-ae358cf4f195"/>
    <ds:schemaRef ds:uri="http://schemas.microsoft.com/office/infopath/2007/PartnerControls"/>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B506887A-4235-4B9A-90D7-989B977BD417}">
  <ds:schemaRefs>
    <ds:schemaRef ds:uri="http://schemas.microsoft.com/sharepoint/v3/contenttype/forms"/>
  </ds:schemaRefs>
</ds:datastoreItem>
</file>

<file path=customXml/itemProps3.xml><?xml version="1.0" encoding="utf-8"?>
<ds:datastoreItem xmlns:ds="http://schemas.openxmlformats.org/officeDocument/2006/customXml" ds:itemID="{3A7B57BB-5692-4D4D-A9E5-36332017DDE0}">
  <ds:schemaRefs>
    <ds:schemaRef ds:uri="http://schemas.openxmlformats.org/officeDocument/2006/bibliography"/>
  </ds:schemaRefs>
</ds:datastoreItem>
</file>

<file path=customXml/itemProps4.xml><?xml version="1.0" encoding="utf-8"?>
<ds:datastoreItem xmlns:ds="http://schemas.openxmlformats.org/officeDocument/2006/customXml" ds:itemID="{442AE813-5F7A-4706-942B-D843B58DE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1323</Words>
  <Characters>7544</Characters>
  <Application>Microsoft Office Word</Application>
  <DocSecurity>0</DocSecurity>
  <Lines>62</Lines>
  <Paragraphs>17</Paragraphs>
  <ScaleCrop>false</ScaleCrop>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Janice Maxene Salipande</cp:lastModifiedBy>
  <cp:revision>57</cp:revision>
  <dcterms:created xsi:type="dcterms:W3CDTF">2018-07-17T10:50:00Z</dcterms:created>
  <dcterms:modified xsi:type="dcterms:W3CDTF">2026-05-17T06:50:00Z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