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F3C7" w14:textId="73DCA150" w:rsidR="00470BDB" w:rsidRPr="00142B7C" w:rsidRDefault="00B9480A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>3. Conserved energy for the Verlet scheme</w:t>
      </w:r>
    </w:p>
    <w:p w14:paraId="2157C552" w14:textId="4CECE9F1" w:rsidR="00B9480A" w:rsidRPr="00142B7C" w:rsidRDefault="00B9480A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The ODE </w:t>
      </w:r>
    </w:p>
    <w:p w14:paraId="7C73E68B" w14:textId="04DC269B" w:rsidR="00B9480A" w:rsidRPr="00142B7C" w:rsidRDefault="00B9480A" w:rsidP="00B9480A">
      <w:pPr>
        <w:rPr>
          <w:rFonts w:ascii="Times New Roman" w:hAnsi="Times New Roman" w:cs="Times New Roman"/>
        </w:rPr>
      </w:pPr>
      <m:oMathPara>
        <m:oMath>
          <m:acc>
            <m:accPr>
              <m:chr m:val="̈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ω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x=0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  <w:r w:rsidRPr="00142B7C">
        <w:rPr>
          <w:rFonts w:ascii="Times New Roman" w:hAnsi="Times New Roman" w:cs="Times New Roman"/>
        </w:rPr>
        <w:t xml:space="preserve">in </w:t>
      </w:r>
      <w:r w:rsidRPr="00142B7C">
        <w:rPr>
          <w:rFonts w:ascii="Times New Roman" w:hAnsi="Times New Roman" w:cs="Times New Roman"/>
        </w:rPr>
        <w:t>Verlet scheme</w:t>
      </w:r>
      <w:r w:rsidRPr="00142B7C">
        <w:rPr>
          <w:rFonts w:ascii="Times New Roman" w:hAnsi="Times New Roman" w:cs="Times New Roman"/>
        </w:rPr>
        <w:t xml:space="preserve"> will become</w:t>
      </w:r>
    </w:p>
    <w:p w14:paraId="00F8FF20" w14:textId="77777777" w:rsidR="004F7DDD" w:rsidRPr="00142B7C" w:rsidRDefault="004F7DDD" w:rsidP="004F7DD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ω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  <w:r w:rsidRPr="00142B7C">
        <w:rPr>
          <w:rFonts w:ascii="Times New Roman" w:hAnsi="Times New Roman" w:cs="Times New Roman"/>
        </w:rPr>
        <w:t>Using the centered definition:</w:t>
      </w:r>
    </w:p>
    <w:p w14:paraId="63790090" w14:textId="4D28EBBF" w:rsidR="004F7DDD" w:rsidRPr="004F7DDD" w:rsidRDefault="004F7DDD" w:rsidP="004F7DD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n+1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n-1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Cambria Math" w:hAnsi="Cambria Math" w:cs="Times New Roman"/>
            </w:rPr>
            <m:t>,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n+2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</m:den>
          </m:f>
          <m:r>
            <w:rPr>
              <w:rFonts w:ascii="Times New Roman" w:hAnsi="Times New Roman" w:cs="Times New Roman"/>
            </w:rPr>
            <w:br/>
          </m:r>
        </m:oMath>
      </m:oMathPara>
      <w:r w:rsidRPr="004F7DDD">
        <w:rPr>
          <w:rFonts w:ascii="Times New Roman" w:hAnsi="Times New Roman" w:cs="Times New Roman"/>
        </w:rPr>
        <w:t>Using the Verlet scheme again:</w:t>
      </w:r>
    </w:p>
    <w:p w14:paraId="3C07BDC9" w14:textId="77777777" w:rsidR="00B40BFA" w:rsidRPr="00142B7C" w:rsidRDefault="004F7DDD" w:rsidP="004F7DD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n+2</m:t>
              </m:r>
            </m:sub>
          </m:sSub>
          <m:r>
            <w:rPr>
              <w:rFonts w:ascii="Cambria Math" w:hAnsi="Cambria Math" w:cs="Times New Roman"/>
            </w:rPr>
            <m:t>=2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-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ω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(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</m:oMath>
      </m:oMathPara>
    </w:p>
    <w:p w14:paraId="52A2C3ED" w14:textId="339D3DFD" w:rsidR="00B40BFA" w:rsidRPr="00142B7C" w:rsidRDefault="00B40BFA" w:rsidP="004F7DDD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>With</w:t>
      </w:r>
    </w:p>
    <w:p w14:paraId="0BED43C4" w14:textId="0B52D5CA" w:rsidR="004F7DDD" w:rsidRPr="004F7DDD" w:rsidRDefault="00B40BFA" w:rsidP="004F7DD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n-1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w:rPr>
              <w:rFonts w:ascii="Cambria Math" w:hAnsi="Cambria Math" w:cs="Times New Roman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Times New Roman" w:hAnsi="Times New Roman" w:cs="Times New Roman"/>
            </w:rPr>
            <w:br/>
          </m:r>
        </m:oMath>
      </m:oMathPara>
      <w:r w:rsidR="00236B62" w:rsidRPr="00142B7C">
        <w:rPr>
          <w:rFonts w:ascii="Times New Roman" w:hAnsi="Times New Roman" w:cs="Times New Roman"/>
        </w:rPr>
        <w:t>We</w:t>
      </w:r>
      <w:r w:rsidR="004F7DDD" w:rsidRPr="00142B7C">
        <w:rPr>
          <w:rFonts w:ascii="Times New Roman" w:hAnsi="Times New Roman" w:cs="Times New Roman"/>
        </w:rPr>
        <w:t xml:space="preserve"> can write </w:t>
      </w:r>
    </w:p>
    <w:p w14:paraId="6369D316" w14:textId="7DC9BBE2" w:rsidR="00B9480A" w:rsidRPr="00142B7C" w:rsidRDefault="00B40BFA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</m:oMath>
      </m:oMathPara>
    </w:p>
    <w:p w14:paraId="31425935" w14:textId="6ACDD1A3" w:rsidR="00AF261D" w:rsidRPr="00142B7C" w:rsidRDefault="00AF261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n+1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</m:e>
          </m:d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Δ</m:t>
          </m:r>
          <m:r>
            <w:rPr>
              <w:rFonts w:ascii="Cambria Math" w:hAnsi="Cambria Math" w:cs="Times New Roman"/>
            </w:rPr>
            <m:t>t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</m:oMath>
      </m:oMathPara>
    </w:p>
    <w:p w14:paraId="3FE4196B" w14:textId="46C733AC" w:rsidR="00AF261D" w:rsidRPr="00142B7C" w:rsidRDefault="00AF261D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This can be written as </w:t>
      </w:r>
    </w:p>
    <w:p w14:paraId="62A1FBD3" w14:textId="1518DBD6" w:rsidR="00AF261D" w:rsidRPr="00142B7C" w:rsidRDefault="00AF261D">
      <w:pPr>
        <w:rPr>
          <w:rFonts w:ascii="Times New Roman" w:hAnsi="Times New Roman" w:cs="Times New Roman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n+1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ω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</w:rPr>
                          <m:t>(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=A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p w14:paraId="78F372C2" w14:textId="4BF1FD28" w:rsidR="000E3423" w:rsidRPr="00142B7C" w:rsidRDefault="000E3423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Here </w:t>
      </w:r>
    </w:p>
    <w:p w14:paraId="0D1F9AC6" w14:textId="22225EE0" w:rsidR="000E3423" w:rsidRPr="00142B7C" w:rsidRDefault="000E342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α</m:t>
                    </m:r>
                  </m:e>
                </m:mr>
              </m:m>
            </m:e>
          </m:d>
        </m:oMath>
      </m:oMathPara>
    </w:p>
    <w:p w14:paraId="380E7EB5" w14:textId="3E9EE593" w:rsidR="000E3423" w:rsidRPr="00142B7C" w:rsidRDefault="000E342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1-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ω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</m:oMath>
      </m:oMathPara>
    </w:p>
    <w:p w14:paraId="0902BB6F" w14:textId="41E10024" w:rsidR="00664CC5" w:rsidRPr="00664CC5" w:rsidRDefault="00DA3DEE" w:rsidP="00664CC5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>Define “</w:t>
      </w:r>
      <w:r w:rsidR="00EA7C82" w:rsidRPr="00142B7C">
        <w:rPr>
          <w:rFonts w:ascii="Times New Roman" w:hAnsi="Times New Roman" w:cs="Times New Roman"/>
        </w:rPr>
        <w:t>shadow Hamiltonian”</w:t>
      </w:r>
      <w:r w:rsidR="00664CC5" w:rsidRPr="00664CC5">
        <w:rPr>
          <w:rFonts w:ascii="Times New Roman" w:hAnsi="Times New Roman" w:cs="Times New Roman"/>
        </w:rPr>
        <w:t>:</w:t>
      </w:r>
    </w:p>
    <w:p w14:paraId="7A989392" w14:textId="77777777" w:rsidR="000E3423" w:rsidRPr="00142B7C" w:rsidRDefault="00664CC5" w:rsidP="00664CC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H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  <m:r>
                <w:rPr>
                  <w:rFonts w:ascii="Cambria Math" w:hAnsi="Cambria Math" w:cs="Times New Roman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  <m:d>
                      <m:dPr>
                        <m:sepChr m:val="−"/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ω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 w:cs="Times New Roman"/>
                              </w:rPr>
                              <m:t>(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</w:rPr>
                              <m:t>Δ</m:t>
                            </m:r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)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2(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Δ</m:t>
              </m:r>
              <m:r>
                <w:rPr>
                  <w:rFonts w:ascii="Cambria Math" w:hAnsi="Cambria Math" w:cs="Times New Roman"/>
                </w:rPr>
                <m:t>t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</w:rPr>
            <m:t>G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hAnsi="Cambria Math" w:cs="Times New Roman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14:paraId="4D7CFE1A" w14:textId="77777777" w:rsidR="000E3423" w:rsidRPr="00142B7C" w:rsidRDefault="000E3423" w:rsidP="000E3423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Here </w:t>
      </w:r>
    </w:p>
    <w:p w14:paraId="32F39385" w14:textId="2B375ADD" w:rsidR="000E3423" w:rsidRPr="00142B7C" w:rsidRDefault="000E3423" w:rsidP="000E3423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α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mr>
              </m:m>
            </m:e>
          </m:d>
        </m:oMath>
      </m:oMathPara>
    </w:p>
    <w:p w14:paraId="7FF8B9F6" w14:textId="05A597B2" w:rsidR="00BE703A" w:rsidRPr="00142B7C" w:rsidRDefault="00BE703A" w:rsidP="00664CC5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we can check that </w:t>
      </w:r>
    </w:p>
    <w:p w14:paraId="6E3DD3A2" w14:textId="4B5CAEA9" w:rsidR="00BE703A" w:rsidRPr="00142B7C" w:rsidRDefault="000E3423" w:rsidP="00664CC5">
      <w:pPr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GA</m:t>
                </m:r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</m:mr>
                    </m:m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</m:mr>
                    </m:m>
                  </m:e>
                </m:d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Times New Roman"/>
                            </w:rPr>
                            <m:t>-1</m:t>
                          </m:r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</m:e>
                      </m:mr>
                    </m:m>
                  </m:e>
                </m:d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Times New Roman"/>
                  </w:rPr>
                  <m:t>=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α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-1</m:t>
                              </m:r>
                            </m:e>
                          </m:d>
                        </m:e>
                      </m:m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+α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Times New Roman"/>
                                </w:rPr>
                                <m:t>-1</m:t>
                              </m:r>
                            </m:e>
                          </m:d>
                        </m:e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1-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α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w:rPr>
                              <w:rFonts w:ascii="Cambria Math" w:hAnsi="Cambria Math" w:cs="Times New Roman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d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Times New Roman"/>
                  </w:rPr>
                  <m:t>=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α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2</m:t>
                              </m:r>
                            </m:sup>
                          </m:sSup>
                        </m:e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="Cambria Math" w:hAnsi="Cambria Math" w:cs="Times New Roman"/>
                            </w:rPr>
                            <m:t>1</m:t>
                          </m:r>
                        </m:e>
                      </m:mr>
                    </m:m>
                  </m:e>
                </m:d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Times New Roman"/>
                  </w:rPr>
                  <m:t>=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</w:rPr>
                  <m:t>G</m:t>
                </m:r>
              </m:e>
            </m:mr>
          </m:m>
        </m:oMath>
      </m:oMathPara>
    </w:p>
    <w:p w14:paraId="297FE453" w14:textId="758A53ED" w:rsidR="00B40BFA" w:rsidRPr="00142B7C" w:rsidRDefault="00DA3DEE" w:rsidP="00664CC5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Then we can find that </w:t>
      </w:r>
    </w:p>
    <w:p w14:paraId="037008A6" w14:textId="3F70A24F" w:rsidR="00DA3DEE" w:rsidRPr="00142B7C" w:rsidRDefault="00C17114" w:rsidP="00664CC5">
      <w:pPr>
        <w:rPr>
          <w:rFonts w:ascii="Times New Roman" w:hAnsi="Times New Roman" w:cs="Times New Roman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 w:cs="Times New Roman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n+1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n+1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n+1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</w:rPr>
                          <m:t>Δ</m:t>
                        </m:r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n+1</m:t>
                            </m:r>
                          </m:sub>
                        </m:sSub>
                      </m:e>
                    </m:eqArr>
                  </m:e>
                </m:d>
              </m:e>
            </m:mr>
            <m:mr>
              <m:e>
                <m:r>
                  <w:rPr>
                    <w:rFonts w:ascii="Cambria Math" w:hAnsi="Cambria Math" w:cs="Times New Roman"/>
                  </w:rPr>
                  <m:t>=</m:t>
                </m: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>GA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Times New Roman"/>
                  </w:rPr>
                  <m:t>=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 w:cs="Times New Roman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</w:rPr>
                      <m:t>2(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</w:rPr>
                      <m:t>t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p>
                    </m:sSup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m>
                      <m:mPr>
                        <m:plcHide m:val="1"/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w:rPr>
                    <w:rFonts w:ascii="Cambria Math" w:hAnsi="Cambria Math" w:cs="Times New Roman"/>
                  </w:rPr>
                  <m:t>G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Δ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t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</m:mr>
            <m:mr>
              <m:e>
                <m:r>
                  <w:rPr>
                    <w:rFonts w:ascii="Cambria Math" w:eastAsia="Cambria Math" w:hAnsi="Cambria Math" w:cs="Times New Roman"/>
                  </w:rPr>
                  <m:t>=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</w:rPr>
                          <m:t>H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</w:rPr>
                      <m:t>n</m:t>
                    </m:r>
                  </m:sub>
                </m:sSub>
              </m:e>
            </m:mr>
          </m:m>
        </m:oMath>
      </m:oMathPara>
    </w:p>
    <w:p w14:paraId="7047ED05" w14:textId="1DF370BE" w:rsidR="007F0587" w:rsidRPr="00142B7C" w:rsidRDefault="00C17114" w:rsidP="00C17114">
      <w:pPr>
        <w:rPr>
          <w:rFonts w:ascii="Times New Roman" w:hAnsi="Times New Roman" w:cs="Times New Roman"/>
        </w:rPr>
      </w:pPr>
      <w:r w:rsidRPr="00142B7C">
        <w:rPr>
          <w:rFonts w:ascii="Times New Roman" w:hAnsi="Times New Roman" w:cs="Times New Roman"/>
        </w:rPr>
        <w:t xml:space="preserve">This means that </w:t>
      </w:r>
      <w:r w:rsidRPr="00142B7C">
        <w:rPr>
          <w:rFonts w:ascii="Times New Roman" w:hAnsi="Times New Roman" w:cs="Times New Roman"/>
        </w:rPr>
        <w:t>“shadow Hamiltonian”</w:t>
      </w:r>
      <w:r w:rsidRPr="00142B7C">
        <w:rPr>
          <w:rFonts w:ascii="Times New Roman" w:hAnsi="Times New Roman" w:cs="Times New Roman"/>
        </w:rPr>
        <w:t xml:space="preserve"> </w:t>
      </w:r>
      <w:r w:rsidRPr="00142B7C">
        <w:rPr>
          <w:rFonts w:ascii="Times New Roman" w:hAnsi="Times New Roman" w:cs="Times New Roman"/>
        </w:rPr>
        <w:t>is strictly conserved by the second-order Verlet scheme for the simple</w:t>
      </w:r>
      <w:r w:rsidR="00DF3A44">
        <w:rPr>
          <w:rFonts w:ascii="Times New Roman" w:hAnsi="Times New Roman" w:cs="Times New Roman" w:hint="eastAsia"/>
        </w:rPr>
        <w:t xml:space="preserve"> </w:t>
      </w:r>
      <w:r w:rsidRPr="00142B7C">
        <w:rPr>
          <w:rFonts w:ascii="Times New Roman" w:hAnsi="Times New Roman" w:cs="Times New Roman"/>
        </w:rPr>
        <w:t>harmonic oscillator</w:t>
      </w:r>
      <w:r w:rsidRPr="00142B7C">
        <w:rPr>
          <w:rFonts w:ascii="Times New Roman" w:hAnsi="Times New Roman" w:cs="Times New Roman"/>
        </w:rPr>
        <w:t>.</w:t>
      </w:r>
    </w:p>
    <w:p w14:paraId="3950398D" w14:textId="77777777" w:rsidR="00B9480A" w:rsidRPr="00142B7C" w:rsidRDefault="00B9480A">
      <w:pPr>
        <w:rPr>
          <w:rFonts w:ascii="Times New Roman" w:hAnsi="Times New Roman" w:cs="Times New Roman"/>
        </w:rPr>
      </w:pPr>
    </w:p>
    <w:p w14:paraId="1E6F943D" w14:textId="77777777" w:rsidR="00B9480A" w:rsidRPr="00142B7C" w:rsidRDefault="00B9480A">
      <w:pPr>
        <w:rPr>
          <w:rFonts w:ascii="Times New Roman" w:hAnsi="Times New Roman" w:cs="Times New Roman"/>
        </w:rPr>
      </w:pPr>
    </w:p>
    <w:p w14:paraId="6508296A" w14:textId="77777777" w:rsidR="00B9480A" w:rsidRPr="00142B7C" w:rsidRDefault="00B9480A">
      <w:pPr>
        <w:rPr>
          <w:rFonts w:ascii="Times New Roman" w:hAnsi="Times New Roman" w:cs="Times New Roman"/>
        </w:rPr>
      </w:pPr>
    </w:p>
    <w:p w14:paraId="2D1EF6F7" w14:textId="77777777" w:rsidR="00B9480A" w:rsidRPr="00142B7C" w:rsidRDefault="00B9480A">
      <w:pPr>
        <w:rPr>
          <w:rFonts w:ascii="Times New Roman" w:hAnsi="Times New Roman" w:cs="Times New Roman"/>
        </w:rPr>
      </w:pPr>
    </w:p>
    <w:p w14:paraId="149300A0" w14:textId="77777777" w:rsidR="00B9480A" w:rsidRPr="00142B7C" w:rsidRDefault="00B9480A">
      <w:pPr>
        <w:rPr>
          <w:rFonts w:ascii="Times New Roman" w:hAnsi="Times New Roman" w:cs="Times New Roman"/>
        </w:rPr>
      </w:pPr>
    </w:p>
    <w:p w14:paraId="1622AF0B" w14:textId="77777777" w:rsidR="00B9480A" w:rsidRPr="00142B7C" w:rsidRDefault="00B9480A">
      <w:pPr>
        <w:rPr>
          <w:rFonts w:ascii="Times New Roman" w:hAnsi="Times New Roman" w:cs="Times New Roman"/>
        </w:rPr>
      </w:pPr>
    </w:p>
    <w:p w14:paraId="219A25DC" w14:textId="77777777" w:rsidR="00B9480A" w:rsidRPr="00142B7C" w:rsidRDefault="00B9480A">
      <w:pPr>
        <w:rPr>
          <w:rFonts w:ascii="Times New Roman" w:hAnsi="Times New Roman" w:cs="Times New Roman"/>
        </w:rPr>
      </w:pPr>
    </w:p>
    <w:sectPr w:rsidR="00B9480A" w:rsidRPr="00142B7C" w:rsidSect="00DF3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95E"/>
    <w:rsid w:val="0003295E"/>
    <w:rsid w:val="00054D37"/>
    <w:rsid w:val="000E3423"/>
    <w:rsid w:val="00142B7C"/>
    <w:rsid w:val="001770C6"/>
    <w:rsid w:val="00236B62"/>
    <w:rsid w:val="00320C13"/>
    <w:rsid w:val="00441D83"/>
    <w:rsid w:val="00470BDB"/>
    <w:rsid w:val="00481DD0"/>
    <w:rsid w:val="004C2FBA"/>
    <w:rsid w:val="004F7DDD"/>
    <w:rsid w:val="005C1191"/>
    <w:rsid w:val="005D6073"/>
    <w:rsid w:val="00664CC5"/>
    <w:rsid w:val="00745BB0"/>
    <w:rsid w:val="007F0587"/>
    <w:rsid w:val="009949BA"/>
    <w:rsid w:val="00AD6C54"/>
    <w:rsid w:val="00AF261D"/>
    <w:rsid w:val="00AF7ACD"/>
    <w:rsid w:val="00B40BFA"/>
    <w:rsid w:val="00B9480A"/>
    <w:rsid w:val="00BE703A"/>
    <w:rsid w:val="00C17114"/>
    <w:rsid w:val="00D079A2"/>
    <w:rsid w:val="00DA3DEE"/>
    <w:rsid w:val="00DF3A44"/>
    <w:rsid w:val="00DF3B62"/>
    <w:rsid w:val="00EA7C82"/>
    <w:rsid w:val="00F5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CC73C"/>
  <w15:chartTrackingRefBased/>
  <w15:docId w15:val="{EE8C5222-4A77-4BBA-9C91-D78DC504E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9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DDD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AF26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Zhiping Li</dc:creator>
  <cp:keywords/>
  <dc:description/>
  <cp:lastModifiedBy>Zhiping Li</cp:lastModifiedBy>
  <cp:revision>20</cp:revision>
  <dcterms:created xsi:type="dcterms:W3CDTF">2026-03-30T22:46:00Z</dcterms:created>
  <dcterms:modified xsi:type="dcterms:W3CDTF">2026-03-30T23:58:00Z</dcterms:modified>
</cp:coreProperties>
</file>