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FonoEdu PRO — Sistema de Gestão Fonoaudiológica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FonoEdu PRO — Resumo do Desenvolvimento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Acompanhamento dos módulos implementados e próximas etapas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12 de setembro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Visão Geral do Projeto</w:t>
      </w:r>
    </w:p>
    <w:p>
      <w:pPr>
        <w:spacing w:before="60" w:after="120" w:line="276"/>
        <w:jc w:val="both"/>
      </w:pPr>
      <w:r>
        <w:t xml:space="preserve">O </w:t>
      </w:r>
      <w:r>
        <w:rPr>
          <w:b/>
          <w:bCs/>
        </w:rPr>
        <w:t xml:space="preserve">FonoEdu PRO</w:t>
      </w:r>
      <w:r>
        <w:t xml:space="preserve"> é uma aplicação web desenvolvida para apoiar fonoaudiólogos educacionais que atuam junto a crianças de </w:t>
      </w:r>
      <w:r>
        <w:rPr>
          <w:b/>
          <w:bCs/>
        </w:rPr>
        <w:t xml:space="preserve">7 a 12 anos</w:t>
      </w:r>
      <w:r>
        <w:t xml:space="preserve"> da rede pública de ensino, com foco em dificuldades de aprendizagem decorrentes de alterações em memória operacional fonológica, velocidade de processamento, processamento auditivo, déficit de atenção, dislexia, transtornos da fala e déficit intelectual. O sistema centraliza a rotina clínica e educacional do profissional, integrando cadastro de pacientes, planejamento terapêutico, registro de evoluções e consolidação do controle evolutivo mensal.</w:t>
      </w:r>
    </w:p>
    <w:p>
      <w:pPr>
        <w:spacing w:before="60" w:after="120" w:line="276"/>
        <w:jc w:val="both"/>
      </w:pPr>
      <w:r>
        <w:t xml:space="preserve">A arquitetura técnica adota tecnologias web nativas — </w:t>
      </w:r>
      <w:r>
        <w:rPr>
          <w:b/>
          <w:bCs/>
        </w:rPr>
        <w:t xml:space="preserve">HTML5, CSS3 e JavaScript puro (Vanilla JS)</w:t>
      </w:r>
      <w:r>
        <w:t xml:space="preserve"> —, sem dependência de bibliotecas externas ou servidores de banco de dados dedicados, utilizando o </w:t>
      </w:r>
      <w:r>
        <w:rPr>
          <w:b/>
          <w:bCs/>
        </w:rPr>
        <w:t xml:space="preserve">localStorage</w:t>
      </w:r>
      <w:r>
        <w:t xml:space="preserve"> do navegador para persistência local dos dados. Para mitigar falhas de carregamento assíncrono e conflitos de ordem de execução, os módulos de persistência e autenticação foram consolidados em um único arquivo de script. A aplicação está estruturada nos seguintes componentes fundamentais: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index.html:</w:t>
      </w:r>
      <w:r>
        <w:t xml:space="preserve"> estrutura semântica da aplicação, contendo telas de autenticação, barra de navegação lateral, cabeçalho de usuário, contêineres de cada seção e estrutura base do modal de formulários e fichas.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style.css:</w:t>
      </w:r>
      <w:r>
        <w:t xml:space="preserve"> estilização visual completa baseada em variáveis CSS (paleta verde/teal), contemplando layout responsivo com suporte a dispositivos móveis via media query (</w:t>
      </w:r>
      <w:r>
        <w:rPr>
          <w:i/>
          <w:iCs/>
        </w:rPr>
        <w:t xml:space="preserve">breakpoint</w:t>
      </w:r>
      <w:r>
        <w:t xml:space="preserve"> de 768px).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app.js:</w:t>
      </w:r>
      <w:r>
        <w:t xml:space="preserve"> lógica de negócios unificada, agregando camada de acesso a dados (CRUD em localStorage), controle de autenticação e sessão, manipulação de eventos de interface e renderização dinâmica de tabelas e formulários.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Credenciais de demonstração (Demo):</w:t>
      </w:r>
      <w:r>
        <w:t xml:space="preserve"> usuário pré-configurado com o e-mail </w:t>
      </w:r>
      <w:r>
        <w:rPr>
          <w:b/>
          <w:bCs/>
        </w:rPr>
        <w:t xml:space="preserve">demo@fonoedu.com</w:t>
      </w:r>
      <w:r>
        <w:t xml:space="preserve"> e senha </w:t>
      </w:r>
      <w:r>
        <w:rPr>
          <w:b/>
          <w:bCs/>
        </w:rPr>
        <w:t xml:space="preserve">fono123</w:t>
      </w:r>
      <w:r>
        <w:t xml:space="preserve">, inicializado automaticamente pela rotina de semente de dados (</w:t>
      </w:r>
      <w:r>
        <w:rPr>
          <w:i/>
          <w:iCs/>
        </w:rPr>
        <w:t xml:space="preserve">seed</w:t>
      </w:r>
      <w:r>
        <w:t xml:space="preserve">).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2. Módulos Concluídos</w:t>
      </w:r>
    </w:p>
    <w:p>
      <w:r>
        <w:t xml:space="preserve">2.1. Estrutura Base e Autenticação</w:t>
      </w:r>
    </w:p>
    <w:p>
      <w:pPr>
        <w:spacing w:before="60" w:after="120" w:line="276"/>
        <w:jc w:val="both"/>
      </w:pPr>
      <w:r>
        <w:t xml:space="preserve">O núcleo da aplicação conta com fluxo funcional de autenticação de usuários, permitindo acesso seguro e gerenciamento de sessão com persistência em chave dedicada do armazenamento local. A interface inicial organiza o acesso aos módulos por meio de navegação lateral coesa.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Controle de Acesso:</w:t>
      </w:r>
      <w:r>
        <w:t xml:space="preserve"> telas integradas de </w:t>
      </w:r>
      <w:r>
        <w:rPr>
          <w:i/>
          <w:iCs/>
        </w:rPr>
        <w:t xml:space="preserve">login</w:t>
      </w:r>
      <w:r>
        <w:t xml:space="preserve"> e cadastro de novos usuários, com validação de campos obrigatórios, tamanho mínimo de senha e bloqueio de registros duplicados por e-mail.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Gestão de Sessão:</w:t>
      </w:r>
      <w:r>
        <w:t xml:space="preserve"> armazenamento do identificador do usuário ativo em </w:t>
      </w:r>
      <w:r>
        <w:rPr>
          <w:b/>
          <w:bCs/>
        </w:rPr>
        <w:t xml:space="preserve">fonoedu_session</w:t>
      </w:r>
      <w:r>
        <w:t xml:space="preserve">, permitindo restauração automática da sessão ao recarregar a página e encerramento seguro via botão de </w:t>
      </w:r>
      <w:r>
        <w:rPr>
          <w:i/>
          <w:iCs/>
        </w:rPr>
        <w:t xml:space="preserve">logout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Navegação Lateral:</w:t>
      </w:r>
      <w:r>
        <w:t xml:space="preserve"> menu retrátil com transição dinâmica entre seções sem recarregamento de página. O item inicial foi customizado como </w:t>
      </w:r>
      <w:r>
        <w:rPr>
          <w:b/>
          <w:bCs/>
        </w:rPr>
        <w:t xml:space="preserve">🏠 Inicial</w:t>
      </w:r>
      <w:r>
        <w:t xml:space="preserve"> (anteriormente rotulado como Dashboard), mantendo sincronia com o cabeçalho dinâmico da aplicação.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Painel Inicial (Dashboard):</w:t>
      </w:r>
      <w:r>
        <w:t xml:space="preserve"> exibição de indicadores operacionais em tempo real por meio de quatro cartões de métricas: total de pacientes cadastrados, metas terapêuticas ativas, evoluções registradas e listas de apoio cadastradas.</w:t>
      </w:r>
    </w:p>
    <w:p>
      <w:r>
        <w:t xml:space="preserve">2.2. Módulo de Pacientes</w:t>
      </w:r>
    </w:p>
    <w:p>
      <w:pPr>
        <w:spacing w:before="60" w:after="120" w:line="276"/>
        <w:jc w:val="both"/>
      </w:pPr>
      <w:r>
        <w:t xml:space="preserve">O módulo de gestão de pacientes encontra-se totalmente implementado, fornecendo operações completas de criação, leitura, atualização e exclusão (CRUD), além de mecanismos de pesquisa textual em tempo real e filtragem por transtorno associado.</w:t>
      </w:r>
    </w:p>
    <w:p>
      <w:pPr>
        <w:spacing w:before="60" w:after="120" w:line="276"/>
        <w:jc w:val="both"/>
      </w:pPr>
      <w:r>
        <w:t xml:space="preserve">O modelo de dados do paciente abrange dezessete atributos clínicos e cadastrais, organizados conforme os requisitos da prática fonoaudiológica educacional: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Identificação e Dados Pessoais:</w:t>
      </w:r>
      <w:r>
        <w:t xml:space="preserve"> ID alfanumérico sequencial gerado automaticamente (ex.: </w:t>
      </w:r>
      <w:r>
        <w:rPr>
          <w:b/>
          <w:bCs/>
        </w:rPr>
        <w:t xml:space="preserve">P001</w:t>
      </w:r>
      <w:r>
        <w:t xml:space="preserve">, </w:t>
      </w:r>
      <w:r>
        <w:rPr>
          <w:b/>
          <w:bCs/>
        </w:rPr>
        <w:t xml:space="preserve">P002</w:t>
      </w:r>
      <w:r>
        <w:t xml:space="preserve">), Nome Completo, Data de Nascimento, Idade em anos calculada automaticamente a partir da data de nascimento, e Sexo (Feminino, Masculino, Outro).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Diagnóstico e Enquadramento Clínico:</w:t>
      </w:r>
      <w:r>
        <w:t xml:space="preserve"> Hipótese Diagnóstica estruturada em sete categorias padronizadas (</w:t>
      </w:r>
      <w:r>
        <w:rPr>
          <w:i/>
          <w:iCs/>
        </w:rPr>
        <w:t xml:space="preserve">Transtorno do Desenvolvimento da Fluência da Fala</w:t>
      </w:r>
      <w:r>
        <w:t xml:space="preserve">, </w:t>
      </w:r>
      <w:r>
        <w:rPr>
          <w:i/>
          <w:iCs/>
        </w:rPr>
        <w:t xml:space="preserve">Transtorno do Desenvolvimento da Linguagem</w:t>
      </w:r>
      <w:r>
        <w:t xml:space="preserve">, </w:t>
      </w:r>
      <w:r>
        <w:rPr>
          <w:i/>
          <w:iCs/>
        </w:rPr>
        <w:t xml:space="preserve">Transtorno do Espectro Autista</w:t>
      </w:r>
      <w:r>
        <w:t xml:space="preserve">, </w:t>
      </w:r>
      <w:r>
        <w:rPr>
          <w:i/>
          <w:iCs/>
        </w:rPr>
        <w:t xml:space="preserve">Transtorno do Desenvolvimento da Aprendizagem</w:t>
      </w:r>
      <w:r>
        <w:t xml:space="preserve">, </w:t>
      </w:r>
      <w:r>
        <w:rPr>
          <w:i/>
          <w:iCs/>
        </w:rPr>
        <w:t xml:space="preserve">Transtorno do Déficit de Atenção e Hiperatividade</w:t>
      </w:r>
      <w:r>
        <w:t xml:space="preserve">, </w:t>
      </w:r>
      <w:r>
        <w:rPr>
          <w:i/>
          <w:iCs/>
        </w:rPr>
        <w:t xml:space="preserve">Transtorno de Oposição Desafiador</w:t>
      </w:r>
      <w:r>
        <w:t xml:space="preserve"> e </w:t>
      </w:r>
      <w:r>
        <w:rPr>
          <w:i/>
          <w:iCs/>
        </w:rPr>
        <w:t xml:space="preserve">Fenda Lábio-Alveolar</w:t>
      </w:r>
      <w:r>
        <w:t xml:space="preserve">) e código correspondente na Classificação Internacional de Doenças (</w:t>
      </w:r>
      <w:r>
        <w:rPr>
          <w:b/>
          <w:bCs/>
        </w:rPr>
        <w:t xml:space="preserve">CID-11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Contexto Escolar e Familiar:</w:t>
      </w:r>
      <w:r>
        <w:t xml:space="preserve"> Nome da Escola, Ano Escolar / Série, Nome do Responsável legal e Telefone de contato formatado.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Planejamento do Atendimento:</w:t>
      </w:r>
      <w:r>
        <w:t xml:space="preserve"> Frequência de atendimento (</w:t>
      </w:r>
      <w:r>
        <w:rPr>
          <w:i/>
          <w:iCs/>
        </w:rPr>
        <w:t xml:space="preserve">1x semana</w:t>
      </w:r>
      <w:r>
        <w:t xml:space="preserve">, </w:t>
      </w:r>
      <w:r>
        <w:rPr>
          <w:i/>
          <w:iCs/>
        </w:rPr>
        <w:t xml:space="preserve">2x semana</w:t>
      </w:r>
      <w:r>
        <w:t xml:space="preserve">, </w:t>
      </w:r>
      <w:r>
        <w:rPr>
          <w:i/>
          <w:iCs/>
        </w:rPr>
        <w:t xml:space="preserve">3x semana</w:t>
      </w:r>
      <w:r>
        <w:t xml:space="preserve">, </w:t>
      </w:r>
      <w:r>
        <w:rPr>
          <w:i/>
          <w:iCs/>
        </w:rPr>
        <w:t xml:space="preserve">Quinzenal</w:t>
      </w:r>
      <w:r>
        <w:t xml:space="preserve">, </w:t>
      </w:r>
      <w:r>
        <w:rPr>
          <w:i/>
          <w:iCs/>
        </w:rPr>
        <w:t xml:space="preserve">Mensal</w:t>
      </w:r>
      <w:r>
        <w:t xml:space="preserve">), Data de Avaliação inicial, Data de início dos atendimentos, Data prevista para Próxima Reavaliação, Dia da semana e horário da sessão, e Data de Desligamento (com indicação visual de </w:t>
      </w:r>
      <w:r>
        <w:rPr>
          <w:i/>
          <w:iCs/>
        </w:rPr>
        <w:t xml:space="preserve">Ativo</w:t>
      </w:r>
      <w:r>
        <w:t xml:space="preserve"> quando não preenchida).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Interface da Tabela de Pacientes:</w:t>
      </w:r>
      <w:r>
        <w:t xml:space="preserve"> listagem consolidada exibindo </w:t>
      </w:r>
      <w:r>
        <w:rPr>
          <w:b/>
          <w:bCs/>
        </w:rPr>
        <w:t xml:space="preserve">ID</w:t>
      </w:r>
      <w:r>
        <w:t xml:space="preserve">, </w:t>
      </w:r>
      <w:r>
        <w:rPr>
          <w:b/>
          <w:bCs/>
        </w:rPr>
        <w:t xml:space="preserve">Paciente</w:t>
      </w:r>
      <w:r>
        <w:t xml:space="preserve">, </w:t>
      </w:r>
      <w:r>
        <w:rPr>
          <w:b/>
          <w:bCs/>
        </w:rPr>
        <w:t xml:space="preserve">Idade</w:t>
      </w:r>
      <w:r>
        <w:t xml:space="preserve">, </w:t>
      </w:r>
      <w:r>
        <w:rPr>
          <w:b/>
          <w:bCs/>
        </w:rPr>
        <w:t xml:space="preserve">Sexo</w:t>
      </w:r>
      <w:r>
        <w:t xml:space="preserve">, </w:t>
      </w:r>
      <w:r>
        <w:rPr>
          <w:b/>
          <w:bCs/>
        </w:rPr>
        <w:t xml:space="preserve">Hipótese Diagnóstica</w:t>
      </w:r>
      <w:r>
        <w:t xml:space="preserve">, </w:t>
      </w:r>
      <w:r>
        <w:rPr>
          <w:b/>
          <w:bCs/>
        </w:rPr>
        <w:t xml:space="preserve">Escola</w:t>
      </w:r>
      <w:r>
        <w:t xml:space="preserve">, </w:t>
      </w:r>
      <w:r>
        <w:rPr>
          <w:b/>
          <w:bCs/>
        </w:rPr>
        <w:t xml:space="preserve">Telefone</w:t>
      </w:r>
      <w:r>
        <w:t xml:space="preserve">, </w:t>
      </w:r>
      <w:r>
        <w:rPr>
          <w:b/>
          <w:bCs/>
        </w:rPr>
        <w:t xml:space="preserve">Frequência</w:t>
      </w:r>
      <w:r>
        <w:t xml:space="preserve"> e botões de ação para abertura de </w:t>
      </w:r>
      <w:r>
        <w:rPr>
          <w:b/>
          <w:bCs/>
        </w:rPr>
        <w:t xml:space="preserve">Ficha</w:t>
      </w:r>
      <w:r>
        <w:t xml:space="preserve">, </w:t>
      </w:r>
      <w:r>
        <w:rPr>
          <w:b/>
          <w:bCs/>
        </w:rPr>
        <w:t xml:space="preserve">Edição</w:t>
      </w:r>
      <w:r>
        <w:t xml:space="preserve"> e </w:t>
      </w:r>
      <w:r>
        <w:rPr>
          <w:b/>
          <w:bCs/>
        </w:rPr>
        <w:t xml:space="preserve">Exclusão</w:t>
      </w:r>
      <w:r>
        <w:t xml:space="preserve">.</w:t>
      </w:r>
    </w:p>
    <w:p>
      <w:r>
        <w:t xml:space="preserve">2.3. Módulo de Planejamento Terapêutico</w:t>
      </w:r>
    </w:p>
    <w:p>
      <w:pPr>
        <w:spacing w:before="60" w:after="120" w:line="276"/>
        <w:jc w:val="both"/>
      </w:pPr>
      <w:r>
        <w:t xml:space="preserve">O módulo de Planejamento Terapêutico foi estruturado para refletir com exatidão a matriz de planejamento utilizada em ambiente educacional, vinculando objetivos, parâmetros operacionais e estratégias especializadas a cada paciente previamente cadastrado.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Campos do Planejamento:</w:t>
      </w:r>
      <w:r>
        <w:t xml:space="preserve"> Paciente vinculado (seleção por ID e Nome), Hipótese Diagnóstica associada, Objetivo Geral, Objetivos Específicos (com entrada em múltiplas linhas), Área Terapêutica (</w:t>
      </w:r>
      <w:r>
        <w:rPr>
          <w:i/>
          <w:iCs/>
        </w:rPr>
        <w:t xml:space="preserve">Linguagem</w:t>
      </w:r>
      <w:r>
        <w:t xml:space="preserve">, </w:t>
      </w:r>
      <w:r>
        <w:rPr>
          <w:i/>
          <w:iCs/>
        </w:rPr>
        <w:t xml:space="preserve">Audição</w:t>
      </w:r>
      <w:r>
        <w:t xml:space="preserve">, </w:t>
      </w:r>
      <w:r>
        <w:rPr>
          <w:i/>
          <w:iCs/>
        </w:rPr>
        <w:t xml:space="preserve">Motricidade Orofacial</w:t>
      </w:r>
      <w:r>
        <w:t xml:space="preserve">, </w:t>
      </w:r>
      <w:r>
        <w:rPr>
          <w:i/>
          <w:iCs/>
        </w:rPr>
        <w:t xml:space="preserve">Fluência</w:t>
      </w:r>
      <w:r>
        <w:t xml:space="preserve">, </w:t>
      </w:r>
      <w:r>
        <w:rPr>
          <w:i/>
          <w:iCs/>
        </w:rPr>
        <w:t xml:space="preserve">Voz</w:t>
      </w:r>
      <w:r>
        <w:t xml:space="preserve">, </w:t>
      </w:r>
      <w:r>
        <w:rPr>
          <w:i/>
          <w:iCs/>
        </w:rPr>
        <w:t xml:space="preserve">Aprendizagem</w:t>
      </w:r>
      <w:r>
        <w:t xml:space="preserve">), Frequência, Nível de Dificuldade (</w:t>
      </w:r>
      <w:r>
        <w:rPr>
          <w:i/>
          <w:iCs/>
        </w:rPr>
        <w:t xml:space="preserve">Intensa</w:t>
      </w:r>
      <w:r>
        <w:t xml:space="preserve">, </w:t>
      </w:r>
      <w:r>
        <w:rPr>
          <w:i/>
          <w:iCs/>
        </w:rPr>
        <w:t xml:space="preserve">Moderada</w:t>
      </w:r>
      <w:r>
        <w:t xml:space="preserve">, </w:t>
      </w:r>
      <w:r>
        <w:rPr>
          <w:i/>
          <w:iCs/>
        </w:rPr>
        <w:t xml:space="preserve">Leve</w:t>
      </w:r>
      <w:r>
        <w:t xml:space="preserve">) e </w:t>
      </w:r>
      <w:r>
        <w:rPr>
          <w:b/>
          <w:bCs/>
        </w:rPr>
        <w:t xml:space="preserve">Data de planejamento</w:t>
      </w:r>
      <w:r>
        <w:t xml:space="preserve"> (nomenclatura ajustada a partir de "Data de início").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Estratégias Terapêuticas em 7 Categorias Padronizadas:</w:t>
      </w:r>
      <w:r>
        <w:rPr>
          <w:i/>
          <w:iCs/>
        </w:rPr>
        <w:t xml:space="preserve">Incentivo Verbal:</w:t>
      </w:r>
      <w:r>
        <w:t xml:space="preserve"> opções de mediação, evolução, manutenção de desempenho, registro de dificuldade e generalização.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Aumentar Complexidade:</w:t>
      </w:r>
      <w:r>
        <w:t xml:space="preserve"> redução de pistas, reforço de habilidades, novas aquisições, adaptação, reavaliação e orientações para família e escola.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Aprimorar Atenção Visual:</w:t>
      </w:r>
      <w:r>
        <w:t xml:space="preserve"> consciência fonológica, fonêmica e silábica, fluência leitora, vocabulário e compreensão leitora.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Cartões de Figuras:</w:t>
      </w:r>
      <w:r>
        <w:t xml:space="preserve"> materiais didáticos, pranchas visuais, textos, jogos de memória e aplicativos.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Processamento Auditivo:</w:t>
      </w:r>
      <w:r>
        <w:t xml:space="preserve"> foco em leitura e escrita, vocabulário, motricidade orofacial, praxias e pragmática/comunicação.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Discriminação Auditiva:</w:t>
      </w:r>
      <w:r>
        <w:t xml:space="preserve"> atenção e memória auditiva, habilidades metafonológicas, padrões silábicos e funções neurovegetativas.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Atividades Multissensoriais:</w:t>
      </w:r>
      <w:r>
        <w:t xml:space="preserve"> repertório estruturado de jogos pedagógicos e recursos lúdicos (Bandinha, Dobble, Jogos de Boquinhas, Coleção Fono na Escola, entre outros).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Funcionalidades de Interface:</w:t>
      </w:r>
      <w:r>
        <w:t xml:space="preserve"> formulário de cadastro e edição em modal dedicado, visualização consolidada em ficha de planejamento, exclusão com confirmação e listagem filtrável por transtorno.</w:t>
      </w:r>
    </w:p>
    <w:p>
      <w:pPr>
        <w:spacing w:before="60" w:after="120" w:line="276"/>
      </w:pPr>
      <w:r>
        <w:rPr>
          <w:b/>
          <w:bCs/>
        </w:rPr>
        <w:t xml:space="preserve">Atenção — Pendência de Validação Técnica:</w:t>
      </w:r>
      <w:r>
        <w:t xml:space="preserve"> Foi identificada inoperância no acionamento dos botões de ação e manipuladores de eventos deste módulo. A causa mais provável reside na ausência da chamada bindPlanejamentosEvents() na inicialização do DOM, omissão de renderPlanejamentos() na transição de autenticação (showApp()), ou divergência entre os identificadores declarados no arquivo HTML e aqueles consultados pelo seletor JavaScript.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Pendências e Ajustes em Aberto</w:t>
      </w:r>
    </w:p>
    <w:p>
      <w:pPr>
        <w:spacing w:before="60" w:after="120" w:line="276"/>
        <w:jc w:val="both"/>
      </w:pPr>
      <w:r>
        <w:t xml:space="preserve">Para garantir a estabilidade operacional antes do avanço aos próximos módulos, as seguintes intervenções técnicas estão mapeadas para execução imediata: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Correção de Eventos do Módulo de Planejamento:</w:t>
      </w:r>
      <w:r>
        <w:t xml:space="preserve"> certificar a inclusão de bindPlanejamentosEvents() no evento DOMContentLoaded e de renderPlanejamentos() no corpo da função showApp(), além de validar a correspondência estrita dos seguintes IDs no elemento &lt;section id="section-planejamento"&gt;: planejamento-search, planejamento-filtro-transtorno, btn-novo-planejamento, planejamentos-tbody e planejamentos-empty.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Definição de Escopo no Cadastro do Paciente:</w:t>
      </w:r>
      <w:r>
        <w:t xml:space="preserve"> deliberar sobre a manutenção ou remoção dos campos de agendamento fixo (</w:t>
      </w:r>
      <w:r>
        <w:rPr>
          <w:i/>
          <w:iCs/>
        </w:rPr>
        <w:t xml:space="preserve">Atendimento — Dia da Semana</w:t>
      </w:r>
      <w:r>
        <w:t xml:space="preserve"> e </w:t>
      </w:r>
      <w:r>
        <w:rPr>
          <w:i/>
          <w:iCs/>
        </w:rPr>
        <w:t xml:space="preserve">Atendimento — Hora</w:t>
      </w:r>
      <w:r>
        <w:t xml:space="preserve">) no formulário de pacientes, avaliando sua relevância operacional versus simplicidade de preenchimento.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Procedimento de Higienização de Armazenamento Local:</w:t>
      </w:r>
      <w:r>
        <w:t xml:space="preserve"> orientar a execução de localStorage.removeItem('fonoedu_pacientes') seguida de recarregamento do navegador sempre que houver alteração estrutural nas chaves do </w:t>
      </w:r>
      <w:r>
        <w:rPr>
          <w:i/>
          <w:iCs/>
        </w:rPr>
        <w:t xml:space="preserve">seed</w:t>
      </w:r>
      <w:r>
        <w:t xml:space="preserve"> inicial, prevenindo que dados obsoletos causem falhas de renderização.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4. Próximas Etapas do Desenvolvimento</w:t>
      </w:r>
    </w:p>
    <w:p>
      <w:pPr>
        <w:spacing w:before="60" w:after="120" w:line="276"/>
        <w:jc w:val="both"/>
      </w:pPr>
      <w:r>
        <w:t xml:space="preserve">O cronograma de desenvolvimento prevê a implementação sequencial dos quatro módulos complementares que encerram o escopo funcional do FonoEdu PRO, conforme detalhado a seguir:</w:t>
      </w:r>
    </w:p>
    <w:p>
      <w:r>
        <w:t xml:space="preserve">4.1. Módulo de Evoluções</w:t>
      </w:r>
    </w:p>
    <w:p>
      <w:pPr>
        <w:spacing w:before="60" w:after="120" w:line="276"/>
        <w:jc w:val="both"/>
      </w:pPr>
      <w:r>
        <w:t xml:space="preserve">Implementação do registro individualizado de atendimentos fonoaudiológicos, com vinculação direta ao identificador do Planejamento Terapêutico ativo. O formulário e a listagem contemplarão os seguintes dados: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Data da Sessão e Número da Sessão:</w:t>
      </w:r>
      <w:r>
        <w:t xml:space="preserve"> controle cronológico sequencial de atendimentos por paciente.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Registro de Presença e Participação:</w:t>
      </w:r>
      <w:r>
        <w:t xml:space="preserve"> indicação de comparecimento, justificativa de ausência e engajamento.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Objetivos e Estratégias Trabalhadas:</w:t>
      </w:r>
      <w:r>
        <w:t xml:space="preserve"> seleção vinculada às metas cadastradas no planejamento correspondente.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Avaliação de Desempenho:</w:t>
      </w:r>
      <w:r>
        <w:t xml:space="preserve"> classificação da resposta do paciente e determinação do nível de ajuda necessário (independente, pista visual, apoio verbal, mediação constante).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Observações Clínicas e Parecer Evolutivo:</w:t>
      </w:r>
      <w:r>
        <w:t xml:space="preserve"> campo descritivo com síntese do desempenho e evolução gerada automaticamente ou redigida pela profissional.</w:t>
      </w:r>
    </w:p>
    <w:p>
      <w:r>
        <w:t xml:space="preserve">4.2. Módulo de Controle Evolutivo Mensal</w:t>
      </w:r>
    </w:p>
    <w:p>
      <w:pPr>
        <w:spacing w:before="60" w:after="120" w:line="276"/>
        <w:jc w:val="both"/>
      </w:pPr>
      <w:r>
        <w:t xml:space="preserve">Desenvolvimento de relatório estruturado para consolidação periódica de resultados, servindo como documento oficial para encaminhamentos pedagógicos, devolutivas a responsáveis e prontuário institucional: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Cabeçalho de Emissão:</w:t>
      </w:r>
      <w:r>
        <w:t xml:space="preserve"> identificação do profissional responsável, instituição de ensino e data de emissão.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Quadro de Identificação do Paciente:</w:t>
      </w:r>
      <w:r>
        <w:t xml:space="preserve"> consolidação de Nome, Hipótese Diagnóstica, Data de Nascimento, Data de Início do Atendimento, Frequência e Área Terapêutica prioritária.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Painel de Indicadores Evolutivos Diários:</w:t>
      </w:r>
      <w:r>
        <w:t xml:space="preserve"> matriz de acompanhamento cobrindo os nove eixos qualitativos padronizados: </w:t>
      </w:r>
      <w:r>
        <w:rPr>
          <w:i/>
          <w:iCs/>
        </w:rPr>
        <w:t xml:space="preserve">Maior autonomia</w:t>
      </w:r>
      <w:r>
        <w:t xml:space="preserve">, </w:t>
      </w:r>
      <w:r>
        <w:rPr>
          <w:i/>
          <w:iCs/>
        </w:rPr>
        <w:t xml:space="preserve">Redução de pistas</w:t>
      </w:r>
      <w:r>
        <w:t xml:space="preserve">, </w:t>
      </w:r>
      <w:r>
        <w:rPr>
          <w:i/>
          <w:iCs/>
        </w:rPr>
        <w:t xml:space="preserve">Maior precisão</w:t>
      </w:r>
      <w:r>
        <w:t xml:space="preserve">, </w:t>
      </w:r>
      <w:r>
        <w:rPr>
          <w:i/>
          <w:iCs/>
        </w:rPr>
        <w:t xml:space="preserve">Aumento da velocidade</w:t>
      </w:r>
      <w:r>
        <w:t xml:space="preserve">, </w:t>
      </w:r>
      <w:r>
        <w:rPr>
          <w:i/>
          <w:iCs/>
        </w:rPr>
        <w:t xml:space="preserve">Melhor compreensão</w:t>
      </w:r>
      <w:r>
        <w:t xml:space="preserve">, </w:t>
      </w:r>
      <w:r>
        <w:rPr>
          <w:i/>
          <w:iCs/>
        </w:rPr>
        <w:t xml:space="preserve">Melhor desempenho escolar</w:t>
      </w:r>
      <w:r>
        <w:t xml:space="preserve">, </w:t>
      </w:r>
      <w:r>
        <w:rPr>
          <w:i/>
          <w:iCs/>
        </w:rPr>
        <w:t xml:space="preserve">Generalização da habilidade</w:t>
      </w:r>
      <w:r>
        <w:t xml:space="preserve">, </w:t>
      </w:r>
      <w:r>
        <w:rPr>
          <w:i/>
          <w:iCs/>
        </w:rPr>
        <w:t xml:space="preserve">Redução de erros</w:t>
      </w:r>
      <w:r>
        <w:t xml:space="preserve"> e </w:t>
      </w:r>
      <w:r>
        <w:rPr>
          <w:i/>
          <w:iCs/>
        </w:rPr>
        <w:t xml:space="preserve">Maior participação</w:t>
      </w:r>
      <w:r>
        <w:t xml:space="preserve">.</w:t>
      </w:r>
    </w:p>
    <w:p>
      <w:r>
        <w:t xml:space="preserve">4.3. Módulo de Listas de Apoio</w:t>
      </w:r>
    </w:p>
    <w:p>
      <w:pPr>
        <w:spacing w:before="60" w:after="120" w:line="276"/>
        <w:jc w:val="both"/>
      </w:pPr>
      <w:r>
        <w:t xml:space="preserve">Interface para catalogação e consulta rápida de inventários fonológicos e estímulos pedagógicos utilizados durante as sessões. A estrutura base já conta com semente de dados inicial (</w:t>
      </w:r>
      <w:r>
        <w:rPr>
          <w:i/>
          <w:iCs/>
        </w:rPr>
        <w:t xml:space="preserve">Palavras com sílabas simples</w:t>
      </w:r>
      <w:r>
        <w:t xml:space="preserve">, abrangendo itens como "BOLA", "CASA", "DADO", "FACA", "GATO"), necessitando de interface CRUD para inclusão de novas listas segmentadas por nível de dificuldade e fonema-alvo.</w:t>
      </w:r>
    </w:p>
    <w:p>
      <w:r>
        <w:t xml:space="preserve">4.4. Módulo de Configurações Institucionais</w:t>
      </w:r>
    </w:p>
    <w:p>
      <w:pPr>
        <w:spacing w:before="60" w:after="120" w:line="276"/>
        <w:jc w:val="both"/>
      </w:pPr>
      <w:r>
        <w:t xml:space="preserve">Tela de parametrização global do sistema, permitindo que os dados da fonoaudióloga e da instituição sejam preenchidos uma única vez e reaproveitados em relatórios e impressões: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Dados Profissionais:</w:t>
      </w:r>
      <w:r>
        <w:t xml:space="preserve"> Nome Completo, Registro no Conselho Regional de Fonoaudiologia (</w:t>
      </w:r>
      <w:r>
        <w:rPr>
          <w:b/>
          <w:bCs/>
        </w:rPr>
        <w:t xml:space="preserve">CRFa</w:t>
      </w:r>
      <w:r>
        <w:t xml:space="preserve">), Telefone de contato e E-mail institucional.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Parâmetros Operacionais:</w:t>
      </w:r>
      <w:r>
        <w:t xml:space="preserve"> Endereço da unidade de atendimento, Duração padrão da sessão (configuração base: 40 minutos), Frequência padrão de atendimento (semanal) e delimitação do Período Letivo vigente.</w:t>
      </w:r>
    </w:p>
    <w:p>
      <w:r>
        <w:t xml:space="preserve">4.5. Testes Finais e Validação de Interface</w:t>
      </w:r>
    </w:p>
    <w:p>
      <w:pPr>
        <w:spacing w:before="60" w:after="120" w:line="276"/>
        <w:jc w:val="both"/>
      </w:pPr>
      <w:r>
        <w:t xml:space="preserve">Execução de bateria de testes de usabilidade e integridade de dados após a conclusão dos módulos pendentes, cobrindo autenticação, persistência concorrente em localStorage, validação de máscaras e cálculos automáticos, além de conferência do comportamento responsivo em telas com largura igual ou inferior a 768px.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5. Estrutura de Dados (localStorage)</w:t>
      </w:r>
    </w:p>
    <w:p>
      <w:pPr>
        <w:spacing w:before="60" w:after="120" w:line="276"/>
        <w:jc w:val="both"/>
      </w:pPr>
      <w:r>
        <w:t xml:space="preserve">A persistência da aplicação é estruturada em oito chaves independentes no armazenamento local do navegador, garantindo isolamento entre os domínios de informação do sistema: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Chave do LocalStorage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Domínio de Dados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 do Conteúdo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fonoedu_users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Usuários do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de contas cadastradas com ID, nome, e-mail e senha de acesso.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fonoedu_session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 Ativa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 contendo o ID, nome e e-mail do usuário autenticado no momento.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fonoedu_pacientes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Pacientes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com os dezessete campos cadastrais e clínicos de cada paciente.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fonoedu_planejamentos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Planos Terapêuticos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Objetivos, áreas, níveis e seleções das 7 categorias de estratégias.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fonoedu_evolucoes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Sessões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de presenças, respostas, níveis de ajuda e observações por sessão.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fonoedu_controle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Relatórios Mensais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Consolidação periódica com pareceres e matriz de indicadores evolutivos.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fonoedu_listas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Listas de Estímulos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Coleções de palavras e atividades fonológicas classificadas por dificuldade.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fonoedu_config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Configurações Globais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Parâmetros da profissional (CRFa, contato) e preferências da instituição.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Documento elaborado em 12 de setembro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2026-09-12T19:40:54.368Z</dcterms:created>
  <dcterms:modified xsi:type="dcterms:W3CDTF">2026-09-12T19:40:54.368Z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