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CA496" w14:textId="67D075FB" w:rsidR="00AF14C4" w:rsidRPr="006D62FA" w:rsidRDefault="00AF14C4" w:rsidP="007A6494">
      <w:pPr>
        <w:rPr>
          <w:i/>
          <w:color w:val="000000" w:themeColor="text1"/>
        </w:rPr>
      </w:pPr>
      <w:r w:rsidRPr="006D62FA">
        <w:rPr>
          <w:i/>
          <w:color w:val="000000" w:themeColor="text1"/>
        </w:rPr>
        <w:t xml:space="preserve">The following prompts are directly derived from KNB. As you fill in each section, please consider that all future users will rely on the information you provide to support the data – please be clear and descriptive. </w:t>
      </w:r>
    </w:p>
    <w:p w14:paraId="1270EDD1" w14:textId="77777777" w:rsidR="00AF14C4" w:rsidRPr="006D62FA" w:rsidRDefault="00AF14C4" w:rsidP="007A6494">
      <w:pPr>
        <w:rPr>
          <w:b/>
          <w:color w:val="000000" w:themeColor="text1"/>
          <w:u w:val="single"/>
        </w:rPr>
      </w:pPr>
    </w:p>
    <w:p w14:paraId="35229191" w14:textId="77777777" w:rsidR="007A6494" w:rsidRPr="006D62FA" w:rsidRDefault="007A6494" w:rsidP="007A6494">
      <w:pPr>
        <w:rPr>
          <w:b/>
          <w:color w:val="000000" w:themeColor="text1"/>
          <w:u w:val="single"/>
        </w:rPr>
      </w:pPr>
    </w:p>
    <w:p w14:paraId="7EC45B8A" w14:textId="77777777" w:rsidR="00CA2DC2" w:rsidRPr="006D62FA" w:rsidRDefault="007A6494" w:rsidP="00CA2DC2">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6D62FA">
        <w:rPr>
          <w:rFonts w:ascii="Times New Roman" w:hAnsi="Times New Roman" w:cs="Times New Roman"/>
          <w:b/>
          <w:color w:val="000000" w:themeColor="text1"/>
          <w:u w:val="single"/>
        </w:rPr>
        <w:t>TITLE</w:t>
      </w:r>
    </w:p>
    <w:p w14:paraId="733AD097" w14:textId="3CFF8CA1" w:rsidR="00CA2DC2" w:rsidRPr="006D62FA" w:rsidRDefault="00EA14E7" w:rsidP="00CA2DC2">
      <w:pPr>
        <w:pStyle w:val="ListParagraph"/>
        <w:numPr>
          <w:ilvl w:val="1"/>
          <w:numId w:val="2"/>
        </w:numPr>
        <w:rPr>
          <w:rFonts w:ascii="Times New Roman" w:eastAsia="Times New Roman" w:hAnsi="Times New Roman" w:cs="Times New Roman"/>
          <w:color w:val="000000" w:themeColor="text1"/>
          <w:u w:val="single"/>
          <w:shd w:val="clear" w:color="auto" w:fill="FDFDFD"/>
        </w:rPr>
      </w:pPr>
      <w:r w:rsidRPr="00EA14E7">
        <w:rPr>
          <w:rFonts w:ascii="Times New Roman" w:hAnsi="Times New Roman" w:cs="Times New Roman"/>
          <w:color w:val="000000" w:themeColor="text1"/>
          <w:shd w:val="clear" w:color="auto" w:fill="FDFDFD"/>
        </w:rPr>
        <w:t>Fish assemblages in seagrass beds in Southeast Alaska</w:t>
      </w:r>
    </w:p>
    <w:p w14:paraId="12C8A627" w14:textId="77777777" w:rsidR="007A6494" w:rsidRPr="006D62FA" w:rsidRDefault="007A6494" w:rsidP="007A6494">
      <w:pPr>
        <w:rPr>
          <w:color w:val="000000" w:themeColor="text1"/>
          <w:shd w:val="clear" w:color="auto" w:fill="FDFDFD"/>
        </w:rPr>
      </w:pPr>
    </w:p>
    <w:p w14:paraId="369AE9E7" w14:textId="77777777" w:rsidR="007A6494" w:rsidRPr="006D62FA" w:rsidRDefault="007A6494" w:rsidP="007A6494">
      <w:pPr>
        <w:rPr>
          <w:color w:val="000000" w:themeColor="text1"/>
          <w:shd w:val="clear" w:color="auto" w:fill="FDFDFD"/>
        </w:rPr>
      </w:pPr>
    </w:p>
    <w:p w14:paraId="700C248C" w14:textId="77777777" w:rsidR="007A6494" w:rsidRPr="006D62FA" w:rsidRDefault="007A6494" w:rsidP="007A6494">
      <w:pPr>
        <w:rPr>
          <w:color w:val="000000" w:themeColor="text1"/>
          <w:shd w:val="clear" w:color="auto" w:fill="FDFDFD"/>
        </w:rPr>
      </w:pPr>
    </w:p>
    <w:p w14:paraId="51326412" w14:textId="77777777" w:rsidR="000F4535" w:rsidRPr="006D62FA" w:rsidRDefault="007A6494" w:rsidP="007A6494">
      <w:pPr>
        <w:pStyle w:val="ListParagraph"/>
        <w:numPr>
          <w:ilvl w:val="0"/>
          <w:numId w:val="2"/>
        </w:numPr>
        <w:rPr>
          <w:rFonts w:ascii="Times New Roman" w:eastAsia="Times New Roman" w:hAnsi="Times New Roman" w:cs="Times New Roman"/>
          <w:color w:val="000000" w:themeColor="text1"/>
          <w:u w:val="single"/>
          <w:shd w:val="clear" w:color="auto" w:fill="FDFDFD"/>
        </w:rPr>
      </w:pPr>
      <w:r w:rsidRPr="006D62FA">
        <w:rPr>
          <w:rFonts w:ascii="Times New Roman" w:eastAsia="Times New Roman" w:hAnsi="Times New Roman" w:cs="Times New Roman"/>
          <w:b/>
          <w:color w:val="000000" w:themeColor="text1"/>
          <w:u w:val="single"/>
          <w:shd w:val="clear" w:color="auto" w:fill="FDFDFD"/>
        </w:rPr>
        <w:t>ABSTRACT</w:t>
      </w:r>
    </w:p>
    <w:p w14:paraId="29D35FBF" w14:textId="6E0263E6" w:rsidR="00232583" w:rsidRPr="00232583" w:rsidRDefault="00232583" w:rsidP="00232583">
      <w:pPr>
        <w:pStyle w:val="ListParagraph"/>
        <w:numPr>
          <w:ilvl w:val="1"/>
          <w:numId w:val="2"/>
        </w:numPr>
        <w:rPr>
          <w:rFonts w:ascii="Times New Roman" w:eastAsia="Times New Roman" w:hAnsi="Times New Roman" w:cs="Times New Roman"/>
          <w:color w:val="000000" w:themeColor="text1"/>
          <w:shd w:val="clear" w:color="auto" w:fill="FDFDFD"/>
        </w:rPr>
      </w:pPr>
      <w:r w:rsidRPr="00232583">
        <w:rPr>
          <w:rFonts w:ascii="Helvetica Nueue" w:hAnsi="Helvetica Nueue"/>
          <w:color w:val="555555"/>
          <w:sz w:val="21"/>
          <w:szCs w:val="21"/>
          <w:shd w:val="clear" w:color="auto" w:fill="FDFDFD"/>
        </w:rPr>
        <w:t>Fish populations within intertidal eelgrass (Zostera marina) beds were assessed during summertime 2017 (May-August) via beach seining methods. Data were collected on western Prince of Wales Alaska, at 21 sites. At each site, the coordinates, dates and times of the beach seines, fish species, and fish size were recorded. Fish were sampled once at each site. Invertebrates associated with the eelgrass bed were sometimes captured, as well, and are reported in this dataset. The purpose of these data was to characterize the fish assemblage within eelgrass communities so that analysis of trophic interactions could be assessed along a gradient of sea otter occupation for an NSF-funded project: Apex Predators, Ecosystems, and Community Sustainability (APECS, http://apecs-ak.org/). Other datasets to support this work are also archived with KNB.</w:t>
      </w:r>
    </w:p>
    <w:p w14:paraId="7779AF2D" w14:textId="48FC1E3C" w:rsidR="00CA2DC2" w:rsidRPr="00EA14E7" w:rsidRDefault="00CA2DC2" w:rsidP="00EA14E7">
      <w:pPr>
        <w:rPr>
          <w:color w:val="000000" w:themeColor="text1"/>
          <w:shd w:val="clear" w:color="auto" w:fill="FDFDFD"/>
        </w:rPr>
      </w:pPr>
    </w:p>
    <w:p w14:paraId="49F92D23" w14:textId="77777777" w:rsidR="007A6494" w:rsidRPr="006D62FA" w:rsidRDefault="007A6494" w:rsidP="007A6494">
      <w:pPr>
        <w:rPr>
          <w:color w:val="000000" w:themeColor="text1"/>
          <w:shd w:val="clear" w:color="auto" w:fill="FDFDFD"/>
        </w:rPr>
      </w:pPr>
    </w:p>
    <w:p w14:paraId="774565B6" w14:textId="77777777" w:rsidR="007A6494" w:rsidRPr="006D62FA" w:rsidRDefault="007A6494" w:rsidP="007A6494">
      <w:pPr>
        <w:rPr>
          <w:color w:val="000000" w:themeColor="text1"/>
          <w:shd w:val="clear" w:color="auto" w:fill="FDFDFD"/>
        </w:rPr>
      </w:pPr>
    </w:p>
    <w:p w14:paraId="260CB763" w14:textId="77777777" w:rsidR="000F4535" w:rsidRPr="006D62FA" w:rsidRDefault="007A6494" w:rsidP="000F4535">
      <w:pPr>
        <w:pStyle w:val="ListParagraph"/>
        <w:numPr>
          <w:ilvl w:val="0"/>
          <w:numId w:val="2"/>
        </w:numPr>
        <w:rPr>
          <w:rFonts w:ascii="Times New Roman" w:hAnsi="Times New Roman" w:cs="Times New Roman"/>
          <w:b/>
          <w:color w:val="000000" w:themeColor="text1"/>
        </w:rPr>
      </w:pPr>
      <w:r w:rsidRPr="006D62FA">
        <w:rPr>
          <w:rFonts w:ascii="Times New Roman" w:hAnsi="Times New Roman" w:cs="Times New Roman"/>
          <w:b/>
          <w:color w:val="000000" w:themeColor="text1"/>
          <w:u w:val="single"/>
        </w:rPr>
        <w:t>DATES</w:t>
      </w:r>
    </w:p>
    <w:p w14:paraId="4544D155" w14:textId="122DB9AF" w:rsidR="000F4535" w:rsidRPr="006D62FA" w:rsidRDefault="007A6494" w:rsidP="000F4535">
      <w:pPr>
        <w:pStyle w:val="ListParagraph"/>
        <w:numPr>
          <w:ilvl w:val="1"/>
          <w:numId w:val="2"/>
        </w:numPr>
        <w:rPr>
          <w:rFonts w:ascii="Times New Roman" w:hAnsi="Times New Roman" w:cs="Times New Roman"/>
          <w:b/>
          <w:color w:val="000000" w:themeColor="text1"/>
        </w:rPr>
      </w:pPr>
      <w:r w:rsidRPr="006D62FA">
        <w:rPr>
          <w:rFonts w:ascii="Times New Roman" w:hAnsi="Times New Roman" w:cs="Times New Roman"/>
          <w:b/>
          <w:color w:val="000000" w:themeColor="text1"/>
        </w:rPr>
        <w:t>Begin date</w:t>
      </w:r>
      <w:r w:rsidRPr="006D62FA">
        <w:rPr>
          <w:rFonts w:ascii="Times New Roman" w:hAnsi="Times New Roman" w:cs="Times New Roman"/>
          <w:color w:val="000000" w:themeColor="text1"/>
        </w:rPr>
        <w:t>:</w:t>
      </w:r>
      <w:r w:rsidR="00995AFF" w:rsidRPr="006D62FA">
        <w:rPr>
          <w:rFonts w:ascii="Times New Roman" w:hAnsi="Times New Roman" w:cs="Times New Roman"/>
          <w:color w:val="000000" w:themeColor="text1"/>
        </w:rPr>
        <w:t xml:space="preserve"> </w:t>
      </w:r>
      <w:r w:rsidR="006D62FA" w:rsidRPr="006D62FA">
        <w:rPr>
          <w:rFonts w:ascii="Times New Roman" w:hAnsi="Times New Roman" w:cs="Times New Roman"/>
          <w:color w:val="000000" w:themeColor="text1"/>
        </w:rPr>
        <w:t>29</w:t>
      </w:r>
      <w:r w:rsidR="00995AFF" w:rsidRPr="006D62FA">
        <w:rPr>
          <w:rFonts w:ascii="Times New Roman" w:hAnsi="Times New Roman" w:cs="Times New Roman"/>
          <w:color w:val="000000" w:themeColor="text1"/>
        </w:rPr>
        <w:t xml:space="preserve"> April 2017</w:t>
      </w:r>
    </w:p>
    <w:p w14:paraId="3A082436" w14:textId="5117F926" w:rsidR="000F4535" w:rsidRPr="006D62FA" w:rsidRDefault="007A6494" w:rsidP="007A6494">
      <w:pPr>
        <w:pStyle w:val="ListParagraph"/>
        <w:numPr>
          <w:ilvl w:val="1"/>
          <w:numId w:val="2"/>
        </w:numPr>
        <w:rPr>
          <w:rFonts w:ascii="Times New Roman" w:hAnsi="Times New Roman" w:cs="Times New Roman"/>
          <w:b/>
          <w:color w:val="000000" w:themeColor="text1"/>
        </w:rPr>
      </w:pPr>
      <w:r w:rsidRPr="006D62FA">
        <w:rPr>
          <w:rFonts w:ascii="Times New Roman" w:hAnsi="Times New Roman" w:cs="Times New Roman"/>
          <w:b/>
          <w:color w:val="000000" w:themeColor="text1"/>
        </w:rPr>
        <w:t>End date</w:t>
      </w:r>
      <w:r w:rsidRPr="006D62FA">
        <w:rPr>
          <w:rFonts w:ascii="Times New Roman" w:hAnsi="Times New Roman" w:cs="Times New Roman"/>
          <w:color w:val="000000" w:themeColor="text1"/>
        </w:rPr>
        <w:t>:</w:t>
      </w:r>
      <w:r w:rsidR="00995AFF" w:rsidRPr="006D62FA">
        <w:rPr>
          <w:rFonts w:ascii="Times New Roman" w:hAnsi="Times New Roman" w:cs="Times New Roman"/>
          <w:color w:val="000000" w:themeColor="text1"/>
        </w:rPr>
        <w:t xml:space="preserve"> 2</w:t>
      </w:r>
      <w:r w:rsidR="006D62FA" w:rsidRPr="006D62FA">
        <w:rPr>
          <w:rFonts w:ascii="Times New Roman" w:hAnsi="Times New Roman" w:cs="Times New Roman"/>
          <w:color w:val="000000" w:themeColor="text1"/>
        </w:rPr>
        <w:t>2</w:t>
      </w:r>
      <w:r w:rsidR="00995AFF" w:rsidRPr="006D62FA">
        <w:rPr>
          <w:rFonts w:ascii="Times New Roman" w:hAnsi="Times New Roman" w:cs="Times New Roman"/>
          <w:color w:val="000000" w:themeColor="text1"/>
        </w:rPr>
        <w:t xml:space="preserve"> August 2017</w:t>
      </w:r>
    </w:p>
    <w:p w14:paraId="12F479D5" w14:textId="77777777" w:rsidR="000F4535" w:rsidRPr="006D62FA" w:rsidRDefault="007A6494" w:rsidP="007A6494">
      <w:pPr>
        <w:pStyle w:val="ListParagraph"/>
        <w:numPr>
          <w:ilvl w:val="1"/>
          <w:numId w:val="2"/>
        </w:numPr>
        <w:rPr>
          <w:rFonts w:ascii="Times New Roman" w:hAnsi="Times New Roman" w:cs="Times New Roman"/>
          <w:b/>
          <w:color w:val="000000" w:themeColor="text1"/>
        </w:rPr>
      </w:pPr>
      <w:r w:rsidRPr="006D62FA">
        <w:rPr>
          <w:rFonts w:ascii="Times New Roman" w:hAnsi="Times New Roman" w:cs="Times New Roman"/>
          <w:b/>
          <w:color w:val="000000" w:themeColor="text1"/>
        </w:rPr>
        <w:t>Publication date</w:t>
      </w:r>
      <w:r w:rsidRPr="006D62FA">
        <w:rPr>
          <w:rFonts w:ascii="Times New Roman" w:hAnsi="Times New Roman" w:cs="Times New Roman"/>
          <w:color w:val="000000" w:themeColor="text1"/>
        </w:rPr>
        <w:t>:</w:t>
      </w:r>
      <w:r w:rsidR="00995AFF" w:rsidRPr="006D62FA">
        <w:rPr>
          <w:rFonts w:ascii="Times New Roman" w:hAnsi="Times New Roman" w:cs="Times New Roman"/>
          <w:color w:val="000000" w:themeColor="text1"/>
        </w:rPr>
        <w:t xml:space="preserve"> n/a</w:t>
      </w:r>
    </w:p>
    <w:p w14:paraId="5571123F" w14:textId="1EAAA123" w:rsidR="007A6494" w:rsidRPr="006D62FA" w:rsidRDefault="007A6494" w:rsidP="007A6494">
      <w:pPr>
        <w:pStyle w:val="ListParagraph"/>
        <w:numPr>
          <w:ilvl w:val="1"/>
          <w:numId w:val="2"/>
        </w:numPr>
        <w:rPr>
          <w:rFonts w:ascii="Times New Roman" w:hAnsi="Times New Roman" w:cs="Times New Roman"/>
          <w:b/>
          <w:color w:val="000000" w:themeColor="text1"/>
        </w:rPr>
      </w:pPr>
      <w:r w:rsidRPr="006D62FA">
        <w:rPr>
          <w:rFonts w:ascii="Times New Roman" w:hAnsi="Times New Roman" w:cs="Times New Roman"/>
          <w:b/>
          <w:color w:val="000000" w:themeColor="text1"/>
        </w:rPr>
        <w:t>Alternate identifiers</w:t>
      </w:r>
      <w:r w:rsidRPr="006D62FA">
        <w:rPr>
          <w:rFonts w:ascii="Times New Roman" w:hAnsi="Times New Roman" w:cs="Times New Roman"/>
          <w:color w:val="000000" w:themeColor="text1"/>
        </w:rPr>
        <w:t xml:space="preserve">: </w:t>
      </w:r>
      <w:proofErr w:type="spellStart"/>
      <w:r w:rsidRPr="006D62FA">
        <w:rPr>
          <w:rFonts w:ascii="Times New Roman" w:hAnsi="Times New Roman" w:cs="Times New Roman"/>
          <w:color w:val="000000" w:themeColor="text1"/>
        </w:rPr>
        <w:t>APECS_alaska</w:t>
      </w:r>
      <w:proofErr w:type="spellEnd"/>
    </w:p>
    <w:p w14:paraId="2E6AA3A4" w14:textId="77777777" w:rsidR="007A6494" w:rsidRPr="006D62FA" w:rsidRDefault="007A6494" w:rsidP="007A6494">
      <w:pPr>
        <w:rPr>
          <w:color w:val="000000" w:themeColor="text1"/>
        </w:rPr>
      </w:pPr>
    </w:p>
    <w:p w14:paraId="4C148CE4" w14:textId="77777777" w:rsidR="007A6494" w:rsidRPr="006D62FA" w:rsidRDefault="007A6494" w:rsidP="007A6494">
      <w:pPr>
        <w:rPr>
          <w:color w:val="000000" w:themeColor="text1"/>
        </w:rPr>
      </w:pPr>
    </w:p>
    <w:p w14:paraId="4FE3C237" w14:textId="77777777" w:rsidR="007A6494" w:rsidRPr="006D62FA" w:rsidRDefault="007A6494" w:rsidP="007A6494">
      <w:pPr>
        <w:rPr>
          <w:color w:val="000000" w:themeColor="text1"/>
        </w:rPr>
      </w:pPr>
    </w:p>
    <w:p w14:paraId="07689996" w14:textId="77777777" w:rsidR="000F4535" w:rsidRPr="006D62FA" w:rsidRDefault="007A6494" w:rsidP="00AF14C4">
      <w:pPr>
        <w:pStyle w:val="ListParagraph"/>
        <w:numPr>
          <w:ilvl w:val="0"/>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u w:val="single"/>
        </w:rPr>
        <w:t>LOCATION</w:t>
      </w:r>
    </w:p>
    <w:p w14:paraId="5835C6E4" w14:textId="77777777" w:rsidR="000F4535" w:rsidRPr="006D62FA" w:rsidRDefault="007A6494" w:rsidP="00AF14C4">
      <w:pPr>
        <w:pStyle w:val="ListParagraph"/>
        <w:numPr>
          <w:ilvl w:val="1"/>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rPr>
        <w:t>Description</w:t>
      </w:r>
      <w:r w:rsidR="00AF14C4" w:rsidRPr="006D62FA">
        <w:rPr>
          <w:rFonts w:ascii="Times New Roman" w:hAnsi="Times New Roman" w:cs="Times New Roman"/>
          <w:color w:val="000000" w:themeColor="text1"/>
        </w:rPr>
        <w:t xml:space="preserve">: </w:t>
      </w:r>
      <w:r w:rsidR="00AF14C4" w:rsidRPr="006D62FA">
        <w:rPr>
          <w:rFonts w:ascii="Times New Roman" w:eastAsia="Times New Roman" w:hAnsi="Times New Roman" w:cs="Times New Roman"/>
          <w:color w:val="000000" w:themeColor="text1"/>
          <w:shd w:val="clear" w:color="auto" w:fill="FDFDFD"/>
        </w:rPr>
        <w:t>The western coastline of Prince of Wales Island (Alaska, USA) and the adjacent archipelago.</w:t>
      </w:r>
    </w:p>
    <w:p w14:paraId="3B8E53DF" w14:textId="77777777" w:rsidR="000F4535" w:rsidRPr="006D62FA" w:rsidRDefault="007A6494" w:rsidP="00AF14C4">
      <w:pPr>
        <w:pStyle w:val="ListParagraph"/>
        <w:numPr>
          <w:ilvl w:val="1"/>
          <w:numId w:val="2"/>
        </w:numPr>
        <w:rPr>
          <w:rFonts w:ascii="Times New Roman" w:hAnsi="Times New Roman" w:cs="Times New Roman"/>
          <w:b/>
          <w:color w:val="000000" w:themeColor="text1"/>
          <w:u w:val="single"/>
        </w:rPr>
      </w:pPr>
      <w:r w:rsidRPr="006D62FA">
        <w:rPr>
          <w:rFonts w:ascii="Times New Roman" w:hAnsi="Times New Roman" w:cs="Times New Roman"/>
          <w:color w:val="000000" w:themeColor="text1"/>
        </w:rPr>
        <w:t>Bounding box coordinates</w:t>
      </w:r>
    </w:p>
    <w:p w14:paraId="75E89704" w14:textId="77777777" w:rsidR="000F4535" w:rsidRPr="006D62FA" w:rsidRDefault="007A6494" w:rsidP="00AF14C4">
      <w:pPr>
        <w:pStyle w:val="ListParagraph"/>
        <w:numPr>
          <w:ilvl w:val="2"/>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rPr>
        <w:t>Northwest coordinates for box:</w:t>
      </w:r>
      <w:r w:rsidR="00AF14C4" w:rsidRPr="006D62FA">
        <w:rPr>
          <w:rFonts w:ascii="Times New Roman" w:hAnsi="Times New Roman" w:cs="Times New Roman"/>
          <w:color w:val="000000" w:themeColor="text1"/>
        </w:rPr>
        <w:t xml:space="preserve"> 56.4206 N, -134.4531 </w:t>
      </w:r>
      <w:r w:rsidR="000F4535" w:rsidRPr="006D62FA">
        <w:rPr>
          <w:rFonts w:ascii="Times New Roman" w:hAnsi="Times New Roman" w:cs="Times New Roman"/>
          <w:color w:val="000000" w:themeColor="text1"/>
        </w:rPr>
        <w:t>E</w:t>
      </w:r>
    </w:p>
    <w:p w14:paraId="7D63FA78" w14:textId="7F8CB870" w:rsidR="000F4535" w:rsidRPr="006D62FA" w:rsidRDefault="007A6494" w:rsidP="00AF14C4">
      <w:pPr>
        <w:pStyle w:val="ListParagraph"/>
        <w:numPr>
          <w:ilvl w:val="2"/>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rPr>
        <w:t>Southeast coordinates for box</w:t>
      </w:r>
      <w:r w:rsidRPr="006D62FA">
        <w:rPr>
          <w:rFonts w:ascii="Times New Roman" w:hAnsi="Times New Roman" w:cs="Times New Roman"/>
          <w:color w:val="000000" w:themeColor="text1"/>
        </w:rPr>
        <w:t>:</w:t>
      </w:r>
      <w:r w:rsidR="00AF14C4" w:rsidRPr="006D62FA">
        <w:rPr>
          <w:rFonts w:ascii="Times New Roman" w:hAnsi="Times New Roman" w:cs="Times New Roman"/>
          <w:color w:val="000000" w:themeColor="text1"/>
        </w:rPr>
        <w:t xml:space="preserve"> 54.5281 N, -132.0942 E</w:t>
      </w:r>
    </w:p>
    <w:p w14:paraId="548CA1CA" w14:textId="34730A73" w:rsidR="000F4535" w:rsidRPr="006D62FA" w:rsidRDefault="000F4535" w:rsidP="000F4535">
      <w:pPr>
        <w:pStyle w:val="ListParagraph"/>
        <w:ind w:left="2160"/>
        <w:rPr>
          <w:rFonts w:ascii="Times New Roman" w:hAnsi="Times New Roman" w:cs="Times New Roman"/>
          <w:b/>
          <w:color w:val="000000" w:themeColor="text1"/>
          <w:u w:val="single"/>
        </w:rPr>
      </w:pPr>
      <w:r w:rsidRPr="006D62FA">
        <w:rPr>
          <w:rFonts w:ascii="Times New Roman" w:hAnsi="Times New Roman" w:cs="Times New Roman"/>
          <w:color w:val="000000" w:themeColor="text1"/>
        </w:rPr>
        <w:t>OR</w:t>
      </w:r>
    </w:p>
    <w:p w14:paraId="54B32F03" w14:textId="5C1A70BD" w:rsidR="007A6494" w:rsidRPr="006D62FA" w:rsidRDefault="007A6494" w:rsidP="00AF14C4">
      <w:pPr>
        <w:pStyle w:val="ListParagraph"/>
        <w:numPr>
          <w:ilvl w:val="2"/>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rPr>
        <w:t>Single point coordinates</w:t>
      </w:r>
      <w:r w:rsidRPr="006D62FA">
        <w:rPr>
          <w:rFonts w:ascii="Times New Roman" w:hAnsi="Times New Roman" w:cs="Times New Roman"/>
          <w:color w:val="000000" w:themeColor="text1"/>
        </w:rPr>
        <w:t xml:space="preserve">: </w:t>
      </w:r>
      <w:r w:rsidR="00AF14C4" w:rsidRPr="006D62FA">
        <w:rPr>
          <w:rFonts w:ascii="Times New Roman" w:hAnsi="Times New Roman" w:cs="Times New Roman"/>
          <w:color w:val="000000" w:themeColor="text1"/>
        </w:rPr>
        <w:t>55.2081 N, -132.826 W</w:t>
      </w:r>
    </w:p>
    <w:p w14:paraId="632A5A06" w14:textId="77777777" w:rsidR="007A6494" w:rsidRPr="006D62FA" w:rsidRDefault="007A6494" w:rsidP="007A6494">
      <w:pPr>
        <w:rPr>
          <w:color w:val="000000" w:themeColor="text1"/>
        </w:rPr>
      </w:pPr>
    </w:p>
    <w:p w14:paraId="6ACC7ADC" w14:textId="6D5473DB" w:rsidR="007A6494" w:rsidRPr="006D62FA" w:rsidRDefault="007A6494" w:rsidP="007A6494">
      <w:pPr>
        <w:rPr>
          <w:color w:val="000000" w:themeColor="text1"/>
        </w:rPr>
      </w:pPr>
    </w:p>
    <w:p w14:paraId="5BED9264" w14:textId="77777777" w:rsidR="00995AFF" w:rsidRPr="006D62FA" w:rsidRDefault="00995AFF" w:rsidP="007A6494">
      <w:pPr>
        <w:rPr>
          <w:color w:val="000000" w:themeColor="text1"/>
        </w:rPr>
      </w:pPr>
    </w:p>
    <w:p w14:paraId="5E52ACB0" w14:textId="77777777" w:rsidR="00995AFF" w:rsidRPr="006D62FA" w:rsidRDefault="007A6494" w:rsidP="007A6494">
      <w:pPr>
        <w:pStyle w:val="ListParagraph"/>
        <w:numPr>
          <w:ilvl w:val="0"/>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u w:val="single"/>
        </w:rPr>
        <w:t>TAXA</w:t>
      </w:r>
    </w:p>
    <w:p w14:paraId="6BA5D99D" w14:textId="7D35CD77" w:rsidR="00995AFF" w:rsidRPr="006D62FA" w:rsidRDefault="007A6494" w:rsidP="007A6494">
      <w:pPr>
        <w:pStyle w:val="ListParagraph"/>
        <w:numPr>
          <w:ilvl w:val="1"/>
          <w:numId w:val="2"/>
        </w:numPr>
        <w:rPr>
          <w:rFonts w:ascii="Times New Roman" w:hAnsi="Times New Roman" w:cs="Times New Roman"/>
          <w:b/>
          <w:color w:val="000000" w:themeColor="text1"/>
          <w:u w:val="single"/>
        </w:rPr>
      </w:pPr>
      <w:r w:rsidRPr="006D62FA">
        <w:rPr>
          <w:rFonts w:ascii="Times New Roman" w:hAnsi="Times New Roman" w:cs="Times New Roman"/>
          <w:color w:val="000000" w:themeColor="text1"/>
        </w:rPr>
        <w:t>General taxonomic coverage</w:t>
      </w:r>
      <w:r w:rsidR="000F4535" w:rsidRPr="006D62FA">
        <w:rPr>
          <w:rFonts w:ascii="Times New Roman" w:hAnsi="Times New Roman" w:cs="Times New Roman"/>
          <w:color w:val="000000" w:themeColor="text1"/>
        </w:rPr>
        <w:t>:</w:t>
      </w:r>
    </w:p>
    <w:p w14:paraId="4080E587" w14:textId="44FAFBAC" w:rsidR="00995AFF" w:rsidRPr="006D62FA" w:rsidRDefault="00995AFF" w:rsidP="00995AFF">
      <w:pPr>
        <w:pStyle w:val="ListParagraph"/>
        <w:numPr>
          <w:ilvl w:val="2"/>
          <w:numId w:val="2"/>
        </w:numPr>
        <w:rPr>
          <w:rFonts w:ascii="Times New Roman" w:hAnsi="Times New Roman" w:cs="Times New Roman"/>
          <w:b/>
          <w:color w:val="000000" w:themeColor="text1"/>
          <w:u w:val="single"/>
        </w:rPr>
      </w:pPr>
      <w:r w:rsidRPr="006D62FA">
        <w:rPr>
          <w:rFonts w:ascii="Times New Roman" w:hAnsi="Times New Roman" w:cs="Times New Roman"/>
          <w:color w:val="000000" w:themeColor="text1"/>
        </w:rPr>
        <w:t xml:space="preserve">All organisms were classified using the </w:t>
      </w:r>
      <w:proofErr w:type="spellStart"/>
      <w:r w:rsidRPr="006D62FA">
        <w:rPr>
          <w:rFonts w:ascii="Times New Roman" w:hAnsi="Times New Roman" w:cs="Times New Roman"/>
          <w:color w:val="000000" w:themeColor="text1"/>
        </w:rPr>
        <w:t>Linnean</w:t>
      </w:r>
      <w:proofErr w:type="spellEnd"/>
      <w:r w:rsidRPr="006D62FA">
        <w:rPr>
          <w:rFonts w:ascii="Times New Roman" w:hAnsi="Times New Roman" w:cs="Times New Roman"/>
          <w:color w:val="000000" w:themeColor="text1"/>
        </w:rPr>
        <w:t xml:space="preserve"> taxonomic </w:t>
      </w:r>
      <w:proofErr w:type="gramStart"/>
      <w:r w:rsidRPr="006D62FA">
        <w:rPr>
          <w:rFonts w:ascii="Times New Roman" w:hAnsi="Times New Roman" w:cs="Times New Roman"/>
          <w:color w:val="000000" w:themeColor="text1"/>
        </w:rPr>
        <w:t>system, and</w:t>
      </w:r>
      <w:proofErr w:type="gramEnd"/>
      <w:r w:rsidRPr="006D62FA">
        <w:rPr>
          <w:rFonts w:ascii="Times New Roman" w:hAnsi="Times New Roman" w:cs="Times New Roman"/>
          <w:color w:val="000000" w:themeColor="text1"/>
        </w:rPr>
        <w:t xml:space="preserve"> were largely clustered into </w:t>
      </w:r>
      <w:r w:rsidR="000F4535" w:rsidRPr="006D62FA">
        <w:rPr>
          <w:rFonts w:ascii="Times New Roman" w:hAnsi="Times New Roman" w:cs="Times New Roman"/>
          <w:color w:val="000000" w:themeColor="text1"/>
        </w:rPr>
        <w:t xml:space="preserve">larger taxonomic groupings instead of identifying to species (e.g. Family or Class). </w:t>
      </w:r>
    </w:p>
    <w:p w14:paraId="5C60AD52" w14:textId="14185255" w:rsidR="007A6494" w:rsidRPr="006D62FA" w:rsidRDefault="007A6494" w:rsidP="007A6494">
      <w:pPr>
        <w:pStyle w:val="ListParagraph"/>
        <w:numPr>
          <w:ilvl w:val="1"/>
          <w:numId w:val="2"/>
        </w:numPr>
        <w:rPr>
          <w:rFonts w:ascii="Times New Roman" w:hAnsi="Times New Roman" w:cs="Times New Roman"/>
          <w:b/>
          <w:color w:val="000000" w:themeColor="text1"/>
          <w:u w:val="single"/>
        </w:rPr>
      </w:pPr>
      <w:r w:rsidRPr="006D62FA">
        <w:rPr>
          <w:rFonts w:ascii="Times New Roman" w:hAnsi="Times New Roman" w:cs="Times New Roman"/>
          <w:color w:val="000000" w:themeColor="text1"/>
        </w:rPr>
        <w:lastRenderedPageBreak/>
        <w:t>Taxonomic classification(s)</w:t>
      </w:r>
      <w:r w:rsidR="000F4535" w:rsidRPr="006D62FA">
        <w:rPr>
          <w:rFonts w:ascii="Times New Roman" w:hAnsi="Times New Roman" w:cs="Times New Roman"/>
          <w:color w:val="000000" w:themeColor="text1"/>
        </w:rPr>
        <w:t>:</w:t>
      </w:r>
    </w:p>
    <w:p w14:paraId="03E60699" w14:textId="77777777" w:rsidR="007A6494" w:rsidRPr="006D62FA" w:rsidRDefault="007A6494" w:rsidP="00995AFF">
      <w:pPr>
        <w:tabs>
          <w:tab w:val="left" w:pos="1701"/>
          <w:tab w:val="left" w:pos="3119"/>
        </w:tabs>
        <w:rPr>
          <w:color w:val="000000" w:themeColor="text1"/>
        </w:rPr>
      </w:pPr>
      <w:r w:rsidRPr="006D62FA">
        <w:rPr>
          <w:color w:val="000000" w:themeColor="text1"/>
        </w:rPr>
        <w:tab/>
      </w:r>
      <w:r w:rsidRPr="006D62FA">
        <w:rPr>
          <w:color w:val="000000" w:themeColor="text1"/>
          <w:u w:val="single"/>
        </w:rPr>
        <w:t>Rank</w:t>
      </w:r>
      <w:r w:rsidRPr="006D62FA">
        <w:rPr>
          <w:color w:val="000000" w:themeColor="text1"/>
        </w:rPr>
        <w:tab/>
      </w:r>
      <w:r w:rsidRPr="006D62FA">
        <w:rPr>
          <w:color w:val="000000" w:themeColor="text1"/>
          <w:u w:val="single"/>
        </w:rPr>
        <w:t>Value</w:t>
      </w:r>
      <w:r w:rsidRPr="006D62FA">
        <w:rPr>
          <w:color w:val="000000" w:themeColor="text1"/>
        </w:rPr>
        <w:t xml:space="preserve"> </w:t>
      </w:r>
    </w:p>
    <w:p w14:paraId="2A97CCF6" w14:textId="0B981147" w:rsidR="007A6494" w:rsidRPr="006D62FA" w:rsidRDefault="00995AFF" w:rsidP="00995AFF">
      <w:pPr>
        <w:tabs>
          <w:tab w:val="left" w:pos="1701"/>
          <w:tab w:val="left" w:pos="3119"/>
        </w:tabs>
        <w:rPr>
          <w:color w:val="000000" w:themeColor="text1"/>
        </w:rPr>
      </w:pPr>
      <w:r w:rsidRPr="006D62FA">
        <w:rPr>
          <w:color w:val="000000" w:themeColor="text1"/>
        </w:rPr>
        <w:tab/>
      </w:r>
      <w:r w:rsidR="00EA14E7">
        <w:rPr>
          <w:color w:val="000000" w:themeColor="text1"/>
        </w:rPr>
        <w:t>Genus</w:t>
      </w:r>
      <w:r w:rsidRPr="006D62FA">
        <w:rPr>
          <w:color w:val="000000" w:themeColor="text1"/>
        </w:rPr>
        <w:tab/>
      </w:r>
      <w:proofErr w:type="spellStart"/>
      <w:r w:rsidR="00EA14E7">
        <w:rPr>
          <w:color w:val="000000" w:themeColor="text1"/>
        </w:rPr>
        <w:t>Gasterosteus</w:t>
      </w:r>
      <w:proofErr w:type="spellEnd"/>
      <w:r w:rsidR="006D62FA" w:rsidRPr="006D62FA">
        <w:rPr>
          <w:color w:val="000000" w:themeColor="text1"/>
        </w:rPr>
        <w:t xml:space="preserve"> </w:t>
      </w:r>
    </w:p>
    <w:p w14:paraId="0BD53AC8" w14:textId="31DFB34A" w:rsidR="00995AFF" w:rsidRPr="006D62FA" w:rsidRDefault="00995AFF" w:rsidP="00995AFF">
      <w:pPr>
        <w:tabs>
          <w:tab w:val="left" w:pos="1701"/>
          <w:tab w:val="left" w:pos="3119"/>
        </w:tabs>
        <w:rPr>
          <w:color w:val="000000" w:themeColor="text1"/>
        </w:rPr>
      </w:pPr>
      <w:r w:rsidRPr="006D62FA">
        <w:rPr>
          <w:color w:val="000000" w:themeColor="text1"/>
        </w:rPr>
        <w:tab/>
      </w:r>
      <w:r w:rsidR="00EA14E7">
        <w:rPr>
          <w:color w:val="000000" w:themeColor="text1"/>
        </w:rPr>
        <w:t>Genus</w:t>
      </w:r>
      <w:r w:rsidRPr="006D62FA">
        <w:rPr>
          <w:color w:val="000000" w:themeColor="text1"/>
        </w:rPr>
        <w:tab/>
      </w:r>
      <w:proofErr w:type="spellStart"/>
      <w:r w:rsidR="00EA14E7">
        <w:rPr>
          <w:color w:val="000000" w:themeColor="text1"/>
        </w:rPr>
        <w:t>Enhydra</w:t>
      </w:r>
      <w:proofErr w:type="spellEnd"/>
      <w:r w:rsidR="006D62FA" w:rsidRPr="006D62FA">
        <w:rPr>
          <w:color w:val="000000" w:themeColor="text1"/>
        </w:rPr>
        <w:t xml:space="preserve"> </w:t>
      </w:r>
    </w:p>
    <w:p w14:paraId="676DE216" w14:textId="2A290907" w:rsidR="00995AFF" w:rsidRPr="006D62FA" w:rsidRDefault="00995AFF" w:rsidP="00995AFF">
      <w:pPr>
        <w:tabs>
          <w:tab w:val="left" w:pos="1701"/>
          <w:tab w:val="left" w:pos="3119"/>
        </w:tabs>
        <w:rPr>
          <w:color w:val="000000" w:themeColor="text1"/>
        </w:rPr>
      </w:pPr>
      <w:r w:rsidRPr="006D62FA">
        <w:rPr>
          <w:color w:val="000000" w:themeColor="text1"/>
        </w:rPr>
        <w:tab/>
      </w:r>
      <w:r w:rsidR="00EA14E7">
        <w:rPr>
          <w:color w:val="000000" w:themeColor="text1"/>
        </w:rPr>
        <w:t>Genus</w:t>
      </w:r>
      <w:r w:rsidRPr="006D62FA">
        <w:rPr>
          <w:color w:val="000000" w:themeColor="text1"/>
        </w:rPr>
        <w:tab/>
      </w:r>
      <w:proofErr w:type="spellStart"/>
      <w:r w:rsidR="00EA14E7">
        <w:rPr>
          <w:color w:val="000000" w:themeColor="text1"/>
        </w:rPr>
        <w:t>Ammodytes</w:t>
      </w:r>
      <w:proofErr w:type="spellEnd"/>
    </w:p>
    <w:p w14:paraId="7AE12739" w14:textId="3D22982B" w:rsidR="00995AFF" w:rsidRPr="006D62FA" w:rsidRDefault="00995AFF" w:rsidP="00995AFF">
      <w:pPr>
        <w:tabs>
          <w:tab w:val="left" w:pos="1701"/>
          <w:tab w:val="left" w:pos="3119"/>
        </w:tabs>
        <w:rPr>
          <w:color w:val="000000" w:themeColor="text1"/>
        </w:rPr>
      </w:pPr>
      <w:r w:rsidRPr="006D62FA">
        <w:rPr>
          <w:color w:val="000000" w:themeColor="text1"/>
        </w:rPr>
        <w:tab/>
      </w:r>
      <w:r w:rsidR="00EA14E7">
        <w:rPr>
          <w:color w:val="000000" w:themeColor="text1"/>
        </w:rPr>
        <w:t>Genus</w:t>
      </w:r>
      <w:r w:rsidRPr="006D62FA">
        <w:rPr>
          <w:color w:val="000000" w:themeColor="text1"/>
        </w:rPr>
        <w:tab/>
      </w:r>
      <w:proofErr w:type="spellStart"/>
      <w:r w:rsidR="00EA14E7">
        <w:rPr>
          <w:color w:val="000000" w:themeColor="text1"/>
        </w:rPr>
        <w:t>Anoplarchus</w:t>
      </w:r>
      <w:proofErr w:type="spellEnd"/>
    </w:p>
    <w:p w14:paraId="0278893F" w14:textId="1E5288BA" w:rsidR="00995AFF" w:rsidRDefault="00995AFF" w:rsidP="00995AFF">
      <w:pPr>
        <w:tabs>
          <w:tab w:val="left" w:pos="1701"/>
          <w:tab w:val="left" w:pos="3119"/>
        </w:tabs>
        <w:rPr>
          <w:color w:val="000000" w:themeColor="text1"/>
        </w:rPr>
      </w:pPr>
      <w:r w:rsidRPr="006D62FA">
        <w:rPr>
          <w:color w:val="000000" w:themeColor="text1"/>
        </w:rPr>
        <w:tab/>
      </w:r>
      <w:r w:rsidR="00EA14E7">
        <w:rPr>
          <w:color w:val="000000" w:themeColor="text1"/>
        </w:rPr>
        <w:t>Genus</w:t>
      </w:r>
      <w:r w:rsidRPr="006D62FA">
        <w:rPr>
          <w:color w:val="000000" w:themeColor="text1"/>
        </w:rPr>
        <w:tab/>
      </w:r>
      <w:proofErr w:type="spellStart"/>
      <w:r w:rsidR="00EA14E7">
        <w:rPr>
          <w:color w:val="000000" w:themeColor="text1"/>
        </w:rPr>
        <w:t>Apodichthys</w:t>
      </w:r>
      <w:proofErr w:type="spellEnd"/>
    </w:p>
    <w:p w14:paraId="5F540AEE" w14:textId="501DFD09"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Artedius</w:t>
      </w:r>
      <w:proofErr w:type="spellEnd"/>
    </w:p>
    <w:p w14:paraId="29811990" w14:textId="5F53324E"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Aulorhynchus</w:t>
      </w:r>
      <w:proofErr w:type="spellEnd"/>
    </w:p>
    <w:p w14:paraId="15BDC530" w14:textId="5015825C"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Citharichthys</w:t>
      </w:r>
      <w:proofErr w:type="spellEnd"/>
      <w:r>
        <w:rPr>
          <w:color w:val="000000" w:themeColor="text1"/>
        </w:rPr>
        <w:tab/>
      </w:r>
    </w:p>
    <w:p w14:paraId="6436DCCF" w14:textId="414B6210"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Clupea</w:t>
      </w:r>
      <w:proofErr w:type="spellEnd"/>
    </w:p>
    <w:p w14:paraId="03FDCF8A" w14:textId="28DD6354"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Cottidae</w:t>
      </w:r>
      <w:proofErr w:type="spellEnd"/>
    </w:p>
    <w:p w14:paraId="5038615C" w14:textId="3896E5FF"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Cymatagaster</w:t>
      </w:r>
      <w:proofErr w:type="spellEnd"/>
    </w:p>
    <w:p w14:paraId="621A43F2" w14:textId="43BA1E4A"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Enophrys</w:t>
      </w:r>
      <w:proofErr w:type="spellEnd"/>
    </w:p>
    <w:p w14:paraId="5628E5B5" w14:textId="740C843E"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Gadus</w:t>
      </w:r>
      <w:proofErr w:type="spellEnd"/>
    </w:p>
    <w:p w14:paraId="1F3A2DF2" w14:textId="53969460"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t>Zostera</w:t>
      </w:r>
    </w:p>
    <w:p w14:paraId="52C6F9D2" w14:textId="017C7878"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Hemilepidotus</w:t>
      </w:r>
      <w:proofErr w:type="spellEnd"/>
    </w:p>
    <w:p w14:paraId="1F264B31" w14:textId="18524485" w:rsidR="00EA14E7" w:rsidRDefault="00EA14E7" w:rsidP="00995AFF">
      <w:pPr>
        <w:tabs>
          <w:tab w:val="left" w:pos="1701"/>
          <w:tab w:val="left" w:pos="3119"/>
        </w:tabs>
        <w:rPr>
          <w:color w:val="000000" w:themeColor="text1"/>
        </w:rPr>
      </w:pPr>
      <w:r>
        <w:rPr>
          <w:color w:val="000000" w:themeColor="text1"/>
        </w:rPr>
        <w:tab/>
        <w:t>Family</w:t>
      </w:r>
      <w:r>
        <w:rPr>
          <w:color w:val="000000" w:themeColor="text1"/>
        </w:rPr>
        <w:tab/>
      </w:r>
      <w:proofErr w:type="spellStart"/>
      <w:r>
        <w:rPr>
          <w:color w:val="000000" w:themeColor="text1"/>
        </w:rPr>
        <w:t>Hexagrammidae</w:t>
      </w:r>
      <w:proofErr w:type="spellEnd"/>
    </w:p>
    <w:p w14:paraId="271B5E7C" w14:textId="3C2092C0"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Hexagrammos</w:t>
      </w:r>
      <w:proofErr w:type="spellEnd"/>
    </w:p>
    <w:p w14:paraId="48AA9EE0" w14:textId="0D337316"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Lepidopsetta</w:t>
      </w:r>
      <w:proofErr w:type="spellEnd"/>
    </w:p>
    <w:p w14:paraId="29195E31" w14:textId="09D2B829"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Leptocottus</w:t>
      </w:r>
      <w:proofErr w:type="spellEnd"/>
    </w:p>
    <w:p w14:paraId="73EFB3F7" w14:textId="4A54958B"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Lumpenus</w:t>
      </w:r>
      <w:proofErr w:type="spellEnd"/>
    </w:p>
    <w:p w14:paraId="29F9C1ED" w14:textId="5F3A210E"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Metacarcinus</w:t>
      </w:r>
      <w:proofErr w:type="spellEnd"/>
    </w:p>
    <w:p w14:paraId="5412EF79" w14:textId="274DC63D"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Myoxocephalus</w:t>
      </w:r>
      <w:proofErr w:type="spellEnd"/>
    </w:p>
    <w:p w14:paraId="6DBAD97D" w14:textId="72C3118F"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Nautichthys</w:t>
      </w:r>
      <w:proofErr w:type="spellEnd"/>
    </w:p>
    <w:p w14:paraId="408586B2" w14:textId="4CAF3A07"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Oligocottus</w:t>
      </w:r>
      <w:proofErr w:type="spellEnd"/>
    </w:p>
    <w:p w14:paraId="7951F1DC" w14:textId="0227A426"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t>Oncorhynchus</w:t>
      </w:r>
    </w:p>
    <w:p w14:paraId="45D0F589" w14:textId="0C1E5632"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Ophidon</w:t>
      </w:r>
      <w:proofErr w:type="spellEnd"/>
    </w:p>
    <w:p w14:paraId="02DD6B39" w14:textId="647F2CE3"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Pallasina</w:t>
      </w:r>
      <w:proofErr w:type="spellEnd"/>
    </w:p>
    <w:p w14:paraId="7DE9DA27" w14:textId="1ADE27E6"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Parophrys</w:t>
      </w:r>
      <w:proofErr w:type="spellEnd"/>
    </w:p>
    <w:p w14:paraId="57AD5E0C" w14:textId="0A9B5FC7"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Pholis</w:t>
      </w:r>
      <w:proofErr w:type="spellEnd"/>
    </w:p>
    <w:p w14:paraId="05B61775" w14:textId="57B8006B"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Platichthys</w:t>
      </w:r>
      <w:proofErr w:type="spellEnd"/>
    </w:p>
    <w:p w14:paraId="48F4E0C3" w14:textId="30D6F74B" w:rsidR="00EA14E7" w:rsidRDefault="00EA14E7" w:rsidP="00995AFF">
      <w:pPr>
        <w:tabs>
          <w:tab w:val="left" w:pos="1701"/>
          <w:tab w:val="left" w:pos="3119"/>
        </w:tabs>
        <w:rPr>
          <w:color w:val="000000" w:themeColor="text1"/>
        </w:rPr>
      </w:pPr>
      <w:r>
        <w:rPr>
          <w:color w:val="000000" w:themeColor="text1"/>
        </w:rPr>
        <w:tab/>
        <w:t>Family</w:t>
      </w:r>
      <w:r>
        <w:rPr>
          <w:color w:val="000000" w:themeColor="text1"/>
        </w:rPr>
        <w:tab/>
      </w:r>
      <w:proofErr w:type="spellStart"/>
      <w:r>
        <w:rPr>
          <w:color w:val="000000" w:themeColor="text1"/>
        </w:rPr>
        <w:t>Pleuronectidae</w:t>
      </w:r>
      <w:proofErr w:type="spellEnd"/>
    </w:p>
    <w:p w14:paraId="41D9C1AD" w14:textId="2023C860"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Sabastes</w:t>
      </w:r>
      <w:proofErr w:type="spellEnd"/>
    </w:p>
    <w:p w14:paraId="2464B85B" w14:textId="692E04A1" w:rsidR="00EA14E7" w:rsidRDefault="00EA14E7" w:rsidP="00995AFF">
      <w:pPr>
        <w:tabs>
          <w:tab w:val="left" w:pos="1701"/>
          <w:tab w:val="left" w:pos="3119"/>
        </w:tabs>
        <w:rPr>
          <w:color w:val="000000" w:themeColor="text1"/>
        </w:rPr>
      </w:pPr>
      <w:r>
        <w:rPr>
          <w:color w:val="000000" w:themeColor="text1"/>
        </w:rPr>
        <w:tab/>
      </w:r>
      <w:r>
        <w:rPr>
          <w:color w:val="000000" w:themeColor="text1"/>
        </w:rPr>
        <w:t>Genus</w:t>
      </w:r>
      <w:r>
        <w:rPr>
          <w:color w:val="000000" w:themeColor="text1"/>
        </w:rPr>
        <w:tab/>
      </w:r>
      <w:proofErr w:type="spellStart"/>
      <w:r>
        <w:rPr>
          <w:color w:val="000000" w:themeColor="text1"/>
        </w:rPr>
        <w:t>Syngnathus</w:t>
      </w:r>
      <w:proofErr w:type="spellEnd"/>
    </w:p>
    <w:p w14:paraId="12B81C41" w14:textId="77777777" w:rsidR="00EA14E7" w:rsidRPr="006D62FA" w:rsidRDefault="00EA14E7" w:rsidP="00995AFF">
      <w:pPr>
        <w:tabs>
          <w:tab w:val="left" w:pos="1701"/>
          <w:tab w:val="left" w:pos="3119"/>
        </w:tabs>
        <w:rPr>
          <w:color w:val="000000" w:themeColor="text1"/>
        </w:rPr>
      </w:pPr>
    </w:p>
    <w:p w14:paraId="57D04E30" w14:textId="011AC2C6" w:rsidR="00995AFF" w:rsidRPr="006D62FA" w:rsidRDefault="00995AFF" w:rsidP="007A6494">
      <w:pPr>
        <w:rPr>
          <w:color w:val="000000" w:themeColor="text1"/>
        </w:rPr>
      </w:pPr>
    </w:p>
    <w:p w14:paraId="67F85882" w14:textId="77777777" w:rsidR="007A6494" w:rsidRPr="006D62FA" w:rsidRDefault="007A6494" w:rsidP="007A6494">
      <w:pPr>
        <w:rPr>
          <w:color w:val="000000" w:themeColor="text1"/>
        </w:rPr>
      </w:pPr>
    </w:p>
    <w:p w14:paraId="67D1855C" w14:textId="77777777" w:rsidR="00995AFF" w:rsidRPr="006D62FA" w:rsidRDefault="007A6494" w:rsidP="00995AFF">
      <w:pPr>
        <w:pStyle w:val="ListParagraph"/>
        <w:numPr>
          <w:ilvl w:val="0"/>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u w:val="single"/>
        </w:rPr>
        <w:t>METHODS &amp; SAMPLING</w:t>
      </w:r>
    </w:p>
    <w:p w14:paraId="43760291" w14:textId="214D48AC" w:rsidR="000F4535" w:rsidRPr="006D62FA" w:rsidRDefault="007A6494" w:rsidP="000F4535">
      <w:pPr>
        <w:pStyle w:val="ListParagraph"/>
        <w:numPr>
          <w:ilvl w:val="1"/>
          <w:numId w:val="2"/>
        </w:numPr>
        <w:rPr>
          <w:rFonts w:ascii="Times New Roman" w:hAnsi="Times New Roman" w:cs="Times New Roman"/>
          <w:b/>
          <w:color w:val="000000" w:themeColor="text1"/>
          <w:u w:val="single"/>
        </w:rPr>
      </w:pPr>
      <w:r w:rsidRPr="006D62FA">
        <w:rPr>
          <w:rFonts w:ascii="Times New Roman" w:hAnsi="Times New Roman" w:cs="Times New Roman"/>
          <w:color w:val="000000" w:themeColor="text1"/>
        </w:rPr>
        <w:t>Methods</w:t>
      </w:r>
    </w:p>
    <w:p w14:paraId="67FCE8B9" w14:textId="6E035261" w:rsidR="00EA14E7" w:rsidRDefault="000F4535" w:rsidP="00EA14E7">
      <w:pPr>
        <w:pStyle w:val="ListParagraph"/>
        <w:numPr>
          <w:ilvl w:val="2"/>
          <w:numId w:val="2"/>
        </w:numPr>
        <w:rPr>
          <w:rFonts w:ascii="Times New Roman" w:hAnsi="Times New Roman" w:cs="Times New Roman"/>
          <w:color w:val="000000" w:themeColor="text1"/>
        </w:rPr>
      </w:pPr>
      <w:r w:rsidRPr="006D62FA">
        <w:rPr>
          <w:rFonts w:ascii="Times New Roman" w:hAnsi="Times New Roman" w:cs="Times New Roman"/>
          <w:b/>
          <w:color w:val="000000" w:themeColor="text1"/>
        </w:rPr>
        <w:t>Step 1:</w:t>
      </w:r>
      <w:r w:rsidR="00CA2DC2" w:rsidRPr="006D62FA">
        <w:rPr>
          <w:rFonts w:ascii="Times New Roman" w:hAnsi="Times New Roman" w:cs="Times New Roman"/>
          <w:b/>
          <w:color w:val="000000" w:themeColor="text1"/>
        </w:rPr>
        <w:t xml:space="preserve"> </w:t>
      </w:r>
      <w:r w:rsidR="00EA14E7" w:rsidRPr="00EA14E7">
        <w:rPr>
          <w:rFonts w:ascii="Times New Roman" w:hAnsi="Times New Roman" w:cs="Times New Roman"/>
          <w:color w:val="000000" w:themeColor="text1"/>
        </w:rPr>
        <w:t>Fish abundance and species composition was quantified following methods described in Johnson et al. 2012</w:t>
      </w:r>
      <w:r w:rsidR="00EA14E7">
        <w:rPr>
          <w:rFonts w:ascii="Times New Roman" w:hAnsi="Times New Roman" w:cs="Times New Roman"/>
          <w:color w:val="000000" w:themeColor="text1"/>
        </w:rPr>
        <w:t xml:space="preserve"> (see reference below</w:t>
      </w:r>
      <w:r w:rsidR="00EA14E7" w:rsidRPr="00EA14E7">
        <w:rPr>
          <w:rFonts w:ascii="Times New Roman" w:hAnsi="Times New Roman" w:cs="Times New Roman"/>
          <w:color w:val="000000" w:themeColor="text1"/>
        </w:rPr>
        <w:t xml:space="preserve">). Fishes were captured using a 37 m variable-mesh beach seine. Outer panels were 10 m each constructed of 32 mm mesh, intermediate panels were 4 m each constructed of 6 mm mesh, and the bunt was 9 m constructed of 3.2 mm mesh. The seine tapered from 5 m wide at the center to 1 m wide at the ends and conformed to the shape of the beach slope when set. At each site, the seine was set using a round haul method by holding one end on the </w:t>
      </w:r>
      <w:r w:rsidR="00EA14E7" w:rsidRPr="00EA14E7">
        <w:rPr>
          <w:rFonts w:ascii="Times New Roman" w:hAnsi="Times New Roman" w:cs="Times New Roman"/>
          <w:color w:val="000000" w:themeColor="text1"/>
        </w:rPr>
        <w:lastRenderedPageBreak/>
        <w:t>beach, backing around in a small boat with the other end to the beach (approximately 18 m from the start) and pulling the net on shore by hand. The catch was sorted into 5-gallon buckets filled with seawater and aerated using aquarium bubblers. All fish were identified to species and counted. For a subsample of each species (n = 30), fish fork length was measured to the nearest millimeter. Some invertebrates were also collected as bycatch and are recorded in this dataset.</w:t>
      </w:r>
    </w:p>
    <w:p w14:paraId="053FED1F" w14:textId="77777777" w:rsidR="00EA14E7" w:rsidRPr="00EA14E7" w:rsidRDefault="00EA14E7" w:rsidP="00EA14E7">
      <w:pPr>
        <w:pStyle w:val="ListParagraph"/>
        <w:ind w:left="2160"/>
        <w:rPr>
          <w:rFonts w:ascii="Times New Roman" w:hAnsi="Times New Roman" w:cs="Times New Roman"/>
          <w:color w:val="000000" w:themeColor="text1"/>
        </w:rPr>
      </w:pPr>
    </w:p>
    <w:p w14:paraId="0CF5AE3A" w14:textId="6C79012F" w:rsidR="00CA2DC2" w:rsidRPr="006D62FA" w:rsidRDefault="00EA14E7" w:rsidP="00EA14E7">
      <w:pPr>
        <w:pStyle w:val="ListParagraph"/>
        <w:numPr>
          <w:ilvl w:val="2"/>
          <w:numId w:val="2"/>
        </w:numPr>
        <w:rPr>
          <w:rFonts w:ascii="Times New Roman" w:hAnsi="Times New Roman" w:cs="Times New Roman"/>
          <w:b/>
          <w:color w:val="000000" w:themeColor="text1"/>
          <w:u w:val="single"/>
        </w:rPr>
      </w:pPr>
      <w:r w:rsidRPr="00EA14E7">
        <w:rPr>
          <w:rFonts w:ascii="Times New Roman" w:hAnsi="Times New Roman" w:cs="Times New Roman"/>
          <w:color w:val="000000" w:themeColor="text1"/>
        </w:rPr>
        <w:t xml:space="preserve">Johnson, S. W., A. D. Neff, J. F. </w:t>
      </w:r>
      <w:proofErr w:type="spellStart"/>
      <w:r w:rsidRPr="00EA14E7">
        <w:rPr>
          <w:rFonts w:ascii="Times New Roman" w:hAnsi="Times New Roman" w:cs="Times New Roman"/>
          <w:color w:val="000000" w:themeColor="text1"/>
        </w:rPr>
        <w:t>Thedinga</w:t>
      </w:r>
      <w:proofErr w:type="spellEnd"/>
      <w:r w:rsidRPr="00EA14E7">
        <w:rPr>
          <w:rFonts w:ascii="Times New Roman" w:hAnsi="Times New Roman" w:cs="Times New Roman"/>
          <w:color w:val="000000" w:themeColor="text1"/>
        </w:rPr>
        <w:t xml:space="preserve">, M. R. </w:t>
      </w:r>
      <w:proofErr w:type="spellStart"/>
      <w:r w:rsidRPr="00EA14E7">
        <w:rPr>
          <w:rFonts w:ascii="Times New Roman" w:hAnsi="Times New Roman" w:cs="Times New Roman"/>
          <w:color w:val="000000" w:themeColor="text1"/>
        </w:rPr>
        <w:t>Lindeberg</w:t>
      </w:r>
      <w:proofErr w:type="spellEnd"/>
      <w:r w:rsidRPr="00EA14E7">
        <w:rPr>
          <w:rFonts w:ascii="Times New Roman" w:hAnsi="Times New Roman" w:cs="Times New Roman"/>
          <w:color w:val="000000" w:themeColor="text1"/>
        </w:rPr>
        <w:t xml:space="preserve">, and J. M. </w:t>
      </w:r>
      <w:proofErr w:type="spellStart"/>
      <w:r w:rsidRPr="00EA14E7">
        <w:rPr>
          <w:rFonts w:ascii="Times New Roman" w:hAnsi="Times New Roman" w:cs="Times New Roman"/>
          <w:color w:val="000000" w:themeColor="text1"/>
        </w:rPr>
        <w:t>Maselko</w:t>
      </w:r>
      <w:proofErr w:type="spellEnd"/>
      <w:r w:rsidRPr="00EA14E7">
        <w:rPr>
          <w:rFonts w:ascii="Times New Roman" w:hAnsi="Times New Roman" w:cs="Times New Roman"/>
          <w:color w:val="000000" w:themeColor="text1"/>
        </w:rPr>
        <w:t xml:space="preserve">. 2012. Atlas of Nearshore Fishes of </w:t>
      </w:r>
      <w:proofErr w:type="spellStart"/>
      <w:r w:rsidRPr="00EA14E7">
        <w:rPr>
          <w:rFonts w:ascii="Times New Roman" w:hAnsi="Times New Roman" w:cs="Times New Roman"/>
          <w:color w:val="000000" w:themeColor="text1"/>
        </w:rPr>
        <w:t>Alaskaâ</w:t>
      </w:r>
      <w:proofErr w:type="spellEnd"/>
      <w:r w:rsidRPr="00EA14E7">
        <w:rPr>
          <w:rFonts w:ascii="Times New Roman" w:hAnsi="Times New Roman" w:cs="Times New Roman"/>
          <w:color w:val="000000" w:themeColor="text1"/>
        </w:rPr>
        <w:t xml:space="preserve">¯: A Synthesis of Marine Surveys from 1998 to 2011. U.S. Dep. </w:t>
      </w:r>
      <w:proofErr w:type="spellStart"/>
      <w:r w:rsidRPr="00EA14E7">
        <w:rPr>
          <w:rFonts w:ascii="Times New Roman" w:hAnsi="Times New Roman" w:cs="Times New Roman"/>
          <w:color w:val="000000" w:themeColor="text1"/>
        </w:rPr>
        <w:t>Commer</w:t>
      </w:r>
      <w:proofErr w:type="spellEnd"/>
      <w:r w:rsidRPr="00EA14E7">
        <w:rPr>
          <w:rFonts w:ascii="Times New Roman" w:hAnsi="Times New Roman" w:cs="Times New Roman"/>
          <w:color w:val="000000" w:themeColor="text1"/>
        </w:rPr>
        <w:t>., NOAA Tech. Memo. NMFS-AFSC-239, 261 p.:261.</w:t>
      </w:r>
    </w:p>
    <w:p w14:paraId="5886E5AE" w14:textId="77777777" w:rsidR="000F4535" w:rsidRPr="006D62FA" w:rsidRDefault="000F4535" w:rsidP="000F4535">
      <w:pPr>
        <w:pStyle w:val="ListParagraph"/>
        <w:ind w:left="2160"/>
        <w:rPr>
          <w:rFonts w:ascii="Times New Roman" w:hAnsi="Times New Roman" w:cs="Times New Roman"/>
          <w:b/>
          <w:color w:val="000000" w:themeColor="text1"/>
          <w:u w:val="single"/>
        </w:rPr>
      </w:pPr>
    </w:p>
    <w:p w14:paraId="2CE9B9B7" w14:textId="77777777" w:rsidR="000F4535" w:rsidRPr="006D62FA" w:rsidRDefault="000F4535" w:rsidP="000F4535">
      <w:pPr>
        <w:pStyle w:val="ListParagraph"/>
        <w:ind w:left="1440"/>
        <w:rPr>
          <w:rFonts w:ascii="Times New Roman" w:hAnsi="Times New Roman" w:cs="Times New Roman"/>
          <w:b/>
          <w:color w:val="000000" w:themeColor="text1"/>
          <w:u w:val="single"/>
        </w:rPr>
      </w:pPr>
    </w:p>
    <w:p w14:paraId="4A4DE116" w14:textId="77777777" w:rsidR="000F4535" w:rsidRPr="006D62FA" w:rsidRDefault="007A6494" w:rsidP="000F4535">
      <w:pPr>
        <w:pStyle w:val="ListParagraph"/>
        <w:numPr>
          <w:ilvl w:val="1"/>
          <w:numId w:val="2"/>
        </w:numPr>
        <w:rPr>
          <w:rFonts w:ascii="Times New Roman" w:hAnsi="Times New Roman" w:cs="Times New Roman"/>
          <w:b/>
          <w:color w:val="000000" w:themeColor="text1"/>
          <w:u w:val="single"/>
        </w:rPr>
      </w:pPr>
      <w:r w:rsidRPr="006D62FA">
        <w:rPr>
          <w:rFonts w:ascii="Times New Roman" w:hAnsi="Times New Roman" w:cs="Times New Roman"/>
          <w:color w:val="000000" w:themeColor="text1"/>
        </w:rPr>
        <w:t>Sampling</w:t>
      </w:r>
    </w:p>
    <w:p w14:paraId="1C47FCA9" w14:textId="5E7A4722" w:rsidR="000F4535" w:rsidRPr="006D62FA" w:rsidRDefault="007A6494" w:rsidP="000F4535">
      <w:pPr>
        <w:pStyle w:val="ListParagraph"/>
        <w:numPr>
          <w:ilvl w:val="2"/>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rPr>
        <w:t>S</w:t>
      </w:r>
      <w:r w:rsidR="000F4535" w:rsidRPr="006D62FA">
        <w:rPr>
          <w:rFonts w:ascii="Times New Roman" w:hAnsi="Times New Roman" w:cs="Times New Roman"/>
          <w:b/>
          <w:color w:val="000000" w:themeColor="text1"/>
        </w:rPr>
        <w:t>ampling area and frequency</w:t>
      </w:r>
      <w:r w:rsidR="000F4535" w:rsidRPr="006D62FA">
        <w:rPr>
          <w:rFonts w:ascii="Times New Roman" w:hAnsi="Times New Roman" w:cs="Times New Roman"/>
          <w:color w:val="000000" w:themeColor="text1"/>
        </w:rPr>
        <w:t xml:space="preserve">: We replicated the methods in 21 sites, each site was visited once for these sampling methods. </w:t>
      </w:r>
      <w:r w:rsidR="006D62FA" w:rsidRPr="006D62FA">
        <w:rPr>
          <w:rFonts w:ascii="Times New Roman" w:hAnsi="Times New Roman" w:cs="Times New Roman"/>
          <w:color w:val="000000" w:themeColor="text1"/>
        </w:rPr>
        <w:t>These data were collected to compliment eelgrass community data (see other “</w:t>
      </w:r>
      <w:proofErr w:type="spellStart"/>
      <w:r w:rsidR="006D62FA" w:rsidRPr="006D62FA">
        <w:rPr>
          <w:rFonts w:ascii="Times New Roman" w:hAnsi="Times New Roman" w:cs="Times New Roman"/>
          <w:color w:val="000000" w:themeColor="text1"/>
        </w:rPr>
        <w:t>APECS_alaska</w:t>
      </w:r>
      <w:proofErr w:type="spellEnd"/>
      <w:r w:rsidR="006D62FA" w:rsidRPr="006D62FA">
        <w:rPr>
          <w:rFonts w:ascii="Times New Roman" w:hAnsi="Times New Roman" w:cs="Times New Roman"/>
          <w:color w:val="000000" w:themeColor="text1"/>
        </w:rPr>
        <w:t xml:space="preserve">” datasets). </w:t>
      </w:r>
      <w:r w:rsidR="000F4535" w:rsidRPr="006D62FA">
        <w:rPr>
          <w:rFonts w:ascii="Times New Roman" w:hAnsi="Times New Roman" w:cs="Times New Roman"/>
          <w:color w:val="000000" w:themeColor="text1"/>
        </w:rPr>
        <w:t xml:space="preserve">Sites were chosen based on the presence of intertidal access to meadows of the seagrass, Zostera marina, and whether the meadow was continuous enough to run a 100-m transect across it (parallel to shore). </w:t>
      </w:r>
    </w:p>
    <w:p w14:paraId="6EADBE8E" w14:textId="404B6D65" w:rsidR="00B955C2" w:rsidRPr="006D62FA" w:rsidRDefault="007A6494" w:rsidP="000F4535">
      <w:pPr>
        <w:pStyle w:val="ListParagraph"/>
        <w:numPr>
          <w:ilvl w:val="2"/>
          <w:numId w:val="2"/>
        </w:numPr>
        <w:rPr>
          <w:rFonts w:ascii="Times New Roman" w:hAnsi="Times New Roman" w:cs="Times New Roman"/>
          <w:b/>
          <w:color w:val="000000" w:themeColor="text1"/>
          <w:u w:val="single"/>
        </w:rPr>
      </w:pPr>
      <w:r w:rsidRPr="006D62FA">
        <w:rPr>
          <w:rFonts w:ascii="Times New Roman" w:hAnsi="Times New Roman" w:cs="Times New Roman"/>
          <w:b/>
          <w:color w:val="000000" w:themeColor="text1"/>
        </w:rPr>
        <w:t>Description</w:t>
      </w:r>
      <w:r w:rsidR="000F4535" w:rsidRPr="006D62FA">
        <w:rPr>
          <w:rFonts w:ascii="Times New Roman" w:hAnsi="Times New Roman" w:cs="Times New Roman"/>
          <w:color w:val="000000" w:themeColor="text1"/>
        </w:rPr>
        <w:t xml:space="preserve">: </w:t>
      </w:r>
      <w:bookmarkStart w:id="0" w:name="_GoBack"/>
      <w:r w:rsidR="000F4535" w:rsidRPr="006D62FA">
        <w:rPr>
          <w:rFonts w:ascii="Times New Roman" w:hAnsi="Times New Roman" w:cs="Times New Roman"/>
          <w:color w:val="000000" w:themeColor="text1"/>
        </w:rPr>
        <w:t>Please refer to the above methods.</w:t>
      </w:r>
      <w:bookmarkEnd w:id="0"/>
    </w:p>
    <w:sectPr w:rsidR="00B955C2" w:rsidRPr="006D62FA" w:rsidSect="005B5F5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5227F" w14:textId="77777777" w:rsidR="009907D1" w:rsidRDefault="009907D1" w:rsidP="00AF14C4">
      <w:r>
        <w:separator/>
      </w:r>
    </w:p>
  </w:endnote>
  <w:endnote w:type="continuationSeparator" w:id="0">
    <w:p w14:paraId="7B2C648D" w14:textId="77777777" w:rsidR="009907D1" w:rsidRDefault="009907D1" w:rsidP="00AF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ueue">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931DE" w14:textId="77777777" w:rsidR="009907D1" w:rsidRDefault="009907D1" w:rsidP="00AF14C4">
      <w:r>
        <w:separator/>
      </w:r>
    </w:p>
  </w:footnote>
  <w:footnote w:type="continuationSeparator" w:id="0">
    <w:p w14:paraId="6EBF3481" w14:textId="77777777" w:rsidR="009907D1" w:rsidRDefault="009907D1" w:rsidP="00AF1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F847E" w14:textId="01E0D200" w:rsidR="00AF14C4" w:rsidRDefault="00AF14C4">
    <w:pPr>
      <w:pStyle w:val="Header"/>
    </w:pPr>
    <w:r>
      <w:t>Example file provided by Tiff. Created 21 March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4BE1"/>
    <w:multiLevelType w:val="hybridMultilevel"/>
    <w:tmpl w:val="6AF46A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58265C"/>
    <w:multiLevelType w:val="hybridMultilevel"/>
    <w:tmpl w:val="E812A47A"/>
    <w:lvl w:ilvl="0" w:tplc="F468EB14">
      <w:start w:val="1"/>
      <w:numFmt w:val="decimal"/>
      <w:lvlText w:val="%1."/>
      <w:lvlJc w:val="left"/>
      <w:pPr>
        <w:ind w:left="720" w:hanging="360"/>
      </w:pPr>
      <w:rPr>
        <w:rFonts w:eastAsiaTheme="minorHAns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86529"/>
    <w:multiLevelType w:val="hybridMultilevel"/>
    <w:tmpl w:val="A65A47B0"/>
    <w:lvl w:ilvl="0" w:tplc="DD78F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94"/>
    <w:rsid w:val="000F4535"/>
    <w:rsid w:val="00232583"/>
    <w:rsid w:val="00444AD5"/>
    <w:rsid w:val="004949ED"/>
    <w:rsid w:val="005B5F5F"/>
    <w:rsid w:val="006D62FA"/>
    <w:rsid w:val="007A6494"/>
    <w:rsid w:val="00850099"/>
    <w:rsid w:val="009907D1"/>
    <w:rsid w:val="00995AFF"/>
    <w:rsid w:val="00A81695"/>
    <w:rsid w:val="00AF14C4"/>
    <w:rsid w:val="00B73C82"/>
    <w:rsid w:val="00B955C2"/>
    <w:rsid w:val="00CA2DC2"/>
    <w:rsid w:val="00EA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4ACC8"/>
  <w14:defaultImageDpi w14:val="32767"/>
  <w15:chartTrackingRefBased/>
  <w15:docId w15:val="{DA6CCEAA-28C5-9E4E-BB47-27113DE4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2DC2"/>
    <w:rPr>
      <w:rFonts w:ascii="Times New Roman" w:eastAsia="Times New Roman" w:hAnsi="Times New Roman" w:cs="Times New Roman"/>
    </w:rPr>
  </w:style>
  <w:style w:type="paragraph" w:styleId="Heading5">
    <w:name w:val="heading 5"/>
    <w:basedOn w:val="Normal"/>
    <w:link w:val="Heading5Char"/>
    <w:uiPriority w:val="9"/>
    <w:qFormat/>
    <w:rsid w:val="00995AFF"/>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6494"/>
    <w:rPr>
      <w:sz w:val="16"/>
      <w:szCs w:val="16"/>
    </w:rPr>
  </w:style>
  <w:style w:type="paragraph" w:styleId="CommentText">
    <w:name w:val="annotation text"/>
    <w:basedOn w:val="Normal"/>
    <w:link w:val="CommentTextChar"/>
    <w:uiPriority w:val="99"/>
    <w:semiHidden/>
    <w:unhideWhenUsed/>
    <w:rsid w:val="007A649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A6494"/>
    <w:rPr>
      <w:sz w:val="20"/>
      <w:szCs w:val="20"/>
    </w:rPr>
  </w:style>
  <w:style w:type="paragraph" w:styleId="BalloonText">
    <w:name w:val="Balloon Text"/>
    <w:basedOn w:val="Normal"/>
    <w:link w:val="BalloonTextChar"/>
    <w:uiPriority w:val="99"/>
    <w:semiHidden/>
    <w:unhideWhenUsed/>
    <w:rsid w:val="007A6494"/>
    <w:rPr>
      <w:rFonts w:eastAsiaTheme="minorHAnsi"/>
      <w:sz w:val="18"/>
      <w:szCs w:val="18"/>
    </w:rPr>
  </w:style>
  <w:style w:type="character" w:customStyle="1" w:styleId="BalloonTextChar">
    <w:name w:val="Balloon Text Char"/>
    <w:basedOn w:val="DefaultParagraphFont"/>
    <w:link w:val="BalloonText"/>
    <w:uiPriority w:val="99"/>
    <w:semiHidden/>
    <w:rsid w:val="007A6494"/>
    <w:rPr>
      <w:rFonts w:ascii="Times New Roman" w:hAnsi="Times New Roman" w:cs="Times New Roman"/>
      <w:sz w:val="18"/>
      <w:szCs w:val="18"/>
    </w:rPr>
  </w:style>
  <w:style w:type="paragraph" w:styleId="ListParagraph">
    <w:name w:val="List Paragraph"/>
    <w:basedOn w:val="Normal"/>
    <w:uiPriority w:val="34"/>
    <w:qFormat/>
    <w:rsid w:val="007A649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AF14C4"/>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F14C4"/>
  </w:style>
  <w:style w:type="paragraph" w:styleId="Footer">
    <w:name w:val="footer"/>
    <w:basedOn w:val="Normal"/>
    <w:link w:val="FooterChar"/>
    <w:uiPriority w:val="99"/>
    <w:unhideWhenUsed/>
    <w:rsid w:val="00AF14C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F14C4"/>
  </w:style>
  <w:style w:type="paragraph" w:styleId="CommentSubject">
    <w:name w:val="annotation subject"/>
    <w:basedOn w:val="CommentText"/>
    <w:next w:val="CommentText"/>
    <w:link w:val="CommentSubjectChar"/>
    <w:uiPriority w:val="99"/>
    <w:semiHidden/>
    <w:unhideWhenUsed/>
    <w:rsid w:val="00AF14C4"/>
    <w:rPr>
      <w:b/>
      <w:bCs/>
    </w:rPr>
  </w:style>
  <w:style w:type="character" w:customStyle="1" w:styleId="CommentSubjectChar">
    <w:name w:val="Comment Subject Char"/>
    <w:basedOn w:val="CommentTextChar"/>
    <w:link w:val="CommentSubject"/>
    <w:uiPriority w:val="99"/>
    <w:semiHidden/>
    <w:rsid w:val="00AF14C4"/>
    <w:rPr>
      <w:b/>
      <w:bCs/>
      <w:sz w:val="20"/>
      <w:szCs w:val="20"/>
    </w:rPr>
  </w:style>
  <w:style w:type="character" w:customStyle="1" w:styleId="Heading5Char">
    <w:name w:val="Heading 5 Char"/>
    <w:basedOn w:val="DefaultParagraphFont"/>
    <w:link w:val="Heading5"/>
    <w:uiPriority w:val="9"/>
    <w:rsid w:val="00995A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95A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806">
      <w:bodyDiv w:val="1"/>
      <w:marLeft w:val="0"/>
      <w:marRight w:val="0"/>
      <w:marTop w:val="0"/>
      <w:marBottom w:val="0"/>
      <w:divBdr>
        <w:top w:val="none" w:sz="0" w:space="0" w:color="auto"/>
        <w:left w:val="none" w:sz="0" w:space="0" w:color="auto"/>
        <w:bottom w:val="none" w:sz="0" w:space="0" w:color="auto"/>
        <w:right w:val="none" w:sz="0" w:space="0" w:color="auto"/>
      </w:divBdr>
    </w:div>
    <w:div w:id="177080870">
      <w:bodyDiv w:val="1"/>
      <w:marLeft w:val="0"/>
      <w:marRight w:val="0"/>
      <w:marTop w:val="0"/>
      <w:marBottom w:val="0"/>
      <w:divBdr>
        <w:top w:val="none" w:sz="0" w:space="0" w:color="auto"/>
        <w:left w:val="none" w:sz="0" w:space="0" w:color="auto"/>
        <w:bottom w:val="none" w:sz="0" w:space="0" w:color="auto"/>
        <w:right w:val="none" w:sz="0" w:space="0" w:color="auto"/>
      </w:divBdr>
    </w:div>
    <w:div w:id="210701225">
      <w:bodyDiv w:val="1"/>
      <w:marLeft w:val="0"/>
      <w:marRight w:val="0"/>
      <w:marTop w:val="0"/>
      <w:marBottom w:val="0"/>
      <w:divBdr>
        <w:top w:val="none" w:sz="0" w:space="0" w:color="auto"/>
        <w:left w:val="none" w:sz="0" w:space="0" w:color="auto"/>
        <w:bottom w:val="none" w:sz="0" w:space="0" w:color="auto"/>
        <w:right w:val="none" w:sz="0" w:space="0" w:color="auto"/>
      </w:divBdr>
    </w:div>
    <w:div w:id="936258131">
      <w:bodyDiv w:val="1"/>
      <w:marLeft w:val="0"/>
      <w:marRight w:val="0"/>
      <w:marTop w:val="0"/>
      <w:marBottom w:val="0"/>
      <w:divBdr>
        <w:top w:val="none" w:sz="0" w:space="0" w:color="auto"/>
        <w:left w:val="none" w:sz="0" w:space="0" w:color="auto"/>
        <w:bottom w:val="none" w:sz="0" w:space="0" w:color="auto"/>
        <w:right w:val="none" w:sz="0" w:space="0" w:color="auto"/>
      </w:divBdr>
    </w:div>
    <w:div w:id="1456170162">
      <w:bodyDiv w:val="1"/>
      <w:marLeft w:val="0"/>
      <w:marRight w:val="0"/>
      <w:marTop w:val="0"/>
      <w:marBottom w:val="0"/>
      <w:divBdr>
        <w:top w:val="none" w:sz="0" w:space="0" w:color="auto"/>
        <w:left w:val="none" w:sz="0" w:space="0" w:color="auto"/>
        <w:bottom w:val="none" w:sz="0" w:space="0" w:color="auto"/>
        <w:right w:val="none" w:sz="0" w:space="0" w:color="auto"/>
      </w:divBdr>
    </w:div>
    <w:div w:id="1566646292">
      <w:bodyDiv w:val="1"/>
      <w:marLeft w:val="0"/>
      <w:marRight w:val="0"/>
      <w:marTop w:val="0"/>
      <w:marBottom w:val="0"/>
      <w:divBdr>
        <w:top w:val="none" w:sz="0" w:space="0" w:color="auto"/>
        <w:left w:val="none" w:sz="0" w:space="0" w:color="auto"/>
        <w:bottom w:val="none" w:sz="0" w:space="0" w:color="auto"/>
        <w:right w:val="none" w:sz="0" w:space="0" w:color="auto"/>
      </w:divBdr>
    </w:div>
    <w:div w:id="20988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Stephens</dc:creator>
  <cp:keywords/>
  <dc:description/>
  <cp:lastModifiedBy>Tiffany Stephens</cp:lastModifiedBy>
  <cp:revision>2</cp:revision>
  <dcterms:created xsi:type="dcterms:W3CDTF">2019-03-28T01:22:00Z</dcterms:created>
  <dcterms:modified xsi:type="dcterms:W3CDTF">2019-03-28T01:22:00Z</dcterms:modified>
</cp:coreProperties>
</file>