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A59" w:rsidRDefault="00740A59" w:rsidP="009B1CF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52769765"/>
      <w:r>
        <w:rPr>
          <w:rFonts w:ascii="Times New Roman" w:hAnsi="Times New Roman" w:cs="Times New Roman"/>
          <w:sz w:val="28"/>
          <w:szCs w:val="28"/>
        </w:rPr>
        <w:t>МИНИСТЕРСТВО ОБРАЗОВАНИЯ ИРКУТСКОЙ ОБЛАСТИ</w:t>
      </w:r>
    </w:p>
    <w:p w:rsid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 </w:t>
      </w:r>
    </w:p>
    <w:p w:rsid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Иркутской области</w:t>
      </w:r>
    </w:p>
    <w:p w:rsidR="00740A59" w:rsidRDefault="00740A59" w:rsidP="00740A5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>«Ангарский промышленно-экономический техникум»</w:t>
      </w:r>
    </w:p>
    <w:p w:rsidR="00740A59" w:rsidRDefault="00740A59" w:rsidP="00740A59">
      <w:pPr>
        <w:rPr>
          <w:rFonts w:ascii="Times New Roman" w:hAnsi="Times New Roman" w:cs="Times New Roman"/>
          <w:b/>
          <w:sz w:val="28"/>
          <w:szCs w:val="28"/>
        </w:rPr>
      </w:pPr>
    </w:p>
    <w:p w:rsidR="00740A59" w:rsidRDefault="00740A59" w:rsidP="00740A59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О Т Ч Ё Т</w:t>
      </w:r>
    </w:p>
    <w:p w:rsidR="00740A59" w:rsidRP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20"/>
          <w:sz w:val="28"/>
          <w:szCs w:val="28"/>
        </w:rPr>
        <w:t>по</w:t>
      </w:r>
      <w:r>
        <w:rPr>
          <w:rFonts w:ascii="Times New Roman" w:hAnsi="Times New Roman" w:cs="Times New Roman"/>
          <w:b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 работе №5 </w:t>
      </w:r>
    </w:p>
    <w:p w:rsid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МДК 04</w:t>
      </w:r>
      <w:r w:rsidRPr="00740A59">
        <w:rPr>
          <w:rFonts w:ascii="Times New Roman" w:hAnsi="Times New Roman" w:cs="Times New Roman"/>
          <w:sz w:val="28"/>
          <w:szCs w:val="28"/>
        </w:rPr>
        <w:t>.01</w:t>
      </w:r>
      <w:r>
        <w:rPr>
          <w:rFonts w:ascii="Times New Roman" w:hAnsi="Times New Roman" w:cs="Times New Roman"/>
          <w:sz w:val="28"/>
          <w:szCs w:val="28"/>
        </w:rPr>
        <w:t xml:space="preserve">  «Внедрение и поддержка компьютерных систем» </w:t>
      </w:r>
    </w:p>
    <w:p w:rsid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0188" w:type="dxa"/>
        <w:tblInd w:w="-432" w:type="dxa"/>
        <w:tblLook w:val="01E0" w:firstRow="1" w:lastRow="1" w:firstColumn="1" w:lastColumn="1" w:noHBand="0" w:noVBand="0"/>
      </w:tblPr>
      <w:tblGrid>
        <w:gridCol w:w="2988"/>
        <w:gridCol w:w="7200"/>
      </w:tblGrid>
      <w:tr w:rsidR="00740A59" w:rsidTr="002B2F88">
        <w:trPr>
          <w:trHeight w:val="673"/>
        </w:trPr>
        <w:tc>
          <w:tcPr>
            <w:tcW w:w="2988" w:type="dxa"/>
            <w:vAlign w:val="center"/>
            <w:hideMark/>
          </w:tcPr>
          <w:p w:rsidR="00740A59" w:rsidRDefault="00740A59" w:rsidP="002B2F8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специальности: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40A59" w:rsidRDefault="00740A59" w:rsidP="002B2F8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09.02.07 Информационные системы и программирование (классификация программист)</w:t>
            </w:r>
          </w:p>
        </w:tc>
      </w:tr>
      <w:tr w:rsidR="00740A59" w:rsidTr="002B2F88">
        <w:trPr>
          <w:trHeight w:val="336"/>
        </w:trPr>
        <w:tc>
          <w:tcPr>
            <w:tcW w:w="2988" w:type="dxa"/>
            <w:vAlign w:val="center"/>
            <w:hideMark/>
          </w:tcPr>
          <w:p w:rsidR="00740A59" w:rsidRDefault="00740A59" w:rsidP="002B2F8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студента: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40A59" w:rsidRDefault="00740A59" w:rsidP="002B2F8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Бородин Алексей Юрьевич</w:t>
            </w:r>
          </w:p>
        </w:tc>
      </w:tr>
      <w:tr w:rsidR="00740A59" w:rsidTr="002B2F88">
        <w:trPr>
          <w:trHeight w:val="319"/>
        </w:trPr>
        <w:tc>
          <w:tcPr>
            <w:tcW w:w="2988" w:type="dxa"/>
            <w:vAlign w:val="center"/>
            <w:hideMark/>
          </w:tcPr>
          <w:p w:rsidR="00740A59" w:rsidRDefault="00740A59" w:rsidP="002B2F8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группы: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40A59" w:rsidRDefault="00740A59" w:rsidP="002B2F88">
            <w:pPr>
              <w:ind w:left="7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ИСПП-5</w:t>
            </w:r>
          </w:p>
        </w:tc>
      </w:tr>
    </w:tbl>
    <w:p w:rsidR="00740A59" w:rsidRDefault="00740A59" w:rsidP="00740A59">
      <w:pPr>
        <w:tabs>
          <w:tab w:val="left" w:pos="4560"/>
        </w:tabs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40A59" w:rsidRDefault="00740A59" w:rsidP="00740A5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</w:rPr>
      </w:pPr>
    </w:p>
    <w:p w:rsidR="00740A59" w:rsidRDefault="00740A59" w:rsidP="00740A59">
      <w:pPr>
        <w:rPr>
          <w:rFonts w:ascii="Times New Roman" w:hAnsi="Times New Roman" w:cs="Times New Roman"/>
          <w:sz w:val="28"/>
          <w:szCs w:val="28"/>
        </w:rPr>
      </w:pPr>
    </w:p>
    <w:p w:rsidR="00740A59" w:rsidRPr="00740A59" w:rsidRDefault="00740A59" w:rsidP="00740A59">
      <w:pPr>
        <w:jc w:val="center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Ангарск  202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г.</w:t>
      </w:r>
    </w:p>
    <w:p w:rsidR="002D1290" w:rsidRDefault="002D1290" w:rsidP="009B1CF4">
      <w:pPr>
        <w:pStyle w:val="1"/>
        <w:spacing w:before="120" w:after="120" w:line="360" w:lineRule="auto"/>
        <w:ind w:firstLine="709"/>
        <w:jc w:val="center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lastRenderedPageBreak/>
        <w:t>1 ЦЕЛЬ</w:t>
      </w:r>
      <w:bookmarkEnd w:id="0"/>
    </w:p>
    <w:p w:rsidR="002D1290" w:rsidRPr="007902D7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прикладное программное обеспечение деятельности отдела учета нежилых помещений Бюро технической инвентаризации. Это магазины (встроенные, пристроенные и отдельно стоящие), офисы, учреждения, мастерские и т.д. Помещение может состоять из отдельных частей (кабинет, проходная, коридор). В одном здании может быть несколько помещений, а помещение может состоять из нескольких частей. Любое здание имеет уникальный кадастровый номер, однозначно определяющий его положение в городе.</w:t>
      </w:r>
    </w:p>
    <w:p w:rsidR="002D1290" w:rsidRDefault="002D1290" w:rsidP="002D1290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1" w:name="_Toc152769767"/>
      <w:r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1.2 Нормативно-правовые документы</w:t>
      </w:r>
      <w:bookmarkEnd w:id="1"/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и содержание технического задания должно соответствовать требованиям стандарта «ГОСТ 19.201-78. ЕСПД. Общие положения.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оформляют в соответствии с ГОСТ 19.106-78 на листах формата 11 и 12 по ГОСТ 2.301-68, как правило, без заполнения полей листа. Номера листов (страниц) проставляются в верхней части листа над текстом.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утверждения и титульный лист оформляют в соответствии с ГОСТ 19.104-78.</w:t>
      </w:r>
    </w:p>
    <w:p w:rsidR="007902D7" w:rsidRDefault="007902D7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эксплуатационной документации</w:t>
      </w:r>
    </w:p>
    <w:p w:rsidR="007902D7" w:rsidRDefault="007902D7" w:rsidP="007902D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Руководство оператора</w:t>
      </w:r>
    </w:p>
    <w:p w:rsidR="007902D7" w:rsidRPr="007902D7" w:rsidRDefault="007902D7" w:rsidP="007902D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Руководство программиста</w:t>
      </w:r>
    </w:p>
    <w:p w:rsidR="002D1290" w:rsidRDefault="002D1290" w:rsidP="009B1CF4">
      <w:pPr>
        <w:spacing w:after="0" w:line="360" w:lineRule="auto"/>
        <w:ind w:firstLine="709"/>
        <w:jc w:val="center"/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</w:pPr>
      <w:r w:rsidRPr="002D1290"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2.Установка приложения</w:t>
      </w:r>
    </w:p>
    <w:p w:rsidR="0047222E" w:rsidRPr="0047222E" w:rsidRDefault="0047222E" w:rsidP="00472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22E">
        <w:rPr>
          <w:rFonts w:ascii="Times New Roman" w:hAnsi="Times New Roman" w:cs="Times New Roman"/>
          <w:sz w:val="28"/>
          <w:szCs w:val="28"/>
        </w:rPr>
        <w:t>Это ПО должно обладать следующими возможностями:</w:t>
      </w:r>
    </w:p>
    <w:p w:rsidR="0047222E" w:rsidRPr="0047222E" w:rsidRDefault="0047222E" w:rsidP="00472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22E">
        <w:rPr>
          <w:rFonts w:ascii="Times New Roman" w:hAnsi="Times New Roman" w:cs="Times New Roman"/>
          <w:sz w:val="28"/>
          <w:szCs w:val="28"/>
        </w:rPr>
        <w:t>Организация базы данных для хранения информации о нежилых помещениях, их составных частях и кадастровых номерах зданий.</w:t>
      </w:r>
    </w:p>
    <w:p w:rsidR="0047222E" w:rsidRPr="00923C30" w:rsidRDefault="0047222E" w:rsidP="0047222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Добавление информации о каждом помещении, включая его тип, размеры, адрес и другие характеристики.</w:t>
      </w:r>
    </w:p>
    <w:p w:rsidR="0047222E" w:rsidRPr="00923C30" w:rsidRDefault="0047222E" w:rsidP="0047222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lastRenderedPageBreak/>
        <w:t>Поиск и фильтрация помещение по различным параметрам, таким как тип помещения, его расположения и другие.</w:t>
      </w:r>
    </w:p>
    <w:p w:rsidR="0047222E" w:rsidRPr="00923C30" w:rsidRDefault="0047222E" w:rsidP="0047222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23C30">
        <w:rPr>
          <w:rFonts w:ascii="Times New Roman" w:hAnsi="Times New Roman"/>
          <w:sz w:val="28"/>
          <w:szCs w:val="28"/>
        </w:rPr>
        <w:t>Обновление информации о существующих помещениях при изменении их состояния или характеристики.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6A30A3">
        <w:rPr>
          <w:color w:val="000000" w:themeColor="text1"/>
          <w:sz w:val="28"/>
        </w:rPr>
        <w:t xml:space="preserve">Все это делается при помощи кнопок, кроме функции сохранить, она автоматическая. Программа не требовательна и может даже запустится при оперативной памяти 512мб. </w:t>
      </w:r>
    </w:p>
    <w:p w:rsid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290">
        <w:rPr>
          <w:rFonts w:ascii="Times New Roman" w:hAnsi="Times New Roman" w:cs="Times New Roman"/>
          <w:sz w:val="28"/>
          <w:szCs w:val="28"/>
        </w:rPr>
        <w:t xml:space="preserve">Устанавливать приложение не нужно, так как на данном этапе, </w:t>
      </w:r>
      <w:proofErr w:type="gramStart"/>
      <w:r w:rsidRPr="002D1290">
        <w:rPr>
          <w:rFonts w:ascii="Times New Roman" w:hAnsi="Times New Roman" w:cs="Times New Roman"/>
          <w:sz w:val="28"/>
          <w:szCs w:val="28"/>
        </w:rPr>
        <w:t>все</w:t>
      </w:r>
      <w:proofErr w:type="gramEnd"/>
      <w:r w:rsidRPr="002D1290">
        <w:rPr>
          <w:rFonts w:ascii="Times New Roman" w:hAnsi="Times New Roman" w:cs="Times New Roman"/>
          <w:sz w:val="28"/>
          <w:szCs w:val="28"/>
        </w:rPr>
        <w:t xml:space="preserve"> что нужно это папка с документами ярлыком.</w:t>
      </w:r>
    </w:p>
    <w:p w:rsidR="00740A59" w:rsidRDefault="00740A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0A59" w:rsidRDefault="00740A59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7222E" w:rsidRPr="0047222E" w:rsidRDefault="0047222E" w:rsidP="002D129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</w:pPr>
      <w:r w:rsidRPr="0047222E"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3.Характеристика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Гибкость, способность к адаптации и дальнейшему развитию подразумевают возможность приспособления информационной системы к новым условиям, новым потребностям предприятия.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 xml:space="preserve">Выполнение этих условий возможно, если на этапе разработки информационной системы использовались общепринятые средства и методы документирования, так что </w:t>
      </w:r>
      <w:proofErr w:type="gramStart"/>
      <w:r w:rsidRPr="0047222E">
        <w:rPr>
          <w:color w:val="000000" w:themeColor="text1"/>
          <w:sz w:val="28"/>
        </w:rPr>
        <w:t>по</w:t>
      </w:r>
      <w:proofErr w:type="gramEnd"/>
      <w:r w:rsidRPr="0047222E">
        <w:rPr>
          <w:color w:val="000000" w:themeColor="text1"/>
          <w:sz w:val="28"/>
        </w:rPr>
        <w:t xml:space="preserve"> </w:t>
      </w:r>
      <w:proofErr w:type="gramStart"/>
      <w:r w:rsidRPr="0047222E">
        <w:rPr>
          <w:color w:val="000000" w:themeColor="text1"/>
          <w:sz w:val="28"/>
        </w:rPr>
        <w:t>прошествии</w:t>
      </w:r>
      <w:proofErr w:type="gramEnd"/>
      <w:r w:rsidRPr="0047222E">
        <w:rPr>
          <w:color w:val="000000" w:themeColor="text1"/>
          <w:sz w:val="28"/>
        </w:rPr>
        <w:t xml:space="preserve"> определенного времени сохранится возможность разобраться в структуре системы и внести в нее соответствующие изменения, даже если все разработчики или их часть по каким-либо причинам не смогут продолжить работу.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Надежность информационной системы подразумевает ее функционирование без искажения информации, потери данных по «техническим причинам».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Требование надежности обеспечивается созданием резервных копий хранимой информации, выполнения операций протоколирования, поддержанием качества каналов связи и физических носителей информации, использованием современных программных и аппаратных средств. Сюда же следует отнести защиту от случайных потерь информации в силу недостаточной квалификации персонала.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Система является эффективной, если с учетом выделенных ей ресурсов она позволяет решать возложенные на нее задачи в минимальные сроки.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В любом случае оценка эффективности будет производиться заказчиком, исходя из вложенных в разработку средств и соответствия представленной информационной системы его ожиданиям.</w:t>
      </w:r>
    </w:p>
    <w:p w:rsidR="0047222E" w:rsidRP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>Под безопасностью, прежде всего, подразумевается свойство системы, в силу которого посторонние лица не имеют доступа к информационным ресурсам организации, кроме тех, которые для них предназначены.</w:t>
      </w:r>
    </w:p>
    <w:p w:rsidR="0047222E" w:rsidRDefault="0047222E" w:rsidP="0047222E">
      <w:pPr>
        <w:pStyle w:val="a3"/>
        <w:rPr>
          <w:color w:val="000000" w:themeColor="text1"/>
          <w:sz w:val="28"/>
        </w:rPr>
      </w:pPr>
      <w:r w:rsidRPr="0047222E">
        <w:rPr>
          <w:color w:val="000000" w:themeColor="text1"/>
          <w:sz w:val="28"/>
        </w:rPr>
        <w:t xml:space="preserve">Защита информации от постороннего доступа обеспечивается управлением доступом к ресурсам системы, использованием современных </w:t>
      </w:r>
      <w:r w:rsidRPr="0047222E">
        <w:rPr>
          <w:color w:val="000000" w:themeColor="text1"/>
          <w:sz w:val="28"/>
        </w:rPr>
        <w:lastRenderedPageBreak/>
        <w:t>программных средств защиты информации. В крупных организациях целесообразно создавать подразделения, основным направлением деятельности которых было бы обеспечение информационной безопасности, в менее крупных организациях назначать сотрудника, ответственного за данный участок работы.</w:t>
      </w:r>
    </w:p>
    <w:p w:rsidR="00740A59" w:rsidRDefault="00740A59">
      <w:p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color w:val="000000" w:themeColor="text1"/>
          <w:sz w:val="28"/>
        </w:rPr>
        <w:br w:type="page"/>
      </w:r>
    </w:p>
    <w:p w:rsidR="00740A59" w:rsidRPr="0047222E" w:rsidRDefault="00740A59" w:rsidP="009B1CF4">
      <w:pPr>
        <w:pStyle w:val="a3"/>
        <w:ind w:firstLine="0"/>
        <w:rPr>
          <w:color w:val="000000" w:themeColor="text1"/>
          <w:sz w:val="28"/>
        </w:rPr>
      </w:pPr>
    </w:p>
    <w:p w:rsidR="0047222E" w:rsidRPr="00CA2C42" w:rsidRDefault="00740A59" w:rsidP="002D129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4.П</w:t>
      </w:r>
      <w:r w:rsidR="00CA2C42" w:rsidRPr="00CA2C42">
        <w:rPr>
          <w:rFonts w:ascii="Times New Roman" w:eastAsiaTheme="majorEastAsia" w:hAnsi="Times New Roman" w:cs="Times New Roman"/>
          <w:bCs/>
          <w:color w:val="000000" w:themeColor="text1"/>
          <w:sz w:val="36"/>
          <w:szCs w:val="36"/>
          <w:shd w:val="clear" w:color="auto" w:fill="FFFFFF"/>
        </w:rPr>
        <w:t>особие для пользователей</w:t>
      </w:r>
    </w:p>
    <w:p w:rsidR="002D1290" w:rsidRPr="002D1290" w:rsidRDefault="002D1290" w:rsidP="002D12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C227C" w:rsidRDefault="00CA2C42" w:rsidP="00CA2C42">
      <w:pPr>
        <w:jc w:val="center"/>
      </w:pPr>
      <w:r>
        <w:rPr>
          <w:noProof/>
          <w:lang w:eastAsia="ru-RU"/>
        </w:rPr>
        <w:drawing>
          <wp:inline distT="0" distB="0" distL="0" distR="0" wp14:anchorId="26C6DE2D" wp14:editId="3AC7A2EB">
            <wp:extent cx="2486025" cy="2600325"/>
            <wp:effectExtent l="0" t="0" r="9525" b="9525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42" w:rsidRDefault="00CA2C42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Форма “Авторизация”</w:t>
      </w:r>
    </w:p>
    <w:p w:rsidR="00CA2C42" w:rsidRPr="00CA2C42" w:rsidRDefault="00CA2C42" w:rsidP="00CA2C4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CA2C4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Для того чтобы авторизоваться, для начала нужно, чтобы администратор внес ваши данные в базу.</w:t>
      </w:r>
    </w:p>
    <w:p w:rsidR="00CA2C42" w:rsidRDefault="00CA2C42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3D309F" wp14:editId="1DF24857">
            <wp:extent cx="2628900" cy="3362325"/>
            <wp:effectExtent l="0" t="0" r="0" b="9525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C42" w:rsidRDefault="00CA2C42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CA2C42" w:rsidRDefault="00CA2C42" w:rsidP="00CA2C4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CA2C4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Главная форма, чтобы переходить по другим формам. </w:t>
      </w:r>
    </w:p>
    <w:p w:rsidR="002B2F88" w:rsidRDefault="002B2F88" w:rsidP="00CA2C4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103814" wp14:editId="0EDBBE07">
            <wp:extent cx="5746750" cy="1583690"/>
            <wp:effectExtent l="0" t="0" r="6350" b="0"/>
            <wp:docPr id="21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88" w:rsidRDefault="002B2F88" w:rsidP="002B2F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buildings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2B2F88" w:rsidRDefault="002B2F88" w:rsidP="002B2F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формах можно добавлять, при помощи кнопки выполнит</w:t>
      </w:r>
      <w:r w:rsidR="0035277C">
        <w:rPr>
          <w:rFonts w:ascii="Times New Roman" w:eastAsia="Times New Roman" w:hAnsi="Times New Roman" w:cs="Times New Roman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sz w:val="28"/>
          <w:szCs w:val="28"/>
        </w:rPr>
        <w:t>, удалять, изменять</w:t>
      </w:r>
      <w:r w:rsidR="0035277C">
        <w:rPr>
          <w:rFonts w:ascii="Times New Roman" w:eastAsia="Times New Roman" w:hAnsi="Times New Roman" w:cs="Times New Roman"/>
          <w:sz w:val="28"/>
          <w:szCs w:val="28"/>
        </w:rPr>
        <w:t xml:space="preserve"> и выходить обратно на главную форму</w:t>
      </w:r>
    </w:p>
    <w:p w:rsidR="002B2F88" w:rsidRPr="00CA2C42" w:rsidRDefault="002B2F88" w:rsidP="00CA2C4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CA2C42" w:rsidRDefault="002F4D7D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EF63FC" wp14:editId="743DB526">
            <wp:extent cx="5675630" cy="2221230"/>
            <wp:effectExtent l="0" t="0" r="1270" b="762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D7D" w:rsidRDefault="0035277C" w:rsidP="002F4D7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bookmarkStart w:id="2" w:name="_GoBack"/>
      <w:bookmarkEnd w:id="2"/>
      <w:r w:rsidR="002F4D7D">
        <w:rPr>
          <w:rFonts w:ascii="Times New Roman" w:eastAsia="Times New Roman" w:hAnsi="Times New Roman" w:cs="Times New Roman"/>
          <w:sz w:val="28"/>
          <w:szCs w:val="28"/>
        </w:rPr>
        <w:t xml:space="preserve"> – Карта переходов</w:t>
      </w:r>
    </w:p>
    <w:p w:rsidR="002F4D7D" w:rsidRDefault="002F4D7D" w:rsidP="00CA2C4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02D7" w:rsidRDefault="007902D7">
      <w:r>
        <w:br w:type="page"/>
      </w:r>
    </w:p>
    <w:p w:rsidR="00752BB8" w:rsidRDefault="00752BB8" w:rsidP="00752B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Контрольные вопросы</w:t>
      </w:r>
    </w:p>
    <w:p w:rsidR="00752BB8" w:rsidRDefault="00752BB8" w:rsidP="00752B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ТЗ  (техническое задание) - это документ, который содержит описание требований к создаваемому продукту или проекту. Он определяет цели, задачи, функциональные и нефункциональные требования, а также условия выполнения работы.</w:t>
      </w:r>
    </w:p>
    <w:p w:rsidR="00752BB8" w:rsidRDefault="00752BB8" w:rsidP="00752B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Руководство пользователя  - это документ, предназначенный для конечных пользователей продукта или услуги. В нем содержится информация о том, как пользоваться продуктом, его основные функции, инструкции по установке, настройке и использованию.</w:t>
      </w:r>
    </w:p>
    <w:p w:rsidR="00752BB8" w:rsidRDefault="00752BB8" w:rsidP="00752B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Руководство администратора  - это документ, направленный на технических специалистов или администраторов системы. Он содержит инструкции по установке, настройке, обслуживанию и управлению продуктом или системой.</w:t>
      </w:r>
    </w:p>
    <w:p w:rsidR="00752BB8" w:rsidRDefault="00752BB8" w:rsidP="00752B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Руководство по техническому обслуживанию  - это документ, который описывает процедуры по обслуживанию и ремонту продукта или оборудования. В нем могут содержаться инструкции по предотвращению поломок, техническому обслуживанию, замене запчастей и т. д.</w:t>
      </w:r>
    </w:p>
    <w:p w:rsidR="00752BB8" w:rsidRDefault="00752BB8" w:rsidP="00752B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 Эксплуатационные документы  - это общее название для всех документов, необходимых для использования, обслуживания и управления продуктом или системой. Это может включать в себя руководства пользователя, руководства администратора, руководства по техническому обслуживанию, инструкции по безопасности, гарантийные обязательства и т. д.</w:t>
      </w:r>
    </w:p>
    <w:p w:rsidR="00CA2C42" w:rsidRDefault="00CA2C42" w:rsidP="00CA2C42">
      <w:pPr>
        <w:jc w:val="center"/>
      </w:pPr>
    </w:p>
    <w:sectPr w:rsidR="00CA2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C53AE1"/>
    <w:multiLevelType w:val="hybridMultilevel"/>
    <w:tmpl w:val="6BBA3710"/>
    <w:lvl w:ilvl="0" w:tplc="5E2E798C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48D26DF5"/>
    <w:multiLevelType w:val="hybridMultilevel"/>
    <w:tmpl w:val="463830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E58161E"/>
    <w:multiLevelType w:val="hybridMultilevel"/>
    <w:tmpl w:val="26CA8BF2"/>
    <w:lvl w:ilvl="0" w:tplc="D90055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6F63014B"/>
    <w:multiLevelType w:val="hybridMultilevel"/>
    <w:tmpl w:val="A9A0CF44"/>
    <w:lvl w:ilvl="0" w:tplc="D26C08EC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E11"/>
    <w:rsid w:val="001C227C"/>
    <w:rsid w:val="002B2F88"/>
    <w:rsid w:val="002D1290"/>
    <w:rsid w:val="002F4D7D"/>
    <w:rsid w:val="0035277C"/>
    <w:rsid w:val="0047222E"/>
    <w:rsid w:val="00740A59"/>
    <w:rsid w:val="00752BB8"/>
    <w:rsid w:val="007902D7"/>
    <w:rsid w:val="009B1CF4"/>
    <w:rsid w:val="00CA2C42"/>
    <w:rsid w:val="00D16C4D"/>
    <w:rsid w:val="00E6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290"/>
  </w:style>
  <w:style w:type="paragraph" w:styleId="1">
    <w:name w:val="heading 1"/>
    <w:basedOn w:val="a"/>
    <w:next w:val="a"/>
    <w:link w:val="10"/>
    <w:uiPriority w:val="9"/>
    <w:qFormat/>
    <w:rsid w:val="002D12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2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 Indent"/>
    <w:basedOn w:val="a"/>
    <w:link w:val="a4"/>
    <w:uiPriority w:val="99"/>
    <w:rsid w:val="0047222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472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7222E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A2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2C42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79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902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290"/>
  </w:style>
  <w:style w:type="paragraph" w:styleId="1">
    <w:name w:val="heading 1"/>
    <w:basedOn w:val="a"/>
    <w:next w:val="a"/>
    <w:link w:val="10"/>
    <w:uiPriority w:val="9"/>
    <w:qFormat/>
    <w:rsid w:val="002D12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2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 Indent"/>
    <w:basedOn w:val="a"/>
    <w:link w:val="a4"/>
    <w:uiPriority w:val="99"/>
    <w:rsid w:val="0047222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4722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7222E"/>
    <w:pPr>
      <w:ind w:left="720"/>
      <w:contextualSpacing/>
    </w:pPr>
    <w:rPr>
      <w:rFonts w:ascii="Calibri" w:eastAsia="Calibri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CA2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2C42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79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90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0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CFA5D9-FA5B-4AF7-B24F-EAF20C549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Бородин_АЮ</cp:lastModifiedBy>
  <cp:revision>6</cp:revision>
  <dcterms:created xsi:type="dcterms:W3CDTF">2024-04-12T05:40:00Z</dcterms:created>
  <dcterms:modified xsi:type="dcterms:W3CDTF">2024-04-12T07:28:00Z</dcterms:modified>
</cp:coreProperties>
</file>