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290" w:rsidRDefault="002D1290" w:rsidP="002D1290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0" w:name="_Toc152769765"/>
      <w:r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 xml:space="preserve">1 ЦЕЛЬ </w:t>
      </w:r>
      <w:bookmarkEnd w:id="0"/>
    </w:p>
    <w:p w:rsidR="002D1290" w:rsidRPr="007902D7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прикладное программное обеспечение деятельности отдела учета нежилых помещений Бюро технической инвентаризации. Это магазины (встроенные, пристроенные и отдельно стоящие), офисы, учреждения, мастерские и т.д. Помещение может состоять из отдельных частей (кабинет, проходная, коридор). В одном здании может быть несколько помещений, а помещение может состоять из нескольких частей. Любое здание имеет уникальный кадастровый номер, однозначно определяющий его положение в городе.</w:t>
      </w:r>
    </w:p>
    <w:p w:rsidR="002D1290" w:rsidRDefault="002D1290" w:rsidP="002D1290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1" w:name="_Toc152769767"/>
      <w:r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1.2 Нормативно-правовые документы</w:t>
      </w:r>
      <w:bookmarkEnd w:id="1"/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и содержание технического задания должно соответствовать требованиям стандарта «ГОСТ 19.201-78. ЕСПД. Общие положения.</w:t>
      </w:r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оформляют в соответствии с ГОСТ 19.106-78 на листах формата 11 и 12 по ГОСТ 2.301-68, как правило, без заполнения полей листа. Номера листов (страниц) проставляются в верхней части листа над текстом.</w:t>
      </w:r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утверждения и титульный лист оформляют в соответствии с ГОСТ 19.104-78.</w:t>
      </w:r>
    </w:p>
    <w:p w:rsidR="007902D7" w:rsidRDefault="007902D7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эксплуатационной документации</w:t>
      </w:r>
    </w:p>
    <w:p w:rsidR="007902D7" w:rsidRDefault="007902D7" w:rsidP="007902D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Руководство оператора</w:t>
      </w:r>
    </w:p>
    <w:p w:rsidR="007902D7" w:rsidRPr="007902D7" w:rsidRDefault="007902D7" w:rsidP="007902D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Руководство программиста</w:t>
      </w:r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</w:pPr>
      <w:r w:rsidRPr="002D1290"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  <w:t>2.Установка приложения</w:t>
      </w:r>
    </w:p>
    <w:p w:rsidR="0047222E" w:rsidRPr="0047222E" w:rsidRDefault="0047222E" w:rsidP="00472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22E">
        <w:rPr>
          <w:rFonts w:ascii="Times New Roman" w:hAnsi="Times New Roman" w:cs="Times New Roman"/>
          <w:sz w:val="28"/>
          <w:szCs w:val="28"/>
        </w:rPr>
        <w:t>Это ПО должно обладать следующими возможностями:</w:t>
      </w:r>
    </w:p>
    <w:p w:rsidR="0047222E" w:rsidRPr="0047222E" w:rsidRDefault="0047222E" w:rsidP="00472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22E">
        <w:rPr>
          <w:rFonts w:ascii="Times New Roman" w:hAnsi="Times New Roman" w:cs="Times New Roman"/>
          <w:sz w:val="28"/>
          <w:szCs w:val="28"/>
        </w:rPr>
        <w:t>Организация базы данных для хранения информации о нежилых помещениях, их составных частях и кадастровых номерах зданий.</w:t>
      </w:r>
    </w:p>
    <w:p w:rsidR="0047222E" w:rsidRPr="00923C30" w:rsidRDefault="0047222E" w:rsidP="0047222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t>Добавление информации о каждом помещении, включая его тип, размеры, адрес и другие характеристики.</w:t>
      </w:r>
    </w:p>
    <w:p w:rsidR="0047222E" w:rsidRPr="00923C30" w:rsidRDefault="0047222E" w:rsidP="0047222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lastRenderedPageBreak/>
        <w:t>Поиск и фильтрация помещение по различным параметрам, таким как тип помещения, его расположения и другие.</w:t>
      </w:r>
    </w:p>
    <w:p w:rsidR="0047222E" w:rsidRPr="00923C30" w:rsidRDefault="0047222E" w:rsidP="0047222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t>Обновление информации о существующих помещениях при изменении их состояния или характеристики.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6A30A3">
        <w:rPr>
          <w:color w:val="000000" w:themeColor="text1"/>
          <w:sz w:val="28"/>
        </w:rPr>
        <w:t xml:space="preserve">Все это делается при помощи кнопок, кроме функции сохранить, она автоматическая. Программа не требовательна и может даже запустится при оперативной памяти 512мб. </w:t>
      </w:r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290">
        <w:rPr>
          <w:rFonts w:ascii="Times New Roman" w:hAnsi="Times New Roman" w:cs="Times New Roman"/>
          <w:sz w:val="28"/>
          <w:szCs w:val="28"/>
        </w:rPr>
        <w:t xml:space="preserve">Устанавливать приложение не нужно, так как на данном этапе, </w:t>
      </w:r>
      <w:proofErr w:type="gramStart"/>
      <w:r w:rsidRPr="002D1290">
        <w:rPr>
          <w:rFonts w:ascii="Times New Roman" w:hAnsi="Times New Roman" w:cs="Times New Roman"/>
          <w:sz w:val="28"/>
          <w:szCs w:val="28"/>
        </w:rPr>
        <w:t>все</w:t>
      </w:r>
      <w:proofErr w:type="gramEnd"/>
      <w:r w:rsidRPr="002D1290">
        <w:rPr>
          <w:rFonts w:ascii="Times New Roman" w:hAnsi="Times New Roman" w:cs="Times New Roman"/>
          <w:sz w:val="28"/>
          <w:szCs w:val="28"/>
        </w:rPr>
        <w:t xml:space="preserve"> что нужно это папка с документами ярлыком.</w:t>
      </w:r>
    </w:p>
    <w:p w:rsidR="0047222E" w:rsidRPr="0047222E" w:rsidRDefault="0047222E" w:rsidP="002D129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</w:pPr>
      <w:r w:rsidRPr="0047222E"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  <w:t>3.Характеристика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Гибкость, способность к адаптации и дальнейшему развитию подразумевают возможность приспособления информационной системы к новым условиям, новым потребностям предприятия.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 xml:space="preserve">Выполнение этих условий возможно, если на этапе разработки информационной системы использовались общепринятые средства и методы документирования, так что </w:t>
      </w:r>
      <w:proofErr w:type="gramStart"/>
      <w:r w:rsidRPr="0047222E">
        <w:rPr>
          <w:color w:val="000000" w:themeColor="text1"/>
          <w:sz w:val="28"/>
        </w:rPr>
        <w:t>по</w:t>
      </w:r>
      <w:proofErr w:type="gramEnd"/>
      <w:r w:rsidRPr="0047222E">
        <w:rPr>
          <w:color w:val="000000" w:themeColor="text1"/>
          <w:sz w:val="28"/>
        </w:rPr>
        <w:t xml:space="preserve"> </w:t>
      </w:r>
      <w:proofErr w:type="gramStart"/>
      <w:r w:rsidRPr="0047222E">
        <w:rPr>
          <w:color w:val="000000" w:themeColor="text1"/>
          <w:sz w:val="28"/>
        </w:rPr>
        <w:t>прошествии</w:t>
      </w:r>
      <w:proofErr w:type="gramEnd"/>
      <w:r w:rsidRPr="0047222E">
        <w:rPr>
          <w:color w:val="000000" w:themeColor="text1"/>
          <w:sz w:val="28"/>
        </w:rPr>
        <w:t xml:space="preserve"> определенного времени сохранится возможность разобраться в структуре системы и внести в нее соответствующие изменения, даже если все разработчики или их часть по каким-либо причинам не смогут продолжить работу.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Надежность информационной системы подразумевает ее функционирование без искажения информации, потери данных по «техническим причинам».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Требование надежности обеспечивается созданием резервных копий хранимой информации, выполнения операций протоколирования, поддержанием качества каналов связи и физических носителей информации, использованием современных программных и аппаратных средств. Сюда же следует отнести защиту от случайных потерь информации в силу недостаточной квалификации персонала.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Система является эффективной, если с учетом выделенных ей ресурсов она позволяет решать возложенные на нее задачи в минимальные сроки.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lastRenderedPageBreak/>
        <w:t>В любом случае оценка эффективности будет производиться заказчиком, исходя из вложенных в разработку средств и соответствия представленной информационной системы его ожиданиям.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Под безопасностью, прежде всего, подразумевается свойство системы, в силу которого посторонние лица не имеют доступа к информационным ресурсам организации, кроме тех, которые для них предназначены.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Защита информации от постороннего доступа обеспечивается управлением доступом к ресурсам системы, использованием современных программных средств защиты информации. В крупных организациях целесообразно создавать подразделения, основным направлением деятельности которых было бы обеспечение информационной безопасности, в менее крупных организациях назначать сотрудника, ответственного за данный участок работы.</w:t>
      </w:r>
    </w:p>
    <w:p w:rsidR="0047222E" w:rsidRPr="00CA2C42" w:rsidRDefault="00CA2C42" w:rsidP="002D129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</w:pPr>
      <w:r w:rsidRPr="00CA2C42"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  <w:t>4.пособие для пользователей</w:t>
      </w:r>
    </w:p>
    <w:p w:rsidR="002D1290" w:rsidRP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C227C" w:rsidRDefault="00CA2C42" w:rsidP="00CA2C42">
      <w:pPr>
        <w:jc w:val="center"/>
      </w:pPr>
      <w:r>
        <w:rPr>
          <w:noProof/>
          <w:lang w:eastAsia="ru-RU"/>
        </w:rPr>
        <w:drawing>
          <wp:inline distT="0" distB="0" distL="0" distR="0" wp14:anchorId="26C6DE2D" wp14:editId="3AC7A2EB">
            <wp:extent cx="2486025" cy="2600325"/>
            <wp:effectExtent l="0" t="0" r="9525" b="9525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42" w:rsidRDefault="00CA2C42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Форма “Авторизация”</w:t>
      </w:r>
    </w:p>
    <w:p w:rsidR="00CA2C42" w:rsidRPr="00CA2C42" w:rsidRDefault="00CA2C42" w:rsidP="00CA2C4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CA2C4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Для того чтобы авторизоваться, для начала нужно, чтобы администратор внес ваши данные в базу.</w:t>
      </w:r>
    </w:p>
    <w:p w:rsidR="00CA2C42" w:rsidRDefault="00CA2C42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3D309F" wp14:editId="1DF24857">
            <wp:extent cx="2628900" cy="3362325"/>
            <wp:effectExtent l="0" t="0" r="0" b="9525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42" w:rsidRDefault="00CA2C42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Форма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CA2C42" w:rsidRPr="00CA2C42" w:rsidRDefault="00CA2C42" w:rsidP="00CA2C4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CA2C4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Главная форма, чтобы переходить по другим формам. </w:t>
      </w:r>
    </w:p>
    <w:p w:rsidR="00CA2C42" w:rsidRDefault="002F4D7D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EF63FC" wp14:editId="743DB526">
            <wp:extent cx="5675630" cy="2221230"/>
            <wp:effectExtent l="0" t="0" r="1270" b="762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D7D" w:rsidRDefault="002F4D7D" w:rsidP="002F4D7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Карта переходов</w:t>
      </w:r>
    </w:p>
    <w:p w:rsidR="002F4D7D" w:rsidRDefault="002F4D7D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02D7" w:rsidRDefault="007902D7">
      <w:r>
        <w:br w:type="page"/>
      </w:r>
    </w:p>
    <w:p w:rsidR="007902D7" w:rsidRPr="00C55B60" w:rsidRDefault="007902D7" w:rsidP="007902D7">
      <w:pPr>
        <w:spacing w:after="0" w:line="240" w:lineRule="auto"/>
        <w:ind w:left="360"/>
        <w:jc w:val="both"/>
        <w:rPr>
          <w:rStyle w:val="a9"/>
          <w:rFonts w:ascii="Times New Roman" w:hAnsi="Times New Roman" w:cs="Times New Roman"/>
          <w:iCs/>
          <w:color w:val="141412"/>
          <w:shd w:val="clear" w:color="auto" w:fill="FFFFFF"/>
        </w:rPr>
      </w:pPr>
      <w:r w:rsidRPr="00C55B60">
        <w:rPr>
          <w:rStyle w:val="a9"/>
          <w:rFonts w:ascii="Times New Roman" w:hAnsi="Times New Roman" w:cs="Times New Roman"/>
          <w:iCs/>
          <w:color w:val="141412"/>
          <w:shd w:val="clear" w:color="auto" w:fill="FFFFFF"/>
        </w:rPr>
        <w:lastRenderedPageBreak/>
        <w:t>Контрольные вопросы:</w:t>
      </w:r>
    </w:p>
    <w:p w:rsidR="007902D7" w:rsidRDefault="007902D7" w:rsidP="007902D7">
      <w:pPr>
        <w:pStyle w:val="a8"/>
        <w:spacing w:before="0" w:beforeAutospacing="0" w:after="0" w:afterAutospacing="0"/>
        <w:ind w:firstLine="567"/>
        <w:rPr>
          <w:b/>
        </w:rPr>
      </w:pPr>
    </w:p>
    <w:p w:rsidR="007902D7" w:rsidRPr="00BA2FC4" w:rsidRDefault="007902D7" w:rsidP="007902D7">
      <w:pPr>
        <w:pStyle w:val="a8"/>
        <w:numPr>
          <w:ilvl w:val="0"/>
          <w:numId w:val="3"/>
        </w:numPr>
        <w:spacing w:before="0" w:beforeAutospacing="0" w:after="0" w:afterAutospacing="0"/>
      </w:pPr>
      <w:r w:rsidRPr="00BA2FC4">
        <w:t>Что такое ТЗ</w:t>
      </w:r>
      <w:r w:rsidRPr="00BA2FC4">
        <w:rPr>
          <w:lang w:val="en-US"/>
        </w:rPr>
        <w:t>?</w:t>
      </w:r>
    </w:p>
    <w:p w:rsidR="007902D7" w:rsidRPr="00BA2FC4" w:rsidRDefault="007902D7" w:rsidP="007902D7">
      <w:pPr>
        <w:pStyle w:val="a8"/>
        <w:numPr>
          <w:ilvl w:val="0"/>
          <w:numId w:val="3"/>
        </w:numPr>
        <w:spacing w:before="0" w:beforeAutospacing="0" w:after="0" w:afterAutospacing="0"/>
      </w:pPr>
      <w:r w:rsidRPr="00BA2FC4">
        <w:t>Что такое руководство пользователя</w:t>
      </w:r>
      <w:r w:rsidRPr="00BA2FC4">
        <w:rPr>
          <w:lang w:val="en-US"/>
        </w:rPr>
        <w:t>?</w:t>
      </w:r>
    </w:p>
    <w:p w:rsidR="007902D7" w:rsidRDefault="007902D7" w:rsidP="007902D7">
      <w:pPr>
        <w:pStyle w:val="a8"/>
        <w:numPr>
          <w:ilvl w:val="0"/>
          <w:numId w:val="3"/>
        </w:numPr>
        <w:spacing w:before="0" w:beforeAutospacing="0" w:after="0" w:afterAutospacing="0"/>
      </w:pPr>
      <w:r w:rsidRPr="00BA2FC4">
        <w:t>Что такое руководство администратора</w:t>
      </w:r>
      <w:r w:rsidRPr="00BA2FC4">
        <w:rPr>
          <w:lang w:val="en-US"/>
        </w:rPr>
        <w:t>?</w:t>
      </w:r>
    </w:p>
    <w:p w:rsidR="007902D7" w:rsidRPr="00BA2FC4" w:rsidRDefault="007902D7" w:rsidP="007902D7">
      <w:pPr>
        <w:pStyle w:val="a8"/>
        <w:numPr>
          <w:ilvl w:val="0"/>
          <w:numId w:val="3"/>
        </w:numPr>
        <w:spacing w:before="0" w:beforeAutospacing="0" w:after="0" w:afterAutospacing="0"/>
        <w:rPr>
          <w:rStyle w:val="a9"/>
          <w:b w:val="0"/>
          <w:bCs w:val="0"/>
        </w:rPr>
      </w:pPr>
      <w:r w:rsidRPr="00BA2FC4">
        <w:t xml:space="preserve">Что такое руководство </w:t>
      </w:r>
      <w:r w:rsidRPr="00BA2FC4">
        <w:rPr>
          <w:rStyle w:val="a9"/>
          <w:iCs/>
          <w:color w:val="141412"/>
          <w:shd w:val="clear" w:color="auto" w:fill="FFFFFF"/>
        </w:rPr>
        <w:t>по техническому обслуживанию?</w:t>
      </w:r>
    </w:p>
    <w:p w:rsidR="007902D7" w:rsidRDefault="007902D7" w:rsidP="007902D7">
      <w:pPr>
        <w:pStyle w:val="a8"/>
        <w:numPr>
          <w:ilvl w:val="0"/>
          <w:numId w:val="3"/>
        </w:numPr>
        <w:spacing w:before="0" w:beforeAutospacing="0" w:after="0" w:afterAutospacing="0"/>
      </w:pPr>
      <w:r>
        <w:t>Что относиться к эксплуатационным документам</w:t>
      </w:r>
      <w:r w:rsidRPr="00BA2FC4">
        <w:t>?</w:t>
      </w:r>
    </w:p>
    <w:p w:rsidR="007902D7" w:rsidRDefault="007902D7" w:rsidP="007902D7">
      <w:pPr>
        <w:pStyle w:val="a8"/>
        <w:spacing w:before="0" w:beforeAutospacing="0" w:after="0" w:afterAutospacing="0"/>
        <w:ind w:left="927"/>
      </w:pPr>
      <w:r>
        <w:t>Ответ:</w:t>
      </w:r>
    </w:p>
    <w:p w:rsidR="007902D7" w:rsidRPr="00BA2FC4" w:rsidRDefault="007902D7" w:rsidP="007902D7">
      <w:pPr>
        <w:pStyle w:val="a8"/>
        <w:numPr>
          <w:ilvl w:val="0"/>
          <w:numId w:val="4"/>
        </w:numPr>
        <w:spacing w:before="0" w:beforeAutospacing="0" w:after="0" w:afterAutospacing="0"/>
      </w:pPr>
      <w:r>
        <w:t>Техническое задание-</w:t>
      </w:r>
      <w:r w:rsidR="00D16C4D">
        <w:t xml:space="preserve">документ, </w:t>
      </w:r>
      <w:proofErr w:type="gramStart"/>
      <w:r w:rsidR="00D16C4D">
        <w:t>который</w:t>
      </w:r>
      <w:proofErr w:type="gramEnd"/>
      <w:r w:rsidR="00D16C4D">
        <w:t xml:space="preserve"> содержит описание требований к создав</w:t>
      </w:r>
      <w:bookmarkStart w:id="2" w:name="_GoBack"/>
      <w:bookmarkEnd w:id="2"/>
    </w:p>
    <w:p w:rsidR="00CA2C42" w:rsidRDefault="00CA2C42" w:rsidP="00CA2C42">
      <w:pPr>
        <w:jc w:val="center"/>
      </w:pPr>
    </w:p>
    <w:sectPr w:rsidR="00CA2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C53AE1"/>
    <w:multiLevelType w:val="hybridMultilevel"/>
    <w:tmpl w:val="6BBA3710"/>
    <w:lvl w:ilvl="0" w:tplc="5E2E798C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48D26DF5"/>
    <w:multiLevelType w:val="hybridMultilevel"/>
    <w:tmpl w:val="463830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5E58161E"/>
    <w:multiLevelType w:val="hybridMultilevel"/>
    <w:tmpl w:val="26CA8BF2"/>
    <w:lvl w:ilvl="0" w:tplc="D90055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6F63014B"/>
    <w:multiLevelType w:val="hybridMultilevel"/>
    <w:tmpl w:val="A9A0CF44"/>
    <w:lvl w:ilvl="0" w:tplc="D26C08E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E11"/>
    <w:rsid w:val="001C227C"/>
    <w:rsid w:val="002D1290"/>
    <w:rsid w:val="002F4D7D"/>
    <w:rsid w:val="0047222E"/>
    <w:rsid w:val="007902D7"/>
    <w:rsid w:val="00CA2C42"/>
    <w:rsid w:val="00D16C4D"/>
    <w:rsid w:val="00E6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290"/>
  </w:style>
  <w:style w:type="paragraph" w:styleId="1">
    <w:name w:val="heading 1"/>
    <w:basedOn w:val="a"/>
    <w:next w:val="a"/>
    <w:link w:val="10"/>
    <w:uiPriority w:val="9"/>
    <w:qFormat/>
    <w:rsid w:val="002D12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2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 Indent"/>
    <w:basedOn w:val="a"/>
    <w:link w:val="a4"/>
    <w:uiPriority w:val="99"/>
    <w:rsid w:val="0047222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4722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7222E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CA2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A2C42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79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902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290"/>
  </w:style>
  <w:style w:type="paragraph" w:styleId="1">
    <w:name w:val="heading 1"/>
    <w:basedOn w:val="a"/>
    <w:next w:val="a"/>
    <w:link w:val="10"/>
    <w:uiPriority w:val="9"/>
    <w:qFormat/>
    <w:rsid w:val="002D12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2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 Indent"/>
    <w:basedOn w:val="a"/>
    <w:link w:val="a4"/>
    <w:uiPriority w:val="99"/>
    <w:rsid w:val="0047222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4722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7222E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CA2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A2C42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79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90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4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Бородин_АЮ</dc:creator>
  <cp:keywords/>
  <dc:description/>
  <cp:lastModifiedBy>Бородин_АЮ</cp:lastModifiedBy>
  <cp:revision>3</cp:revision>
  <dcterms:created xsi:type="dcterms:W3CDTF">2024-04-12T05:40:00Z</dcterms:created>
  <dcterms:modified xsi:type="dcterms:W3CDTF">2024-04-12T06:43:00Z</dcterms:modified>
</cp:coreProperties>
</file>