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52C7" w:rsidRDefault="000807A3">
      <w:r>
        <w:rPr>
          <w:rStyle w:val="fontstyle01"/>
        </w:rPr>
        <w:t>Контрольные вопросы:</w:t>
      </w:r>
      <w:r>
        <w:rPr>
          <w:color w:val="000000"/>
          <w:sz w:val="28"/>
          <w:szCs w:val="28"/>
        </w:rPr>
        <w:br/>
      </w:r>
      <w:r>
        <w:rPr>
          <w:rStyle w:val="fontstyle01"/>
        </w:rPr>
        <w:t xml:space="preserve">1. Что такое </w:t>
      </w:r>
      <w:proofErr w:type="spellStart"/>
      <w:r>
        <w:rPr>
          <w:rStyle w:val="fontstyle01"/>
        </w:rPr>
        <w:t>юзабилити</w:t>
      </w:r>
      <w:proofErr w:type="spellEnd"/>
      <w:r>
        <w:rPr>
          <w:rStyle w:val="fontstyle01"/>
        </w:rPr>
        <w:t>?</w:t>
      </w:r>
      <w:r>
        <w:rPr>
          <w:color w:val="000000"/>
          <w:sz w:val="28"/>
          <w:szCs w:val="28"/>
        </w:rPr>
        <w:br/>
      </w:r>
      <w:r>
        <w:rPr>
          <w:rStyle w:val="fontstyle01"/>
        </w:rPr>
        <w:t xml:space="preserve">2. Какие существуют подходы к </w:t>
      </w:r>
      <w:proofErr w:type="spellStart"/>
      <w:r>
        <w:rPr>
          <w:rStyle w:val="fontstyle01"/>
        </w:rPr>
        <w:t>юзабилити</w:t>
      </w:r>
      <w:proofErr w:type="spellEnd"/>
      <w:r>
        <w:rPr>
          <w:rStyle w:val="fontstyle01"/>
        </w:rPr>
        <w:t>-тестированию?</w:t>
      </w:r>
      <w:r>
        <w:rPr>
          <w:color w:val="000000"/>
          <w:sz w:val="28"/>
          <w:szCs w:val="28"/>
        </w:rPr>
        <w:br/>
      </w:r>
      <w:r>
        <w:rPr>
          <w:rStyle w:val="fontstyle01"/>
        </w:rPr>
        <w:t xml:space="preserve">3. Охарактеризуйте экспертный подход </w:t>
      </w:r>
      <w:proofErr w:type="spellStart"/>
      <w:r>
        <w:rPr>
          <w:rStyle w:val="fontstyle01"/>
        </w:rPr>
        <w:t>юзабилити</w:t>
      </w:r>
      <w:proofErr w:type="spellEnd"/>
      <w:r>
        <w:rPr>
          <w:rStyle w:val="fontstyle01"/>
        </w:rPr>
        <w:t>-тестирования.</w:t>
      </w:r>
      <w:r>
        <w:rPr>
          <w:color w:val="000000"/>
          <w:sz w:val="28"/>
          <w:szCs w:val="28"/>
        </w:rPr>
        <w:br/>
      </w:r>
      <w:r>
        <w:rPr>
          <w:rStyle w:val="fontstyle01"/>
        </w:rPr>
        <w:t xml:space="preserve">4. Охарактеризуйте пользовательский подход </w:t>
      </w:r>
      <w:proofErr w:type="spellStart"/>
      <w:r>
        <w:rPr>
          <w:rStyle w:val="fontstyle01"/>
        </w:rPr>
        <w:t>юзабилити</w:t>
      </w:r>
      <w:proofErr w:type="spellEnd"/>
      <w:r>
        <w:rPr>
          <w:rStyle w:val="fontstyle01"/>
        </w:rPr>
        <w:t>-тестирования.</w:t>
      </w:r>
      <w:r>
        <w:br/>
      </w:r>
      <w:bookmarkStart w:id="0" w:name="_GoBack"/>
      <w:bookmarkEnd w:id="0"/>
      <w:r>
        <w:rPr>
          <w:rStyle w:val="fontstyle01"/>
        </w:rPr>
        <w:t>5. Что такое целевая аудитория?</w:t>
      </w:r>
      <w:r>
        <w:rPr>
          <w:color w:val="000000"/>
          <w:sz w:val="28"/>
          <w:szCs w:val="28"/>
        </w:rPr>
        <w:br/>
      </w:r>
      <w:r>
        <w:rPr>
          <w:rStyle w:val="fontstyle01"/>
        </w:rPr>
        <w:t>6. Для чего необходимо изучать целевую аудиторию?</w:t>
      </w:r>
      <w:r>
        <w:rPr>
          <w:color w:val="000000"/>
          <w:sz w:val="28"/>
          <w:szCs w:val="28"/>
        </w:rPr>
        <w:br/>
      </w:r>
      <w:r>
        <w:rPr>
          <w:rStyle w:val="fontstyle01"/>
        </w:rPr>
        <w:t>7. Какие существуют способы сбора информации о целевой аудитории?</w:t>
      </w:r>
      <w:r>
        <w:rPr>
          <w:color w:val="000000"/>
          <w:sz w:val="28"/>
          <w:szCs w:val="28"/>
        </w:rPr>
        <w:br/>
      </w:r>
      <w:r>
        <w:rPr>
          <w:rStyle w:val="fontstyle01"/>
        </w:rPr>
        <w:t>8. Какие данные о сегментах целевой аудитории необходимо указывать</w:t>
      </w:r>
      <w:r>
        <w:rPr>
          <w:color w:val="000000"/>
          <w:sz w:val="28"/>
          <w:szCs w:val="28"/>
        </w:rPr>
        <w:br/>
      </w:r>
      <w:r>
        <w:rPr>
          <w:rStyle w:val="fontstyle01"/>
        </w:rPr>
        <w:t>после проведения исследования?</w:t>
      </w:r>
      <w:r>
        <w:rPr>
          <w:color w:val="000000"/>
          <w:sz w:val="28"/>
          <w:szCs w:val="28"/>
        </w:rPr>
        <w:br/>
      </w:r>
      <w:r>
        <w:rPr>
          <w:rStyle w:val="fontstyle01"/>
        </w:rPr>
        <w:t xml:space="preserve">9. Что такое </w:t>
      </w:r>
      <w:proofErr w:type="spellStart"/>
      <w:r>
        <w:rPr>
          <w:rStyle w:val="fontstyle01"/>
        </w:rPr>
        <w:t>эмпатия</w:t>
      </w:r>
      <w:proofErr w:type="spellEnd"/>
      <w:r>
        <w:rPr>
          <w:rStyle w:val="fontstyle01"/>
        </w:rPr>
        <w:t xml:space="preserve">? Что такое карта </w:t>
      </w:r>
      <w:proofErr w:type="spellStart"/>
      <w:r>
        <w:rPr>
          <w:rStyle w:val="fontstyle01"/>
        </w:rPr>
        <w:t>эмпатии</w:t>
      </w:r>
      <w:proofErr w:type="spellEnd"/>
      <w:r>
        <w:rPr>
          <w:rStyle w:val="fontstyle01"/>
        </w:rPr>
        <w:t>?</w:t>
      </w:r>
      <w:r>
        <w:rPr>
          <w:color w:val="000000"/>
          <w:sz w:val="28"/>
          <w:szCs w:val="28"/>
        </w:rPr>
        <w:br/>
      </w:r>
      <w:r>
        <w:rPr>
          <w:rStyle w:val="fontstyle01"/>
        </w:rPr>
        <w:t>10. Из каких характеристик состоит профиль персонажа?</w:t>
      </w:r>
      <w:r>
        <w:rPr>
          <w:color w:val="000000"/>
          <w:sz w:val="28"/>
          <w:szCs w:val="28"/>
        </w:rPr>
        <w:br/>
      </w:r>
      <w:r>
        <w:rPr>
          <w:rStyle w:val="fontstyle01"/>
        </w:rPr>
        <w:t>11. Какой персонаж называют ключевым, а какой второстепенным?</w:t>
      </w:r>
      <w:r>
        <w:rPr>
          <w:color w:val="000000"/>
          <w:sz w:val="28"/>
          <w:szCs w:val="28"/>
        </w:rPr>
        <w:br/>
      </w:r>
      <w:r>
        <w:rPr>
          <w:rStyle w:val="fontstyle01"/>
        </w:rPr>
        <w:t>12. Что такое сценарий?</w:t>
      </w:r>
    </w:p>
    <w:sectPr w:rsidR="009A52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561"/>
    <w:rsid w:val="000807A3"/>
    <w:rsid w:val="009A52C7"/>
    <w:rsid w:val="00D91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0B669A-4B6D-4C52-9C54-DE7F9D82B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0807A3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Петрова Екатерина</dc:creator>
  <cp:keywords/>
  <dc:description/>
  <cp:lastModifiedBy>Петрова Екатерина</cp:lastModifiedBy>
  <cp:revision>2</cp:revision>
  <dcterms:created xsi:type="dcterms:W3CDTF">2019-12-04T12:20:00Z</dcterms:created>
  <dcterms:modified xsi:type="dcterms:W3CDTF">2019-12-04T12:21:00Z</dcterms:modified>
</cp:coreProperties>
</file>