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E6717" w14:textId="2B93D170" w:rsidR="00371F08" w:rsidRDefault="00371F08" w:rsidP="00371F08">
      <w:pPr>
        <w:pStyle w:val="Heading1"/>
      </w:pPr>
      <w:r>
        <w:rPr>
          <w:noProof/>
        </w:rPr>
        <w:drawing>
          <wp:inline distT="0" distB="0" distL="0" distR="0" wp14:anchorId="21A54DE1" wp14:editId="5DA96317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926F" w14:textId="7E4E0AC2" w:rsidR="00371F08" w:rsidRDefault="00371F08">
      <w:pPr>
        <w:pStyle w:val="Heading1"/>
      </w:pPr>
      <w:r>
        <w:t>7.       INSPECTION AND TEST PROCEDURES</w:t>
      </w:r>
    </w:p>
    <w:p w14:paraId="2F9389F7" w14:textId="42D6730D" w:rsidR="00225082" w:rsidRDefault="00371F08">
      <w:pPr>
        <w:pStyle w:val="Heading1"/>
      </w:pPr>
      <w:r>
        <w:t>7.14</w:t>
      </w:r>
      <w:r>
        <w:rPr>
          <w:spacing w:val="61"/>
        </w:rPr>
        <w:t xml:space="preserve"> </w:t>
      </w:r>
      <w:r>
        <w:t>Ground-Fault</w:t>
      </w:r>
      <w:r>
        <w:rPr>
          <w:spacing w:val="-17"/>
        </w:rPr>
        <w:t xml:space="preserve"> </w:t>
      </w:r>
      <w:r>
        <w:t>Protection</w:t>
      </w:r>
      <w:r>
        <w:rPr>
          <w:spacing w:val="-16"/>
        </w:rPr>
        <w:t xml:space="preserve"> </w:t>
      </w:r>
      <w:r>
        <w:t>Systems,</w:t>
      </w:r>
      <w:r>
        <w:rPr>
          <w:spacing w:val="-15"/>
        </w:rPr>
        <w:t xml:space="preserve"> </w:t>
      </w:r>
      <w:r>
        <w:t>Low-</w:t>
      </w:r>
      <w:r>
        <w:rPr>
          <w:spacing w:val="-2"/>
        </w:rPr>
        <w:t>Voltage</w:t>
      </w:r>
    </w:p>
    <w:p w14:paraId="2F9389F8" w14:textId="77777777" w:rsidR="00225082" w:rsidRDefault="00371F08">
      <w:pPr>
        <w:pStyle w:val="Heading2"/>
        <w:numPr>
          <w:ilvl w:val="0"/>
          <w:numId w:val="2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2F9389F9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F9389FA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damage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in polarity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conductor </w:t>
      </w:r>
      <w:r>
        <w:rPr>
          <w:spacing w:val="-2"/>
          <w:sz w:val="24"/>
        </w:rPr>
        <w:t>routing.</w:t>
      </w:r>
    </w:p>
    <w:p w14:paraId="2F9389FB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ind w:right="1098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made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side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neutral disconnect link </w:t>
      </w:r>
      <w:proofErr w:type="gramStart"/>
      <w:r>
        <w:rPr>
          <w:sz w:val="24"/>
        </w:rPr>
        <w:t>and also</w:t>
      </w:r>
      <w:proofErr w:type="gramEnd"/>
      <w:r>
        <w:rPr>
          <w:sz w:val="24"/>
        </w:rPr>
        <w:t xml:space="preserve"> on the source side of any ground fault sensor.</w:t>
      </w:r>
    </w:p>
    <w:p w14:paraId="2F9389FC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spacing w:before="239"/>
        <w:ind w:right="374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neutral</w:t>
      </w:r>
      <w:r>
        <w:rPr>
          <w:spacing w:val="-8"/>
          <w:sz w:val="24"/>
        </w:rPr>
        <w:t xml:space="preserve"> </w:t>
      </w:r>
      <w:r>
        <w:rPr>
          <w:sz w:val="24"/>
        </w:rPr>
        <w:t>sensors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primary and secondary.</w:t>
      </w:r>
    </w:p>
    <w:p w14:paraId="2F9389FD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ind w:right="26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phase</w:t>
      </w:r>
      <w:r>
        <w:rPr>
          <w:spacing w:val="-6"/>
          <w:sz w:val="24"/>
        </w:rPr>
        <w:t xml:space="preserve"> </w:t>
      </w:r>
      <w:r>
        <w:rPr>
          <w:sz w:val="24"/>
        </w:rPr>
        <w:t>conductors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neutral</w:t>
      </w:r>
      <w:r>
        <w:rPr>
          <w:spacing w:val="-6"/>
          <w:sz w:val="24"/>
        </w:rPr>
        <w:t xml:space="preserve"> </w:t>
      </w:r>
      <w:r>
        <w:rPr>
          <w:sz w:val="24"/>
        </w:rPr>
        <w:t>pass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sensor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direction for zero sequence systems.</w:t>
      </w:r>
    </w:p>
    <w:p w14:paraId="2F9389FE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grounding</w:t>
      </w:r>
      <w:r>
        <w:rPr>
          <w:spacing w:val="-3"/>
          <w:sz w:val="24"/>
        </w:rPr>
        <w:t xml:space="preserve"> </w:t>
      </w:r>
      <w:r>
        <w:rPr>
          <w:sz w:val="24"/>
        </w:rPr>
        <w:t>conductors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sensors.</w:t>
      </w:r>
    </w:p>
    <w:p w14:paraId="2F9389FF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grounded</w:t>
      </w:r>
      <w:r>
        <w:rPr>
          <w:spacing w:val="-3"/>
          <w:sz w:val="24"/>
        </w:rPr>
        <w:t xml:space="preserve"> </w:t>
      </w:r>
      <w:r>
        <w:rPr>
          <w:sz w:val="24"/>
        </w:rPr>
        <w:t>conductor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solidly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grounded.</w:t>
      </w:r>
    </w:p>
    <w:p w14:paraId="2F938A00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2F938A01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2F938A02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7.14.B.1.</w:t>
      </w:r>
    </w:p>
    <w:p w14:paraId="2F938A03" w14:textId="77777777" w:rsidR="00225082" w:rsidRDefault="00371F08">
      <w:pPr>
        <w:pStyle w:val="ListParagraph"/>
        <w:numPr>
          <w:ilvl w:val="2"/>
          <w:numId w:val="2"/>
        </w:numPr>
        <w:tabs>
          <w:tab w:val="left" w:pos="2006"/>
        </w:tabs>
        <w:ind w:right="238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manufacturer's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manufacturer's data, use Table 100.12.</w:t>
      </w:r>
    </w:p>
    <w:p w14:paraId="2F938A04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self-test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2F938A05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adequate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F938A06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316"/>
        <w:rPr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pickup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time-delay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provided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owner’s specifications. Record appropriate operation and test sequences as required by NFPA 70, </w:t>
      </w:r>
      <w:r>
        <w:rPr>
          <w:i/>
          <w:sz w:val="24"/>
        </w:rPr>
        <w:t xml:space="preserve">National Electrical Code, </w:t>
      </w:r>
      <w:r>
        <w:rPr>
          <w:sz w:val="24"/>
        </w:rPr>
        <w:t>Article 230.95.</w:t>
      </w:r>
    </w:p>
    <w:p w14:paraId="2F938A07" w14:textId="77777777" w:rsidR="00225082" w:rsidRDefault="00371F08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2F938A08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97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7.14.A.4.1.</w:t>
      </w:r>
    </w:p>
    <w:p w14:paraId="2F938A09" w14:textId="77777777" w:rsidR="00225082" w:rsidRDefault="00225082">
      <w:pPr>
        <w:rPr>
          <w:sz w:val="24"/>
        </w:rPr>
        <w:sectPr w:rsidR="00225082" w:rsidSect="00371F08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34"/>
          <w:cols w:space="720"/>
          <w:docGrid w:linePitch="299"/>
        </w:sectPr>
      </w:pPr>
    </w:p>
    <w:p w14:paraId="1D9B75C7" w14:textId="2C540261" w:rsidR="00371F08" w:rsidRDefault="00371F08">
      <w:pPr>
        <w:pStyle w:val="Heading1"/>
      </w:pPr>
      <w:r>
        <w:lastRenderedPageBreak/>
        <w:t>7.       INSPECTION AND TEST PROCEDURES</w:t>
      </w:r>
    </w:p>
    <w:p w14:paraId="2F938A0A" w14:textId="60D67034" w:rsidR="00225082" w:rsidRDefault="00371F08">
      <w:pPr>
        <w:pStyle w:val="Heading1"/>
      </w:pPr>
      <w:r>
        <w:t>7.14</w:t>
      </w:r>
      <w:r>
        <w:rPr>
          <w:spacing w:val="61"/>
        </w:rPr>
        <w:t xml:space="preserve"> </w:t>
      </w:r>
      <w:r>
        <w:t>Ground-Fault</w:t>
      </w:r>
      <w:r>
        <w:rPr>
          <w:spacing w:val="-17"/>
        </w:rPr>
        <w:t xml:space="preserve"> </w:t>
      </w:r>
      <w:r>
        <w:t>Protection</w:t>
      </w:r>
      <w:r>
        <w:rPr>
          <w:spacing w:val="-15"/>
        </w:rPr>
        <w:t xml:space="preserve"> </w:t>
      </w:r>
      <w:r>
        <w:t>Systems,</w:t>
      </w:r>
      <w:r>
        <w:rPr>
          <w:spacing w:val="-15"/>
        </w:rPr>
        <w:t xml:space="preserve"> </w:t>
      </w:r>
      <w:r>
        <w:t>Low-Voltage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F938A0B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220"/>
        <w:jc w:val="both"/>
        <w:rPr>
          <w:sz w:val="24"/>
        </w:rPr>
      </w:pPr>
      <w:r>
        <w:rPr>
          <w:sz w:val="24"/>
        </w:rPr>
        <w:t>Measure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neutral-to-ground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neutral</w:t>
      </w:r>
      <w:r>
        <w:rPr>
          <w:spacing w:val="-7"/>
          <w:sz w:val="24"/>
        </w:rPr>
        <w:t xml:space="preserve"> </w:t>
      </w:r>
      <w:r>
        <w:rPr>
          <w:sz w:val="24"/>
        </w:rPr>
        <w:t>disconnect</w:t>
      </w:r>
      <w:r>
        <w:rPr>
          <w:spacing w:val="-7"/>
          <w:sz w:val="24"/>
        </w:rPr>
        <w:t xml:space="preserve"> </w:t>
      </w:r>
      <w:r>
        <w:rPr>
          <w:sz w:val="24"/>
        </w:rPr>
        <w:t>link temporarily removed. Replace the neutral disconnect link after testing.</w:t>
      </w:r>
    </w:p>
    <w:p w14:paraId="2F938A0C" w14:textId="77777777" w:rsidR="00225082" w:rsidRDefault="00371F08">
      <w:pPr>
        <w:pStyle w:val="BodyText"/>
        <w:tabs>
          <w:tab w:val="left" w:pos="1300"/>
        </w:tabs>
        <w:spacing w:before="241"/>
        <w:ind w:right="282" w:hanging="618"/>
      </w:pPr>
      <w:r>
        <w:rPr>
          <w:spacing w:val="-4"/>
        </w:rPr>
        <w:t>*3.</w:t>
      </w:r>
      <w:r>
        <w:tab/>
        <w:t>Perform insulation resistance test on all control wiring with respect to ground. Applied potential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volts</w:t>
      </w:r>
      <w:r>
        <w:rPr>
          <w:spacing w:val="-6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300-volt</w:t>
      </w:r>
      <w:r>
        <w:rPr>
          <w:spacing w:val="-6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volts</w:t>
      </w:r>
      <w:r>
        <w:rPr>
          <w:spacing w:val="-7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600-volt</w:t>
      </w:r>
      <w:r>
        <w:rPr>
          <w:spacing w:val="-6"/>
        </w:rPr>
        <w:t xml:space="preserve"> </w:t>
      </w:r>
      <w:r>
        <w:t>rated cable. Test duration shall be one minute. For units with solid-state components or control devices that cannot tolerate the applied voltage, follow manufacturer’s recommendation.</w:t>
      </w:r>
    </w:p>
    <w:p w14:paraId="2F938A0D" w14:textId="77777777" w:rsidR="00225082" w:rsidRDefault="00371F08">
      <w:pPr>
        <w:pStyle w:val="ListParagraph"/>
        <w:numPr>
          <w:ilvl w:val="0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4"/>
          <w:sz w:val="24"/>
        </w:rPr>
        <w:t xml:space="preserve"> </w:t>
      </w:r>
      <w:r>
        <w:rPr>
          <w:sz w:val="24"/>
        </w:rPr>
        <w:t>protective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pickup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injection.</w:t>
      </w:r>
    </w:p>
    <w:p w14:paraId="2F938A0E" w14:textId="77777777" w:rsidR="00225082" w:rsidRDefault="00371F08">
      <w:pPr>
        <w:pStyle w:val="ListParagraph"/>
        <w:numPr>
          <w:ilvl w:val="0"/>
          <w:numId w:val="1"/>
        </w:numPr>
        <w:tabs>
          <w:tab w:val="left" w:pos="1300"/>
        </w:tabs>
        <w:ind w:right="199"/>
        <w:jc w:val="both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summation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8"/>
          <w:sz w:val="24"/>
        </w:rPr>
        <w:t xml:space="preserve"> </w:t>
      </w:r>
      <w:r>
        <w:rPr>
          <w:sz w:val="24"/>
        </w:rPr>
        <w:t>utilizing</w:t>
      </w:r>
      <w:r>
        <w:rPr>
          <w:spacing w:val="-8"/>
          <w:sz w:val="24"/>
        </w:rPr>
        <w:t xml:space="preserve"> </w:t>
      </w:r>
      <w:r>
        <w:rPr>
          <w:sz w:val="24"/>
        </w:rPr>
        <w:t>phase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neutral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correct polarities by applying current to each phase-neutral current transformer pair. This test also applies to molded-case breakers utilizing an external neutral current transformer.</w:t>
      </w:r>
    </w:p>
    <w:p w14:paraId="2F938A0F" w14:textId="77777777" w:rsidR="00225082" w:rsidRDefault="00371F08">
      <w:pPr>
        <w:pStyle w:val="ListParagraph"/>
        <w:numPr>
          <w:ilvl w:val="0"/>
          <w:numId w:val="1"/>
        </w:numPr>
        <w:tabs>
          <w:tab w:val="left" w:pos="1300"/>
        </w:tabs>
        <w:ind w:right="272"/>
        <w:jc w:val="both"/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delay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fault</w:t>
      </w:r>
      <w:r>
        <w:rPr>
          <w:spacing w:val="-6"/>
          <w:sz w:val="24"/>
        </w:rPr>
        <w:t xml:space="preserve"> </w:t>
      </w:r>
      <w:r>
        <w:rPr>
          <w:sz w:val="24"/>
        </w:rPr>
        <w:t>protective</w:t>
      </w:r>
      <w:r>
        <w:rPr>
          <w:spacing w:val="-7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6"/>
          <w:sz w:val="24"/>
        </w:rPr>
        <w:t xml:space="preserve"> </w:t>
      </w:r>
      <w:r>
        <w:rPr>
          <w:sz w:val="24"/>
        </w:rPr>
        <w:t>than 150 percent of the pickup value.</w:t>
      </w:r>
    </w:p>
    <w:p w14:paraId="2F938A10" w14:textId="77777777" w:rsidR="00225082" w:rsidRDefault="00371F08">
      <w:pPr>
        <w:pStyle w:val="ListParagraph"/>
        <w:numPr>
          <w:ilvl w:val="0"/>
          <w:numId w:val="1"/>
        </w:numPr>
        <w:tabs>
          <w:tab w:val="left" w:pos="1300"/>
        </w:tabs>
        <w:ind w:right="772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tripping</w:t>
      </w:r>
      <w:r>
        <w:rPr>
          <w:spacing w:val="-7"/>
          <w:sz w:val="24"/>
        </w:rPr>
        <w:t xml:space="preserve"> </w:t>
      </w:r>
      <w:r>
        <w:rPr>
          <w:sz w:val="24"/>
        </w:rPr>
        <w:t>capability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55</w:t>
      </w:r>
      <w:r>
        <w:rPr>
          <w:spacing w:val="-7"/>
          <w:sz w:val="24"/>
        </w:rPr>
        <w:t xml:space="preserve"> </w:t>
      </w:r>
      <w:r>
        <w:rPr>
          <w:sz w:val="24"/>
        </w:rPr>
        <w:t>percent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</w:t>
      </w:r>
      <w:r>
        <w:rPr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80 percent for dc systems.</w:t>
      </w:r>
    </w:p>
    <w:p w14:paraId="2F938A11" w14:textId="77777777" w:rsidR="00225082" w:rsidRDefault="00371F08">
      <w:pPr>
        <w:pStyle w:val="ListParagraph"/>
        <w:numPr>
          <w:ilvl w:val="0"/>
          <w:numId w:val="1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blocking</w:t>
      </w:r>
      <w:r>
        <w:rPr>
          <w:spacing w:val="-7"/>
          <w:sz w:val="24"/>
        </w:rPr>
        <w:t xml:space="preserve"> </w:t>
      </w:r>
      <w:r>
        <w:rPr>
          <w:sz w:val="24"/>
        </w:rPr>
        <w:t>capability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zone</w:t>
      </w:r>
      <w:r>
        <w:rPr>
          <w:spacing w:val="-8"/>
          <w:sz w:val="24"/>
        </w:rPr>
        <w:t xml:space="preserve"> </w:t>
      </w:r>
      <w:r>
        <w:rPr>
          <w:sz w:val="24"/>
        </w:rPr>
        <w:t>interlock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F938A12" w14:textId="77777777" w:rsidR="00225082" w:rsidRDefault="00371F08">
      <w:pPr>
        <w:pStyle w:val="Heading2"/>
        <w:numPr>
          <w:ilvl w:val="0"/>
          <w:numId w:val="2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2F938A13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(7.14.A.4.1)</w:t>
      </w:r>
    </w:p>
    <w:p w14:paraId="2F938A14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13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(7.14.A.4.2)</w:t>
      </w:r>
    </w:p>
    <w:p w14:paraId="2F938A15" w14:textId="77777777" w:rsidR="00225082" w:rsidRDefault="00371F08">
      <w:pPr>
        <w:pStyle w:val="Heading2"/>
        <w:numPr>
          <w:ilvl w:val="0"/>
          <w:numId w:val="2"/>
        </w:numPr>
        <w:tabs>
          <w:tab w:val="left" w:pos="83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2F938A16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2F938A17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neutral-to-ground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megohm.</w:t>
      </w:r>
    </w:p>
    <w:p w14:paraId="2F938A18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wiring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megohms.</w:t>
      </w:r>
    </w:p>
    <w:p w14:paraId="2F938A19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117"/>
        <w:rPr>
          <w:sz w:val="24"/>
        </w:rPr>
      </w:pPr>
      <w:r>
        <w:rPr>
          <w:sz w:val="24"/>
        </w:rPr>
        <w:t>Results of pickup test shall be greater than 90 percent of the ground fault protection device pickup</w:t>
      </w:r>
      <w:r>
        <w:rPr>
          <w:spacing w:val="-6"/>
          <w:sz w:val="24"/>
        </w:rPr>
        <w:t xml:space="preserve"> </w:t>
      </w:r>
      <w:r>
        <w:rPr>
          <w:sz w:val="24"/>
        </w:rPr>
        <w:t>setting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1200</w:t>
      </w:r>
      <w:r>
        <w:rPr>
          <w:spacing w:val="-6"/>
          <w:sz w:val="24"/>
        </w:rPr>
        <w:t xml:space="preserve"> </w:t>
      </w:r>
      <w:r>
        <w:rPr>
          <w:sz w:val="24"/>
        </w:rPr>
        <w:t>amperes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125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pickup</w:t>
      </w:r>
      <w:r>
        <w:rPr>
          <w:spacing w:val="-6"/>
          <w:sz w:val="24"/>
        </w:rPr>
        <w:t xml:space="preserve"> </w:t>
      </w:r>
      <w:r>
        <w:rPr>
          <w:sz w:val="24"/>
        </w:rPr>
        <w:t>setting,</w:t>
      </w:r>
      <w:r>
        <w:rPr>
          <w:spacing w:val="-6"/>
          <w:sz w:val="24"/>
        </w:rPr>
        <w:t xml:space="preserve"> </w:t>
      </w:r>
      <w:r>
        <w:rPr>
          <w:sz w:val="24"/>
        </w:rPr>
        <w:t>whichever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smaller.</w:t>
      </w:r>
    </w:p>
    <w:p w14:paraId="2F938A1A" w14:textId="77777777" w:rsidR="00225082" w:rsidRDefault="00225082">
      <w:pPr>
        <w:rPr>
          <w:sz w:val="24"/>
        </w:rPr>
        <w:sectPr w:rsidR="00225082">
          <w:pgSz w:w="12240" w:h="15840"/>
          <w:pgMar w:top="1200" w:right="1040" w:bottom="1580" w:left="960" w:header="734" w:footer="1385" w:gutter="0"/>
          <w:cols w:space="720"/>
        </w:sectPr>
      </w:pPr>
    </w:p>
    <w:p w14:paraId="558C00CA" w14:textId="440E8A2D" w:rsidR="00371F08" w:rsidRDefault="00371F08">
      <w:pPr>
        <w:pStyle w:val="Heading1"/>
        <w:jc w:val="both"/>
      </w:pPr>
      <w:r>
        <w:lastRenderedPageBreak/>
        <w:t>7.       INSPECTION AND TEST PROCEDURES</w:t>
      </w:r>
    </w:p>
    <w:p w14:paraId="2F938A1B" w14:textId="2DEC191C" w:rsidR="00225082" w:rsidRDefault="00371F08">
      <w:pPr>
        <w:pStyle w:val="Heading1"/>
        <w:jc w:val="both"/>
      </w:pPr>
      <w:r>
        <w:t>7.14</w:t>
      </w:r>
      <w:r>
        <w:rPr>
          <w:spacing w:val="61"/>
        </w:rPr>
        <w:t xml:space="preserve"> </w:t>
      </w:r>
      <w:r>
        <w:t>Ground-Fault</w:t>
      </w:r>
      <w:r>
        <w:rPr>
          <w:spacing w:val="-17"/>
        </w:rPr>
        <w:t xml:space="preserve"> </w:t>
      </w:r>
      <w:r>
        <w:t>Protection</w:t>
      </w:r>
      <w:r>
        <w:rPr>
          <w:spacing w:val="-15"/>
        </w:rPr>
        <w:t xml:space="preserve"> </w:t>
      </w:r>
      <w:r>
        <w:t>Systems,</w:t>
      </w:r>
      <w:r>
        <w:rPr>
          <w:spacing w:val="-15"/>
        </w:rPr>
        <w:t xml:space="preserve"> </w:t>
      </w:r>
      <w:r>
        <w:t>Low-Voltage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2F938A1C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241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fault</w:t>
      </w:r>
      <w:r>
        <w:rPr>
          <w:spacing w:val="-6"/>
          <w:sz w:val="24"/>
        </w:rPr>
        <w:t xml:space="preserve"> </w:t>
      </w:r>
      <w:r>
        <w:rPr>
          <w:sz w:val="24"/>
        </w:rPr>
        <w:t>protective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operate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direction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relative to polarity marks in the two current transformers. The ground fault protective device shall not operate when current direction is opposite relative to polarity marks in the two current </w:t>
      </w:r>
      <w:r>
        <w:rPr>
          <w:spacing w:val="-2"/>
          <w:sz w:val="24"/>
        </w:rPr>
        <w:t>transformers.</w:t>
      </w:r>
    </w:p>
    <w:p w14:paraId="2F938A1D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ind w:right="313"/>
        <w:rPr>
          <w:sz w:val="24"/>
        </w:rPr>
      </w:pPr>
      <w:r>
        <w:rPr>
          <w:sz w:val="24"/>
        </w:rPr>
        <w:t>Relay timing shall be in accordance with manufacturer’s published data but must be no longer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3000</w:t>
      </w:r>
      <w:r>
        <w:rPr>
          <w:spacing w:val="-7"/>
          <w:sz w:val="24"/>
        </w:rPr>
        <w:t xml:space="preserve"> </w:t>
      </w:r>
      <w:r>
        <w:rPr>
          <w:sz w:val="24"/>
        </w:rPr>
        <w:t>amperes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NFPA</w:t>
      </w:r>
      <w:r>
        <w:rPr>
          <w:spacing w:val="-6"/>
          <w:sz w:val="24"/>
        </w:rPr>
        <w:t xml:space="preserve"> </w:t>
      </w:r>
      <w:r>
        <w:rPr>
          <w:sz w:val="24"/>
        </w:rPr>
        <w:t>70,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Electrical Code, </w:t>
      </w:r>
      <w:r>
        <w:rPr>
          <w:sz w:val="24"/>
        </w:rPr>
        <w:t>Article 230.95.</w:t>
      </w:r>
    </w:p>
    <w:p w14:paraId="2F938A1E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right="29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z w:val="24"/>
        </w:rPr>
        <w:t>interrupting</w:t>
      </w:r>
      <w:r>
        <w:rPr>
          <w:spacing w:val="-7"/>
          <w:sz w:val="24"/>
        </w:rPr>
        <w:t xml:space="preserve"> </w:t>
      </w: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operate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55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nominal voltage for ac circuits and 80 percent of nominal voltage for dc circuits.</w:t>
      </w:r>
    </w:p>
    <w:p w14:paraId="2F938A1F" w14:textId="77777777" w:rsidR="00225082" w:rsidRDefault="00371F08">
      <w:pPr>
        <w:pStyle w:val="ListParagraph"/>
        <w:numPr>
          <w:ilvl w:val="1"/>
          <w:numId w:val="2"/>
        </w:numPr>
        <w:tabs>
          <w:tab w:val="left" w:pos="1300"/>
        </w:tabs>
        <w:ind w:right="454"/>
        <w:rPr>
          <w:sz w:val="24"/>
        </w:rPr>
      </w:pP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zone-blocking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 and design specifications.</w:t>
      </w:r>
    </w:p>
    <w:sectPr w:rsidR="00225082">
      <w:pgSz w:w="12240" w:h="15840"/>
      <w:pgMar w:top="1200" w:right="104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38A26" w14:textId="77777777" w:rsidR="00371F08" w:rsidRDefault="00371F08">
      <w:r>
        <w:separator/>
      </w:r>
    </w:p>
  </w:endnote>
  <w:endnote w:type="continuationSeparator" w:id="0">
    <w:p w14:paraId="2F938A28" w14:textId="77777777" w:rsidR="00371F08" w:rsidRDefault="0037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38A21" w14:textId="77777777" w:rsidR="00225082" w:rsidRDefault="00371F0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1248" behindDoc="1" locked="0" layoutInCell="1" allowOverlap="1" wp14:anchorId="2F938A26" wp14:editId="2F938A27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2F938A28" wp14:editId="2F938A29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38A2C" w14:textId="77777777" w:rsidR="00225082" w:rsidRDefault="00371F0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2F938A2D" w14:textId="77777777" w:rsidR="00225082" w:rsidRDefault="00371F0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38A2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2F938A2C" w14:textId="77777777" w:rsidR="00225082" w:rsidRDefault="00371F0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2F938A2D" w14:textId="77777777" w:rsidR="00225082" w:rsidRDefault="00371F0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38A22" w14:textId="77777777" w:rsidR="00371F08" w:rsidRDefault="00371F08">
      <w:r>
        <w:separator/>
      </w:r>
    </w:p>
  </w:footnote>
  <w:footnote w:type="continuationSeparator" w:id="0">
    <w:p w14:paraId="2F938A24" w14:textId="77777777" w:rsidR="00371F08" w:rsidRDefault="00371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38A20" w14:textId="0F54BBBB" w:rsidR="00225082" w:rsidRDefault="00225082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1F5CE9"/>
    <w:multiLevelType w:val="hybridMultilevel"/>
    <w:tmpl w:val="5EEAC780"/>
    <w:lvl w:ilvl="0" w:tplc="2218772E">
      <w:start w:val="4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66209E">
      <w:numFmt w:val="bullet"/>
      <w:lvlText w:val="•"/>
      <w:lvlJc w:val="left"/>
      <w:pPr>
        <w:ind w:left="2194" w:hanging="498"/>
      </w:pPr>
      <w:rPr>
        <w:rFonts w:hint="default"/>
        <w:lang w:val="en-US" w:eastAsia="en-US" w:bidi="ar-SA"/>
      </w:rPr>
    </w:lvl>
    <w:lvl w:ilvl="2" w:tplc="B6A0887E">
      <w:numFmt w:val="bullet"/>
      <w:lvlText w:val="•"/>
      <w:lvlJc w:val="left"/>
      <w:pPr>
        <w:ind w:left="3088" w:hanging="498"/>
      </w:pPr>
      <w:rPr>
        <w:rFonts w:hint="default"/>
        <w:lang w:val="en-US" w:eastAsia="en-US" w:bidi="ar-SA"/>
      </w:rPr>
    </w:lvl>
    <w:lvl w:ilvl="3" w:tplc="E0D257F4">
      <w:numFmt w:val="bullet"/>
      <w:lvlText w:val="•"/>
      <w:lvlJc w:val="left"/>
      <w:pPr>
        <w:ind w:left="3982" w:hanging="498"/>
      </w:pPr>
      <w:rPr>
        <w:rFonts w:hint="default"/>
        <w:lang w:val="en-US" w:eastAsia="en-US" w:bidi="ar-SA"/>
      </w:rPr>
    </w:lvl>
    <w:lvl w:ilvl="4" w:tplc="97FC2E7C">
      <w:numFmt w:val="bullet"/>
      <w:lvlText w:val="•"/>
      <w:lvlJc w:val="left"/>
      <w:pPr>
        <w:ind w:left="4876" w:hanging="498"/>
      </w:pPr>
      <w:rPr>
        <w:rFonts w:hint="default"/>
        <w:lang w:val="en-US" w:eastAsia="en-US" w:bidi="ar-SA"/>
      </w:rPr>
    </w:lvl>
    <w:lvl w:ilvl="5" w:tplc="94D2B1B0">
      <w:numFmt w:val="bullet"/>
      <w:lvlText w:val="•"/>
      <w:lvlJc w:val="left"/>
      <w:pPr>
        <w:ind w:left="5770" w:hanging="498"/>
      </w:pPr>
      <w:rPr>
        <w:rFonts w:hint="default"/>
        <w:lang w:val="en-US" w:eastAsia="en-US" w:bidi="ar-SA"/>
      </w:rPr>
    </w:lvl>
    <w:lvl w:ilvl="6" w:tplc="39F0F6EA">
      <w:numFmt w:val="bullet"/>
      <w:lvlText w:val="•"/>
      <w:lvlJc w:val="left"/>
      <w:pPr>
        <w:ind w:left="6664" w:hanging="498"/>
      </w:pPr>
      <w:rPr>
        <w:rFonts w:hint="default"/>
        <w:lang w:val="en-US" w:eastAsia="en-US" w:bidi="ar-SA"/>
      </w:rPr>
    </w:lvl>
    <w:lvl w:ilvl="7" w:tplc="23EA250E">
      <w:numFmt w:val="bullet"/>
      <w:lvlText w:val="•"/>
      <w:lvlJc w:val="left"/>
      <w:pPr>
        <w:ind w:left="7558" w:hanging="498"/>
      </w:pPr>
      <w:rPr>
        <w:rFonts w:hint="default"/>
        <w:lang w:val="en-US" w:eastAsia="en-US" w:bidi="ar-SA"/>
      </w:rPr>
    </w:lvl>
    <w:lvl w:ilvl="8" w:tplc="EEC0E348">
      <w:numFmt w:val="bullet"/>
      <w:lvlText w:val="•"/>
      <w:lvlJc w:val="left"/>
      <w:pPr>
        <w:ind w:left="8452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5B5E7861"/>
    <w:multiLevelType w:val="hybridMultilevel"/>
    <w:tmpl w:val="D6BEC1E2"/>
    <w:lvl w:ilvl="0" w:tplc="93C474F4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3A839BA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38FFEC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CC00044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8206C290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8C16ABB2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71DA2A20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934AF916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889EB7B6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1553031488">
    <w:abstractNumId w:val="0"/>
  </w:num>
  <w:num w:numId="2" w16cid:durableId="80605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5082"/>
    <w:rsid w:val="00225082"/>
    <w:rsid w:val="0037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89F7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1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F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1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F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B0F6F-E243-4D8D-9842-5D9120B3F07A}"/>
</file>

<file path=customXml/itemProps2.xml><?xml version="1.0" encoding="utf-8"?>
<ds:datastoreItem xmlns:ds="http://schemas.openxmlformats.org/officeDocument/2006/customXml" ds:itemID="{051F56BE-859F-4887-95B9-B025F6FBDF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718</Words>
  <Characters>4098</Characters>
  <Application>Microsoft Office Word</Application>
  <DocSecurity>4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2024-04-17T15:44:00Z</dcterms:created>
  <dcterms:modified xsi:type="dcterms:W3CDTF">2024-04-17T15:44:00Z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