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836FEC" w14:textId="04697885" w:rsidR="00F21B57" w:rsidRDefault="00F21B57">
      <w:pPr>
        <w:pStyle w:val="Heading1"/>
        <w:tabs>
          <w:tab w:val="left" w:pos="1029"/>
        </w:tabs>
        <w:spacing w:before="77"/>
        <w:ind w:left="120"/>
        <w:rPr>
          <w:spacing w:val="-2"/>
        </w:rPr>
      </w:pPr>
      <w:r>
        <w:rPr>
          <w:noProof/>
        </w:rPr>
        <w:drawing>
          <wp:inline distT="0" distB="0" distL="0" distR="0" wp14:anchorId="5D413A3E" wp14:editId="2A6431A5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59701" w14:textId="27FE22F0" w:rsidR="00F21B57" w:rsidRDefault="00F21B57">
      <w:pPr>
        <w:pStyle w:val="Heading1"/>
        <w:tabs>
          <w:tab w:val="left" w:pos="1029"/>
        </w:tabs>
        <w:spacing w:before="77"/>
        <w:ind w:left="120"/>
        <w:rPr>
          <w:spacing w:val="-2"/>
        </w:rPr>
      </w:pPr>
      <w:r>
        <w:rPr>
          <w:spacing w:val="-2"/>
        </w:rPr>
        <w:t>7.       INSPECTION AND TEST PROCEDURES</w:t>
      </w:r>
    </w:p>
    <w:p w14:paraId="1FC4E90D" w14:textId="0EE287E1" w:rsidR="0060136E" w:rsidRDefault="0041277D">
      <w:pPr>
        <w:pStyle w:val="Heading1"/>
        <w:tabs>
          <w:tab w:val="left" w:pos="1029"/>
        </w:tabs>
        <w:spacing w:before="77"/>
        <w:ind w:left="120"/>
      </w:pPr>
      <w:r>
        <w:rPr>
          <w:spacing w:val="-2"/>
        </w:rPr>
        <w:t>7.18.2</w:t>
      </w:r>
      <w:r>
        <w:tab/>
      </w:r>
      <w:r>
        <w:rPr>
          <w:spacing w:val="-2"/>
        </w:rPr>
        <w:t>Direct-Current</w:t>
      </w:r>
      <w:r>
        <w:rPr>
          <w:spacing w:val="-1"/>
        </w:rPr>
        <w:t xml:space="preserve"> </w:t>
      </w:r>
      <w:r>
        <w:rPr>
          <w:spacing w:val="-2"/>
        </w:rPr>
        <w:t>Systems,</w:t>
      </w:r>
      <w:r>
        <w:rPr>
          <w:spacing w:val="-1"/>
        </w:rPr>
        <w:t xml:space="preserve"> </w:t>
      </w:r>
      <w:r>
        <w:rPr>
          <w:spacing w:val="-2"/>
        </w:rPr>
        <w:t>Chargers</w:t>
      </w:r>
    </w:p>
    <w:p w14:paraId="1FC4E90E" w14:textId="77777777" w:rsidR="0060136E" w:rsidRDefault="0041277D">
      <w:pPr>
        <w:pStyle w:val="Heading2"/>
        <w:numPr>
          <w:ilvl w:val="0"/>
          <w:numId w:val="1"/>
        </w:numPr>
        <w:tabs>
          <w:tab w:val="left" w:pos="838"/>
        </w:tabs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1FC4E90F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1FC4E910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physical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mechanical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1FC4E911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anchorage,</w:t>
      </w:r>
      <w:r>
        <w:rPr>
          <w:spacing w:val="-4"/>
          <w:sz w:val="24"/>
        </w:rPr>
        <w:t xml:space="preserve"> </w:t>
      </w:r>
      <w:r>
        <w:rPr>
          <w:sz w:val="24"/>
        </w:rPr>
        <w:t>alignment,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grounding.</w:t>
      </w:r>
    </w:p>
    <w:p w14:paraId="1FC4E912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1FC4E913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spacing w:before="239"/>
        <w:ind w:right="914"/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bolted</w:t>
      </w:r>
      <w:r>
        <w:rPr>
          <w:spacing w:val="-6"/>
          <w:sz w:val="24"/>
        </w:rPr>
        <w:t xml:space="preserve"> </w:t>
      </w:r>
      <w:r>
        <w:rPr>
          <w:sz w:val="24"/>
        </w:rPr>
        <w:t>electrical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6"/>
          <w:sz w:val="24"/>
        </w:rPr>
        <w:t xml:space="preserve"> </w:t>
      </w:r>
      <w:r>
        <w:rPr>
          <w:sz w:val="24"/>
        </w:rPr>
        <w:t>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 following methods:</w:t>
      </w:r>
    </w:p>
    <w:p w14:paraId="1FC4E914" w14:textId="77777777" w:rsidR="0060136E" w:rsidRDefault="0041277D">
      <w:pPr>
        <w:pStyle w:val="ListParagraph"/>
        <w:numPr>
          <w:ilvl w:val="2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ohmmeter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7.18.2.B.1.</w:t>
      </w:r>
    </w:p>
    <w:p w14:paraId="1FC4E915" w14:textId="77777777" w:rsidR="0060136E" w:rsidRDefault="0041277D">
      <w:pPr>
        <w:pStyle w:val="ListParagraph"/>
        <w:numPr>
          <w:ilvl w:val="2"/>
          <w:numId w:val="1"/>
        </w:numPr>
        <w:tabs>
          <w:tab w:val="left" w:pos="2006"/>
        </w:tabs>
        <w:ind w:right="178"/>
        <w:rPr>
          <w:sz w:val="24"/>
        </w:rPr>
      </w:pPr>
      <w:r>
        <w:rPr>
          <w:sz w:val="24"/>
        </w:rPr>
        <w:t>Verify tightness of accessible bolted electrical connections by calibrated torque- wrench</w:t>
      </w:r>
      <w:r>
        <w:rPr>
          <w:spacing w:val="-8"/>
          <w:sz w:val="24"/>
        </w:rPr>
        <w:t xml:space="preserve"> </w:t>
      </w:r>
      <w:r>
        <w:rPr>
          <w:sz w:val="24"/>
        </w:rPr>
        <w:t>method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absence</w:t>
      </w:r>
      <w:r>
        <w:rPr>
          <w:spacing w:val="-9"/>
          <w:sz w:val="24"/>
        </w:rPr>
        <w:t xml:space="preserve"> </w:t>
      </w:r>
      <w:r>
        <w:rPr>
          <w:sz w:val="24"/>
        </w:rPr>
        <w:t>of manufacturer’s data, use Table 100.12.</w:t>
      </w:r>
    </w:p>
    <w:p w14:paraId="1FC4E916" w14:textId="77777777" w:rsidR="0060136E" w:rsidRDefault="0041277D">
      <w:pPr>
        <w:pStyle w:val="ListParagraph"/>
        <w:numPr>
          <w:ilvl w:val="2"/>
          <w:numId w:val="1"/>
        </w:numPr>
        <w:tabs>
          <w:tab w:val="left" w:pos="2006"/>
        </w:tabs>
        <w:spacing w:before="241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6"/>
          <w:sz w:val="24"/>
        </w:rPr>
        <w:t xml:space="preserve"> </w:t>
      </w:r>
      <w:r>
        <w:rPr>
          <w:sz w:val="24"/>
        </w:rPr>
        <w:t>survey</w:t>
      </w:r>
      <w:r>
        <w:rPr>
          <w:spacing w:val="-7"/>
          <w:sz w:val="24"/>
        </w:rPr>
        <w:t xml:space="preserve"> </w:t>
      </w:r>
      <w:r>
        <w:rPr>
          <w:sz w:val="24"/>
        </w:rPr>
        <w:t>under</w:t>
      </w:r>
      <w:r>
        <w:rPr>
          <w:spacing w:val="-8"/>
          <w:sz w:val="24"/>
        </w:rPr>
        <w:t xml:space="preserve"> </w:t>
      </w: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Section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9.</w:t>
      </w:r>
    </w:p>
    <w:p w14:paraId="1FC4E917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tank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capacitors.</w:t>
      </w:r>
    </w:p>
    <w:p w14:paraId="1FC4E918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operation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cooling</w:t>
      </w:r>
      <w:r>
        <w:rPr>
          <w:spacing w:val="-3"/>
          <w:sz w:val="24"/>
        </w:rPr>
        <w:t xml:space="preserve"> </w:t>
      </w:r>
      <w:r>
        <w:rPr>
          <w:sz w:val="24"/>
        </w:rPr>
        <w:t>fans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presence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filters.</w:t>
      </w:r>
    </w:p>
    <w:p w14:paraId="1FC4E919" w14:textId="77777777" w:rsidR="0060136E" w:rsidRDefault="0041277D">
      <w:pPr>
        <w:pStyle w:val="Heading2"/>
        <w:numPr>
          <w:ilvl w:val="0"/>
          <w:numId w:val="1"/>
        </w:numPr>
        <w:tabs>
          <w:tab w:val="left" w:pos="838"/>
        </w:tabs>
        <w:spacing w:before="240"/>
        <w:ind w:hanging="720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1FC4E91A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ind w:right="666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1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1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bolted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low-resistance ohmmeter in accordance with Section 7.18.2.A.5.1.</w:t>
      </w:r>
    </w:p>
    <w:p w14:paraId="1FC4E91B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float</w:t>
      </w:r>
      <w:r>
        <w:rPr>
          <w:spacing w:val="-4"/>
          <w:sz w:val="24"/>
        </w:rPr>
        <w:t xml:space="preserve"> </w:t>
      </w:r>
      <w:r>
        <w:rPr>
          <w:sz w:val="24"/>
        </w:rPr>
        <w:t>voltage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equalize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voltage.</w:t>
      </w:r>
    </w:p>
    <w:p w14:paraId="1FC4E91C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18"/>
        </w:tabs>
        <w:ind w:left="1318" w:hanging="480"/>
        <w:rPr>
          <w:sz w:val="24"/>
        </w:rPr>
      </w:pPr>
      <w:r>
        <w:rPr>
          <w:sz w:val="24"/>
        </w:rPr>
        <w:t>Verify</w:t>
      </w:r>
      <w:r>
        <w:rPr>
          <w:spacing w:val="-12"/>
          <w:sz w:val="24"/>
        </w:rPr>
        <w:t xml:space="preserve"> </w:t>
      </w:r>
      <w:r>
        <w:rPr>
          <w:sz w:val="24"/>
        </w:rPr>
        <w:t>high-voltage</w:t>
      </w:r>
      <w:r>
        <w:rPr>
          <w:spacing w:val="-12"/>
          <w:sz w:val="24"/>
        </w:rPr>
        <w:t xml:space="preserve"> </w:t>
      </w:r>
      <w:r>
        <w:rPr>
          <w:sz w:val="24"/>
        </w:rPr>
        <w:t>shutdown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1FC4E91D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correct</w:t>
      </w:r>
      <w:r>
        <w:rPr>
          <w:spacing w:val="-8"/>
          <w:sz w:val="24"/>
        </w:rPr>
        <w:t xml:space="preserve"> </w:t>
      </w:r>
      <w:r>
        <w:rPr>
          <w:sz w:val="24"/>
        </w:rPr>
        <w:t>load</w:t>
      </w:r>
      <w:r>
        <w:rPr>
          <w:spacing w:val="-9"/>
          <w:sz w:val="24"/>
        </w:rPr>
        <w:t xml:space="preserve"> </w:t>
      </w:r>
      <w:r>
        <w:rPr>
          <w:sz w:val="24"/>
        </w:rPr>
        <w:t>sharing</w:t>
      </w:r>
      <w:r>
        <w:rPr>
          <w:spacing w:val="-7"/>
          <w:sz w:val="24"/>
        </w:rPr>
        <w:t xml:space="preserve"> </w:t>
      </w:r>
      <w:r>
        <w:rPr>
          <w:sz w:val="24"/>
        </w:rPr>
        <w:t>(parallel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chargers).</w:t>
      </w:r>
    </w:p>
    <w:p w14:paraId="1FC4E91E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calibration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meters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7.11.</w:t>
      </w:r>
    </w:p>
    <w:p w14:paraId="1FC4E91F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operation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alarms.</w:t>
      </w:r>
    </w:p>
    <w:p w14:paraId="1FC4E920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Measure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record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voltage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current.</w:t>
      </w:r>
    </w:p>
    <w:p w14:paraId="1FC4E921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Measure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record</w:t>
      </w:r>
      <w:r>
        <w:rPr>
          <w:spacing w:val="-7"/>
          <w:sz w:val="24"/>
        </w:rPr>
        <w:t xml:space="preserve"> </w:t>
      </w:r>
      <w:r>
        <w:rPr>
          <w:sz w:val="24"/>
        </w:rPr>
        <w:t>ac</w:t>
      </w:r>
      <w:r>
        <w:rPr>
          <w:spacing w:val="-8"/>
          <w:sz w:val="24"/>
        </w:rPr>
        <w:t xml:space="preserve"> </w:t>
      </w:r>
      <w:r>
        <w:rPr>
          <w:sz w:val="24"/>
        </w:rPr>
        <w:t>ripple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voltage</w:t>
      </w:r>
      <w:r>
        <w:rPr>
          <w:spacing w:val="-8"/>
          <w:sz w:val="24"/>
        </w:rPr>
        <w:t xml:space="preserve"> </w:t>
      </w:r>
      <w:r>
        <w:rPr>
          <w:sz w:val="24"/>
        </w:rPr>
        <w:t>imposed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battery.</w:t>
      </w:r>
    </w:p>
    <w:p w14:paraId="1FC4E922" w14:textId="77777777" w:rsidR="0060136E" w:rsidRDefault="0041277D">
      <w:pPr>
        <w:pStyle w:val="BodyText"/>
        <w:tabs>
          <w:tab w:val="left" w:pos="1300"/>
        </w:tabs>
        <w:ind w:left="682" w:firstLine="0"/>
      </w:pPr>
      <w:r>
        <w:rPr>
          <w:spacing w:val="-5"/>
        </w:rPr>
        <w:t>*9.</w:t>
      </w:r>
      <w:r>
        <w:tab/>
        <w:t>Perform</w:t>
      </w:r>
      <w:r>
        <w:rPr>
          <w:spacing w:val="-6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verify</w:t>
      </w:r>
      <w:r>
        <w:rPr>
          <w:spacing w:val="-1"/>
        </w:rPr>
        <w:t xml:space="preserve"> </w:t>
      </w:r>
      <w:proofErr w:type="gramStart"/>
      <w:r>
        <w:t>current</w:t>
      </w:r>
      <w:proofErr w:type="gramEnd"/>
      <w:r>
        <w:rPr>
          <w:spacing w:val="-4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charger.</w:t>
      </w:r>
    </w:p>
    <w:p w14:paraId="1FC4E923" w14:textId="77777777" w:rsidR="0060136E" w:rsidRDefault="0060136E">
      <w:pPr>
        <w:sectPr w:rsidR="0060136E" w:rsidSect="00F21B57">
          <w:headerReference w:type="default" r:id="rId8"/>
          <w:footerReference w:type="default" r:id="rId9"/>
          <w:type w:val="continuous"/>
          <w:pgSz w:w="12240" w:h="15840"/>
          <w:pgMar w:top="-144" w:right="720" w:bottom="720" w:left="720" w:header="734" w:footer="1382" w:gutter="0"/>
          <w:pgNumType w:start="169"/>
          <w:cols w:space="720"/>
          <w:docGrid w:linePitch="299"/>
        </w:sectPr>
      </w:pPr>
    </w:p>
    <w:p w14:paraId="7745E94D" w14:textId="659ACC1B" w:rsidR="006D0459" w:rsidRDefault="006D0459">
      <w:pPr>
        <w:pStyle w:val="Heading1"/>
        <w:tabs>
          <w:tab w:val="left" w:pos="1029"/>
        </w:tabs>
        <w:spacing w:before="77"/>
        <w:ind w:left="120"/>
        <w:rPr>
          <w:spacing w:val="-2"/>
        </w:rPr>
      </w:pPr>
      <w:r>
        <w:rPr>
          <w:spacing w:val="-2"/>
        </w:rPr>
        <w:lastRenderedPageBreak/>
        <w:t>7.       INSPECTION AND TEST PROCEDURES</w:t>
      </w:r>
    </w:p>
    <w:p w14:paraId="1FC4E924" w14:textId="7C201EAE" w:rsidR="0060136E" w:rsidRDefault="0041277D">
      <w:pPr>
        <w:pStyle w:val="Heading1"/>
        <w:tabs>
          <w:tab w:val="left" w:pos="1029"/>
        </w:tabs>
        <w:spacing w:before="77"/>
        <w:ind w:left="120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FC4E933" wp14:editId="1FC4E934">
                <wp:simplePos x="0" y="0"/>
                <wp:positionH relativeFrom="page">
                  <wp:posOffset>313943</wp:posOffset>
                </wp:positionH>
                <wp:positionV relativeFrom="page">
                  <wp:posOffset>3991355</wp:posOffset>
                </wp:positionV>
                <wp:extent cx="1270" cy="3048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04800">
                              <a:moveTo>
                                <a:pt x="0" y="0"/>
                              </a:moveTo>
                              <a:lnTo>
                                <a:pt x="0" y="30480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E1D4E" id="Graphic 5" o:spid="_x0000_s1026" style="position:absolute;margin-left:24.7pt;margin-top:314.3pt;width:.1pt;height:24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" path="m,l,304800e" fill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7.18.2</w:t>
      </w:r>
      <w:r>
        <w:tab/>
      </w:r>
      <w:r>
        <w:rPr>
          <w:spacing w:val="-2"/>
        </w:rPr>
        <w:t>Direct-Current</w:t>
      </w:r>
      <w:r>
        <w:rPr>
          <w:spacing w:val="-4"/>
        </w:rPr>
        <w:t xml:space="preserve"> </w:t>
      </w:r>
      <w:r>
        <w:rPr>
          <w:spacing w:val="-2"/>
        </w:rPr>
        <w:t>Systems,</w:t>
      </w:r>
      <w:r>
        <w:rPr>
          <w:spacing w:val="-3"/>
        </w:rPr>
        <w:t xml:space="preserve"> </w:t>
      </w:r>
      <w:r>
        <w:rPr>
          <w:spacing w:val="-2"/>
        </w:rPr>
        <w:t>Chargers</w:t>
      </w:r>
      <w:r>
        <w:rPr>
          <w:spacing w:val="1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1FC4E925" w14:textId="77777777" w:rsidR="0060136E" w:rsidRDefault="0041277D">
      <w:pPr>
        <w:pStyle w:val="Heading2"/>
        <w:numPr>
          <w:ilvl w:val="0"/>
          <w:numId w:val="1"/>
        </w:numPr>
        <w:tabs>
          <w:tab w:val="left" w:pos="838"/>
        </w:tabs>
        <w:ind w:hanging="718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1FC4E926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ind w:right="294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deviate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50</w:t>
      </w:r>
      <w:r>
        <w:rPr>
          <w:spacing w:val="-2"/>
          <w:sz w:val="24"/>
        </w:rPr>
        <w:t xml:space="preserve"> </w:t>
      </w:r>
      <w:r>
        <w:rPr>
          <w:sz w:val="24"/>
        </w:rPr>
        <w:t>percent</w:t>
      </w:r>
      <w:r>
        <w:rPr>
          <w:spacing w:val="-2"/>
          <w:sz w:val="24"/>
        </w:rPr>
        <w:t xml:space="preserve"> </w:t>
      </w:r>
      <w:r>
        <w:rPr>
          <w:sz w:val="24"/>
        </w:rPr>
        <w:t>of the lowest value. (7.18.2.A.5.1)</w:t>
      </w:r>
    </w:p>
    <w:p w14:paraId="1FC4E927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ind w:right="110"/>
        <w:rPr>
          <w:sz w:val="24"/>
        </w:rPr>
      </w:pPr>
      <w:r>
        <w:rPr>
          <w:sz w:val="24"/>
        </w:rPr>
        <w:t>Bolt-torque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manufacturer’s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 of manufacturer’s data, use Table 100.12. (7.18.2.A.5.2)</w:t>
      </w:r>
    </w:p>
    <w:p w14:paraId="1FC4E928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spacing w:before="239"/>
        <w:rPr>
          <w:sz w:val="24"/>
        </w:rPr>
      </w:pP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9. </w:t>
      </w:r>
      <w:r>
        <w:rPr>
          <w:spacing w:val="-2"/>
          <w:sz w:val="24"/>
        </w:rPr>
        <w:t>(7.18.2.A.5.3)</w:t>
      </w:r>
    </w:p>
    <w:p w14:paraId="1FC4E929" w14:textId="77777777" w:rsidR="0060136E" w:rsidRDefault="0041277D">
      <w:pPr>
        <w:pStyle w:val="Heading2"/>
        <w:numPr>
          <w:ilvl w:val="0"/>
          <w:numId w:val="1"/>
        </w:numPr>
        <w:tabs>
          <w:tab w:val="left" w:pos="838"/>
        </w:tabs>
        <w:spacing w:before="240"/>
        <w:ind w:hanging="720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1FC4E92A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ind w:right="226"/>
        <w:rPr>
          <w:sz w:val="24"/>
        </w:rPr>
      </w:pPr>
      <w:r>
        <w:rPr>
          <w:sz w:val="24"/>
        </w:rPr>
        <w:t>Compare bolted connection resistance values to values of similar connections. Investigate values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deviate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those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bolted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50</w:t>
      </w:r>
      <w:r>
        <w:rPr>
          <w:spacing w:val="-6"/>
          <w:sz w:val="24"/>
        </w:rPr>
        <w:t xml:space="preserve"> </w:t>
      </w:r>
      <w:r>
        <w:rPr>
          <w:sz w:val="24"/>
        </w:rPr>
        <w:t>percent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 lowest value.</w:t>
      </w:r>
    </w:p>
    <w:p w14:paraId="1FC4E92B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ind w:right="114"/>
        <w:rPr>
          <w:sz w:val="24"/>
        </w:rPr>
      </w:pPr>
      <w:r>
        <w:rPr>
          <w:sz w:val="24"/>
        </w:rPr>
        <w:t>Float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equalize</w:t>
      </w:r>
      <w:r>
        <w:rPr>
          <w:spacing w:val="-7"/>
          <w:sz w:val="24"/>
        </w:rPr>
        <w:t xml:space="preserve"> </w:t>
      </w:r>
      <w:r>
        <w:rPr>
          <w:sz w:val="24"/>
        </w:rPr>
        <w:t>voltage</w:t>
      </w:r>
      <w:r>
        <w:rPr>
          <w:spacing w:val="-7"/>
          <w:sz w:val="24"/>
        </w:rPr>
        <w:t xml:space="preserve"> </w:t>
      </w:r>
      <w:r>
        <w:rPr>
          <w:sz w:val="24"/>
        </w:rPr>
        <w:t>settings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published </w:t>
      </w:r>
      <w:r>
        <w:rPr>
          <w:spacing w:val="-2"/>
          <w:sz w:val="24"/>
        </w:rPr>
        <w:t>data.</w:t>
      </w:r>
    </w:p>
    <w:p w14:paraId="1FC4E92C" w14:textId="77777777" w:rsidR="0060136E" w:rsidRDefault="0041277D">
      <w:pPr>
        <w:pStyle w:val="ListParagraph"/>
        <w:numPr>
          <w:ilvl w:val="1"/>
          <w:numId w:val="1"/>
        </w:numPr>
        <w:tabs>
          <w:tab w:val="left" w:pos="1293"/>
        </w:tabs>
        <w:spacing w:before="242"/>
        <w:ind w:left="1293" w:hanging="481"/>
        <w:rPr>
          <w:sz w:val="24"/>
        </w:rPr>
      </w:pPr>
      <w:r>
        <w:rPr>
          <w:sz w:val="24"/>
        </w:rPr>
        <w:t>High-</w:t>
      </w:r>
      <w:r>
        <w:rPr>
          <w:spacing w:val="-7"/>
          <w:sz w:val="24"/>
        </w:rPr>
        <w:t xml:space="preserve"> </w:t>
      </w:r>
      <w:r>
        <w:rPr>
          <w:sz w:val="24"/>
        </w:rPr>
        <w:t>voltage</w:t>
      </w:r>
      <w:r>
        <w:rPr>
          <w:spacing w:val="-4"/>
          <w:sz w:val="24"/>
        </w:rPr>
        <w:t xml:space="preserve"> </w:t>
      </w:r>
      <w:r>
        <w:rPr>
          <w:sz w:val="24"/>
        </w:rPr>
        <w:t>shutdown</w:t>
      </w:r>
      <w:r>
        <w:rPr>
          <w:spacing w:val="-4"/>
          <w:sz w:val="24"/>
        </w:rPr>
        <w:t xml:space="preserve"> </w:t>
      </w:r>
      <w:r>
        <w:rPr>
          <w:sz w:val="24"/>
        </w:rPr>
        <w:t>settings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manufactuer’s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published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1FC4E92D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ind w:right="151"/>
        <w:rPr>
          <w:sz w:val="24"/>
        </w:rPr>
      </w:pP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sharing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parallel</w:t>
      </w:r>
      <w:r>
        <w:rPr>
          <w:spacing w:val="-6"/>
          <w:sz w:val="24"/>
        </w:rPr>
        <w:t xml:space="preserve"> </w:t>
      </w:r>
      <w:r>
        <w:rPr>
          <w:sz w:val="24"/>
        </w:rPr>
        <w:t>chargers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design </w:t>
      </w:r>
      <w:r>
        <w:rPr>
          <w:spacing w:val="-2"/>
          <w:sz w:val="24"/>
        </w:rPr>
        <w:t>specifications.</w:t>
      </w:r>
    </w:p>
    <w:p w14:paraId="1FC4E92E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meter</w:t>
      </w:r>
      <w:r>
        <w:rPr>
          <w:spacing w:val="-4"/>
          <w:sz w:val="24"/>
        </w:rPr>
        <w:t xml:space="preserve"> </w:t>
      </w:r>
      <w:r>
        <w:rPr>
          <w:sz w:val="24"/>
        </w:rPr>
        <w:t>calibration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accordance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7.11.</w:t>
      </w:r>
    </w:p>
    <w:p w14:paraId="1FC4E92F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ind w:right="382"/>
        <w:rPr>
          <w:sz w:val="24"/>
        </w:rPr>
      </w:pP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alarm</w:t>
      </w:r>
      <w:r>
        <w:rPr>
          <w:spacing w:val="-7"/>
          <w:sz w:val="24"/>
        </w:rPr>
        <w:t xml:space="preserve"> </w:t>
      </w:r>
      <w:r>
        <w:rPr>
          <w:sz w:val="24"/>
        </w:rPr>
        <w:t>operation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and system design.</w:t>
      </w:r>
    </w:p>
    <w:p w14:paraId="1FC4E930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z w:val="24"/>
        </w:rPr>
        <w:t>voltage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manufacturer’s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published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1FC4E931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ind w:right="1168"/>
        <w:rPr>
          <w:sz w:val="24"/>
        </w:rPr>
      </w:pPr>
      <w:r>
        <w:rPr>
          <w:sz w:val="24"/>
        </w:rPr>
        <w:t>AC</w:t>
      </w:r>
      <w:r>
        <w:rPr>
          <w:spacing w:val="-6"/>
          <w:sz w:val="24"/>
        </w:rPr>
        <w:t xml:space="preserve"> </w:t>
      </w:r>
      <w:r>
        <w:rPr>
          <w:sz w:val="24"/>
        </w:rPr>
        <w:t>ripple</w:t>
      </w:r>
      <w:r>
        <w:rPr>
          <w:spacing w:val="-6"/>
          <w:sz w:val="24"/>
        </w:rPr>
        <w:t xml:space="preserve"> </w:t>
      </w:r>
      <w:r>
        <w:rPr>
          <w:sz w:val="24"/>
        </w:rPr>
        <w:t>current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voltage</w:t>
      </w:r>
      <w:r>
        <w:rPr>
          <w:spacing w:val="-6"/>
          <w:sz w:val="24"/>
        </w:rPr>
        <w:t xml:space="preserve"> </w:t>
      </w:r>
      <w:r>
        <w:rPr>
          <w:sz w:val="24"/>
        </w:rPr>
        <w:t>imposed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battery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6"/>
          <w:sz w:val="24"/>
        </w:rPr>
        <w:t xml:space="preserve"> </w:t>
      </w:r>
      <w:r>
        <w:rPr>
          <w:sz w:val="24"/>
        </w:rPr>
        <w:t>with manufacturer’s published data.</w:t>
      </w:r>
    </w:p>
    <w:p w14:paraId="1FC4E932" w14:textId="77777777" w:rsidR="0060136E" w:rsidRDefault="0041277D">
      <w:pPr>
        <w:pStyle w:val="ListParagraph"/>
        <w:numPr>
          <w:ilvl w:val="1"/>
          <w:numId w:val="1"/>
        </w:numPr>
        <w:tabs>
          <w:tab w:val="left" w:pos="1300"/>
        </w:tabs>
        <w:ind w:right="517"/>
        <w:rPr>
          <w:sz w:val="24"/>
        </w:rPr>
      </w:pPr>
      <w:proofErr w:type="gramStart"/>
      <w:r>
        <w:rPr>
          <w:sz w:val="24"/>
        </w:rPr>
        <w:t>Charger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capable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producing</w:t>
      </w:r>
      <w:r>
        <w:rPr>
          <w:spacing w:val="-6"/>
          <w:sz w:val="24"/>
        </w:rPr>
        <w:t xml:space="preserve"> </w:t>
      </w:r>
      <w:r>
        <w:rPr>
          <w:sz w:val="24"/>
        </w:rPr>
        <w:t>rated</w:t>
      </w:r>
      <w:r>
        <w:rPr>
          <w:spacing w:val="-6"/>
          <w:sz w:val="24"/>
        </w:rPr>
        <w:t xml:space="preserve"> </w:t>
      </w:r>
      <w:r>
        <w:rPr>
          <w:sz w:val="24"/>
        </w:rPr>
        <w:t>full</w:t>
      </w:r>
      <w:r>
        <w:rPr>
          <w:spacing w:val="-6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current</w:t>
      </w:r>
      <w:r>
        <w:rPr>
          <w:spacing w:val="-6"/>
          <w:sz w:val="24"/>
        </w:rPr>
        <w:t xml:space="preserve"> </w:t>
      </w:r>
      <w:r>
        <w:rPr>
          <w:sz w:val="24"/>
        </w:rPr>
        <w:t>limit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in accordance with the specified settings.</w:t>
      </w:r>
    </w:p>
    <w:sectPr w:rsidR="0060136E" w:rsidSect="00F21B57">
      <w:pgSz w:w="12240" w:h="15840"/>
      <w:pgMar w:top="720" w:right="720" w:bottom="720" w:left="720" w:header="734" w:footer="13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C4E93B" w14:textId="77777777" w:rsidR="0041277D" w:rsidRDefault="0041277D">
      <w:r>
        <w:separator/>
      </w:r>
    </w:p>
  </w:endnote>
  <w:endnote w:type="continuationSeparator" w:id="0">
    <w:p w14:paraId="1FC4E93D" w14:textId="77777777" w:rsidR="0041277D" w:rsidRDefault="00412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C4E936" w14:textId="77777777" w:rsidR="0060136E" w:rsidRDefault="0041277D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251656192" behindDoc="1" locked="0" layoutInCell="1" allowOverlap="1" wp14:anchorId="1FC4E93B" wp14:editId="1FC4E93C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FC4E93D" wp14:editId="1FC4E93E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C4E941" w14:textId="77777777" w:rsidR="0060136E" w:rsidRDefault="0041277D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1FC4E942" w14:textId="77777777" w:rsidR="0060136E" w:rsidRDefault="0041277D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C4E93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1FC4E941" w14:textId="77777777" w:rsidR="0060136E" w:rsidRDefault="0041277D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1FC4E942" w14:textId="77777777" w:rsidR="0060136E" w:rsidRDefault="0041277D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C4E937" w14:textId="77777777" w:rsidR="0041277D" w:rsidRDefault="0041277D">
      <w:r>
        <w:separator/>
      </w:r>
    </w:p>
  </w:footnote>
  <w:footnote w:type="continuationSeparator" w:id="0">
    <w:p w14:paraId="1FC4E939" w14:textId="77777777" w:rsidR="0041277D" w:rsidRDefault="004127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C4E935" w14:textId="31B1AB25" w:rsidR="0060136E" w:rsidRDefault="0060136E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2C4916"/>
    <w:multiLevelType w:val="hybridMultilevel"/>
    <w:tmpl w:val="38A81896"/>
    <w:lvl w:ilvl="0" w:tplc="B3F44F20">
      <w:start w:val="1"/>
      <w:numFmt w:val="upperLetter"/>
      <w:lvlText w:val="%1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018E04F8">
      <w:start w:val="1"/>
      <w:numFmt w:val="decimal"/>
      <w:lvlText w:val="%2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55A6B36">
      <w:start w:val="1"/>
      <w:numFmt w:val="decimal"/>
      <w:lvlText w:val="%3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7F402454">
      <w:numFmt w:val="bullet"/>
      <w:lvlText w:val="•"/>
      <w:lvlJc w:val="left"/>
      <w:pPr>
        <w:ind w:left="3027" w:hanging="628"/>
      </w:pPr>
      <w:rPr>
        <w:rFonts w:hint="default"/>
        <w:lang w:val="en-US" w:eastAsia="en-US" w:bidi="ar-SA"/>
      </w:rPr>
    </w:lvl>
    <w:lvl w:ilvl="4" w:tplc="F604C3E0">
      <w:numFmt w:val="bullet"/>
      <w:lvlText w:val="•"/>
      <w:lvlJc w:val="left"/>
      <w:pPr>
        <w:ind w:left="4055" w:hanging="628"/>
      </w:pPr>
      <w:rPr>
        <w:rFonts w:hint="default"/>
        <w:lang w:val="en-US" w:eastAsia="en-US" w:bidi="ar-SA"/>
      </w:rPr>
    </w:lvl>
    <w:lvl w:ilvl="5" w:tplc="2334D4E4">
      <w:numFmt w:val="bullet"/>
      <w:lvlText w:val="•"/>
      <w:lvlJc w:val="left"/>
      <w:pPr>
        <w:ind w:left="5082" w:hanging="628"/>
      </w:pPr>
      <w:rPr>
        <w:rFonts w:hint="default"/>
        <w:lang w:val="en-US" w:eastAsia="en-US" w:bidi="ar-SA"/>
      </w:rPr>
    </w:lvl>
    <w:lvl w:ilvl="6" w:tplc="DA2A3178">
      <w:numFmt w:val="bullet"/>
      <w:lvlText w:val="•"/>
      <w:lvlJc w:val="left"/>
      <w:pPr>
        <w:ind w:left="6110" w:hanging="628"/>
      </w:pPr>
      <w:rPr>
        <w:rFonts w:hint="default"/>
        <w:lang w:val="en-US" w:eastAsia="en-US" w:bidi="ar-SA"/>
      </w:rPr>
    </w:lvl>
    <w:lvl w:ilvl="7" w:tplc="377AD506">
      <w:numFmt w:val="bullet"/>
      <w:lvlText w:val="•"/>
      <w:lvlJc w:val="left"/>
      <w:pPr>
        <w:ind w:left="7137" w:hanging="628"/>
      </w:pPr>
      <w:rPr>
        <w:rFonts w:hint="default"/>
        <w:lang w:val="en-US" w:eastAsia="en-US" w:bidi="ar-SA"/>
      </w:rPr>
    </w:lvl>
    <w:lvl w:ilvl="8" w:tplc="CB644C62">
      <w:numFmt w:val="bullet"/>
      <w:lvlText w:val="•"/>
      <w:lvlJc w:val="left"/>
      <w:pPr>
        <w:ind w:left="8165" w:hanging="628"/>
      </w:pPr>
      <w:rPr>
        <w:rFonts w:hint="default"/>
        <w:lang w:val="en-US" w:eastAsia="en-US" w:bidi="ar-SA"/>
      </w:rPr>
    </w:lvl>
  </w:abstractNum>
  <w:num w:numId="1" w16cid:durableId="94139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136E"/>
    <w:rsid w:val="0041277D"/>
    <w:rsid w:val="0060136E"/>
    <w:rsid w:val="006D0459"/>
    <w:rsid w:val="00F2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4E90D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3"/>
      <w:ind w:left="838" w:hanging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21B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1B5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21B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1B5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AB0992-2B32-456B-B252-CA134F0BC7C0}"/>
</file>

<file path=customXml/itemProps2.xml><?xml version="1.0" encoding="utf-8"?>
<ds:datastoreItem xmlns:ds="http://schemas.openxmlformats.org/officeDocument/2006/customXml" ds:itemID="{253DDC07-39EB-4B60-8C7E-325D0BA48E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2024-04-17T17:11:00Z</dcterms:created>
  <dcterms:modified xsi:type="dcterms:W3CDTF">2024-04-17T17:11:00Z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