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DF39E" w14:textId="42F7DA3A" w:rsidR="003332FD" w:rsidRDefault="003332FD">
      <w:pPr>
        <w:pStyle w:val="Heading1"/>
        <w:tabs>
          <w:tab w:val="left" w:pos="1240"/>
        </w:tabs>
        <w:rPr>
          <w:spacing w:val="-2"/>
        </w:rPr>
      </w:pPr>
      <w:r>
        <w:rPr>
          <w:noProof/>
        </w:rPr>
        <w:drawing>
          <wp:inline distT="0" distB="0" distL="0" distR="0" wp14:anchorId="397BB724" wp14:editId="5A2DB246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8FA2" w14:textId="77777777" w:rsidR="003332FD" w:rsidRDefault="003332FD">
      <w:pPr>
        <w:pStyle w:val="Heading1"/>
        <w:tabs>
          <w:tab w:val="left" w:pos="1240"/>
        </w:tabs>
        <w:rPr>
          <w:spacing w:val="-2"/>
        </w:rPr>
      </w:pPr>
    </w:p>
    <w:p w14:paraId="5F7DFA60" w14:textId="13314603" w:rsidR="003332FD" w:rsidRDefault="003332FD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2F9D61FE" w14:textId="6077A190" w:rsidR="00FB7E1E" w:rsidRDefault="003332FD">
      <w:pPr>
        <w:pStyle w:val="Heading1"/>
        <w:tabs>
          <w:tab w:val="left" w:pos="1240"/>
        </w:tabs>
      </w:pPr>
      <w:r>
        <w:rPr>
          <w:spacing w:val="-2"/>
        </w:rPr>
        <w:t>7.20.3.2</w:t>
      </w:r>
      <w:r>
        <w:tab/>
      </w:r>
      <w:r>
        <w:tab/>
        <w:t>Capacitors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Reactors,</w:t>
      </w:r>
      <w:r>
        <w:rPr>
          <w:spacing w:val="-11"/>
        </w:rPr>
        <w:t xml:space="preserve"> </w:t>
      </w:r>
      <w:r>
        <w:t>Reactors</w:t>
      </w:r>
      <w:r>
        <w:rPr>
          <w:spacing w:val="-10"/>
        </w:rPr>
        <w:t xml:space="preserve"> </w:t>
      </w:r>
      <w:r>
        <w:t>(Shunt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Current-Limiting)</w:t>
      </w:r>
      <w:r>
        <w:rPr>
          <w:spacing w:val="-10"/>
        </w:rPr>
        <w:t xml:space="preserve"> </w:t>
      </w:r>
      <w:r>
        <w:t xml:space="preserve">Liquid- </w:t>
      </w:r>
      <w:r>
        <w:rPr>
          <w:spacing w:val="-2"/>
        </w:rPr>
        <w:t>Filled</w:t>
      </w:r>
    </w:p>
    <w:p w14:paraId="2F9D61FF" w14:textId="77777777" w:rsidR="00FB7E1E" w:rsidRDefault="003332FD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2F9D6200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F9D6201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2F9D6202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recorder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unloading.</w:t>
      </w:r>
    </w:p>
    <w:p w14:paraId="2F9D6203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shipping</w:t>
      </w:r>
      <w:r>
        <w:rPr>
          <w:spacing w:val="-4"/>
          <w:sz w:val="24"/>
        </w:rPr>
        <w:t xml:space="preserve"> </w:t>
      </w:r>
      <w:r>
        <w:rPr>
          <w:sz w:val="24"/>
        </w:rPr>
        <w:t>bracing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placement.</w:t>
      </w:r>
    </w:p>
    <w:p w14:paraId="2F9D6204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2F9D6205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2F9D6206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F9D6207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50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cooling</w:t>
      </w:r>
      <w:r>
        <w:rPr>
          <w:spacing w:val="-6"/>
          <w:sz w:val="24"/>
        </w:rPr>
        <w:t xml:space="preserve"> </w:t>
      </w:r>
      <w:r>
        <w:rPr>
          <w:sz w:val="24"/>
        </w:rPr>
        <w:t>fans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pumps</w:t>
      </w:r>
      <w:r>
        <w:rPr>
          <w:spacing w:val="-6"/>
          <w:sz w:val="24"/>
        </w:rPr>
        <w:t xml:space="preserve"> </w:t>
      </w:r>
      <w:r>
        <w:rPr>
          <w:sz w:val="24"/>
        </w:rPr>
        <w:t>operate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correctly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fan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pump</w:t>
      </w:r>
      <w:r>
        <w:rPr>
          <w:spacing w:val="-4"/>
          <w:sz w:val="24"/>
        </w:rPr>
        <w:t xml:space="preserve"> </w:t>
      </w:r>
      <w:r>
        <w:rPr>
          <w:sz w:val="24"/>
        </w:rPr>
        <w:t>motors</w:t>
      </w:r>
      <w:r>
        <w:rPr>
          <w:spacing w:val="-6"/>
          <w:sz w:val="24"/>
        </w:rPr>
        <w:t xml:space="preserve"> </w:t>
      </w:r>
      <w:r>
        <w:rPr>
          <w:sz w:val="24"/>
        </w:rPr>
        <w:t>have correct overcurrent protection.</w:t>
      </w:r>
    </w:p>
    <w:p w14:paraId="2F9D6208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17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alarm,</w:t>
      </w:r>
      <w:r>
        <w:rPr>
          <w:spacing w:val="-7"/>
          <w:sz w:val="24"/>
        </w:rPr>
        <w:t xml:space="preserve"> </w:t>
      </w:r>
      <w:r>
        <w:rPr>
          <w:sz w:val="24"/>
        </w:rPr>
        <w:t>control,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trip</w:t>
      </w:r>
      <w:r>
        <w:rPr>
          <w:spacing w:val="-9"/>
          <w:sz w:val="24"/>
        </w:rPr>
        <w:t xml:space="preserve"> </w:t>
      </w:r>
      <w:r>
        <w:rPr>
          <w:sz w:val="24"/>
        </w:rPr>
        <w:t>circuits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level indicators, pressure relief device, and fault pressure relay.</w:t>
      </w:r>
    </w:p>
    <w:p w14:paraId="2F9D6209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282"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2F9D620A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7.20.3.2.B.1.</w:t>
      </w:r>
    </w:p>
    <w:p w14:paraId="2F9D620B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ind w:right="34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2F9D620C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2F9D620D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liquid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tanks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bushings.</w:t>
      </w:r>
    </w:p>
    <w:p w14:paraId="2F9D620E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positive</w:t>
      </w:r>
      <w:r>
        <w:rPr>
          <w:spacing w:val="-5"/>
          <w:sz w:val="24"/>
        </w:rPr>
        <w:t xml:space="preserve"> </w:t>
      </w:r>
      <w:r>
        <w:rPr>
          <w:sz w:val="24"/>
        </w:rPr>
        <w:t>pressure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nitrogen-blanketed</w:t>
      </w:r>
      <w:r>
        <w:rPr>
          <w:spacing w:val="-2"/>
          <w:sz w:val="24"/>
        </w:rPr>
        <w:t xml:space="preserve"> reactors.</w:t>
      </w:r>
    </w:p>
    <w:p w14:paraId="2F9D620F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manufacturer.</w:t>
      </w:r>
    </w:p>
    <w:p w14:paraId="2F9D6210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tap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specified.</w:t>
      </w:r>
    </w:p>
    <w:p w14:paraId="2F9D6211" w14:textId="77777777" w:rsidR="00FB7E1E" w:rsidRDefault="00FB7E1E">
      <w:pPr>
        <w:rPr>
          <w:sz w:val="24"/>
        </w:rPr>
        <w:sectPr w:rsidR="00FB7E1E" w:rsidSect="003332FD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81"/>
          <w:cols w:space="720"/>
          <w:docGrid w:linePitch="299"/>
        </w:sectPr>
      </w:pPr>
    </w:p>
    <w:p w14:paraId="39E2ADBC" w14:textId="3219D062" w:rsidR="003332FD" w:rsidRDefault="003332FD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2F9D6212" w14:textId="700CE60F" w:rsidR="00FB7E1E" w:rsidRDefault="003332FD">
      <w:pPr>
        <w:pStyle w:val="Heading1"/>
        <w:tabs>
          <w:tab w:val="left" w:pos="1240"/>
        </w:tabs>
      </w:pPr>
      <w:r>
        <w:rPr>
          <w:spacing w:val="-2"/>
        </w:rPr>
        <w:t>7.20.3.2</w:t>
      </w:r>
      <w:r>
        <w:tab/>
      </w:r>
      <w:r>
        <w:tab/>
        <w:t>Capacitors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Reactors,</w:t>
      </w:r>
      <w:r>
        <w:rPr>
          <w:spacing w:val="-11"/>
        </w:rPr>
        <w:t xml:space="preserve"> </w:t>
      </w:r>
      <w:r>
        <w:t>Reactors</w:t>
      </w:r>
      <w:r>
        <w:rPr>
          <w:spacing w:val="-10"/>
        </w:rPr>
        <w:t xml:space="preserve"> </w:t>
      </w:r>
      <w:r>
        <w:t>(Shunt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Current-Limiting)</w:t>
      </w:r>
      <w:r>
        <w:rPr>
          <w:spacing w:val="-10"/>
        </w:rPr>
        <w:t xml:space="preserve"> </w:t>
      </w:r>
      <w:r>
        <w:t>Liquid- Filled (</w:t>
      </w:r>
      <w:r>
        <w:rPr>
          <w:i/>
        </w:rPr>
        <w:t>continued</w:t>
      </w:r>
      <w:r>
        <w:t>)</w:t>
      </w:r>
    </w:p>
    <w:p w14:paraId="2F9D6213" w14:textId="77777777" w:rsidR="00FB7E1E" w:rsidRDefault="003332FD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2F9D6214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57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ohmmeter in accordance with Section 7.20.3.2.A.10.1.</w:t>
      </w:r>
    </w:p>
    <w:p w14:paraId="2F9D6215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48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winding-to-ground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tests.</w:t>
      </w:r>
      <w:r>
        <w:rPr>
          <w:spacing w:val="-10"/>
          <w:sz w:val="24"/>
        </w:rPr>
        <w:t xml:space="preserve"> </w:t>
      </w: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voltage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1"/>
          <w:sz w:val="24"/>
        </w:rPr>
        <w:t xml:space="preserve"> </w:t>
      </w:r>
      <w:r>
        <w:rPr>
          <w:sz w:val="24"/>
        </w:rPr>
        <w:t>with manufacturer’s published data. In the absence of manufacturer’s data, use Table 100.1. Calculate polarization index.</w:t>
      </w:r>
    </w:p>
    <w:p w14:paraId="2F9D6216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32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</w:t>
      </w:r>
      <w:r>
        <w:rPr>
          <w:spacing w:val="-8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10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windings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 the test equipment manufacturer’s published data.</w:t>
      </w:r>
    </w:p>
    <w:p w14:paraId="2F9D6217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54"/>
        <w:jc w:val="left"/>
        <w:rPr>
          <w:sz w:val="24"/>
        </w:rPr>
      </w:pPr>
      <w:r>
        <w:rPr>
          <w:sz w:val="24"/>
        </w:rPr>
        <w:t>Perform power-factor or dissipation-factor tests on each bushing equipped with a power- factor/</w:t>
      </w:r>
      <w:r>
        <w:rPr>
          <w:spacing w:val="-7"/>
          <w:sz w:val="24"/>
        </w:rPr>
        <w:t xml:space="preserve"> </w:t>
      </w:r>
      <w:r>
        <w:rPr>
          <w:sz w:val="24"/>
        </w:rPr>
        <w:t>capacitance</w:t>
      </w:r>
      <w:r>
        <w:rPr>
          <w:spacing w:val="-7"/>
          <w:sz w:val="24"/>
        </w:rPr>
        <w:t xml:space="preserve"> </w:t>
      </w:r>
      <w:r>
        <w:rPr>
          <w:sz w:val="24"/>
        </w:rPr>
        <w:t>tap.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absence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power-factor/</w:t>
      </w:r>
      <w:r>
        <w:rPr>
          <w:spacing w:val="-6"/>
          <w:sz w:val="24"/>
        </w:rPr>
        <w:t xml:space="preserve"> </w:t>
      </w:r>
      <w:r>
        <w:rPr>
          <w:sz w:val="24"/>
        </w:rPr>
        <w:t>capacitance</w:t>
      </w:r>
      <w:r>
        <w:rPr>
          <w:spacing w:val="-10"/>
          <w:sz w:val="24"/>
        </w:rPr>
        <w:t xml:space="preserve"> </w:t>
      </w:r>
      <w:r>
        <w:rPr>
          <w:sz w:val="24"/>
        </w:rPr>
        <w:t>tap,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hot-collar tests. These tests shall be in accordance with the test equipment manufacturer’s published </w:t>
      </w:r>
      <w:r>
        <w:rPr>
          <w:spacing w:val="-2"/>
          <w:sz w:val="24"/>
        </w:rPr>
        <w:t>data.</w:t>
      </w:r>
    </w:p>
    <w:p w14:paraId="2F9D6218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1"/>
          <w:sz w:val="24"/>
        </w:rPr>
        <w:t xml:space="preserve"> </w:t>
      </w:r>
      <w:r>
        <w:rPr>
          <w:sz w:val="24"/>
        </w:rPr>
        <w:t>winding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2F9D6219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oxygen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nitrogen</w:t>
      </w:r>
      <w:r>
        <w:rPr>
          <w:spacing w:val="1"/>
          <w:sz w:val="24"/>
        </w:rPr>
        <w:t xml:space="preserve"> </w:t>
      </w:r>
      <w:r>
        <w:rPr>
          <w:sz w:val="24"/>
        </w:rPr>
        <w:t>gas</w:t>
      </w:r>
      <w:r>
        <w:rPr>
          <w:spacing w:val="-2"/>
          <w:sz w:val="24"/>
        </w:rPr>
        <w:t xml:space="preserve"> blanket.</w:t>
      </w:r>
    </w:p>
    <w:p w14:paraId="2F9D621A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597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insulating</w:t>
      </w:r>
      <w:r>
        <w:rPr>
          <w:spacing w:val="-7"/>
          <w:sz w:val="24"/>
        </w:rPr>
        <w:t xml:space="preserve"> </w:t>
      </w:r>
      <w:r>
        <w:rPr>
          <w:sz w:val="24"/>
        </w:rPr>
        <w:t>liquid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7"/>
          <w:sz w:val="24"/>
        </w:rPr>
        <w:t xml:space="preserve"> </w:t>
      </w:r>
      <w:r>
        <w:rPr>
          <w:sz w:val="24"/>
        </w:rPr>
        <w:t>D923.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 tested for the following:</w:t>
      </w:r>
    </w:p>
    <w:p w14:paraId="2F9D621B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Dielectric</w:t>
      </w:r>
      <w:r>
        <w:rPr>
          <w:spacing w:val="-7"/>
          <w:sz w:val="24"/>
        </w:rPr>
        <w:t xml:space="preserve"> </w:t>
      </w:r>
      <w:r>
        <w:rPr>
          <w:sz w:val="24"/>
        </w:rPr>
        <w:t>breakdown</w:t>
      </w:r>
      <w:r>
        <w:rPr>
          <w:spacing w:val="-5"/>
          <w:sz w:val="24"/>
        </w:rPr>
        <w:t xml:space="preserve"> </w:t>
      </w:r>
      <w:r>
        <w:rPr>
          <w:sz w:val="24"/>
        </w:rPr>
        <w:t>voltage:</w:t>
      </w:r>
      <w:r>
        <w:rPr>
          <w:spacing w:val="-5"/>
          <w:sz w:val="24"/>
        </w:rPr>
        <w:t xml:space="preserve"> </w:t>
      </w:r>
      <w:r>
        <w:rPr>
          <w:sz w:val="24"/>
        </w:rPr>
        <w:t>ASTM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D1816.</w:t>
      </w:r>
    </w:p>
    <w:p w14:paraId="2F9D621C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Acid</w:t>
      </w:r>
      <w:r>
        <w:rPr>
          <w:spacing w:val="-12"/>
          <w:sz w:val="24"/>
        </w:rPr>
        <w:t xml:space="preserve"> </w:t>
      </w:r>
      <w:r>
        <w:rPr>
          <w:sz w:val="24"/>
        </w:rPr>
        <w:t>neutralization</w:t>
      </w:r>
      <w:r>
        <w:rPr>
          <w:spacing w:val="-11"/>
          <w:sz w:val="24"/>
        </w:rPr>
        <w:t xml:space="preserve"> </w:t>
      </w:r>
      <w:r>
        <w:rPr>
          <w:sz w:val="24"/>
        </w:rPr>
        <w:t>number:</w:t>
      </w:r>
      <w:r>
        <w:rPr>
          <w:spacing w:val="-10"/>
          <w:sz w:val="24"/>
        </w:rPr>
        <w:t xml:space="preserve"> </w:t>
      </w:r>
      <w:r>
        <w:rPr>
          <w:sz w:val="24"/>
        </w:rPr>
        <w:t>ASTM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D974.</w:t>
      </w:r>
    </w:p>
    <w:p w14:paraId="2F9D621D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gravity:</w:t>
      </w:r>
      <w:r>
        <w:rPr>
          <w:spacing w:val="-5"/>
          <w:sz w:val="24"/>
        </w:rPr>
        <w:t xml:space="preserve"> </w:t>
      </w:r>
      <w:r>
        <w:rPr>
          <w:sz w:val="24"/>
        </w:rPr>
        <w:t>ASTM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D1298.</w:t>
      </w:r>
    </w:p>
    <w:p w14:paraId="2F9D621E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Interfacial</w:t>
      </w:r>
      <w:r>
        <w:rPr>
          <w:spacing w:val="-8"/>
          <w:sz w:val="24"/>
        </w:rPr>
        <w:t xml:space="preserve"> </w:t>
      </w:r>
      <w:r>
        <w:rPr>
          <w:sz w:val="24"/>
        </w:rPr>
        <w:t>tension: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D971.</w:t>
      </w:r>
    </w:p>
    <w:p w14:paraId="2F9D621F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Color: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D1500.</w:t>
      </w:r>
    </w:p>
    <w:p w14:paraId="2F9D6220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Condition:</w:t>
      </w:r>
      <w:r>
        <w:rPr>
          <w:spacing w:val="-6"/>
          <w:sz w:val="24"/>
        </w:rPr>
        <w:t xml:space="preserve"> </w:t>
      </w:r>
      <w:r>
        <w:rPr>
          <w:sz w:val="24"/>
        </w:rPr>
        <w:t>ASTM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D1524.</w:t>
      </w:r>
    </w:p>
    <w:p w14:paraId="2F9D6221" w14:textId="77777777" w:rsidR="00FB7E1E" w:rsidRDefault="003332FD">
      <w:pPr>
        <w:pStyle w:val="ListParagraph"/>
        <w:numPr>
          <w:ilvl w:val="2"/>
          <w:numId w:val="1"/>
        </w:numPr>
        <w:tabs>
          <w:tab w:val="left" w:pos="2006"/>
        </w:tabs>
        <w:spacing w:before="239"/>
        <w:rPr>
          <w:sz w:val="24"/>
        </w:rPr>
      </w:pPr>
      <w:r>
        <w:rPr>
          <w:sz w:val="24"/>
        </w:rPr>
        <w:t>Water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insulating</w:t>
      </w:r>
      <w:r>
        <w:rPr>
          <w:spacing w:val="-4"/>
          <w:sz w:val="24"/>
        </w:rPr>
        <w:t xml:space="preserve"> </w:t>
      </w:r>
      <w:r>
        <w:rPr>
          <w:sz w:val="24"/>
        </w:rPr>
        <w:t>liquids:</w:t>
      </w:r>
      <w:r>
        <w:rPr>
          <w:spacing w:val="-5"/>
          <w:sz w:val="24"/>
        </w:rPr>
        <w:t xml:space="preserve"> </w:t>
      </w:r>
      <w:r>
        <w:rPr>
          <w:sz w:val="24"/>
        </w:rPr>
        <w:t>ASTM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D1533.</w:t>
      </w:r>
    </w:p>
    <w:p w14:paraId="2F9D6222" w14:textId="77777777" w:rsidR="00FB7E1E" w:rsidRDefault="003332FD">
      <w:pPr>
        <w:pStyle w:val="BodyText"/>
        <w:tabs>
          <w:tab w:val="left" w:pos="1069"/>
        </w:tabs>
        <w:ind w:left="323" w:firstLine="0"/>
        <w:jc w:val="center"/>
      </w:pPr>
      <w:r>
        <w:rPr>
          <w:spacing w:val="-5"/>
        </w:rPr>
        <w:t>*8.</w:t>
      </w:r>
      <w:r>
        <w:tab/>
        <w:t>Measure</w:t>
      </w:r>
      <w:r>
        <w:rPr>
          <w:spacing w:val="-7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factor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dissipation</w:t>
      </w:r>
      <w:r>
        <w:rPr>
          <w:spacing w:val="-7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ASTM</w:t>
      </w:r>
      <w:r>
        <w:rPr>
          <w:spacing w:val="-5"/>
        </w:rPr>
        <w:t xml:space="preserve"> </w:t>
      </w:r>
      <w:r>
        <w:rPr>
          <w:spacing w:val="-2"/>
        </w:rPr>
        <w:t>D924.</w:t>
      </w:r>
    </w:p>
    <w:p w14:paraId="2F9D6223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0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insulating</w:t>
      </w:r>
      <w:r>
        <w:rPr>
          <w:spacing w:val="-8"/>
          <w:sz w:val="24"/>
        </w:rPr>
        <w:t xml:space="preserve"> </w:t>
      </w:r>
      <w:r>
        <w:rPr>
          <w:sz w:val="24"/>
        </w:rPr>
        <w:t>liquid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ASTM</w:t>
      </w:r>
      <w:r>
        <w:rPr>
          <w:spacing w:val="-8"/>
          <w:sz w:val="24"/>
        </w:rPr>
        <w:t xml:space="preserve"> </w:t>
      </w:r>
      <w:r>
        <w:rPr>
          <w:sz w:val="24"/>
        </w:rPr>
        <w:t>D923and</w:t>
      </w:r>
      <w:r>
        <w:rPr>
          <w:spacing w:val="-8"/>
          <w:sz w:val="24"/>
        </w:rPr>
        <w:t xml:space="preserve"> </w:t>
      </w:r>
      <w:r>
        <w:rPr>
          <w:sz w:val="24"/>
        </w:rPr>
        <w:t>perform dissolved-gas analysis in accordance with IEEE C57.104 or ASTM D-3612.</w:t>
      </w:r>
    </w:p>
    <w:p w14:paraId="2F9D6224" w14:textId="77777777" w:rsidR="00FB7E1E" w:rsidRDefault="00FB7E1E">
      <w:pPr>
        <w:rPr>
          <w:sz w:val="24"/>
        </w:rPr>
        <w:sectPr w:rsidR="00FB7E1E" w:rsidSect="003332FD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1B5DA2DC" w14:textId="5036EDEE" w:rsidR="003332FD" w:rsidRDefault="003332FD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2F9D6225" w14:textId="235BFF4B" w:rsidR="00FB7E1E" w:rsidRDefault="003332FD">
      <w:pPr>
        <w:pStyle w:val="Heading1"/>
        <w:tabs>
          <w:tab w:val="left" w:pos="1240"/>
        </w:tabs>
      </w:pPr>
      <w:r>
        <w:rPr>
          <w:spacing w:val="-2"/>
        </w:rPr>
        <w:t>7.20.3.2</w:t>
      </w:r>
      <w:r>
        <w:tab/>
      </w:r>
      <w:r>
        <w:tab/>
        <w:t>Capacitors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Reactors,</w:t>
      </w:r>
      <w:r>
        <w:rPr>
          <w:spacing w:val="-11"/>
        </w:rPr>
        <w:t xml:space="preserve"> </w:t>
      </w:r>
      <w:r>
        <w:t>Reactors</w:t>
      </w:r>
      <w:r>
        <w:rPr>
          <w:spacing w:val="-10"/>
        </w:rPr>
        <w:t xml:space="preserve"> </w:t>
      </w:r>
      <w:r>
        <w:t>(Shunt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Current-Limiting)</w:t>
      </w:r>
      <w:r>
        <w:rPr>
          <w:spacing w:val="-10"/>
        </w:rPr>
        <w:t xml:space="preserve"> </w:t>
      </w:r>
      <w:r>
        <w:t>Liquid- Filled (</w:t>
      </w:r>
      <w:r>
        <w:rPr>
          <w:i/>
        </w:rPr>
        <w:t>continued</w:t>
      </w:r>
      <w:r>
        <w:t>)</w:t>
      </w:r>
    </w:p>
    <w:p w14:paraId="2F9D6226" w14:textId="77777777" w:rsidR="00FB7E1E" w:rsidRDefault="003332FD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2F9D6227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040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requirements. </w:t>
      </w:r>
      <w:r>
        <w:rPr>
          <w:spacing w:val="-2"/>
          <w:sz w:val="24"/>
        </w:rPr>
        <w:t>(7.20.3.2.A.7)</w:t>
      </w:r>
    </w:p>
    <w:p w14:paraId="2F9D6228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84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pumps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fans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recommendations and system design. (7.20.3.2.A.8)</w:t>
      </w:r>
    </w:p>
    <w:p w14:paraId="2F9D6229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35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(7.20.3.2.A.10.1)</w:t>
      </w:r>
    </w:p>
    <w:p w14:paraId="2F9D622A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7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published data, use Table 100.12. (7.20.3.2.A.10.2)</w:t>
      </w:r>
    </w:p>
    <w:p w14:paraId="2F9D622B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(7.20.3.2.A.10.3)</w:t>
      </w:r>
    </w:p>
    <w:p w14:paraId="2F9D622C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1483"/>
        <w:jc w:val="left"/>
        <w:rPr>
          <w:sz w:val="24"/>
        </w:rPr>
      </w:pPr>
      <w:r>
        <w:rPr>
          <w:sz w:val="24"/>
        </w:rPr>
        <w:t>Liquid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tolerances. </w:t>
      </w:r>
      <w:r>
        <w:rPr>
          <w:spacing w:val="-2"/>
          <w:sz w:val="24"/>
        </w:rPr>
        <w:t>(7.20.3.2.A.11)</w:t>
      </w:r>
    </w:p>
    <w:p w14:paraId="2F9D622D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889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8"/>
          <w:sz w:val="24"/>
        </w:rPr>
        <w:t xml:space="preserve"> </w:t>
      </w:r>
      <w:r>
        <w:rPr>
          <w:sz w:val="24"/>
        </w:rPr>
        <w:t>pressure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indicated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pressure</w:t>
      </w:r>
      <w:r>
        <w:rPr>
          <w:spacing w:val="-7"/>
          <w:sz w:val="24"/>
        </w:rPr>
        <w:t xml:space="preserve"> </w:t>
      </w:r>
      <w:r>
        <w:rPr>
          <w:sz w:val="24"/>
        </w:rPr>
        <w:t>gauge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gas-blanketed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reactors. </w:t>
      </w:r>
      <w:r>
        <w:rPr>
          <w:spacing w:val="-2"/>
          <w:sz w:val="24"/>
        </w:rPr>
        <w:t>(7.20.3.2.A.12)</w:t>
      </w:r>
    </w:p>
    <w:p w14:paraId="2F9D622E" w14:textId="77777777" w:rsidR="00FB7E1E" w:rsidRDefault="003332FD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2F9D622F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35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</w:t>
      </w:r>
    </w:p>
    <w:p w14:paraId="2F9D6230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402"/>
        <w:jc w:val="left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 the absence of manufacturer’s published data, use Table 100.1. Values of insulation 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investigated. The polarization index shall be greater than 1.0.</w:t>
      </w:r>
    </w:p>
    <w:p w14:paraId="2F9D6231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228"/>
        <w:jc w:val="left"/>
        <w:rPr>
          <w:sz w:val="24"/>
        </w:rPr>
      </w:pPr>
      <w:r>
        <w:rPr>
          <w:sz w:val="24"/>
        </w:rPr>
        <w:t>Maximum power-factor or dissipation-factor values of liquid-filled reactors shall be in accordance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published data, compare to test equipment manufacturer’s published data. Representative values are indicated in Table 100.3.</w:t>
      </w:r>
    </w:p>
    <w:p w14:paraId="2F9D6232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116"/>
        <w:jc w:val="left"/>
        <w:rPr>
          <w:sz w:val="24"/>
        </w:rPr>
      </w:pPr>
      <w:r>
        <w:rPr>
          <w:sz w:val="24"/>
        </w:rPr>
        <w:t>Power-factor or dissipation-factor and capacitance values shall be within ten percent of nameplate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bushings.</w:t>
      </w:r>
      <w:r>
        <w:rPr>
          <w:spacing w:val="-7"/>
          <w:sz w:val="24"/>
        </w:rPr>
        <w:t xml:space="preserve"> </w:t>
      </w:r>
      <w:r>
        <w:rPr>
          <w:sz w:val="24"/>
        </w:rPr>
        <w:t>Hot</w:t>
      </w:r>
      <w:r>
        <w:rPr>
          <w:spacing w:val="-7"/>
          <w:sz w:val="24"/>
        </w:rPr>
        <w:t xml:space="preserve"> </w:t>
      </w:r>
      <w:r>
        <w:rPr>
          <w:sz w:val="24"/>
        </w:rPr>
        <w:t>collar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evaluated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milliampere/</w:t>
      </w:r>
      <w:r>
        <w:rPr>
          <w:spacing w:val="-7"/>
          <w:sz w:val="24"/>
        </w:rPr>
        <w:t xml:space="preserve"> </w:t>
      </w:r>
      <w:r>
        <w:rPr>
          <w:sz w:val="24"/>
        </w:rPr>
        <w:t>milliwatt-loss basis, and the results shall be compared to values of similar bushings.</w:t>
      </w:r>
    </w:p>
    <w:p w14:paraId="2F9D6233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393"/>
        <w:jc w:val="both"/>
        <w:rPr>
          <w:sz w:val="24"/>
        </w:rPr>
      </w:pPr>
      <w:r>
        <w:rPr>
          <w:sz w:val="24"/>
        </w:rPr>
        <w:t>Consult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winding-resistance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percent from factory test values or between adjacent phases.</w:t>
      </w:r>
    </w:p>
    <w:p w14:paraId="2F9D6234" w14:textId="77777777" w:rsidR="00FB7E1E" w:rsidRDefault="00FB7E1E">
      <w:pPr>
        <w:jc w:val="both"/>
        <w:rPr>
          <w:sz w:val="24"/>
        </w:rPr>
        <w:sectPr w:rsidR="00FB7E1E" w:rsidSect="003332FD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09C2AC26" w14:textId="4BC4C25E" w:rsidR="003332FD" w:rsidRDefault="003332FD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2F9D6235" w14:textId="665298F4" w:rsidR="00FB7E1E" w:rsidRDefault="003332FD">
      <w:pPr>
        <w:pStyle w:val="Heading1"/>
        <w:tabs>
          <w:tab w:val="left" w:pos="1240"/>
        </w:tabs>
      </w:pPr>
      <w:r>
        <w:rPr>
          <w:spacing w:val="-2"/>
        </w:rPr>
        <w:t>7.20.3.2</w:t>
      </w:r>
      <w:r>
        <w:tab/>
      </w:r>
      <w:r>
        <w:tab/>
        <w:t>Capacitors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Reactors,</w:t>
      </w:r>
      <w:r>
        <w:rPr>
          <w:spacing w:val="-11"/>
        </w:rPr>
        <w:t xml:space="preserve"> </w:t>
      </w:r>
      <w:r>
        <w:t>Reactors</w:t>
      </w:r>
      <w:r>
        <w:rPr>
          <w:spacing w:val="-10"/>
        </w:rPr>
        <w:t xml:space="preserve"> </w:t>
      </w:r>
      <w:r>
        <w:t>(Shunt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Current-Limiting)</w:t>
      </w:r>
      <w:r>
        <w:rPr>
          <w:spacing w:val="-10"/>
        </w:rPr>
        <w:t xml:space="preserve"> </w:t>
      </w:r>
      <w:r>
        <w:t>Liquid- Filled (</w:t>
      </w:r>
      <w:r>
        <w:rPr>
          <w:i/>
        </w:rPr>
        <w:t>continued</w:t>
      </w:r>
      <w:r>
        <w:t>)</w:t>
      </w:r>
    </w:p>
    <w:p w14:paraId="2F9D6236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spacing w:before="111"/>
        <w:jc w:val="left"/>
        <w:rPr>
          <w:sz w:val="24"/>
        </w:rPr>
      </w:pPr>
      <w:r>
        <w:rPr>
          <w:sz w:val="24"/>
        </w:rPr>
        <w:t>Investigate</w:t>
      </w:r>
      <w:r>
        <w:rPr>
          <w:spacing w:val="-4"/>
          <w:sz w:val="24"/>
        </w:rPr>
        <w:t xml:space="preserve"> </w:t>
      </w:r>
      <w:r>
        <w:rPr>
          <w:sz w:val="24"/>
        </w:rPr>
        <w:t>presence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oxygen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nitrogen</w:t>
      </w:r>
      <w:r>
        <w:rPr>
          <w:spacing w:val="-2"/>
          <w:sz w:val="24"/>
        </w:rPr>
        <w:t xml:space="preserve"> </w:t>
      </w:r>
      <w:r>
        <w:rPr>
          <w:sz w:val="24"/>
        </w:rPr>
        <w:t>gas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blanket.</w:t>
      </w:r>
    </w:p>
    <w:p w14:paraId="2F9D6237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Insulating</w:t>
      </w:r>
      <w:r>
        <w:rPr>
          <w:spacing w:val="-6"/>
          <w:sz w:val="24"/>
        </w:rPr>
        <w:t xml:space="preserve"> </w:t>
      </w:r>
      <w:r>
        <w:rPr>
          <w:sz w:val="24"/>
        </w:rPr>
        <w:t>liquid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100.4.</w:t>
      </w:r>
    </w:p>
    <w:p w14:paraId="2F9D6238" w14:textId="77777777" w:rsidR="00FB7E1E" w:rsidRDefault="003332FD">
      <w:pPr>
        <w:pStyle w:val="ListParagraph"/>
        <w:numPr>
          <w:ilvl w:val="1"/>
          <w:numId w:val="1"/>
        </w:numPr>
        <w:tabs>
          <w:tab w:val="left" w:pos="1300"/>
        </w:tabs>
        <w:ind w:right="709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dissolved-gas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evaluated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Standard </w:t>
      </w:r>
      <w:r>
        <w:rPr>
          <w:spacing w:val="-2"/>
          <w:sz w:val="24"/>
        </w:rPr>
        <w:t>C57.104.</w:t>
      </w:r>
    </w:p>
    <w:sectPr w:rsidR="00FB7E1E" w:rsidSect="003332FD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D623F" w14:textId="77777777" w:rsidR="003332FD" w:rsidRDefault="003332FD">
      <w:r>
        <w:separator/>
      </w:r>
    </w:p>
  </w:endnote>
  <w:endnote w:type="continuationSeparator" w:id="0">
    <w:p w14:paraId="2F9D6241" w14:textId="77777777" w:rsidR="003332FD" w:rsidRDefault="00333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D623A" w14:textId="77777777" w:rsidR="00FB7E1E" w:rsidRDefault="003332FD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33056" behindDoc="1" locked="0" layoutInCell="1" allowOverlap="1" wp14:anchorId="2F9D623F" wp14:editId="2F9D6240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2F9D6241" wp14:editId="2F9D6242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D6245" w14:textId="77777777" w:rsidR="00FB7E1E" w:rsidRDefault="003332FD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2F9D6246" w14:textId="77777777" w:rsidR="00FB7E1E" w:rsidRDefault="003332FD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D624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2F9D6245" w14:textId="77777777" w:rsidR="00FB7E1E" w:rsidRDefault="003332FD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2F9D6246" w14:textId="77777777" w:rsidR="00FB7E1E" w:rsidRDefault="003332FD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D623B" w14:textId="77777777" w:rsidR="003332FD" w:rsidRDefault="003332FD">
      <w:r>
        <w:separator/>
      </w:r>
    </w:p>
  </w:footnote>
  <w:footnote w:type="continuationSeparator" w:id="0">
    <w:p w14:paraId="2F9D623D" w14:textId="77777777" w:rsidR="003332FD" w:rsidRDefault="00333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D6239" w14:textId="06A6E1D8" w:rsidR="00FB7E1E" w:rsidRDefault="00FB7E1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C47954"/>
    <w:multiLevelType w:val="hybridMultilevel"/>
    <w:tmpl w:val="CB480EF8"/>
    <w:lvl w:ilvl="0" w:tplc="C69CF5D2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FE04842A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86A3B9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C36050C">
      <w:numFmt w:val="bullet"/>
      <w:lvlText w:val="•"/>
      <w:lvlJc w:val="left"/>
      <w:pPr>
        <w:ind w:left="3035" w:hanging="628"/>
      </w:pPr>
      <w:rPr>
        <w:rFonts w:hint="default"/>
        <w:lang w:val="en-US" w:eastAsia="en-US" w:bidi="ar-SA"/>
      </w:rPr>
    </w:lvl>
    <w:lvl w:ilvl="4" w:tplc="06E86480">
      <w:numFmt w:val="bullet"/>
      <w:lvlText w:val="•"/>
      <w:lvlJc w:val="left"/>
      <w:pPr>
        <w:ind w:left="4070" w:hanging="628"/>
      </w:pPr>
      <w:rPr>
        <w:rFonts w:hint="default"/>
        <w:lang w:val="en-US" w:eastAsia="en-US" w:bidi="ar-SA"/>
      </w:rPr>
    </w:lvl>
    <w:lvl w:ilvl="5" w:tplc="0B8E9D7E">
      <w:numFmt w:val="bullet"/>
      <w:lvlText w:val="•"/>
      <w:lvlJc w:val="left"/>
      <w:pPr>
        <w:ind w:left="5105" w:hanging="628"/>
      </w:pPr>
      <w:rPr>
        <w:rFonts w:hint="default"/>
        <w:lang w:val="en-US" w:eastAsia="en-US" w:bidi="ar-SA"/>
      </w:rPr>
    </w:lvl>
    <w:lvl w:ilvl="6" w:tplc="5C1E5B8E">
      <w:numFmt w:val="bullet"/>
      <w:lvlText w:val="•"/>
      <w:lvlJc w:val="left"/>
      <w:pPr>
        <w:ind w:left="6140" w:hanging="628"/>
      </w:pPr>
      <w:rPr>
        <w:rFonts w:hint="default"/>
        <w:lang w:val="en-US" w:eastAsia="en-US" w:bidi="ar-SA"/>
      </w:rPr>
    </w:lvl>
    <w:lvl w:ilvl="7" w:tplc="D0A27664">
      <w:numFmt w:val="bullet"/>
      <w:lvlText w:val="•"/>
      <w:lvlJc w:val="left"/>
      <w:pPr>
        <w:ind w:left="7175" w:hanging="628"/>
      </w:pPr>
      <w:rPr>
        <w:rFonts w:hint="default"/>
        <w:lang w:val="en-US" w:eastAsia="en-US" w:bidi="ar-SA"/>
      </w:rPr>
    </w:lvl>
    <w:lvl w:ilvl="8" w:tplc="5DE23A3C">
      <w:numFmt w:val="bullet"/>
      <w:lvlText w:val="•"/>
      <w:lvlJc w:val="left"/>
      <w:pPr>
        <w:ind w:left="8210" w:hanging="628"/>
      </w:pPr>
      <w:rPr>
        <w:rFonts w:hint="default"/>
        <w:lang w:val="en-US" w:eastAsia="en-US" w:bidi="ar-SA"/>
      </w:rPr>
    </w:lvl>
  </w:abstractNum>
  <w:num w:numId="1" w16cid:durableId="146015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E1E"/>
    <w:rsid w:val="003332FD"/>
    <w:rsid w:val="00FB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61FE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018" w:right="269" w:hanging="9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32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2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32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F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FA669-03EA-4D5F-AE5E-668572724FA7}"/>
</file>

<file path=customXml/itemProps2.xml><?xml version="1.0" encoding="utf-8"?>
<ds:datastoreItem xmlns:ds="http://schemas.openxmlformats.org/officeDocument/2006/customXml" ds:itemID="{AEEF3A01-A7DE-49C2-BB0E-C069D30245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845</Words>
  <Characters>4817</Characters>
  <Application>Microsoft Office Word</Application>
  <DocSecurity>4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2024-04-17T17:33:00Z</dcterms:created>
  <dcterms:modified xsi:type="dcterms:W3CDTF">2024-04-17T17:33:00Z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