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2"/>
      </w:pPr>
      <w:r>
        <w:t xml:space="preserve">Community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61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gad7_anxiety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phq9_depression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psq_psychosis</w:t>
            </w:r>
          </w:p>
        </w:tc>
      </w:tr>
      <w:tr>
        <w:trPr>
          <w:trHeight w:val="617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Logistic Regression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AoR (95% CI)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GVIF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Adjusted GVIF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AoR (95% CI)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GVIF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Adjusted GVIF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AoR (95% CI)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GVIF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Adjusted GVIF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2</w:t>
            </w:r>
          </w:p>
        </w:tc>
      </w:tr>
      <w:tr>
        <w:trPr>
          <w:trHeight w:val="614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Age group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</w:t>
            </w:r>
          </w:p>
        </w:tc>
      </w:tr>
      <w:tr>
        <w:trPr>
          <w:trHeight w:val="615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&lt; 20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20-34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1.376 [0.574 to 4.090]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3.219 [0.955 to 20.08]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1.266 [0.696 to 2.428]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0.456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35-49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2.307 [0.950 to 6.913]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5.322 [1.563 to 33.35]*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0.024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1.383 [0.744 to 2.701]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 and above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1.088 [0.435 to 3.318]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2.883 [0.829 to 18.24]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2.508 [1.338 to 4.932]**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574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Gender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1.1</w:t>
            </w:r>
          </w:p>
        </w:tc>
      </w:tr>
      <w:tr>
        <w:trPr>
          <w:trHeight w:val="571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0.714 [0.555 to 0.914]**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0.867 [0.670 to 1.118]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0.273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0.895 [0.728 to 1.099]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0.292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57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Marital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1.1</w:t>
            </w:r>
          </w:p>
        </w:tc>
      </w:tr>
      <w:tr>
        <w:trPr>
          <w:trHeight w:val="617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Single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Married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0.416 [0.321 to 0.538]***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0.402 [0.306 to 0.526]***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0.805 [0.659 to 0.981]*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0.032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Household head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1.2</w:t>
            </w:r>
          </w:p>
        </w:tc>
      </w:tr>
      <w:tr>
        <w:trPr>
          <w:trHeight w:val="571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2.216 [1.598 to 3.112]***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2.560 [1.787 to 3.744]***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0.589 [0.468 to 0.743]***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Activity Level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</w:t>
            </w:r>
          </w:p>
        </w:tc>
      </w:tr>
      <w:tr>
        <w:trPr>
          <w:trHeight w:val="571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Never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Rarely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0.275 [0.169 to 0.451]***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0.241 [0.143 to 0.409]***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0.596 [0.382 to 0.938]*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0.024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Occasionally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0.232 [0.143 to 0.380]***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0.261 [0.158 to 0.438]***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0.723 [0.469 to 1.127]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Frequently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0.334 [0.210 to 0.536]***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0.454 [0.282 to 0.743]**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0.973 [0.634 to 1.510]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574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Social media use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</w:t>
            </w:r>
          </w:p>
        </w:tc>
      </w:tr>
      <w:tr>
        <w:trPr>
          <w:trHeight w:val="571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&lt; 1 hour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1-3 hours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0.547 [0.361 to 0.808]**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0.617 [0.405 to 0.917]*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0.020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0.428 [0.316 to 0.574]***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3-5 hours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0.689 [0.489 to 0.963]*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0.031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0.709 [0.496 to 1.004]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0.245 [0.168 to 0.348]***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3" w:hRule="auto"/>
        </w:trPr>
        body24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&gt; 5 hours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1.118 [0.846 to 1.474]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0.432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1.092 [0.816 to 1.458]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0.553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1.017 [0.818 to 1.263]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0.879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 1
        <w:tc>
          <w:tcPr>
            <w:gridSpan w:val="13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*p&lt;0.05; **p&lt;0.01; ***p&lt;0.001</w:t>
            </w:r>
          </w:p>
        </w:tc>
      </w:tr>
      <w:tr>
        <w:trPr>
          <w:trHeight w:val="360" w:hRule="auto"/>
        </w:trPr>
        footer 2
        <w:tc>
          <w:tcPr>
            <w:gridSpan w:val="13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2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GVIF^[1/(2*df)]</w:t>
            </w:r>
          </w:p>
        </w:tc>
      </w:tr>
      <w:tr>
        <w:trPr>
          <w:trHeight w:val="360" w:hRule="auto"/>
        </w:trPr>
        footer 3
        <w:tc>
          <w:tcPr>
            <w:gridSpan w:val="13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Abbreviations: AoR = Adjusted Odds Ratio, CI = Confidence Interval, CI = Confidence Interval, GVIF = Generalized Variance Inflation Factor, OR = Odds Ratio</w:t>
            </w:r>
          </w:p>
        </w:tc>
      </w:tr>
    </w:tbl>
    <w:p>
      <w:pPr>
        <w:pStyle w:val="Titre2"/>
      </w:pPr>
      <w:r>
        <w:t xml:space="preserve">University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61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gad7_anxiety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phq9_depression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psq_psychosis</w:t>
            </w:r>
          </w:p>
        </w:tc>
      </w:tr>
      <w:tr>
        <w:trPr>
          <w:trHeight w:val="617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Logistic Regression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AoR (95% CI)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GVIF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Adjusted GVIF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AoR (95% CI)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GVIF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Adjusted GVIF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AoR (95% CI)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GVIF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Adjusted GVIF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2</w:t>
            </w:r>
          </w:p>
        </w:tc>
      </w:tr>
      <w:tr>
        <w:trPr>
          <w:trHeight w:val="614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Age group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1.1</w:t>
            </w:r>
          </w:p>
        </w:tc>
      </w:tr>
      <w:tr>
        <w:trPr>
          <w:trHeight w:val="615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&lt; 20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20-34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0.716 [0.472 to 1.088]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0.836 [0.520 to 1.354]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2.048 [1.530 to 2.757]***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35-49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1.220 [0.460 to 3.114]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1.890 [0.676 to 5.170]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2.187 [1.244 to 3.873]**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 and above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0.805 [0.115 to 3.444]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1.118 [0.154 to 5.166]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5.039 [2.135 to 13.41]***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574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Gender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</w:t>
            </w:r>
          </w:p>
        </w:tc>
      </w:tr>
      <w:tr>
        <w:trPr>
          <w:trHeight w:val="571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3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1.090 [0.746 to 1.591]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1.065 [0.696 to 1.627]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1.033 [0.806 to 1.323]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57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Marital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1.2</w:t>
            </w:r>
          </w:p>
        </w:tc>
      </w:tr>
      <w:tr>
        <w:trPr>
          <w:trHeight w:val="617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Single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Married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0.348 [0.131 to 0.812]*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0.021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0.662 [0.266 to 1.530]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0.352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1.927 [1.258 to 2.967]**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572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Household head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1.2</w:t>
            </w:r>
          </w:p>
        </w:tc>
      </w:tr>
      <w:tr>
        <w:trPr>
          <w:trHeight w:val="571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1.760 [1.016 to 2.984]*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0.039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1.340 [0.705 to 2.466]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0.358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1.902 [1.371 to 2.635]***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Activity Level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1.1</w:t>
            </w:r>
          </w:p>
        </w:tc>
      </w:tr>
      <w:tr>
        <w:trPr>
          <w:trHeight w:val="571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Never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Rarely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0.690 [0.356 to 1.370]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0.277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1.299 [0.617 to 2.943]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2.213 [1.284 to 3.903]**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Occasionally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0.570 [0.304 to 1.107]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0.681 [0.320 to 1.559]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0.338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0.784 [0.462 to 1.359]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0.375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Frequently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0.490 [0.242 to 1.014]*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0.050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0.699 [0.305 to 1.693]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0.409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1.641 [0.966 to 2.839]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574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Social media use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1.1</w:t>
            </w:r>
          </w:p>
        </w:tc>
      </w:tr>
      <w:tr>
        <w:trPr>
          <w:trHeight w:val="571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&lt; 1 hour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1-3 hours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1.160 [0.542 to 2.589]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0.855 [0.340 to 2.184]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0.344 [0.240 to 0.492]***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3-5 hours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2.548 [1.262 to 5.489]*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3.566 [1.644 to 8.365]**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0.375 [0.257 to 0.546]***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body24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&gt; 5 hours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8.005 [3.987 to 17.18]***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7.004 [3.205 to 16.50]***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0.640 [0.416 to 0.985]*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0.043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 1
        <w:tc>
          <w:tcPr>
            <w:gridSpan w:val="13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*p&lt;0.05; **p&lt;0.01; ***p&lt;0.001</w:t>
            </w:r>
          </w:p>
        </w:tc>
      </w:tr>
      <w:tr>
        <w:trPr>
          <w:trHeight w:val="360" w:hRule="auto"/>
        </w:trPr>
        footer 2
        <w:tc>
          <w:tcPr>
            <w:gridSpan w:val="13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2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GVIF^[1/(2*df)]</w:t>
            </w:r>
          </w:p>
        </w:tc>
      </w:tr>
      <w:tr>
        <w:trPr>
          <w:trHeight w:val="360" w:hRule="auto"/>
        </w:trPr>
        footer 3
        <w:tc>
          <w:tcPr>
            <w:gridSpan w:val="13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Abbreviations: AoR = Adjusted Odds Ratio, CI = Confidence Interval, CI = Confidence Interval, GVIF = Generalized Variance Inflation Factor, OR = Odds Ratio</w:t>
            </w:r>
          </w:p>
        </w:tc>
      </w:tr>
    </w:tbl>
    <w:sectPr>
      <w:pgMar w:header="708" w:bottom="1417" w:top="1417" w:right="1417" w:left="1417" w:footer="708" w:gutter="0"/>
      <w:pgSz w:h="11906" w:w="16838" w:orient="landscape"/>
      <w:type w:val="nextPage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2025-12-14T11:27:40Z</dcterms:modified>
  <cp:category/>
</cp:coreProperties>
</file>