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73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2905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Location (Province)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Eastern Cape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Free State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Gauteng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KwaZulu-Natal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835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Limpopo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225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Mpumalanga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 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Northern Cape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Western Cape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2080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825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2375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Asian/Indian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Coloured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435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43.6 (16.7)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42.5 (29.2, 56.3)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15.0, 90.8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Grouped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15-24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25-39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40-64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 years and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Highest level of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College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Schooling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Primary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Secondary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1258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Divorced or Separated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Living with Partner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237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953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Never 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Widow/Widower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378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Occupation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1013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Economically Active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Self-employed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407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Religious affiliation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African traditional spiritual beliefs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Christian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2417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Hindu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Jewish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Muslim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religion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(specify)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k1 - Respondent was unusually bothered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1943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702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k2 - Respondent had trouble focusing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870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k3 - Respondent felt depressed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898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k4 - Respondent felt that everything was an effort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829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k5 - Respondent felt hopeful about the future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643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k6 - Respondent felt fearful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764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k7 - Respondent's sleep was restless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947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k8 - Respondent was happy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572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k9 - Respondent felt lonely in past week?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769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k10 - Respondent could not get going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of the time (5-7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Occasionally or a moderate amount of time (3-4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Rarely or none of the time (less than 1 day)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Some or little of the time (1-2 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753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CESD-10 total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 (4.3)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7.0 (4.0, 10.0)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0.0, 28.0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CESD-10 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2265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BMI (kg/m2)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28.4 (7.4)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27.1 (22.6, 33.1)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10.5, 74.2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BMI (kg/m2) grouped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Normal (18.5–24.9)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Obese (&gt;=30)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Overweight (25–29.9)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Underweight (&lt;18.5)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Waist measure (cm)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91.3 (19.0)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90.7 (78.5, 104.3)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30.0, 196.0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Systolic Blood Pressure (SYS.mmHg)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125.7 (21.8)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122.0 (110.0, 136.0)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77.0, 220.0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Diastolic Blood Pressure (DIA.mmHg)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82.1 (13.5)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81.0 (72.0, 90.0)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34.0, 143.0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Blood Pressure: Pulse (bpm)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76.5 (12.4)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76.0 (68.0, 84.0)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39.0, 127.0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TB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2714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high blood pressure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2137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564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204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2704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a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2854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asthma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2753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heart 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2772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2868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HIV/AIDS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2710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Diagnosed with Epilepsy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2710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South Africa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Interviewer 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1445</w:t>
            </w:r>
          </w:p>
        </w:tc>
      </w:tr>
      <w:tr>
        <w:trPr>
          <w:trHeight w:val="571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1460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(%); Mean (SD); Median (IQR); Range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2026-09-18T12:36:37Z</dcterms:modified>
  <cp:category/>
</cp:coreProperties>
</file>