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1ED9B65C" w14:textId="77777777" w:rsidR="003348FA" w:rsidRDefault="003348FA" w:rsidP="009B76D5">
      <w:pPr>
        <w:jc w:val="center"/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ALAN DOS ANJOS </w:t>
      </w:r>
    </w:p>
    <w:p w14:paraId="262B9EFE" w14:textId="77777777" w:rsidR="003348FA" w:rsidRDefault="003348FA" w:rsidP="009B76D5">
      <w:pPr>
        <w:jc w:val="center"/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ANA BEATRIZ CARVALHO SANTOS </w:t>
      </w:r>
    </w:p>
    <w:p w14:paraId="4E9105E2" w14:textId="77777777" w:rsidR="003348FA" w:rsidRDefault="003348FA" w:rsidP="009B76D5">
      <w:pPr>
        <w:jc w:val="center"/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DIEGO MARABINI </w:t>
      </w:r>
    </w:p>
    <w:p w14:paraId="341B5B1B" w14:textId="77777777" w:rsidR="003348FA" w:rsidRDefault="003348FA" w:rsidP="009B76D5">
      <w:pPr>
        <w:jc w:val="center"/>
        <w:rPr>
          <w:b/>
          <w:color w:val="00B050"/>
          <w:sz w:val="28"/>
        </w:rPr>
      </w:pPr>
      <w:r w:rsidRPr="003348FA">
        <w:rPr>
          <w:b/>
          <w:color w:val="00B050"/>
          <w:sz w:val="28"/>
        </w:rPr>
        <w:t>ISABELLE CRISTINE GOMES DA SILVA</w:t>
      </w:r>
    </w:p>
    <w:p w14:paraId="3B35A7B5" w14:textId="77777777" w:rsidR="003348FA" w:rsidRDefault="003348FA" w:rsidP="009B76D5">
      <w:pPr>
        <w:jc w:val="center"/>
        <w:rPr>
          <w:b/>
          <w:color w:val="00B050"/>
          <w:sz w:val="28"/>
        </w:rPr>
      </w:pPr>
      <w:r w:rsidRPr="003348FA">
        <w:rPr>
          <w:b/>
          <w:color w:val="00B050"/>
          <w:sz w:val="28"/>
        </w:rPr>
        <w:t>LARISSA DO NASCIMENTO ARRUDA</w:t>
      </w:r>
    </w:p>
    <w:p w14:paraId="460068E1" w14:textId="25F4CA63" w:rsidR="00877B60" w:rsidRPr="00877B60" w:rsidRDefault="00877B60" w:rsidP="00877B60">
      <w:pPr>
        <w:jc w:val="center"/>
        <w:rPr>
          <w:b/>
          <w:bCs/>
          <w:color w:val="00B050"/>
          <w:sz w:val="28"/>
        </w:rPr>
      </w:pPr>
      <w:r w:rsidRPr="003348FA">
        <w:rPr>
          <w:b/>
          <w:color w:val="00B050"/>
          <w:sz w:val="28"/>
        </w:rPr>
        <w:t>NICOLLE STEPHANY VIVEIROS OL</w:t>
      </w:r>
      <w:r>
        <w:rPr>
          <w:b/>
          <w:color w:val="00B050"/>
          <w:sz w:val="28"/>
        </w:rPr>
        <w:t xml:space="preserve">IVEIRA </w:t>
      </w:r>
      <w:bookmarkStart w:id="1" w:name="_GoBack"/>
      <w:bookmarkEnd w:id="1"/>
    </w:p>
    <w:p w14:paraId="0D374854" w14:textId="1C38B18F" w:rsidR="003348FA" w:rsidRDefault="003348FA" w:rsidP="009B76D5">
      <w:pPr>
        <w:jc w:val="center"/>
        <w:rPr>
          <w:b/>
          <w:color w:val="00B050"/>
          <w:sz w:val="28"/>
        </w:rPr>
      </w:pPr>
      <w:r w:rsidRPr="003348FA">
        <w:rPr>
          <w:b/>
          <w:color w:val="00B050"/>
          <w:sz w:val="28"/>
        </w:rPr>
        <w:t>NICOLY APARECIDA DE PAUL</w:t>
      </w:r>
      <w:r>
        <w:rPr>
          <w:b/>
          <w:color w:val="00B050"/>
          <w:sz w:val="28"/>
        </w:rPr>
        <w:t xml:space="preserve">A </w:t>
      </w:r>
    </w:p>
    <w:p w14:paraId="37776DFE" w14:textId="3304E30A" w:rsidR="007A307A" w:rsidRPr="002E5CCC" w:rsidRDefault="009B76D5" w:rsidP="009B76D5">
      <w:pPr>
        <w:jc w:val="center"/>
        <w:rPr>
          <w:b/>
          <w:bCs/>
          <w:color w:val="00B050"/>
          <w:sz w:val="28"/>
        </w:rPr>
      </w:pPr>
      <w:r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33C15DD0" w:rsidR="007A307A" w:rsidRPr="002E5CCC" w:rsidRDefault="00877B60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ANALISE DAS INPORTAÇÕES E EXPORTAÇÕES DA CADEIA PRODUTIVA DO SETOR AUTOMOTIVO DA REGIÃO DO RM VALE.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35CBF396" w:rsidR="007A307A" w:rsidRDefault="007A307A" w:rsidP="00263F22">
      <w:pPr>
        <w:pStyle w:val="Corpodetexto"/>
        <w:jc w:val="center"/>
        <w:rPr>
          <w:b/>
          <w:bCs/>
        </w:rPr>
      </w:pPr>
    </w:p>
    <w:p w14:paraId="6C4C9855" w14:textId="517CE2B9" w:rsidR="00DE4794" w:rsidRDefault="00DE4794" w:rsidP="00263F22">
      <w:pPr>
        <w:pStyle w:val="Corpodetexto"/>
        <w:jc w:val="center"/>
        <w:rPr>
          <w:b/>
          <w:bCs/>
        </w:rPr>
      </w:pPr>
    </w:p>
    <w:p w14:paraId="3F12B823" w14:textId="4C2EE3E4" w:rsidR="00DE4794" w:rsidRDefault="00DE4794" w:rsidP="00263F22">
      <w:pPr>
        <w:pStyle w:val="Corpodetexto"/>
        <w:jc w:val="center"/>
        <w:rPr>
          <w:b/>
          <w:bCs/>
        </w:rPr>
      </w:pPr>
    </w:p>
    <w:p w14:paraId="3DE97F1D" w14:textId="77777777" w:rsidR="00DE4794" w:rsidRPr="002E5CCC" w:rsidRDefault="00DE4794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3B6A816B" w14:textId="0C6A0DF1" w:rsidR="00DE4794" w:rsidRPr="002E5CCC" w:rsidRDefault="00DE4794" w:rsidP="00DE4794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3348FA" w:rsidRPr="003348FA">
        <w:rPr>
          <w:b/>
          <w:bCs/>
        </w:rPr>
        <w:t>JOSE JAETIS ROSARIO</w:t>
      </w: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41ED7459" w14:textId="04099E48" w:rsidR="007A307A" w:rsidRDefault="007A307A" w:rsidP="00263F22">
      <w:pPr>
        <w:rPr>
          <w:b/>
          <w:bCs/>
        </w:rPr>
      </w:pPr>
    </w:p>
    <w:p w14:paraId="0009D22E" w14:textId="77777777" w:rsidR="00DE4794" w:rsidRPr="002E5CCC" w:rsidRDefault="00DE4794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45581593" w:rsidR="007A307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 w:rsidR="007A307A" w:rsidRPr="002E5CCC">
        <w:rPr>
          <w:sz w:val="28"/>
          <w:szCs w:val="28"/>
        </w:rPr>
        <w:t xml:space="preserve"> </w:t>
      </w:r>
    </w:p>
    <w:p w14:paraId="5F4076ED" w14:textId="26468C99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7B8C9987" w14:textId="5BEAC8FA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592CFF40" w14:textId="2E4931B0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4903F4F2" w14:textId="37D8B0BF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0F015825" w14:textId="419F453B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162FAE58" w14:textId="3E402B81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3ED1BCEB" w14:textId="0F496109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0D1C4BB2" w14:textId="1190B2B3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772437FE" w14:textId="4385099A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61CE3C60" w14:textId="3FEF0A23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5064C3B2" w14:textId="44B45B7B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56265307" w14:textId="174C091D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5B0661A5" w14:textId="1EDCD50E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18E632F6" w14:textId="523DB5AC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246F6B11" w14:textId="616B2E03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67D103D3" w14:textId="588CB494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28F8866E" w14:textId="6149FCAE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6E6F8D6E" w14:textId="48919638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143CB37E" w14:textId="77BEB7BF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6A9C0575" w14:textId="7E8A4912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1A222324" w14:textId="2AAAC943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74F7D71E" w14:textId="63049A8C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42A9E86B" w14:textId="0B461882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1B26D938" w14:textId="3C67F057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7A7C1FE1" w14:textId="06DFF89F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5951A53B" w14:textId="2C3CAE7D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2EFEB406" w14:textId="7C4D1002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336C2805" w14:textId="57481511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035D116F" w14:textId="24728427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584481D1" w14:textId="57350ADD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28EE9541" w14:textId="63E0B7B3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3EF44D1B" w14:textId="3D3EE10C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304C53D7" w14:textId="7B3927B5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5AB54B54" w14:textId="7817CA07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43AE59B1" w14:textId="12B3AB8D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11C9084F" w14:textId="68506822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6FB7CB59" w14:textId="7900FDDB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3617A362" w14:textId="43E3C4F0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1406F8F7" w14:textId="6A89E409" w:rsidR="003348FA" w:rsidRDefault="003348FA" w:rsidP="002850BE">
      <w:pPr>
        <w:tabs>
          <w:tab w:val="left" w:pos="5949"/>
        </w:tabs>
        <w:jc w:val="center"/>
        <w:rPr>
          <w:sz w:val="28"/>
          <w:szCs w:val="28"/>
        </w:rPr>
      </w:pPr>
    </w:p>
    <w:p w14:paraId="1FB3A1BD" w14:textId="1FAD09CE" w:rsidR="003348FA" w:rsidRDefault="003348FA" w:rsidP="00877B60">
      <w:pPr>
        <w:pStyle w:val="Ttulo1"/>
        <w:spacing w:line="360" w:lineRule="auto"/>
        <w:ind w:firstLine="709"/>
        <w:jc w:val="both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o</w:t>
      </w:r>
      <w:r w:rsidRPr="00067380">
        <w:rPr>
          <w:color w:val="auto"/>
          <w:sz w:val="32"/>
          <w:szCs w:val="32"/>
        </w:rPr>
        <w:t xml:space="preserve"> setor automotivo </w:t>
      </w:r>
    </w:p>
    <w:p w14:paraId="495098DD" w14:textId="77777777" w:rsidR="003348FA" w:rsidRPr="00067380" w:rsidRDefault="003348FA" w:rsidP="00877B60">
      <w:pPr>
        <w:spacing w:line="360" w:lineRule="auto"/>
        <w:ind w:firstLine="709"/>
        <w:jc w:val="both"/>
      </w:pPr>
    </w:p>
    <w:p w14:paraId="340541E2" w14:textId="77777777" w:rsidR="003348FA" w:rsidRPr="00067380" w:rsidRDefault="003348FA" w:rsidP="00877B60">
      <w:pPr>
        <w:spacing w:line="360" w:lineRule="auto"/>
        <w:ind w:firstLine="709"/>
        <w:jc w:val="both"/>
      </w:pPr>
      <w:r w:rsidRPr="00067380">
        <w:t>O setor automotivo é um dos setores que mais contribuem para o desenvolvimento da economia mundial, nele compreende a indústria da manufatura de veículos leves, camionetes e utilitários, caminhões e ônibus, máquinas agrícolas e rodoviárias, autopeças e diversos outros produtos e serviços que compõem os elos. Além disso, é um dos maiores consumidores de matérias primas e contribui diretamente no desenvolvimento tecnológico das indústrias de aço, alumínio, vidro, plástico, entre outras. Além de ter um papel de destaque é considerado um dos segmentos mais importantes da economia. Ele vem se desenvolvendo ao longo das últimas décadas, alcançando volumes significativos de produção e vendas.</w:t>
      </w:r>
    </w:p>
    <w:p w14:paraId="48BD4EA5" w14:textId="77777777" w:rsidR="003348FA" w:rsidRPr="00067380" w:rsidRDefault="003348FA" w:rsidP="00877B60">
      <w:pPr>
        <w:spacing w:line="360" w:lineRule="auto"/>
        <w:ind w:firstLine="709"/>
        <w:jc w:val="both"/>
      </w:pPr>
    </w:p>
    <w:p w14:paraId="217EFE17" w14:textId="77777777" w:rsidR="003348FA" w:rsidRPr="00067380" w:rsidRDefault="003348FA" w:rsidP="00877B60">
      <w:pPr>
        <w:spacing w:line="360" w:lineRule="auto"/>
        <w:ind w:firstLine="709"/>
        <w:jc w:val="both"/>
      </w:pPr>
      <w:r w:rsidRPr="00067380">
        <w:t>Segundo dados coletados por Cosotti e Goldenstein (p.4, 2008) é possível afirmar que o mercado automotivo movimenta cerca de 50% do total de Borracha produzida no mundo, 25% do total de vidro e 15% do total de aço, se consolidando assim como uma força de produção sem precedentes. Para movimentar tamanho mercado cerca de 8 milhões de pessoas trabalham para manter esse setor ativo, e a cada emprego direto cinco empregos indiretos são gerados.</w:t>
      </w:r>
    </w:p>
    <w:p w14:paraId="1FE66C48" w14:textId="77777777" w:rsidR="003348FA" w:rsidRPr="00067380" w:rsidRDefault="003348FA" w:rsidP="00877B60">
      <w:pPr>
        <w:spacing w:line="360" w:lineRule="auto"/>
        <w:ind w:firstLine="709"/>
        <w:jc w:val="both"/>
      </w:pPr>
    </w:p>
    <w:p w14:paraId="65D4DB46" w14:textId="0920694B" w:rsidR="003348FA" w:rsidRDefault="003348FA" w:rsidP="00877B60">
      <w:pPr>
        <w:spacing w:line="360" w:lineRule="auto"/>
        <w:ind w:firstLine="709"/>
        <w:jc w:val="both"/>
      </w:pPr>
      <w:r w:rsidRPr="00067380">
        <w:t xml:space="preserve">Além disso, especulasse que o setor automotivo movimenta cerca de US$2,5 trilhões ao ano, e tudo isso graças as </w:t>
      </w:r>
      <w:r w:rsidR="00877B60" w:rsidRPr="00067380">
        <w:t xml:space="preserve">grandes inovações </w:t>
      </w:r>
      <w:r w:rsidR="00877B60">
        <w:t>tecnológicas</w:t>
      </w:r>
      <w:r>
        <w:t xml:space="preserve">, e mais </w:t>
      </w:r>
      <w:r w:rsidRPr="00067380">
        <w:t xml:space="preserve">especificamente os novos modelos de produção e gestão febril; dessa forma é possível afirmar que a aprimorarão na gestão de materiais, logística e administração no geral tem sido a chave para o sucesso do setor. </w:t>
      </w:r>
    </w:p>
    <w:p w14:paraId="4AFC7CFD" w14:textId="5A26AF37" w:rsidR="003348FA" w:rsidRDefault="003348FA" w:rsidP="00877B60">
      <w:pPr>
        <w:spacing w:line="360" w:lineRule="auto"/>
        <w:ind w:firstLine="709"/>
        <w:jc w:val="both"/>
      </w:pPr>
    </w:p>
    <w:p w14:paraId="191CA8E0" w14:textId="73AFDAE6" w:rsidR="005B542F" w:rsidRPr="005B542F" w:rsidRDefault="005B542F" w:rsidP="00877B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B542F">
        <w:rPr>
          <w:b/>
          <w:sz w:val="28"/>
          <w:szCs w:val="28"/>
        </w:rPr>
        <w:t xml:space="preserve">CADEIA PRODUTIVA DO SETOR AUTOMOTIVO: </w:t>
      </w:r>
    </w:p>
    <w:p w14:paraId="3C6D9B26" w14:textId="77777777" w:rsidR="005B542F" w:rsidRDefault="005B542F" w:rsidP="00877B60">
      <w:pPr>
        <w:spacing w:line="360" w:lineRule="auto"/>
        <w:ind w:firstLine="709"/>
        <w:jc w:val="both"/>
      </w:pPr>
    </w:p>
    <w:p w14:paraId="5F86CDDF" w14:textId="65C776C7" w:rsidR="005B542F" w:rsidRPr="005B542F" w:rsidRDefault="005B542F" w:rsidP="00877B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Analise da </w:t>
      </w:r>
      <w:r w:rsidR="00877B60">
        <w:rPr>
          <w:b/>
          <w:sz w:val="28"/>
          <w:szCs w:val="28"/>
        </w:rPr>
        <w:t>cadeia:</w:t>
      </w:r>
      <w:r>
        <w:rPr>
          <w:b/>
          <w:sz w:val="28"/>
          <w:szCs w:val="28"/>
        </w:rPr>
        <w:t xml:space="preserve"> </w:t>
      </w:r>
      <w:r w:rsidRPr="005B542F">
        <w:rPr>
          <w:b/>
          <w:sz w:val="28"/>
          <w:szCs w:val="28"/>
        </w:rPr>
        <w:t>Triângulo</w:t>
      </w:r>
      <w:r w:rsidRPr="005B542F">
        <w:rPr>
          <w:b/>
          <w:sz w:val="28"/>
          <w:szCs w:val="28"/>
        </w:rPr>
        <w:t xml:space="preserve"> de Ballou. </w:t>
      </w:r>
    </w:p>
    <w:p w14:paraId="305E6784" w14:textId="77777777" w:rsidR="005B542F" w:rsidRPr="005B542F" w:rsidRDefault="005B542F" w:rsidP="00877B60">
      <w:pPr>
        <w:spacing w:line="360" w:lineRule="auto"/>
        <w:ind w:firstLine="709"/>
        <w:jc w:val="both"/>
        <w:rPr>
          <w:sz w:val="28"/>
          <w:szCs w:val="28"/>
        </w:rPr>
      </w:pPr>
    </w:p>
    <w:p w14:paraId="5194BD7A" w14:textId="55839ED9" w:rsidR="005B542F" w:rsidRPr="005B542F" w:rsidRDefault="005B542F" w:rsidP="00877B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B542F">
        <w:rPr>
          <w:b/>
          <w:sz w:val="28"/>
          <w:szCs w:val="28"/>
        </w:rPr>
        <w:t xml:space="preserve">Estratégias de estoque: </w:t>
      </w:r>
    </w:p>
    <w:p w14:paraId="72F3CFE5" w14:textId="77777777" w:rsidR="005B542F" w:rsidRPr="005B542F" w:rsidRDefault="005B542F" w:rsidP="00877B60">
      <w:pPr>
        <w:spacing w:line="360" w:lineRule="auto"/>
        <w:ind w:firstLine="709"/>
        <w:jc w:val="both"/>
      </w:pPr>
      <w:r w:rsidRPr="005B542F">
        <w:lastRenderedPageBreak/>
        <w:t>As estratégias de estoque usadas nos dias de hoje foram influenciadas, principalmente, por três “escolas”, sendo elas:</w:t>
      </w:r>
    </w:p>
    <w:p w14:paraId="3571DE13" w14:textId="4E356F18" w:rsidR="005B542F" w:rsidRPr="005B542F" w:rsidRDefault="005B542F" w:rsidP="00877B60">
      <w:pPr>
        <w:spacing w:line="360" w:lineRule="auto"/>
        <w:ind w:firstLine="709"/>
        <w:jc w:val="both"/>
      </w:pPr>
      <w:r w:rsidRPr="005B542F">
        <w:t xml:space="preserve"> </w:t>
      </w:r>
    </w:p>
    <w:p w14:paraId="5235C683" w14:textId="77777777" w:rsidR="005B542F" w:rsidRPr="005B542F" w:rsidRDefault="005B542F" w:rsidP="00877B60">
      <w:pPr>
        <w:spacing w:line="360" w:lineRule="auto"/>
        <w:ind w:firstLine="709"/>
        <w:jc w:val="both"/>
      </w:pPr>
      <w:r w:rsidRPr="005B542F">
        <w:rPr>
          <w:b/>
          <w:bCs/>
        </w:rPr>
        <w:t>Ford</w:t>
      </w:r>
      <w:r w:rsidRPr="005B542F">
        <w:t xml:space="preserve">: </w:t>
      </w:r>
    </w:p>
    <w:p w14:paraId="740D7D95" w14:textId="2F0B7DC0" w:rsidR="005B542F" w:rsidRPr="005B542F" w:rsidRDefault="005B542F" w:rsidP="00877B60">
      <w:pPr>
        <w:spacing w:line="360" w:lineRule="auto"/>
        <w:ind w:firstLine="709"/>
        <w:jc w:val="both"/>
      </w:pPr>
      <w:r w:rsidRPr="005B542F">
        <w:t xml:space="preserve">A Ford foi uma das grandes influenciadoras dos métodos de estoque dos dias de hoje. Ele trabalhava com um sistema de produção em massa, com estoques autos, produção em </w:t>
      </w:r>
      <w:r w:rsidRPr="005B542F">
        <w:t>linha</w:t>
      </w:r>
      <w:r w:rsidRPr="005B542F">
        <w:t xml:space="preserve"> reta e cada operador com seu pedacinho, seu estilo de produção fazia com que os carros ficassem com um custo bem baixo. </w:t>
      </w:r>
    </w:p>
    <w:p w14:paraId="4497AFD8" w14:textId="6B7BC16D" w:rsidR="005B542F" w:rsidRPr="005B542F" w:rsidRDefault="005B542F" w:rsidP="00877B60">
      <w:pPr>
        <w:spacing w:line="360" w:lineRule="auto"/>
        <w:ind w:firstLine="709"/>
        <w:jc w:val="both"/>
      </w:pPr>
      <w:r w:rsidRPr="005B542F">
        <w:rPr>
          <w:b/>
          <w:bCs/>
        </w:rPr>
        <w:t xml:space="preserve">General </w:t>
      </w:r>
      <w:r w:rsidRPr="005B542F">
        <w:rPr>
          <w:b/>
          <w:bCs/>
        </w:rPr>
        <w:t>Motors:</w:t>
      </w:r>
      <w:r w:rsidRPr="005B542F">
        <w:t xml:space="preserve"> </w:t>
      </w:r>
    </w:p>
    <w:p w14:paraId="0A41CEE8" w14:textId="77777777" w:rsidR="005B542F" w:rsidRPr="005B542F" w:rsidRDefault="005B542F" w:rsidP="00877B60">
      <w:pPr>
        <w:spacing w:line="360" w:lineRule="auto"/>
        <w:ind w:firstLine="709"/>
        <w:jc w:val="both"/>
      </w:pPr>
      <w:r w:rsidRPr="005B542F">
        <w:t xml:space="preserve">A GM também influenciou muito nos nossos métodos de estoque e produção. Ela precisava competir no mercado com a Ford, que tinha seus carros com um preço muito baixo, para isso ela criou um sistema chamado Sloan, que consistia na produção de 5 veículos, variando entre um de valor mais baixo e outro de valor mais alto, para incentivar o cliente a querer sempre um carro melhor. A GM também buscou fazer pesquisas de campo, com seus funcionários e o público, para saber qual a necessidade do mercado. </w:t>
      </w:r>
    </w:p>
    <w:p w14:paraId="19AB612B" w14:textId="058ADB9F" w:rsidR="005B542F" w:rsidRPr="005B542F" w:rsidRDefault="005B542F" w:rsidP="00877B60">
      <w:pPr>
        <w:spacing w:line="360" w:lineRule="auto"/>
        <w:ind w:firstLine="709"/>
        <w:jc w:val="both"/>
      </w:pPr>
      <w:r w:rsidRPr="005B542F">
        <w:rPr>
          <w:b/>
          <w:bCs/>
        </w:rPr>
        <w:t>Toyota</w:t>
      </w:r>
      <w:r w:rsidRPr="005B542F">
        <w:t xml:space="preserve">: </w:t>
      </w:r>
    </w:p>
    <w:p w14:paraId="5EBB5BA7" w14:textId="358D4E9A" w:rsidR="005B542F" w:rsidRPr="005B542F" w:rsidRDefault="005B542F" w:rsidP="00877B60">
      <w:pPr>
        <w:spacing w:line="360" w:lineRule="auto"/>
        <w:ind w:firstLine="709"/>
        <w:jc w:val="both"/>
      </w:pPr>
      <w:r w:rsidRPr="005B542F">
        <w:t xml:space="preserve">A Toyota foi a maior revolucionária no ramo automotivo, já que ela criou um sistema de </w:t>
      </w:r>
      <w:r w:rsidRPr="005B542F">
        <w:t>produção enxuta</w:t>
      </w:r>
      <w:r w:rsidRPr="005B542F">
        <w:t xml:space="preserve"> e empurrada. Seu foco era eliminar estoques, já que eles dão custo e ocupam espaço. Foi daí que surgiram nomes como "Just in time (JIT)" e kambam.</w:t>
      </w:r>
    </w:p>
    <w:p w14:paraId="54B7F5E0" w14:textId="5F6BB232" w:rsidR="005B542F" w:rsidRPr="005B542F" w:rsidRDefault="005B542F" w:rsidP="00877B60">
      <w:pPr>
        <w:spacing w:line="360" w:lineRule="auto"/>
        <w:ind w:firstLine="709"/>
        <w:jc w:val="both"/>
      </w:pPr>
      <w:r w:rsidRPr="005B542F">
        <w:rPr>
          <w:b/>
          <w:bCs/>
        </w:rPr>
        <w:t xml:space="preserve">3 day </w:t>
      </w:r>
      <w:r w:rsidRPr="005B542F">
        <w:rPr>
          <w:b/>
          <w:bCs/>
        </w:rPr>
        <w:t>car</w:t>
      </w:r>
      <w:r w:rsidRPr="005B542F">
        <w:t>:</w:t>
      </w:r>
      <w:r w:rsidRPr="005B542F">
        <w:t xml:space="preserve"> </w:t>
      </w:r>
    </w:p>
    <w:p w14:paraId="306074E8" w14:textId="77777777" w:rsidR="005B542F" w:rsidRPr="005B542F" w:rsidRDefault="005B542F" w:rsidP="00877B60">
      <w:pPr>
        <w:spacing w:line="360" w:lineRule="auto"/>
        <w:ind w:firstLine="709"/>
        <w:jc w:val="both"/>
      </w:pPr>
      <w:r w:rsidRPr="005B542F">
        <w:t>Consiste em um programa de estoque e produção ficado na sincronia de todo sistema produtivo, visando o estoque baixo de autopeças e alto de produto final.</w:t>
      </w:r>
    </w:p>
    <w:p w14:paraId="7F71BCA6" w14:textId="77777777" w:rsidR="005B542F" w:rsidRPr="005B542F" w:rsidRDefault="005B542F" w:rsidP="00877B60">
      <w:pPr>
        <w:spacing w:line="360" w:lineRule="auto"/>
        <w:ind w:firstLine="709"/>
        <w:jc w:val="both"/>
      </w:pPr>
      <w:r w:rsidRPr="005B542F">
        <w:t xml:space="preserve">O cliente solicita o veículo como ele quer e a empresa tem um prazo determinado para entregar o produto pronto.  </w:t>
      </w:r>
    </w:p>
    <w:p w14:paraId="495F1A60" w14:textId="73D4CE6E" w:rsidR="005B542F" w:rsidRPr="005B542F" w:rsidRDefault="005B542F" w:rsidP="00877B60">
      <w:pPr>
        <w:spacing w:line="360" w:lineRule="auto"/>
        <w:ind w:firstLine="709"/>
        <w:jc w:val="both"/>
      </w:pPr>
      <w:r w:rsidRPr="005B542F">
        <w:rPr>
          <w:b/>
          <w:bCs/>
        </w:rPr>
        <w:t>ILIPT</w:t>
      </w:r>
      <w:r w:rsidRPr="005B542F">
        <w:t>:</w:t>
      </w:r>
      <w:r w:rsidRPr="005B542F">
        <w:t xml:space="preserve"> </w:t>
      </w:r>
    </w:p>
    <w:p w14:paraId="6083A845" w14:textId="0E7B7EC7" w:rsidR="005B542F" w:rsidRPr="005B542F" w:rsidRDefault="005B542F" w:rsidP="00877B60">
      <w:pPr>
        <w:spacing w:line="360" w:lineRule="auto"/>
        <w:ind w:firstLine="709"/>
        <w:jc w:val="both"/>
      </w:pPr>
      <w:r w:rsidRPr="005B542F">
        <w:t>Também é um dos novos métodos de estoque, que visa estoque nenhum nas empresas e tudo é feito por encomenda.</w:t>
      </w:r>
    </w:p>
    <w:p w14:paraId="32BB5210" w14:textId="77777777" w:rsidR="005B542F" w:rsidRPr="005B542F" w:rsidRDefault="005B542F" w:rsidP="00877B60">
      <w:pPr>
        <w:spacing w:line="360" w:lineRule="auto"/>
        <w:ind w:firstLine="709"/>
        <w:jc w:val="both"/>
      </w:pPr>
    </w:p>
    <w:p w14:paraId="35DB3F46" w14:textId="26D9D188" w:rsidR="005B542F" w:rsidRPr="005B542F" w:rsidRDefault="005B542F" w:rsidP="00877B60">
      <w:pPr>
        <w:spacing w:line="360" w:lineRule="auto"/>
        <w:ind w:firstLine="709"/>
        <w:jc w:val="both"/>
        <w:rPr>
          <w:b/>
        </w:rPr>
      </w:pPr>
      <w:r w:rsidRPr="005B542F">
        <w:rPr>
          <w:b/>
          <w:sz w:val="28"/>
          <w:szCs w:val="28"/>
        </w:rPr>
        <w:t xml:space="preserve">Estratégia de </w:t>
      </w:r>
      <w:r w:rsidRPr="005B542F">
        <w:rPr>
          <w:b/>
          <w:sz w:val="28"/>
          <w:szCs w:val="28"/>
        </w:rPr>
        <w:t>localização</w:t>
      </w:r>
      <w:r w:rsidRPr="005B542F">
        <w:rPr>
          <w:b/>
        </w:rPr>
        <w:t>:</w:t>
      </w:r>
    </w:p>
    <w:p w14:paraId="371742F6" w14:textId="1EC4E98B" w:rsidR="005B542F" w:rsidRPr="005B542F" w:rsidRDefault="005B542F" w:rsidP="00877B60">
      <w:pPr>
        <w:spacing w:line="360" w:lineRule="auto"/>
        <w:ind w:firstLine="709"/>
        <w:jc w:val="both"/>
      </w:pPr>
      <w:r w:rsidRPr="005B542F">
        <w:t xml:space="preserve">As indústrias automotivas se encontram na região por </w:t>
      </w:r>
      <w:r w:rsidRPr="005B542F">
        <w:t>ser um</w:t>
      </w:r>
      <w:r w:rsidRPr="005B542F">
        <w:t xml:space="preserve"> centro de tecnologia e indústrias, conta também com um grande número de empresas fabricantes de seus materiais macro. </w:t>
      </w:r>
    </w:p>
    <w:p w14:paraId="1270ABBD" w14:textId="57480B60" w:rsidR="005B542F" w:rsidRPr="005B542F" w:rsidRDefault="005B542F" w:rsidP="00877B60">
      <w:pPr>
        <w:spacing w:line="360" w:lineRule="auto"/>
        <w:ind w:firstLine="709"/>
        <w:jc w:val="both"/>
      </w:pPr>
      <w:r w:rsidRPr="005B542F">
        <w:lastRenderedPageBreak/>
        <w:t>As empresas se localizam perto das principais rodovias que ligam as cidades de São Paulo e Rio de Janeiro.</w:t>
      </w:r>
    </w:p>
    <w:p w14:paraId="01E93A5F" w14:textId="77777777" w:rsidR="005B542F" w:rsidRPr="005B542F" w:rsidRDefault="005B542F" w:rsidP="00877B60">
      <w:pPr>
        <w:spacing w:line="360" w:lineRule="auto"/>
        <w:ind w:firstLine="709"/>
        <w:jc w:val="both"/>
        <w:rPr>
          <w:b/>
        </w:rPr>
      </w:pPr>
    </w:p>
    <w:p w14:paraId="0779395F" w14:textId="77777777" w:rsidR="005B542F" w:rsidRPr="005B542F" w:rsidRDefault="005B542F" w:rsidP="00877B6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B542F">
        <w:rPr>
          <w:b/>
          <w:sz w:val="28"/>
          <w:szCs w:val="28"/>
        </w:rPr>
        <w:t xml:space="preserve">Estratégia de transporte: </w:t>
      </w:r>
    </w:p>
    <w:p w14:paraId="509A9E78" w14:textId="77777777" w:rsidR="005B542F" w:rsidRPr="005B542F" w:rsidRDefault="005B542F" w:rsidP="00877B60">
      <w:pPr>
        <w:spacing w:line="360" w:lineRule="auto"/>
        <w:ind w:firstLine="709"/>
        <w:jc w:val="both"/>
      </w:pPr>
      <w:r w:rsidRPr="005B542F">
        <w:t xml:space="preserve">O principal modal das indústrias automotivas é o rodoviário, tendo como o principal veículo o caminho cegonha, que comporta 11 veículos. </w:t>
      </w:r>
    </w:p>
    <w:p w14:paraId="56BE3AD5" w14:textId="77777777" w:rsidR="005B542F" w:rsidRPr="005B542F" w:rsidRDefault="005B542F" w:rsidP="00877B60">
      <w:pPr>
        <w:spacing w:line="360" w:lineRule="auto"/>
        <w:ind w:firstLine="709"/>
        <w:jc w:val="both"/>
      </w:pPr>
      <w:r w:rsidRPr="005B542F">
        <w:t xml:space="preserve">Outro veículo utilizado para transporte é o caminhão prancha, porém é mais utilizado para socorrer carros quebrados. </w:t>
      </w:r>
    </w:p>
    <w:p w14:paraId="5AE3E408" w14:textId="77777777" w:rsidR="005B542F" w:rsidRPr="005B542F" w:rsidRDefault="005B542F" w:rsidP="00877B60">
      <w:pPr>
        <w:spacing w:line="360" w:lineRule="auto"/>
        <w:ind w:firstLine="709"/>
        <w:jc w:val="both"/>
      </w:pPr>
      <w:r w:rsidRPr="005B542F">
        <w:t>O caminhão prancha também é um dos principais, mas é para o transporte de veículos mais pesados.</w:t>
      </w:r>
    </w:p>
    <w:p w14:paraId="5D052F96" w14:textId="30AE0CB4" w:rsidR="005B542F" w:rsidRDefault="005B542F" w:rsidP="00877B60">
      <w:pPr>
        <w:spacing w:line="360" w:lineRule="auto"/>
        <w:ind w:firstLine="709"/>
        <w:jc w:val="both"/>
      </w:pPr>
    </w:p>
    <w:p w14:paraId="202A2A23" w14:textId="5C39E5F3" w:rsidR="00877B60" w:rsidRPr="00877B60" w:rsidRDefault="00877B60" w:rsidP="00877B60">
      <w:pPr>
        <w:spacing w:line="360" w:lineRule="auto"/>
        <w:ind w:firstLine="709"/>
        <w:jc w:val="both"/>
        <w:rPr>
          <w:b/>
        </w:rPr>
      </w:pPr>
      <w:r w:rsidRPr="00877B60">
        <w:rPr>
          <w:b/>
        </w:rPr>
        <w:t xml:space="preserve">CONCLUSÃO: </w:t>
      </w:r>
    </w:p>
    <w:p w14:paraId="3D002942" w14:textId="77777777" w:rsidR="00877B60" w:rsidRPr="00877B60" w:rsidRDefault="00877B60" w:rsidP="00877B60">
      <w:pPr>
        <w:tabs>
          <w:tab w:val="left" w:pos="5949"/>
        </w:tabs>
        <w:spacing w:line="360" w:lineRule="auto"/>
        <w:ind w:firstLine="709"/>
        <w:jc w:val="both"/>
      </w:pPr>
      <w:r w:rsidRPr="00877B60">
        <w:t>Cadeia produtiva automotiva consiste nos processos de extração de matérias primas iniciais, produção da matéria prima secundaria, transformação em peças, montagem e distribuição do produto final, tendo como base as matérias primas principais como o Aço, o Vidro, o Plástico e a borracha.</w:t>
      </w:r>
    </w:p>
    <w:p w14:paraId="4A3BAEE1" w14:textId="50109DA9" w:rsidR="00877B60" w:rsidRPr="00877B60" w:rsidRDefault="00877B60" w:rsidP="00877B60">
      <w:pPr>
        <w:tabs>
          <w:tab w:val="left" w:pos="5949"/>
        </w:tabs>
        <w:spacing w:line="360" w:lineRule="auto"/>
        <w:ind w:firstLine="709"/>
        <w:jc w:val="both"/>
      </w:pPr>
      <w:r w:rsidRPr="00877B60">
        <w:t xml:space="preserve">A região da RM Vale é estrategicamente posicionada entre as duas maiores metrópoles do país, São Paulo e Rio de Janeiro, atendendo montadoras de veículos dessas regiões, e utilizando de todo o potencial logístico, como as principais rodovias, acesso ao porto de Santos, aeroportos, ferrovias, e o acesso a outras cidades </w:t>
      </w:r>
      <w:r w:rsidRPr="00877B60">
        <w:t>do macro</w:t>
      </w:r>
      <w:r w:rsidRPr="00877B60">
        <w:t xml:space="preserve"> metrópole do estado de São Paulo, facilitando a chegada e distribuição dos insumos aos mercados internos e externos.</w:t>
      </w:r>
    </w:p>
    <w:p w14:paraId="6E4DC800" w14:textId="6EB0C8C6" w:rsidR="003348FA" w:rsidRPr="00877B60" w:rsidRDefault="00877B60" w:rsidP="00877B60">
      <w:pPr>
        <w:tabs>
          <w:tab w:val="left" w:pos="5949"/>
        </w:tabs>
        <w:spacing w:line="360" w:lineRule="auto"/>
        <w:ind w:firstLine="709"/>
        <w:jc w:val="both"/>
      </w:pPr>
      <w:r w:rsidRPr="00877B60">
        <w:t>No ano de 2022 a região da RM Vale importou sobre essa cadeia em valor, cerca de U$ 485.138.032,00 em produtos, e exportou cerca de U$ 484.583.895,00, conforme dados extraídos do Comex, demostrando seu grande potencial produtivo sobre a cadeia de produção automotiva.</w:t>
      </w:r>
    </w:p>
    <w:p w14:paraId="4F09B8E8" w14:textId="7E8D7D8A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15162101" w14:textId="0CFCDF3C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C0CB94B" w14:textId="6F2D4A6F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378D7C83" w14:textId="49EE6E8D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5B140391" w14:textId="29D9C48B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2255CD6F" w14:textId="50B6D2FF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10C958E8" w14:textId="17646EB6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2F7F8F7" w14:textId="7E16BBB9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492C978D" w14:textId="4EBEE9FE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D239316" w14:textId="28CE765B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3FA663C8" w14:textId="6D4ED302" w:rsidR="00877B60" w:rsidRDefault="00877B60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325D66EE" w14:textId="0401EE63" w:rsidR="005B542F" w:rsidRDefault="005B542F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Bibliografia:</w:t>
      </w:r>
    </w:p>
    <w:p w14:paraId="59230CC7" w14:textId="77777777" w:rsidR="00877B60" w:rsidRDefault="00877B60" w:rsidP="00877B60">
      <w:pPr>
        <w:tabs>
          <w:tab w:val="left" w:pos="5949"/>
        </w:tabs>
        <w:spacing w:line="360" w:lineRule="auto"/>
        <w:ind w:firstLine="709"/>
        <w:jc w:val="both"/>
        <w:rPr>
          <w:sz w:val="28"/>
          <w:szCs w:val="28"/>
        </w:rPr>
      </w:pPr>
    </w:p>
    <w:p w14:paraId="1C43BDD1" w14:textId="77777777" w:rsidR="005B542F" w:rsidRPr="005B542F" w:rsidRDefault="005B542F" w:rsidP="00877B60">
      <w:pPr>
        <w:pStyle w:val="PargrafodaLista"/>
        <w:numPr>
          <w:ilvl w:val="0"/>
          <w:numId w:val="15"/>
        </w:numPr>
        <w:spacing w:line="360" w:lineRule="auto"/>
        <w:ind w:firstLine="709"/>
        <w:jc w:val="both"/>
        <w:rPr>
          <w:color w:val="222222"/>
          <w:shd w:val="clear" w:color="auto" w:fill="FFFFFF"/>
        </w:rPr>
      </w:pPr>
      <w:r w:rsidRPr="005B542F">
        <w:rPr>
          <w:color w:val="222222"/>
          <w:shd w:val="clear" w:color="auto" w:fill="FFFFFF"/>
        </w:rPr>
        <w:t>CASOTTI, Bruna Pretti; GOLDENSTEIN, Marcelo. Panorama do setor automotivo: as mudanças estruturais da indústria e as perspectivas para o Brasil. 2008. (ARTIGO)</w:t>
      </w:r>
    </w:p>
    <w:p w14:paraId="6DD5CE05" w14:textId="1590E992" w:rsidR="005B542F" w:rsidRPr="005B542F" w:rsidRDefault="005B542F" w:rsidP="00877B60">
      <w:pPr>
        <w:spacing w:line="360" w:lineRule="auto"/>
        <w:ind w:left="648"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</w:t>
      </w:r>
      <w:r w:rsidRPr="005B542F">
        <w:rPr>
          <w:color w:val="222222"/>
          <w:shd w:val="clear" w:color="auto" w:fill="FFFFFF"/>
        </w:rPr>
        <w:t xml:space="preserve">Link.: </w:t>
      </w:r>
      <w:hyperlink r:id="rId8" w:history="1">
        <w:r w:rsidRPr="005B542F">
          <w:rPr>
            <w:rStyle w:val="Hyperlink"/>
            <w:shd w:val="clear" w:color="auto" w:fill="FFFFFF"/>
          </w:rPr>
          <w:t>https://web.bndes.gov.br/bib/jspui/handle/1408/2566</w:t>
        </w:r>
      </w:hyperlink>
      <w:r w:rsidRPr="005B542F">
        <w:rPr>
          <w:color w:val="222222"/>
          <w:shd w:val="clear" w:color="auto" w:fill="FFFFFF"/>
        </w:rPr>
        <w:t xml:space="preserve"> </w:t>
      </w:r>
    </w:p>
    <w:p w14:paraId="3E4D8084" w14:textId="77777777" w:rsidR="005B542F" w:rsidRPr="005B542F" w:rsidRDefault="005B542F" w:rsidP="00877B60">
      <w:pPr>
        <w:pStyle w:val="PargrafodaLista"/>
        <w:spacing w:line="360" w:lineRule="auto"/>
        <w:ind w:left="1008" w:firstLine="709"/>
        <w:jc w:val="both"/>
        <w:rPr>
          <w:color w:val="222222"/>
          <w:shd w:val="clear" w:color="auto" w:fill="FFFFFF"/>
        </w:rPr>
      </w:pPr>
    </w:p>
    <w:p w14:paraId="3E48149B" w14:textId="77777777" w:rsidR="005B542F" w:rsidRPr="005B542F" w:rsidRDefault="005B542F" w:rsidP="00877B60">
      <w:pPr>
        <w:pStyle w:val="PargrafodaLista"/>
        <w:numPr>
          <w:ilvl w:val="0"/>
          <w:numId w:val="15"/>
        </w:numPr>
        <w:spacing w:line="360" w:lineRule="auto"/>
        <w:ind w:firstLine="709"/>
        <w:jc w:val="both"/>
        <w:rPr>
          <w:color w:val="222222"/>
          <w:shd w:val="clear" w:color="auto" w:fill="FFFFFF"/>
        </w:rPr>
      </w:pPr>
      <w:r w:rsidRPr="005B542F">
        <w:rPr>
          <w:color w:val="222222"/>
          <w:shd w:val="clear" w:color="auto" w:fill="FFFFFF"/>
        </w:rPr>
        <w:t>BARROS, Daniel Chiari; PEDRO, Luciana Silvestre. As mudanças estruturais do setor automotivo, os impactos da crise e as perspectivas para o Brasil. </w:t>
      </w:r>
      <w:r w:rsidRPr="005B542F">
        <w:rPr>
          <w:b/>
          <w:bCs/>
          <w:color w:val="222222"/>
          <w:shd w:val="clear" w:color="auto" w:fill="FFFFFF"/>
        </w:rPr>
        <w:t>BNDES Setorial, n. 34, set. 2011, p. 173-202</w:t>
      </w:r>
      <w:r w:rsidRPr="005B542F">
        <w:rPr>
          <w:color w:val="222222"/>
          <w:shd w:val="clear" w:color="auto" w:fill="FFFFFF"/>
        </w:rPr>
        <w:t>, 2011.</w:t>
      </w:r>
    </w:p>
    <w:p w14:paraId="5DF6E4D1" w14:textId="7F8647E6" w:rsidR="00877B60" w:rsidRPr="00877B60" w:rsidRDefault="005B542F" w:rsidP="00877B60">
      <w:pPr>
        <w:spacing w:line="360" w:lineRule="auto"/>
        <w:ind w:left="648" w:firstLine="709"/>
        <w:jc w:val="both"/>
      </w:pPr>
      <w:r>
        <w:t xml:space="preserve">      </w:t>
      </w:r>
      <w:hyperlink r:id="rId9" w:history="1">
        <w:r w:rsidRPr="00067380">
          <w:rPr>
            <w:rStyle w:val="Hyperlink"/>
          </w:rPr>
          <w:t>https://web.bndes.gov.br/bib/jspui/handle/1408/1483</w:t>
        </w:r>
      </w:hyperlink>
      <w:r w:rsidRPr="00067380">
        <w:t xml:space="preserve"> </w:t>
      </w:r>
    </w:p>
    <w:p w14:paraId="63B50682" w14:textId="77777777" w:rsidR="00877B60" w:rsidRDefault="00877B60" w:rsidP="00877B60">
      <w:pPr>
        <w:pStyle w:val="NormalWeb"/>
        <w:widowControl/>
        <w:numPr>
          <w:ilvl w:val="0"/>
          <w:numId w:val="16"/>
        </w:numPr>
        <w:shd w:val="clear" w:color="auto" w:fill="FFFFFF"/>
        <w:spacing w:beforeAutospacing="1" w:afterAutospacing="1" w:line="360" w:lineRule="auto"/>
        <w:ind w:firstLine="709"/>
        <w:jc w:val="both"/>
        <w:textAlignment w:val="baseline"/>
        <w:rPr>
          <w:rFonts w:ascii="Arial" w:hAnsi="Arial" w:cs="Arial"/>
          <w:color w:val="3A3A3A"/>
        </w:rPr>
      </w:pPr>
      <w:hyperlink r:id="rId10" w:history="1">
        <w:r>
          <w:rPr>
            <w:rStyle w:val="Hyperlink"/>
            <w:rFonts w:ascii="Arial" w:hAnsi="Arial" w:cs="Arial"/>
          </w:rPr>
          <w:t>https://brasilautostransportes.com.br/blog/transporte-de-carros/</w:t>
        </w:r>
      </w:hyperlink>
    </w:p>
    <w:p w14:paraId="32C7883D" w14:textId="77777777" w:rsidR="00877B60" w:rsidRDefault="00877B60" w:rsidP="00877B60">
      <w:pPr>
        <w:pStyle w:val="NormalWeb"/>
        <w:widowControl/>
        <w:numPr>
          <w:ilvl w:val="0"/>
          <w:numId w:val="16"/>
        </w:numPr>
        <w:shd w:val="clear" w:color="auto" w:fill="FFFFFF"/>
        <w:spacing w:beforeAutospacing="1" w:afterAutospacing="1" w:line="360" w:lineRule="auto"/>
        <w:ind w:firstLine="709"/>
        <w:jc w:val="both"/>
        <w:textAlignment w:val="baseline"/>
        <w:rPr>
          <w:rFonts w:ascii="Arial" w:hAnsi="Arial" w:cs="Arial"/>
          <w:color w:val="3A3A3A"/>
        </w:rPr>
      </w:pPr>
      <w:hyperlink r:id="rId11" w:history="1">
        <w:r>
          <w:rPr>
            <w:rStyle w:val="Hyperlink"/>
            <w:rFonts w:ascii="Arial" w:hAnsi="Arial" w:cs="Arial"/>
          </w:rPr>
          <w:t>https://quatrorodas.abril.com.br/noticias/como-os-carros-sao-transportados-em-navios-de-exportacao/</w:t>
        </w:r>
      </w:hyperlink>
    </w:p>
    <w:p w14:paraId="2BC24BED" w14:textId="77777777" w:rsidR="00877B60" w:rsidRDefault="00877B60" w:rsidP="00877B60">
      <w:pPr>
        <w:pStyle w:val="NormalWeb"/>
        <w:widowControl/>
        <w:numPr>
          <w:ilvl w:val="0"/>
          <w:numId w:val="16"/>
        </w:numPr>
        <w:shd w:val="clear" w:color="auto" w:fill="FFFFFF"/>
        <w:spacing w:beforeAutospacing="1" w:afterAutospacing="1" w:line="360" w:lineRule="auto"/>
        <w:ind w:firstLine="709"/>
        <w:jc w:val="both"/>
        <w:textAlignment w:val="baseline"/>
        <w:rPr>
          <w:rFonts w:ascii="Arial" w:hAnsi="Arial" w:cs="Arial"/>
          <w:color w:val="3A3A3A"/>
        </w:rPr>
      </w:pPr>
      <w:hyperlink r:id="rId12" w:anchor=":~:text=Os%20navios%20%E2%80%9CRoll%2Don%2C,%C3%B4nibus%2C%20trailers%20e%20estrados%20volantes" w:history="1">
        <w:r>
          <w:rPr>
            <w:rStyle w:val="Hyperlink"/>
            <w:rFonts w:ascii="Arial" w:hAnsi="Arial" w:cs="Arial"/>
          </w:rPr>
          <w:t>https://tsl-log.com.br/o-que-e-um-embarque-roro/#:~:text=Os%20navios%20%E2%80%9CRoll%2Don%2C,%C3%B4nibus%2C%20trailers%20e%20estrados%20volantes</w:t>
        </w:r>
      </w:hyperlink>
      <w:r>
        <w:rPr>
          <w:rFonts w:ascii="Arial" w:hAnsi="Arial" w:cs="Arial"/>
          <w:color w:val="3A3A3A"/>
        </w:rPr>
        <w:t>.</w:t>
      </w:r>
    </w:p>
    <w:p w14:paraId="57E78CAD" w14:textId="77777777" w:rsidR="00877B60" w:rsidRDefault="00877B60" w:rsidP="00877B60">
      <w:pPr>
        <w:pStyle w:val="NormalWeb"/>
        <w:widowControl/>
        <w:numPr>
          <w:ilvl w:val="0"/>
          <w:numId w:val="16"/>
        </w:numPr>
        <w:shd w:val="clear" w:color="auto" w:fill="FFFFFF"/>
        <w:spacing w:beforeAutospacing="1" w:afterAutospacing="1" w:line="360" w:lineRule="auto"/>
        <w:ind w:firstLine="709"/>
        <w:jc w:val="both"/>
        <w:textAlignment w:val="baseline"/>
        <w:rPr>
          <w:rFonts w:ascii="Arial" w:hAnsi="Arial" w:cs="Arial"/>
          <w:color w:val="3A3A3A"/>
        </w:rPr>
      </w:pPr>
      <w:hyperlink r:id="rId13" w:history="1">
        <w:r>
          <w:rPr>
            <w:rStyle w:val="Hyperlink"/>
            <w:rFonts w:ascii="Arial" w:hAnsi="Arial" w:cs="Arial"/>
          </w:rPr>
          <w:t>https://ramo.com.br/gestao-de-distribuicao-e-logistica/metodos-de-controle-de-estoque/</w:t>
        </w:r>
      </w:hyperlink>
    </w:p>
    <w:p w14:paraId="690CB0EC" w14:textId="77777777" w:rsidR="00877B60" w:rsidRDefault="00877B60" w:rsidP="00877B60">
      <w:pPr>
        <w:pStyle w:val="NormalWeb"/>
        <w:widowControl/>
        <w:numPr>
          <w:ilvl w:val="0"/>
          <w:numId w:val="16"/>
        </w:numPr>
        <w:shd w:val="clear" w:color="auto" w:fill="FFFFFF"/>
        <w:spacing w:beforeAutospacing="1" w:afterAutospacing="1" w:line="360" w:lineRule="auto"/>
        <w:ind w:firstLine="709"/>
        <w:jc w:val="both"/>
        <w:textAlignment w:val="baseline"/>
        <w:rPr>
          <w:rFonts w:ascii="Arial" w:hAnsi="Arial" w:cs="Arial"/>
          <w:color w:val="3A3A3A"/>
        </w:rPr>
      </w:pPr>
      <w:hyperlink r:id="rId14" w:history="1">
        <w:r>
          <w:rPr>
            <w:rStyle w:val="Hyperlink"/>
            <w:rFonts w:ascii="Arial" w:hAnsi="Arial" w:cs="Arial"/>
          </w:rPr>
          <w:t>https://www.maxwell.vrac.puc-rio.br/7643/7643_4.PDF</w:t>
        </w:r>
      </w:hyperlink>
    </w:p>
    <w:p w14:paraId="26EC330A" w14:textId="77777777" w:rsidR="00877B60" w:rsidRDefault="00877B60" w:rsidP="00877B60">
      <w:pPr>
        <w:pStyle w:val="NormalWeb"/>
        <w:widowControl/>
        <w:numPr>
          <w:ilvl w:val="0"/>
          <w:numId w:val="16"/>
        </w:numPr>
        <w:shd w:val="clear" w:color="auto" w:fill="FFFFFF"/>
        <w:spacing w:beforeAutospacing="1" w:afterAutospacing="1" w:line="360" w:lineRule="auto"/>
        <w:ind w:firstLine="709"/>
        <w:jc w:val="both"/>
        <w:textAlignment w:val="baseline"/>
        <w:rPr>
          <w:rFonts w:ascii="Arial" w:hAnsi="Arial" w:cs="Arial"/>
          <w:color w:val="3A3A3A"/>
        </w:rPr>
      </w:pPr>
      <w:hyperlink r:id="rId15" w:history="1">
        <w:r>
          <w:rPr>
            <w:rStyle w:val="Hyperlink"/>
            <w:rFonts w:ascii="Arial" w:hAnsi="Arial" w:cs="Arial"/>
          </w:rPr>
          <w:t>https://quatrorodas.abril.com.br/noticias/a-evolucao-das-linhas-de-montagem-de-automoveis/</w:t>
        </w:r>
      </w:hyperlink>
    </w:p>
    <w:p w14:paraId="4E6ED049" w14:textId="77777777" w:rsidR="00877B60" w:rsidRDefault="00877B60" w:rsidP="00877B60">
      <w:pPr>
        <w:pStyle w:val="NormalWeb"/>
        <w:widowControl/>
        <w:numPr>
          <w:ilvl w:val="0"/>
          <w:numId w:val="16"/>
        </w:numPr>
        <w:shd w:val="clear" w:color="auto" w:fill="FFFFFF"/>
        <w:spacing w:beforeAutospacing="1" w:afterAutospacing="1" w:line="360" w:lineRule="auto"/>
        <w:ind w:firstLine="709"/>
        <w:jc w:val="both"/>
        <w:textAlignment w:val="baseline"/>
        <w:rPr>
          <w:rFonts w:ascii="Arial" w:hAnsi="Arial" w:cs="Arial"/>
          <w:color w:val="3A3A3A"/>
        </w:rPr>
      </w:pPr>
      <w:hyperlink r:id="rId16" w:history="1">
        <w:r>
          <w:rPr>
            <w:rStyle w:val="Hyperlink"/>
            <w:rFonts w:ascii="Arial" w:hAnsi="Arial" w:cs="Arial"/>
          </w:rPr>
          <w:t>https://www.maxwell.vrac.puc-rio.br/7643/7643_5.PDF</w:t>
        </w:r>
      </w:hyperlink>
    </w:p>
    <w:p w14:paraId="2B4C6E09" w14:textId="3F52E4B2" w:rsidR="005B542F" w:rsidRPr="00877B60" w:rsidRDefault="00877B60" w:rsidP="00877B60">
      <w:pPr>
        <w:pStyle w:val="NormalWeb"/>
        <w:widowControl/>
        <w:numPr>
          <w:ilvl w:val="0"/>
          <w:numId w:val="16"/>
        </w:numPr>
        <w:shd w:val="clear" w:color="auto" w:fill="FFFFFF"/>
        <w:spacing w:beforeAutospacing="1" w:afterAutospacing="1" w:line="360" w:lineRule="auto"/>
        <w:ind w:firstLine="709"/>
        <w:jc w:val="both"/>
        <w:textAlignment w:val="baseline"/>
        <w:rPr>
          <w:rFonts w:ascii="Arial" w:hAnsi="Arial" w:cs="Arial"/>
          <w:color w:val="3A3A3A"/>
        </w:rPr>
      </w:pPr>
      <w:hyperlink r:id="rId17" w:history="1">
        <w:r>
          <w:rPr>
            <w:rStyle w:val="Hyperlink"/>
            <w:rFonts w:ascii="Arial" w:hAnsi="Arial" w:cs="Arial"/>
          </w:rPr>
          <w:t>https://www.maxwell.vrac.puc-rio.br/7643/7643_2.PDF</w:t>
        </w:r>
      </w:hyperlink>
      <w:bookmarkEnd w:id="0"/>
    </w:p>
    <w:sectPr w:rsidR="005B542F" w:rsidRPr="00877B60" w:rsidSect="003348FA">
      <w:type w:val="continuous"/>
      <w:pgSz w:w="11907" w:h="16840" w:code="9"/>
      <w:pgMar w:top="1701" w:right="1134" w:bottom="1134" w:left="1701" w:header="1134" w:footer="1134" w:gutter="0"/>
      <w:pgNumType w:fmt="low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C1849" w14:textId="77777777" w:rsidR="001049F4" w:rsidRDefault="001049F4">
      <w:r>
        <w:separator/>
      </w:r>
    </w:p>
  </w:endnote>
  <w:endnote w:type="continuationSeparator" w:id="0">
    <w:p w14:paraId="53523244" w14:textId="77777777" w:rsidR="001049F4" w:rsidRDefault="0010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47FB1" w14:textId="77777777" w:rsidR="001049F4" w:rsidRDefault="001049F4">
      <w:r>
        <w:separator/>
      </w:r>
    </w:p>
  </w:footnote>
  <w:footnote w:type="continuationSeparator" w:id="0">
    <w:p w14:paraId="714C06D2" w14:textId="77777777" w:rsidR="001049F4" w:rsidRDefault="00104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22B9449A"/>
    <w:multiLevelType w:val="hybridMultilevel"/>
    <w:tmpl w:val="68D4F85A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4AAB3FE9"/>
    <w:multiLevelType w:val="hybridMultilevel"/>
    <w:tmpl w:val="EB409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15"/>
  </w:num>
  <w:num w:numId="10">
    <w:abstractNumId w:val="2"/>
  </w:num>
  <w:num w:numId="11">
    <w:abstractNumId w:val="7"/>
  </w:num>
  <w:num w:numId="12">
    <w:abstractNumId w:val="10"/>
  </w:num>
  <w:num w:numId="13">
    <w:abstractNumId w:val="13"/>
  </w:num>
  <w:num w:numId="14">
    <w:abstractNumId w:val="14"/>
  </w:num>
  <w:num w:numId="15">
    <w:abstractNumId w:val="4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1A9B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49F4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2A24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8FA"/>
    <w:rsid w:val="003349FC"/>
    <w:rsid w:val="00335FBD"/>
    <w:rsid w:val="00337D66"/>
    <w:rsid w:val="00343139"/>
    <w:rsid w:val="00345D99"/>
    <w:rsid w:val="00347DCE"/>
    <w:rsid w:val="00347F82"/>
    <w:rsid w:val="003510E4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1683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42F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3D41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77B60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658B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6374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1912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794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DEE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bndes.gov.br/bib/jspui/handle/1408/2566" TargetMode="External"/><Relationship Id="rId13" Type="http://schemas.openxmlformats.org/officeDocument/2006/relationships/hyperlink" Target="https://ramo.com.br/gestao-de-distribuicao-e-logistica/metodos-de-controle-de-estoqu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sl-log.com.br/o-que-e-um-embarque-roro/" TargetMode="External"/><Relationship Id="rId17" Type="http://schemas.openxmlformats.org/officeDocument/2006/relationships/hyperlink" Target="https://www.maxwell.vrac.puc-rio.br/7643/7643_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xwell.vrac.puc-rio.br/7643/7643_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atrorodas.abril.com.br/noticias/como-os-carros-sao-transportados-em-navios-de-exportaca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uatrorodas.abril.com.br/noticias/a-evolucao-das-linhas-de-montagem-de-automoveis/" TargetMode="External"/><Relationship Id="rId10" Type="http://schemas.openxmlformats.org/officeDocument/2006/relationships/hyperlink" Target="https://brasilautostransportes.com.br/blog/transporte-de-carro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eb.bndes.gov.br/bib/jspui/handle/1408/1483" TargetMode="External"/><Relationship Id="rId14" Type="http://schemas.openxmlformats.org/officeDocument/2006/relationships/hyperlink" Target="https://www.maxwell.vrac.puc-rio.br/7643/7643_4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461B-C790-4C90-A443-F1482A3F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1172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Sergio</cp:lastModifiedBy>
  <cp:revision>2</cp:revision>
  <cp:lastPrinted>2018-11-26T22:13:00Z</cp:lastPrinted>
  <dcterms:created xsi:type="dcterms:W3CDTF">2022-09-14T18:26:00Z</dcterms:created>
  <dcterms:modified xsi:type="dcterms:W3CDTF">2022-09-14T18:26:00Z</dcterms:modified>
</cp:coreProperties>
</file>