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2DA682" w14:textId="77777777" w:rsidR="006B1755" w:rsidRDefault="006B1755" w:rsidP="009E27F7">
      <w:pPr>
        <w:spacing w:line="240" w:lineRule="auto"/>
        <w:jc w:val="center"/>
        <w:rPr>
          <w:b/>
          <w:sz w:val="36"/>
          <w:szCs w:val="36"/>
        </w:rPr>
      </w:pPr>
      <w:r>
        <w:rPr>
          <w:b/>
          <w:sz w:val="36"/>
          <w:szCs w:val="36"/>
        </w:rPr>
        <w:t>Location Independent Weather Forecasting</w:t>
      </w:r>
    </w:p>
    <w:p w14:paraId="725968C5" w14:textId="77777777" w:rsidR="009E27F7" w:rsidRPr="009E27F7" w:rsidRDefault="009E27F7" w:rsidP="006B1755">
      <w:pPr>
        <w:jc w:val="center"/>
        <w:rPr>
          <w:sz w:val="24"/>
          <w:szCs w:val="24"/>
        </w:rPr>
      </w:pPr>
      <w:r w:rsidRPr="009E27F7">
        <w:rPr>
          <w:sz w:val="24"/>
          <w:szCs w:val="24"/>
        </w:rPr>
        <w:t>Andrew Pillsbury and Rebecca Leong</w:t>
      </w:r>
    </w:p>
    <w:p w14:paraId="2F006742" w14:textId="77777777" w:rsidR="00C3277E" w:rsidRDefault="00AF3DFD" w:rsidP="00C3277E">
      <w:pPr>
        <w:spacing w:line="240" w:lineRule="auto"/>
      </w:pPr>
      <w:r w:rsidRPr="00AF3DFD">
        <w:rPr>
          <w:b/>
        </w:rPr>
        <w:t>Overview</w:t>
      </w:r>
      <w:r>
        <w:t>:</w:t>
      </w:r>
    </w:p>
    <w:p w14:paraId="5D69C0D4" w14:textId="4845DEEE" w:rsidR="00C3277E" w:rsidRDefault="007C7598" w:rsidP="004561AD">
      <w:pPr>
        <w:ind w:firstLine="720"/>
      </w:pPr>
      <w:r>
        <w:t xml:space="preserve">Weather forecasting has traditionally been treated as a well-studied physics-based phenomenon for a specific location. Even so, weather still exhibits data patterns that can potentially be utilized as a basis for future prediction. By gathering data from a variety of different locations in the continental United States, we are attempting to create a location-neutral weather forecaster. For any given location, the model will predict 24 hours of future weather based on data from the past 72 hours in that location. </w:t>
      </w:r>
      <w:r w:rsidRPr="002727CF">
        <w:t>This will offer significant benefits over current methods</w:t>
      </w:r>
      <w:r>
        <w:t xml:space="preserve"> of weather forecasting</w:t>
      </w:r>
      <w:r w:rsidRPr="002727CF">
        <w:t xml:space="preserve"> that require </w:t>
      </w:r>
      <w:r>
        <w:t>region-specific models</w:t>
      </w:r>
      <w:r w:rsidRPr="002727CF">
        <w:t>.</w:t>
      </w:r>
    </w:p>
    <w:p w14:paraId="1EC20C61" w14:textId="77777777" w:rsidR="00AF3DFD" w:rsidRDefault="00AF3DFD" w:rsidP="00C3277E">
      <w:pPr>
        <w:spacing w:line="240" w:lineRule="auto"/>
      </w:pPr>
      <w:r w:rsidRPr="001C7F28">
        <w:rPr>
          <w:b/>
        </w:rPr>
        <w:t>Data</w:t>
      </w:r>
      <w:r>
        <w:t>:</w:t>
      </w:r>
    </w:p>
    <w:p w14:paraId="1561A35B" w14:textId="77777777" w:rsidR="00C41CAF" w:rsidRDefault="00C41CAF" w:rsidP="00F30E68">
      <w:pPr>
        <w:spacing w:after="0" w:line="240" w:lineRule="auto"/>
      </w:pPr>
      <w:r>
        <w:tab/>
        <w:t>The data we are using is quality controlled local climatological data from the National Climatic Data Center (</w:t>
      </w:r>
      <w:hyperlink r:id="rId8" w:history="1">
        <w:r w:rsidRPr="007A1373">
          <w:rPr>
            <w:rStyle w:val="Hyperlink"/>
          </w:rPr>
          <w:t>http://cdo.ncdc.noaa.gov/qclcd/QCLCD?prior=N</w:t>
        </w:r>
      </w:hyperlink>
      <w:r>
        <w:t xml:space="preserve">). We have gathered hourly weather data from </w:t>
      </w:r>
      <w:r w:rsidR="00656980">
        <w:t xml:space="preserve">every day in </w:t>
      </w:r>
      <w:r>
        <w:t>2013 from nine different cities, one for each climate region in the United States. These cities are: Seattle, WA, San Francisco, CA, Cortez, CO, Bismarck, ND, Dallas, TX, Atlanta, GA, Indianapolis, IN, Minneapolis, MN, Boston, MA.  The weather stations record data roughly 40 times per day</w:t>
      </w:r>
      <w:r w:rsidR="00656980">
        <w:t xml:space="preserve"> at varying intervals, so to normalize the time between recordings we only take the first reading each hour, which gives us 9 cities * 365 days/city * 24 hours/day * 1 reading/hour = </w:t>
      </w:r>
      <w:r w:rsidR="00836CDF">
        <w:t>78,840</w:t>
      </w:r>
      <w:r>
        <w:t xml:space="preserve"> </w:t>
      </w:r>
      <w:r w:rsidR="00836CDF">
        <w:t>readings</w:t>
      </w:r>
      <w:r w:rsidR="00061534">
        <w:t xml:space="preserve">. Each reading has </w:t>
      </w:r>
      <w:r w:rsidR="008701E9">
        <w:t>six features: visibility, temperature, dew point, wind speed, wind direction, and pressure</w:t>
      </w:r>
      <w:r w:rsidR="00061534">
        <w:t>.</w:t>
      </w:r>
      <w:r w:rsidR="008701E9">
        <w:t xml:space="preserve"> </w:t>
      </w:r>
      <w:r w:rsidR="00E6436C">
        <w:t>Each</w:t>
      </w:r>
      <w:r>
        <w:t xml:space="preserve"> </w:t>
      </w:r>
      <w:r w:rsidR="00836CDF">
        <w:t xml:space="preserve">input vector </w:t>
      </w:r>
      <w:r>
        <w:t>consist</w:t>
      </w:r>
      <w:r w:rsidR="00E6436C">
        <w:t>s</w:t>
      </w:r>
      <w:r>
        <w:t xml:space="preserve"> of </w:t>
      </w:r>
      <w:r w:rsidR="00E6436C">
        <w:t>a reading</w:t>
      </w:r>
      <w:r w:rsidR="00836CDF">
        <w:t xml:space="preserve"> of</w:t>
      </w:r>
      <w:r w:rsidR="00E6436C">
        <w:t xml:space="preserve"> these</w:t>
      </w:r>
      <w:r w:rsidR="00836CDF">
        <w:t xml:space="preserve"> six </w:t>
      </w:r>
      <w:r w:rsidR="00F30E68">
        <w:t xml:space="preserve">weather </w:t>
      </w:r>
      <w:r w:rsidR="00836CDF">
        <w:t>features</w:t>
      </w:r>
      <w:r>
        <w:t xml:space="preserve"> from every hour in the 72 hours before T, where T is the beginning of the 24-hour period for which we wish to predict the weather. </w:t>
      </w:r>
      <w:r w:rsidR="00E61B62">
        <w:t>The output vector</w:t>
      </w:r>
      <w:r w:rsidR="00F30E68">
        <w:t xml:space="preserve"> </w:t>
      </w:r>
      <w:r w:rsidR="00BD4F6A">
        <w:t>consist</w:t>
      </w:r>
      <w:r w:rsidR="00E61B62">
        <w:t>s</w:t>
      </w:r>
      <w:r w:rsidR="00BD4F6A">
        <w:t xml:space="preserve"> of readings of those same six weather features at every hour from T to 23 hours after T.</w:t>
      </w:r>
    </w:p>
    <w:p w14:paraId="5DC4A3C9" w14:textId="77777777" w:rsidR="00F30E68" w:rsidRDefault="00F30E68" w:rsidP="00F30E68">
      <w:pPr>
        <w:spacing w:after="0" w:line="240" w:lineRule="auto"/>
      </w:pPr>
    </w:p>
    <w:p w14:paraId="5BCC4C08" w14:textId="77777777" w:rsidR="00AF3DFD" w:rsidRDefault="00AF3DFD" w:rsidP="00C3277E">
      <w:pPr>
        <w:spacing w:line="240" w:lineRule="auto"/>
      </w:pPr>
      <w:r w:rsidRPr="00AF3DFD">
        <w:rPr>
          <w:b/>
        </w:rPr>
        <w:t>Algorithm</w:t>
      </w:r>
      <w:r>
        <w:t>:</w:t>
      </w:r>
    </w:p>
    <w:p w14:paraId="158AB7FD" w14:textId="0DA7FD50" w:rsidR="00A06DCB" w:rsidRDefault="00AF3DFD" w:rsidP="00A06DCB">
      <w:r>
        <w:tab/>
      </w:r>
      <w:r w:rsidR="00A06DCB">
        <w:t xml:space="preserve">We have implemented a basic feed forward </w:t>
      </w:r>
      <w:proofErr w:type="spellStart"/>
      <w:r w:rsidR="00A06DCB">
        <w:t>backpropagation</w:t>
      </w:r>
      <w:proofErr w:type="spellEnd"/>
      <w:r w:rsidR="00A06DCB">
        <w:t xml:space="preserve"> neural network with the option of zero, one or two hidden layers. The number of neurons per layer is currently fixed to the number of features in the data set, but will later be set by a hyper-parameter. Using stochastic steepest descent, the error from the final output is </w:t>
      </w:r>
      <w:proofErr w:type="spellStart"/>
      <w:r w:rsidR="00A06DCB">
        <w:t>backpropagated</w:t>
      </w:r>
      <w:proofErr w:type="spellEnd"/>
      <w:r w:rsidR="00A06DCB">
        <w:t xml:space="preserve"> to adjust the weights into each neuron. The neurons on each of the hidden layers perform a non-linearity soft-threshold function (</w:t>
      </w:r>
      <w:proofErr w:type="spellStart"/>
      <w:r w:rsidR="00A06DCB" w:rsidRPr="00AB0FE0">
        <w:rPr>
          <w:i/>
        </w:rPr>
        <w:t>tanh</w:t>
      </w:r>
      <w:proofErr w:type="spellEnd"/>
      <w:r w:rsidR="00A06DCB">
        <w:t>). The output layer contains neurons equal to the number of output features. These neurons do not perform the threshold function since we want continuous output values.</w:t>
      </w:r>
    </w:p>
    <w:p w14:paraId="05C114F1" w14:textId="77777777" w:rsidR="00A06DCB" w:rsidRDefault="00A06DCB" w:rsidP="00A06DCB">
      <w:r>
        <w:tab/>
        <w:t xml:space="preserve">The forward pass through the network functions by taking the input to a layer and then scaling by its respective weights to generate a signal. This signal is then passed through the non-linearity function to generate the input for the next layer (or the output). </w:t>
      </w:r>
      <w:r>
        <w:rPr>
          <w:rStyle w:val="FootnoteReference"/>
        </w:rPr>
        <w:footnoteReference w:id="1"/>
      </w:r>
    </w:p>
    <w:p w14:paraId="5B4D2596" w14:textId="77777777" w:rsidR="00A06DCB" w:rsidRDefault="00A06DCB" w:rsidP="00A06DCB">
      <w:r>
        <w:tab/>
      </w:r>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l</m:t>
            </m:r>
          </m:sup>
        </m:sSubSup>
        <m:r>
          <w:rPr>
            <w:rFonts w:ascii="Cambria Math" w:hAnsi="Cambria Math"/>
          </w:rPr>
          <m:t>=g(</m:t>
        </m:r>
        <m:nary>
          <m:naryPr>
            <m:chr m:val="∑"/>
            <m:limLoc m:val="undOvr"/>
            <m:ctrlPr>
              <w:rPr>
                <w:rFonts w:ascii="Cambria Math" w:hAnsi="Cambria Math"/>
                <w:i/>
              </w:rPr>
            </m:ctrlPr>
          </m:naryPr>
          <m:sub>
            <m:r>
              <w:rPr>
                <w:rFonts w:ascii="Cambria Math" w:hAnsi="Cambria Math"/>
              </w:rPr>
              <m:t>i=0</m:t>
            </m:r>
          </m:sub>
          <m:sup>
            <m:sSup>
              <m:sSupPr>
                <m:ctrlPr>
                  <w:rPr>
                    <w:rFonts w:ascii="Cambria Math" w:hAnsi="Cambria Math"/>
                    <w:i/>
                  </w:rPr>
                </m:ctrlPr>
              </m:sSupPr>
              <m:e>
                <m:r>
                  <w:rPr>
                    <w:rFonts w:ascii="Cambria Math" w:hAnsi="Cambria Math"/>
                  </w:rPr>
                  <m:t>d</m:t>
                </m:r>
              </m:e>
              <m:sup>
                <m:r>
                  <w:rPr>
                    <w:rFonts w:ascii="Cambria Math" w:hAnsi="Cambria Math"/>
                  </w:rPr>
                  <m:t>l-1</m:t>
                </m:r>
              </m:sup>
            </m:sSup>
          </m:sup>
          <m:e>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l</m:t>
                </m:r>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l-1</m:t>
                </m:r>
              </m:sup>
            </m:sSubSup>
            <m:r>
              <w:rPr>
                <w:rFonts w:ascii="Cambria Math" w:hAnsi="Cambria Math"/>
              </w:rPr>
              <m:t>)</m:t>
            </m:r>
          </m:e>
        </m:nary>
      </m:oMath>
      <w:r>
        <w:t xml:space="preserve">  </w:t>
      </w:r>
      <w:proofErr w:type="gramStart"/>
      <w:r>
        <w:t>where</w:t>
      </w:r>
      <w:proofErr w:type="gramEnd"/>
      <w:r>
        <w:t xml:space="preserv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tanh⁡</m:t>
        </m:r>
        <m:r>
          <w:rPr>
            <w:rFonts w:ascii="Cambria Math" w:hAnsi="Cambria Math"/>
          </w:rPr>
          <m:t>(x)</m:t>
        </m:r>
      </m:oMath>
    </w:p>
    <w:p w14:paraId="39A7C2A2" w14:textId="77777777" w:rsidR="00A06DCB" w:rsidRPr="00A246B1" w:rsidRDefault="00A06DCB" w:rsidP="00A06DCB">
      <w:pPr>
        <w:spacing w:after="0" w:line="240" w:lineRule="auto"/>
      </w:pPr>
      <w:r>
        <w:lastRenderedPageBreak/>
        <w:tab/>
      </w:r>
      <m:oMath>
        <m:r>
          <w:rPr>
            <w:rFonts w:ascii="Cambria Math" w:hAnsi="Cambria Math"/>
          </w:rPr>
          <m:t>l=current layer</m:t>
        </m:r>
      </m:oMath>
    </w:p>
    <w:p w14:paraId="73E2A434" w14:textId="77777777" w:rsidR="00A06DCB" w:rsidRPr="00A246B1" w:rsidRDefault="00A06DCB" w:rsidP="00A06DCB">
      <w:pPr>
        <w:spacing w:after="0" w:line="240" w:lineRule="auto"/>
      </w:pPr>
      <w:r>
        <w:tab/>
      </w:r>
      <m:oMath>
        <m:r>
          <w:rPr>
            <w:rFonts w:ascii="Cambria Math" w:hAnsi="Cambria Math"/>
          </w:rPr>
          <m:t>j=number identifying output neuron</m:t>
        </m:r>
      </m:oMath>
    </w:p>
    <w:p w14:paraId="58C2598C" w14:textId="77777777" w:rsidR="00A06DCB" w:rsidRPr="00A246B1" w:rsidRDefault="00A06DCB" w:rsidP="00A06DCB">
      <w:pPr>
        <w:spacing w:after="0" w:line="240" w:lineRule="auto"/>
        <w:ind w:left="720" w:firstLine="720"/>
      </w:pPr>
      <m:oMathPara>
        <m:oMathParaPr>
          <m:jc m:val="left"/>
        </m:oMathParaPr>
        <m:oMath>
          <m:r>
            <w:rPr>
              <w:rFonts w:ascii="Cambria Math" w:hAnsi="Cambria Math"/>
            </w:rPr>
            <m:t>i=number indentifying input from neuron i</m:t>
          </m:r>
        </m:oMath>
      </m:oMathPara>
    </w:p>
    <w:p w14:paraId="32F23709" w14:textId="77777777" w:rsidR="00A06DCB" w:rsidRDefault="00A06DCB" w:rsidP="00A06DCB">
      <w:pPr>
        <w:spacing w:after="0" w:line="240" w:lineRule="auto"/>
      </w:pPr>
      <w:r>
        <w:tab/>
      </w:r>
    </w:p>
    <w:p w14:paraId="113632AF" w14:textId="03546AC0" w:rsidR="00A06DCB" w:rsidRDefault="00A06DCB" w:rsidP="00AD2015">
      <w:pPr>
        <w:spacing w:after="0" w:line="240" w:lineRule="auto"/>
        <w:ind w:firstLine="720"/>
      </w:pPr>
      <w:r>
        <w:t xml:space="preserve">Once the forward pass through all layers of the network is completed, the error is calculated using the predicted and actual values. This error is used to calculate a delta </w:t>
      </w:r>
      <w:proofErr w:type="gramStart"/>
      <w:r>
        <w:t>value which</w:t>
      </w:r>
      <w:proofErr w:type="gramEnd"/>
      <w:r>
        <w:t xml:space="preserve"> indicates how the weights for each layer should be adjusted. This final error is a function of the weight matrix that adjusts values into the neuron. Thus in order to compute the gradient, we want to derive in respect the weights of the current layer. This derivative can be solved using the chain rule for the two functions involved in the layer – the scaling by weights and the neuron function (which is just the linearity transfer function). </w:t>
      </w:r>
    </w:p>
    <w:p w14:paraId="674311F4" w14:textId="77777777" w:rsidR="00A06DCB" w:rsidRDefault="00A06DCB" w:rsidP="00A06DCB">
      <w:pPr>
        <w:spacing w:after="0" w:line="240" w:lineRule="auto"/>
      </w:pPr>
    </w:p>
    <w:p w14:paraId="1314A831" w14:textId="77777777" w:rsidR="00A06DCB" w:rsidRDefault="00A06DCB" w:rsidP="00A06DCB">
      <w:pPr>
        <w:spacing w:after="0" w:line="240" w:lineRule="auto"/>
        <w:rPr>
          <w:sz w:val="24"/>
          <w:szCs w:val="24"/>
        </w:rPr>
      </w:pPr>
      <w:r>
        <w:tab/>
      </w:r>
      <m:oMath>
        <m:r>
          <m:rPr>
            <m:sty m:val="p"/>
          </m:rPr>
          <w:rPr>
            <w:rFonts w:ascii="Cambria Math" w:hAnsi="Cambria Math"/>
            <w:sz w:val="24"/>
            <w:szCs w:val="24"/>
          </w:rPr>
          <m:t>∇</m:t>
        </m:r>
        <m:r>
          <w:rPr>
            <w:rFonts w:ascii="Cambria Math" w:hAnsi="Cambria Math"/>
            <w:sz w:val="24"/>
            <w:szCs w:val="24"/>
          </w:rPr>
          <m:t>e</m:t>
        </m:r>
        <m:d>
          <m:dPr>
            <m:ctrlPr>
              <w:rPr>
                <w:rFonts w:ascii="Cambria Math" w:hAnsi="Cambria Math"/>
                <w:i/>
                <w:sz w:val="24"/>
                <w:szCs w:val="24"/>
              </w:rPr>
            </m:ctrlPr>
          </m:dPr>
          <m:e>
            <m:r>
              <m:rPr>
                <m:sty m:val="bi"/>
              </m:rPr>
              <w:rPr>
                <w:rFonts w:ascii="Cambria Math" w:hAnsi="Cambria Math"/>
                <w:sz w:val="24"/>
                <w:szCs w:val="24"/>
              </w:rPr>
              <m:t>w</m:t>
            </m:r>
            <m:ctrlPr>
              <w:rPr>
                <w:rFonts w:ascii="Cambria Math" w:hAnsi="Cambria Math"/>
                <w:b/>
                <w:i/>
                <w:sz w:val="24"/>
                <w:szCs w:val="24"/>
              </w:rPr>
            </m:ctrlPr>
          </m:e>
        </m:d>
        <m:r>
          <m:rPr>
            <m:sty m:val="bi"/>
          </m:rPr>
          <w:rPr>
            <w:rFonts w:ascii="Cambria Math" w:hAnsi="Cambria Math"/>
            <w:sz w:val="24"/>
            <w:szCs w:val="24"/>
          </w:rPr>
          <m:t>=</m:t>
        </m:r>
        <m:f>
          <m:fPr>
            <m:ctrlPr>
              <w:rPr>
                <w:rFonts w:ascii="Cambria Math" w:hAnsi="Cambria Math"/>
                <w:b/>
                <w:i/>
                <w:sz w:val="24"/>
                <w:szCs w:val="24"/>
              </w:rPr>
            </m:ctrlPr>
          </m:fPr>
          <m:num>
            <m:r>
              <w:rPr>
                <w:rFonts w:ascii="Cambria Math" w:hAnsi="Cambria Math"/>
                <w:sz w:val="24"/>
                <w:szCs w:val="24"/>
              </w:rPr>
              <m:t>δ</m:t>
            </m:r>
            <m:r>
              <m:rPr>
                <m:sty m:val="bi"/>
              </m:rPr>
              <w:rPr>
                <w:rFonts w:ascii="Cambria Math" w:hAnsi="Cambria Math"/>
                <w:sz w:val="24"/>
                <w:szCs w:val="24"/>
              </w:rPr>
              <m:t xml:space="preserve"> </m:t>
            </m:r>
            <m:r>
              <w:rPr>
                <w:rFonts w:ascii="Cambria Math" w:hAnsi="Cambria Math"/>
                <w:sz w:val="24"/>
                <w:szCs w:val="24"/>
              </w:rPr>
              <m:t>e(</m:t>
            </m:r>
            <m:r>
              <m:rPr>
                <m:sty m:val="bi"/>
              </m:rPr>
              <w:rPr>
                <w:rFonts w:ascii="Cambria Math" w:hAnsi="Cambria Math"/>
                <w:sz w:val="24"/>
                <w:szCs w:val="24"/>
              </w:rPr>
              <m:t>w</m:t>
            </m:r>
            <m:r>
              <w:rPr>
                <w:rFonts w:ascii="Cambria Math" w:hAnsi="Cambria Math"/>
                <w:sz w:val="24"/>
                <w:szCs w:val="24"/>
              </w:rPr>
              <m:t>)</m:t>
            </m:r>
            <m:r>
              <m:rPr>
                <m:sty m:val="p"/>
              </m:rPr>
              <w:rPr>
                <w:rFonts w:ascii="Cambria Math" w:hAnsi="Cambria Math"/>
                <w:sz w:val="24"/>
                <w:szCs w:val="24"/>
              </w:rPr>
              <m:t xml:space="preserve"> </m:t>
            </m:r>
          </m:num>
          <m:den>
            <m:r>
              <m:rPr>
                <m:sty m:val="bi"/>
              </m:rPr>
              <w:rPr>
                <w:rFonts w:ascii="Cambria Math" w:hAnsi="Cambria Math"/>
                <w:sz w:val="24"/>
                <w:szCs w:val="24"/>
              </w:rPr>
              <m:t>δ</m:t>
            </m:r>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ij</m:t>
                </m:r>
              </m:sub>
              <m:sup>
                <m:r>
                  <w:rPr>
                    <w:rFonts w:ascii="Cambria Math" w:hAnsi="Cambria Math"/>
                    <w:sz w:val="24"/>
                    <w:szCs w:val="24"/>
                  </w:rPr>
                  <m:t>l</m:t>
                </m:r>
              </m:sup>
            </m:sSubSup>
          </m:den>
        </m:f>
        <m:r>
          <m:rPr>
            <m:sty m:val="bi"/>
          </m:rPr>
          <w:rPr>
            <w:rFonts w:ascii="Cambria Math" w:hAnsi="Cambria Math"/>
            <w:sz w:val="24"/>
            <w:szCs w:val="24"/>
          </w:rPr>
          <m:t xml:space="preserve">= </m:t>
        </m:r>
        <m:f>
          <m:fPr>
            <m:ctrlPr>
              <w:rPr>
                <w:rFonts w:ascii="Cambria Math" w:hAnsi="Cambria Math"/>
                <w:b/>
                <w:i/>
                <w:sz w:val="24"/>
                <w:szCs w:val="24"/>
              </w:rPr>
            </m:ctrlPr>
          </m:fPr>
          <m:num>
            <m:r>
              <w:rPr>
                <w:rFonts w:ascii="Cambria Math" w:hAnsi="Cambria Math"/>
                <w:sz w:val="24"/>
                <w:szCs w:val="24"/>
              </w:rPr>
              <m:t>δe</m:t>
            </m:r>
            <m:r>
              <m:rPr>
                <m:sty m:val="bi"/>
              </m:rPr>
              <w:rPr>
                <w:rFonts w:ascii="Cambria Math" w:hAnsi="Cambria Math"/>
                <w:sz w:val="24"/>
                <w:szCs w:val="24"/>
              </w:rPr>
              <m:t>(w</m:t>
            </m:r>
            <m:r>
              <w:rPr>
                <w:rFonts w:ascii="Cambria Math" w:hAnsi="Cambria Math"/>
                <w:sz w:val="24"/>
                <w:szCs w:val="24"/>
              </w:rPr>
              <m:t>)</m:t>
            </m:r>
          </m:num>
          <m:den>
            <m:r>
              <w:rPr>
                <w:rFonts w:ascii="Cambria Math" w:hAnsi="Cambria Math"/>
                <w:sz w:val="24"/>
                <w:szCs w:val="24"/>
              </w:rPr>
              <m:t>δ</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j</m:t>
                </m:r>
              </m:sub>
              <m:sup>
                <m:r>
                  <w:rPr>
                    <w:rFonts w:ascii="Cambria Math" w:hAnsi="Cambria Math"/>
                    <w:sz w:val="24"/>
                    <w:szCs w:val="24"/>
                  </w:rPr>
                  <m:t>l</m:t>
                </m:r>
              </m:sup>
            </m:sSubSup>
          </m:den>
        </m:f>
        <m:r>
          <m:rPr>
            <m:sty m:val="bi"/>
          </m:rP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sz w:val="24"/>
                <w:szCs w:val="24"/>
              </w:rPr>
              <m:t>δ</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j</m:t>
                </m:r>
              </m:sub>
              <m:sup>
                <m:r>
                  <w:rPr>
                    <w:rFonts w:ascii="Cambria Math" w:hAnsi="Cambria Math"/>
                    <w:sz w:val="24"/>
                    <w:szCs w:val="24"/>
                  </w:rPr>
                  <m:t>l</m:t>
                </m:r>
              </m:sup>
            </m:sSubSup>
          </m:num>
          <m:den>
            <m:r>
              <m:rPr>
                <m:sty m:val="bi"/>
              </m:rPr>
              <w:rPr>
                <w:rFonts w:ascii="Cambria Math" w:hAnsi="Cambria Math"/>
                <w:sz w:val="24"/>
                <w:szCs w:val="24"/>
              </w:rPr>
              <m:t>δ</m:t>
            </m:r>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ij</m:t>
                </m:r>
              </m:sub>
              <m:sup>
                <m:r>
                  <w:rPr>
                    <w:rFonts w:ascii="Cambria Math" w:hAnsi="Cambria Math"/>
                    <w:sz w:val="24"/>
                    <w:szCs w:val="24"/>
                  </w:rPr>
                  <m:t>l</m:t>
                </m:r>
              </m:sup>
            </m:sSubSup>
          </m:den>
        </m:f>
        <m:r>
          <w:rPr>
            <w:rFonts w:ascii="Cambria Math" w:hAnsi="Cambria Math"/>
            <w:sz w:val="24"/>
            <w:szCs w:val="24"/>
          </w:rPr>
          <m:t xml:space="preserve">                                 (fina</m:t>
        </m:r>
        <m:r>
          <w:rPr>
            <w:rFonts w:ascii="Cambria Math" w:hAnsi="Cambria Math"/>
            <w:sz w:val="24"/>
            <w:szCs w:val="24"/>
          </w:rPr>
          <m:t>l layer)</m:t>
        </m:r>
      </m:oMath>
    </w:p>
    <w:p w14:paraId="1A851E85" w14:textId="77777777" w:rsidR="00A06DCB" w:rsidRDefault="00A06DCB" w:rsidP="00A06DCB">
      <w:pPr>
        <w:spacing w:after="0" w:line="240" w:lineRule="auto"/>
        <w:rPr>
          <w:sz w:val="24"/>
          <w:szCs w:val="24"/>
        </w:rPr>
      </w:pPr>
    </w:p>
    <w:p w14:paraId="7FF08910" w14:textId="77777777" w:rsidR="00A06DCB" w:rsidRPr="003C0400" w:rsidRDefault="00A06DCB" w:rsidP="00A06DCB">
      <w:pPr>
        <w:spacing w:after="0" w:line="240" w:lineRule="auto"/>
        <w:ind w:left="1440" w:firstLine="720"/>
        <w:rPr>
          <w:sz w:val="24"/>
          <w:szCs w:val="24"/>
        </w:rPr>
      </w:pPr>
      <m:oMathPara>
        <m:oMathParaPr>
          <m:jc m:val="left"/>
        </m:oMathParaPr>
        <m:oMath>
          <m:r>
            <w:rPr>
              <w:rFonts w:ascii="Cambria Math" w:hAnsi="Cambria Math"/>
              <w:sz w:val="24"/>
              <w:szCs w:val="24"/>
            </w:rPr>
            <m:t xml:space="preserve">= </m:t>
          </m:r>
          <m:sSup>
            <m:sSupPr>
              <m:ctrlPr>
                <w:rPr>
                  <w:rFonts w:ascii="Cambria Math" w:hAnsi="Cambria Math"/>
                  <w:i/>
                  <w:sz w:val="24"/>
                  <w:szCs w:val="24"/>
                </w:rPr>
              </m:ctrlPr>
            </m:sSupPr>
            <m:e>
              <m:sSubSup>
                <m:sSubSupPr>
                  <m:ctrlPr>
                    <w:rPr>
                      <w:rFonts w:ascii="Cambria Math" w:hAnsi="Cambria Math"/>
                      <w:i/>
                      <w:sz w:val="24"/>
                      <w:szCs w:val="24"/>
                    </w:rPr>
                  </m:ctrlPr>
                </m:sSubSupPr>
                <m:e>
                  <m:r>
                    <w:rPr>
                      <w:rFonts w:ascii="Cambria Math" w:hAnsi="Cambria Math"/>
                      <w:sz w:val="24"/>
                      <w:szCs w:val="24"/>
                    </w:rPr>
                    <m:t>2(x</m:t>
                  </m:r>
                </m:e>
                <m:sub>
                  <m:r>
                    <w:rPr>
                      <w:rFonts w:ascii="Cambria Math" w:hAnsi="Cambria Math"/>
                      <w:sz w:val="24"/>
                      <w:szCs w:val="24"/>
                    </w:rPr>
                    <m:t>i</m:t>
                  </m:r>
                </m:sub>
                <m:sup>
                  <m:r>
                    <w:rPr>
                      <w:rFonts w:ascii="Cambria Math" w:hAnsi="Cambria Math"/>
                      <w:sz w:val="24"/>
                      <w:szCs w:val="24"/>
                    </w:rPr>
                    <m:t>l</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r>
                <w:rPr>
                  <w:rFonts w:ascii="Cambria Math" w:hAnsi="Cambria Math"/>
                  <w:sz w:val="24"/>
                  <w:szCs w:val="24"/>
                </w:rPr>
                <m:t>)</m:t>
              </m:r>
            </m:e>
            <m:sup/>
          </m:s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l-1</m:t>
              </m:r>
            </m:sup>
          </m:sSubSup>
        </m:oMath>
      </m:oMathPara>
    </w:p>
    <w:p w14:paraId="49C72638" w14:textId="77777777" w:rsidR="00A06DCB" w:rsidRDefault="00A06DCB" w:rsidP="00A06DCB">
      <w:pPr>
        <w:spacing w:after="0" w:line="240" w:lineRule="auto"/>
        <w:rPr>
          <w:sz w:val="24"/>
          <w:szCs w:val="24"/>
        </w:rPr>
      </w:pPr>
    </w:p>
    <w:p w14:paraId="78121279" w14:textId="77777777" w:rsidR="00A06DCB" w:rsidRPr="003C0400" w:rsidRDefault="00A06DCB" w:rsidP="00A06DCB">
      <w:pPr>
        <w:spacing w:after="0" w:line="240" w:lineRule="auto"/>
        <w:rPr>
          <w:sz w:val="24"/>
          <w:szCs w:val="24"/>
        </w:rPr>
      </w:pPr>
      <w:r>
        <w:rPr>
          <w:sz w:val="24"/>
          <w:szCs w:val="24"/>
        </w:rPr>
        <w:tab/>
      </w:r>
      <m:oMath>
        <m:r>
          <w:rPr>
            <w:rFonts w:ascii="Cambria Math" w:hAnsi="Cambria Math"/>
          </w:rPr>
          <m:t xml:space="preserve">where </m:t>
        </m:r>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l</m:t>
            </m:r>
          </m:sup>
        </m:sSubSup>
        <m:r>
          <w:rPr>
            <w:rFonts w:ascii="Cambria Math" w:hAnsi="Cambria Math"/>
          </w:rPr>
          <m:t xml:space="preserve"> indicates the signal </m:t>
        </m:r>
        <m:d>
          <m:dPr>
            <m:ctrlPr>
              <w:rPr>
                <w:rFonts w:ascii="Cambria Math" w:hAnsi="Cambria Math"/>
                <w:i/>
              </w:rPr>
            </m:ctrlPr>
          </m:dPr>
          <m:e>
            <m:r>
              <m:rPr>
                <m:sty m:val="bi"/>
              </m:rPr>
              <w:rPr>
                <w:rFonts w:ascii="Cambria Math" w:hAnsi="Cambria Math"/>
              </w:rPr>
              <m:t xml:space="preserve">x </m:t>
            </m:r>
            <m:r>
              <w:rPr>
                <w:rFonts w:ascii="Cambria Math" w:hAnsi="Cambria Math"/>
              </w:rPr>
              <m:t>∙</m:t>
            </m:r>
            <m:r>
              <m:rPr>
                <m:sty m:val="bi"/>
              </m:rPr>
              <w:rPr>
                <w:rFonts w:ascii="Cambria Math" w:hAnsi="Cambria Math"/>
              </w:rPr>
              <m:t>w</m:t>
            </m:r>
          </m:e>
        </m:d>
        <m:r>
          <w:rPr>
            <w:rFonts w:ascii="Cambria Math" w:hAnsi="Cambria Math"/>
          </w:rPr>
          <m:t>entering the neuron</m:t>
        </m:r>
      </m:oMath>
    </w:p>
    <w:p w14:paraId="685BADE1" w14:textId="77777777" w:rsidR="00A06DCB" w:rsidRDefault="00A06DCB" w:rsidP="00A06DCB">
      <w:pPr>
        <w:spacing w:after="0" w:line="240" w:lineRule="auto"/>
      </w:pPr>
      <w:r>
        <w:tab/>
        <w:t xml:space="preserve">For the hidden layers, we cannot directly calculate the output error for that layer, but we can infer the error using the error gradient of the layer after it. Thus we can take the gradient value for the final layer and recursively calculate the gradient values for all the prior layers. </w:t>
      </w:r>
    </w:p>
    <w:p w14:paraId="202A8FBE" w14:textId="77777777" w:rsidR="00A06DCB" w:rsidRDefault="00A06DCB" w:rsidP="00A06DCB">
      <w:pPr>
        <w:spacing w:after="0" w:line="240" w:lineRule="auto"/>
      </w:pPr>
      <w:r>
        <w:tab/>
      </w:r>
    </w:p>
    <w:p w14:paraId="1BD9414B" w14:textId="77777777" w:rsidR="00A06DCB" w:rsidRPr="00FF5898" w:rsidRDefault="00A06DCB" w:rsidP="00A06DCB">
      <w:pPr>
        <w:spacing w:after="0" w:line="240" w:lineRule="auto"/>
        <w:ind w:left="720" w:firstLine="720"/>
      </w:pPr>
      <m:oMathPara>
        <m:oMathParaPr>
          <m:jc m:val="left"/>
        </m:oMathParaPr>
        <m:oMath>
          <m:sSup>
            <m:sSupPr>
              <m:ctrlPr>
                <w:rPr>
                  <w:rFonts w:ascii="Cambria Math" w:hAnsi="Cambria Math"/>
                </w:rPr>
              </m:ctrlPr>
            </m:sSupPr>
            <m:e>
              <m:r>
                <m:rPr>
                  <m:sty m:val="p"/>
                </m:rPr>
                <w:rPr>
                  <w:rFonts w:ascii="Cambria Math" w:hAnsi="Cambria Math"/>
                </w:rPr>
                <m:t>∇</m:t>
              </m:r>
              <m:r>
                <w:rPr>
                  <w:rFonts w:ascii="Cambria Math" w:hAnsi="Cambria Math"/>
                </w:rPr>
                <m:t>e</m:t>
              </m:r>
              <m:sSubSup>
                <m:sSubSupPr>
                  <m:ctrlPr>
                    <w:rPr>
                      <w:rFonts w:ascii="Cambria Math" w:hAnsi="Cambria Math"/>
                      <w:i/>
                    </w:rPr>
                  </m:ctrlPr>
                </m:sSubSupPr>
                <m:e>
                  <m:d>
                    <m:dPr>
                      <m:ctrlPr>
                        <w:rPr>
                          <w:rFonts w:ascii="Cambria Math" w:hAnsi="Cambria Math"/>
                          <w:i/>
                        </w:rPr>
                      </m:ctrlPr>
                    </m:dPr>
                    <m:e>
                      <m:r>
                        <m:rPr>
                          <m:sty m:val="bi"/>
                        </m:rPr>
                        <w:rPr>
                          <w:rFonts w:ascii="Cambria Math" w:hAnsi="Cambria Math"/>
                        </w:rPr>
                        <m:t>w</m:t>
                      </m:r>
                      <m:ctrlPr>
                        <w:rPr>
                          <w:rFonts w:ascii="Cambria Math" w:hAnsi="Cambria Math"/>
                          <w:b/>
                          <w:i/>
                        </w:rPr>
                      </m:ctrlPr>
                    </m:e>
                  </m:d>
                </m:e>
                <m:sub>
                  <m:r>
                    <w:rPr>
                      <w:rFonts w:ascii="Cambria Math" w:hAnsi="Cambria Math"/>
                    </w:rPr>
                    <m:t>j</m:t>
                  </m:r>
                </m:sub>
                <m:sup>
                  <m:r>
                    <w:rPr>
                      <w:rFonts w:ascii="Cambria Math" w:hAnsi="Cambria Math"/>
                    </w:rPr>
                    <m:t>l-1</m:t>
                  </m:r>
                </m:sup>
              </m:sSubSup>
            </m:e>
            <m:sup/>
          </m:sSup>
          <m:r>
            <m:rPr>
              <m:sty m:val="bi"/>
            </m:rPr>
            <w:rPr>
              <w:rFonts w:ascii="Cambria Math" w:hAnsi="Cambria Math"/>
            </w:rPr>
            <m:t>=</m:t>
          </m:r>
          <m:f>
            <m:fPr>
              <m:ctrlPr>
                <w:rPr>
                  <w:rFonts w:ascii="Cambria Math" w:hAnsi="Cambria Math"/>
                  <w:b/>
                  <w:i/>
                </w:rPr>
              </m:ctrlPr>
            </m:fPr>
            <m:num>
              <m:r>
                <w:rPr>
                  <w:rFonts w:ascii="Cambria Math" w:hAnsi="Cambria Math"/>
                </w:rPr>
                <m:t>δ</m:t>
              </m:r>
              <m:r>
                <m:rPr>
                  <m:sty m:val="bi"/>
                </m:rPr>
                <w:rPr>
                  <w:rFonts w:ascii="Cambria Math" w:hAnsi="Cambria Math"/>
                </w:rPr>
                <m:t xml:space="preserve"> </m:t>
              </m:r>
              <m:r>
                <w:rPr>
                  <w:rFonts w:ascii="Cambria Math" w:hAnsi="Cambria Math"/>
                </w:rPr>
                <m:t>e(</m:t>
              </m:r>
              <m:r>
                <m:rPr>
                  <m:sty m:val="bi"/>
                </m:rPr>
                <w:rPr>
                  <w:rFonts w:ascii="Cambria Math" w:hAnsi="Cambria Math"/>
                </w:rPr>
                <m:t>w</m:t>
              </m:r>
              <m:r>
                <w:rPr>
                  <w:rFonts w:ascii="Cambria Math" w:hAnsi="Cambria Math"/>
                </w:rPr>
                <m:t>)</m:t>
              </m:r>
              <m:r>
                <m:rPr>
                  <m:sty m:val="p"/>
                </m:rPr>
                <w:rPr>
                  <w:rFonts w:ascii="Cambria Math" w:hAnsi="Cambria Math"/>
                </w:rPr>
                <m:t xml:space="preserve"> </m:t>
              </m:r>
            </m:num>
            <m:den>
              <m:r>
                <w:rPr>
                  <w:rFonts w:ascii="Cambria Math" w:hAnsi="Cambria Math"/>
                </w:rPr>
                <m:t>d</m:t>
              </m:r>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l-1</m:t>
                  </m:r>
                </m:sup>
              </m:sSubSup>
            </m:den>
          </m:f>
          <m:r>
            <m:rPr>
              <m:sty m:val="bi"/>
            </m:rP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δ</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j</m:t>
                  </m:r>
                </m:sub>
                <m:sup>
                  <m:r>
                    <w:rPr>
                      <w:rFonts w:ascii="Cambria Math" w:hAnsi="Cambria Math"/>
                      <w:sz w:val="24"/>
                      <w:szCs w:val="24"/>
                    </w:rPr>
                    <m:t>l</m:t>
                  </m:r>
                </m:sup>
              </m:sSubSup>
            </m:num>
            <m:den>
              <m:r>
                <m:rPr>
                  <m:sty m:val="bi"/>
                </m:rPr>
                <w:rPr>
                  <w:rFonts w:ascii="Cambria Math" w:hAnsi="Cambria Math"/>
                  <w:sz w:val="24"/>
                  <w:szCs w:val="24"/>
                </w:rPr>
                <m:t>δ</m:t>
              </m:r>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ij</m:t>
                  </m:r>
                </m:sub>
                <m:sup>
                  <m:r>
                    <w:rPr>
                      <w:rFonts w:ascii="Cambria Math" w:hAnsi="Cambria Math"/>
                      <w:sz w:val="24"/>
                      <w:szCs w:val="24"/>
                    </w:rPr>
                    <m:t>l</m:t>
                  </m:r>
                </m:sup>
              </m:sSubSup>
            </m:den>
          </m:f>
          <m:r>
            <m:rPr>
              <m:sty m:val="bi"/>
            </m:rPr>
            <w:rPr>
              <w:rFonts w:ascii="Cambria Math" w:hAnsi="Cambria Math"/>
            </w:rPr>
            <m:t>=</m:t>
          </m:r>
          <m:d>
            <m:dPr>
              <m:ctrlPr>
                <w:rPr>
                  <w:rFonts w:ascii="Cambria Math" w:hAnsi="Cambria Math"/>
                  <w:b/>
                  <w:i/>
                </w:rPr>
              </m:ctrlPr>
            </m:dPr>
            <m:e>
              <m:f>
                <m:fPr>
                  <m:ctrlPr>
                    <w:rPr>
                      <w:rFonts w:ascii="Cambria Math" w:hAnsi="Cambria Math"/>
                      <w:b/>
                      <w:i/>
                    </w:rPr>
                  </m:ctrlPr>
                </m:fPr>
                <m:num>
                  <m:r>
                    <w:rPr>
                      <w:rFonts w:ascii="Cambria Math" w:hAnsi="Cambria Math"/>
                    </w:rPr>
                    <m:t>δe</m:t>
                  </m:r>
                  <m:d>
                    <m:dPr>
                      <m:ctrlPr>
                        <w:rPr>
                          <w:rFonts w:ascii="Cambria Math" w:hAnsi="Cambria Math"/>
                          <w:b/>
                          <w:i/>
                        </w:rPr>
                      </m:ctrlPr>
                    </m:dPr>
                    <m:e>
                      <m:r>
                        <m:rPr>
                          <m:sty m:val="bi"/>
                        </m:rPr>
                        <w:rPr>
                          <w:rFonts w:ascii="Cambria Math" w:hAnsi="Cambria Math"/>
                        </w:rPr>
                        <m:t>w</m:t>
                      </m:r>
                      <m:ctrlPr>
                        <w:rPr>
                          <w:rFonts w:ascii="Cambria Math" w:hAnsi="Cambria Math"/>
                          <w:i/>
                        </w:rPr>
                      </m:ctrlPr>
                    </m:e>
                  </m:d>
                </m:num>
                <m:den>
                  <m:r>
                    <w:rPr>
                      <w:rFonts w:ascii="Cambria Math" w:hAnsi="Cambria Math"/>
                    </w:rPr>
                    <m:t>δ</m:t>
                  </m:r>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l</m:t>
                      </m:r>
                    </m:sup>
                  </m:sSubSup>
                </m:den>
              </m:f>
              <m:r>
                <m:rPr>
                  <m:sty m:val="bi"/>
                </m:rPr>
                <w:rPr>
                  <w:rFonts w:ascii="Cambria Math" w:hAnsi="Cambria Math"/>
                </w:rPr>
                <m:t xml:space="preserve"> × </m:t>
              </m:r>
              <m:f>
                <m:fPr>
                  <m:ctrlPr>
                    <w:rPr>
                      <w:rFonts w:ascii="Cambria Math" w:hAnsi="Cambria Math"/>
                      <w:i/>
                    </w:rPr>
                  </m:ctrlPr>
                </m:fPr>
                <m:num>
                  <m:r>
                    <w:rPr>
                      <w:rFonts w:ascii="Cambria Math" w:hAnsi="Cambria Math"/>
                    </w:rPr>
                    <m:t>δ</m:t>
                  </m:r>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l</m:t>
                      </m:r>
                    </m:sup>
                  </m:sSubSup>
                </m:num>
                <m:den>
                  <m: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l-1</m:t>
                      </m:r>
                    </m:sup>
                  </m:sSubSup>
                </m:den>
              </m:f>
              <m:r>
                <w:rPr>
                  <w:rFonts w:ascii="Cambria Math" w:hAnsi="Cambria Math"/>
                </w:rPr>
                <m:t xml:space="preserve"> ×</m:t>
              </m:r>
              <m:f>
                <m:fPr>
                  <m:ctrlPr>
                    <w:rPr>
                      <w:rFonts w:ascii="Cambria Math" w:hAnsi="Cambria Math"/>
                      <w:i/>
                    </w:rPr>
                  </m:ctrlPr>
                </m:fPr>
                <m:num>
                  <m: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l-1</m:t>
                      </m:r>
                    </m:sup>
                  </m:sSubSup>
                </m:num>
                <m:den>
                  <m: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l-1</m:t>
                      </m:r>
                    </m:sup>
                  </m:sSubSup>
                </m:den>
              </m:f>
              <m:ctrlPr>
                <w:rPr>
                  <w:rFonts w:ascii="Cambria Math" w:hAnsi="Cambria Math"/>
                  <w:i/>
                </w:rPr>
              </m:ctrlPr>
            </m:e>
          </m:d>
          <m:r>
            <w:rPr>
              <w:rFonts w:ascii="Cambria Math" w:hAnsi="Cambria Math"/>
            </w:rPr>
            <m:t xml:space="preserve">  </m:t>
          </m:r>
          <m:r>
            <m:rPr>
              <m:sty m:val="bi"/>
            </m:rPr>
            <w:rPr>
              <w:rFonts w:ascii="Cambria Math" w:hAnsi="Cambria Math"/>
              <w:sz w:val="24"/>
              <w:szCs w:val="24"/>
            </w:rPr>
            <m:t>×</m:t>
          </m:r>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δ</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j</m:t>
                  </m:r>
                </m:sub>
                <m:sup>
                  <m:r>
                    <w:rPr>
                      <w:rFonts w:ascii="Cambria Math" w:hAnsi="Cambria Math"/>
                      <w:sz w:val="24"/>
                      <w:szCs w:val="24"/>
                    </w:rPr>
                    <m:t>l-1</m:t>
                  </m:r>
                </m:sup>
              </m:sSubSup>
            </m:num>
            <m:den>
              <m:r>
                <w:rPr>
                  <w:rFonts w:ascii="Cambria Math" w:hAnsi="Cambria Math"/>
                  <w:sz w:val="24"/>
                  <w:szCs w:val="24"/>
                </w:rPr>
                <m:t>δ</m:t>
              </m:r>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ij</m:t>
                  </m:r>
                </m:sub>
                <m:sup>
                  <m:r>
                    <w:rPr>
                      <w:rFonts w:ascii="Cambria Math" w:hAnsi="Cambria Math"/>
                      <w:sz w:val="24"/>
                      <w:szCs w:val="24"/>
                    </w:rPr>
                    <m:t>l-1</m:t>
                  </m:r>
                </m:sup>
              </m:sSubSup>
            </m:den>
          </m:f>
          <m:r>
            <w:rPr>
              <w:rFonts w:ascii="Cambria Math" w:hAnsi="Cambria Math"/>
              <w:sz w:val="24"/>
              <w:szCs w:val="24"/>
            </w:rPr>
            <m:t xml:space="preserve"> </m:t>
          </m:r>
          <m:r>
            <w:rPr>
              <w:rFonts w:ascii="Cambria Math" w:hAnsi="Cambria Math"/>
            </w:rPr>
            <m:t xml:space="preserve">    (Hidden Layers)</m:t>
          </m:r>
        </m:oMath>
      </m:oMathPara>
    </w:p>
    <w:p w14:paraId="78AAA8D8" w14:textId="77777777" w:rsidR="00A06DCB" w:rsidRPr="003C0400" w:rsidRDefault="00A06DCB" w:rsidP="00A06DCB">
      <w:pPr>
        <w:spacing w:after="0" w:line="240" w:lineRule="auto"/>
        <w:ind w:left="720" w:firstLine="720"/>
      </w:pPr>
    </w:p>
    <w:p w14:paraId="461C5510" w14:textId="77777777" w:rsidR="00A06DCB" w:rsidRPr="00A246B1" w:rsidRDefault="00A06DCB" w:rsidP="00A06DCB">
      <w:pPr>
        <w:spacing w:after="0" w:line="240" w:lineRule="auto"/>
        <w:ind w:left="1440"/>
      </w:pPr>
      <w:r>
        <w:t xml:space="preserve">        </w:t>
      </w:r>
      <m:oMath>
        <m:r>
          <w:rPr>
            <w:rFonts w:ascii="Cambria Math" w:hAnsi="Cambria Math"/>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 xml:space="preserve">l-2 </m:t>
            </m:r>
          </m:sup>
        </m:sSubSup>
        <m:r>
          <w:rPr>
            <w:rFonts w:ascii="Cambria Math" w:hAnsi="Cambria Math"/>
            <w:sz w:val="24"/>
            <w:szCs w:val="24"/>
          </w:rPr>
          <m:t>×</m:t>
        </m:r>
        <m:nary>
          <m:naryPr>
            <m:chr m:val="∑"/>
            <m:limLoc m:val="undOvr"/>
            <m:ctrlPr>
              <w:rPr>
                <w:rFonts w:ascii="Cambria Math" w:hAnsi="Cambria Math"/>
                <w:i/>
              </w:rPr>
            </m:ctrlPr>
          </m:naryPr>
          <m:sub>
            <m:r>
              <w:rPr>
                <w:rFonts w:ascii="Cambria Math" w:hAnsi="Cambria Math"/>
              </w:rPr>
              <m:t>j=1</m:t>
            </m:r>
          </m:sub>
          <m:sup>
            <m:sSup>
              <m:sSupPr>
                <m:ctrlPr>
                  <w:rPr>
                    <w:rFonts w:ascii="Cambria Math" w:hAnsi="Cambria Math"/>
                    <w:i/>
                  </w:rPr>
                </m:ctrlPr>
              </m:sSupPr>
              <m:e>
                <m:r>
                  <w:rPr>
                    <w:rFonts w:ascii="Cambria Math" w:hAnsi="Cambria Math"/>
                  </w:rPr>
                  <m:t>d</m:t>
                </m:r>
              </m:e>
              <m:sup>
                <m:r>
                  <w:rPr>
                    <w:rFonts w:ascii="Cambria Math" w:hAnsi="Cambria Math"/>
                  </w:rPr>
                  <m:t>l</m:t>
                </m:r>
              </m:sup>
            </m:sSup>
          </m:sup>
          <m:e>
            <m:r>
              <w:rPr>
                <w:rFonts w:ascii="Cambria Math" w:hAnsi="Cambria Math"/>
              </w:rPr>
              <m:t>(</m:t>
            </m:r>
          </m:e>
        </m:nary>
        <m:f>
          <m:fPr>
            <m:ctrlPr>
              <w:rPr>
                <w:rFonts w:ascii="Cambria Math" w:hAnsi="Cambria Math"/>
                <w:b/>
                <w:i/>
                <w:sz w:val="24"/>
                <w:szCs w:val="24"/>
              </w:rPr>
            </m:ctrlPr>
          </m:fPr>
          <m:num>
            <m:r>
              <w:rPr>
                <w:rFonts w:ascii="Cambria Math" w:hAnsi="Cambria Math"/>
                <w:sz w:val="24"/>
                <w:szCs w:val="24"/>
              </w:rPr>
              <m:t>δe</m:t>
            </m:r>
            <m:r>
              <m:rPr>
                <m:sty m:val="bi"/>
              </m:rPr>
              <w:rPr>
                <w:rFonts w:ascii="Cambria Math" w:hAnsi="Cambria Math"/>
                <w:sz w:val="24"/>
                <w:szCs w:val="24"/>
              </w:rPr>
              <m:t>(w</m:t>
            </m:r>
            <m:r>
              <w:rPr>
                <w:rFonts w:ascii="Cambria Math" w:hAnsi="Cambria Math"/>
                <w:sz w:val="24"/>
                <w:szCs w:val="24"/>
              </w:rPr>
              <m:t>)</m:t>
            </m:r>
          </m:num>
          <m:den>
            <m:r>
              <w:rPr>
                <w:rFonts w:ascii="Cambria Math" w:hAnsi="Cambria Math"/>
                <w:sz w:val="24"/>
                <w:szCs w:val="24"/>
              </w:rPr>
              <m:t>δ</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j</m:t>
                </m:r>
              </m:sub>
              <m:sup>
                <m:r>
                  <w:rPr>
                    <w:rFonts w:ascii="Cambria Math" w:hAnsi="Cambria Math"/>
                    <w:sz w:val="24"/>
                    <w:szCs w:val="24"/>
                  </w:rPr>
                  <m:t>l</m:t>
                </m:r>
              </m:sup>
            </m:sSubSup>
          </m:den>
        </m:f>
        <m:r>
          <m:rPr>
            <m:sty m:val="bi"/>
          </m:rPr>
          <w:rPr>
            <w:rFonts w:ascii="Cambria Math" w:hAnsi="Cambria Math"/>
            <w:sz w:val="24"/>
            <w:szCs w:val="24"/>
          </w:rPr>
          <m:t xml:space="preserve"> × </m:t>
        </m:r>
        <m:sSubSup>
          <m:sSubSupPr>
            <m:ctrlPr>
              <w:rPr>
                <w:rFonts w:ascii="Cambria Math" w:hAnsi="Cambria Math"/>
                <w:i/>
                <w:sz w:val="24"/>
                <w:szCs w:val="24"/>
              </w:rPr>
            </m:ctrlPr>
          </m:sSubSupPr>
          <m:e>
            <m:r>
              <m:rPr>
                <m:sty m:val="bi"/>
              </m:rPr>
              <w:rPr>
                <w:rFonts w:ascii="Cambria Math" w:hAnsi="Cambria Math"/>
                <w:sz w:val="24"/>
                <w:szCs w:val="24"/>
              </w:rPr>
              <m:t>w</m:t>
            </m:r>
          </m:e>
          <m:sub>
            <m:r>
              <w:rPr>
                <w:rFonts w:ascii="Cambria Math" w:hAnsi="Cambria Math"/>
                <w:sz w:val="24"/>
                <w:szCs w:val="24"/>
              </w:rPr>
              <m:t>ij</m:t>
            </m:r>
          </m:sub>
          <m:sup>
            <m:r>
              <w:rPr>
                <w:rFonts w:ascii="Cambria Math" w:hAnsi="Cambria Math"/>
                <w:sz w:val="24"/>
                <w:szCs w:val="24"/>
              </w:rPr>
              <m:t>l</m:t>
            </m:r>
          </m:sup>
        </m:sSubSup>
        <m:r>
          <m:rPr>
            <m:sty m:val="bi"/>
          </m:rPr>
          <w:rPr>
            <w:rFonts w:ascii="Cambria Math" w:hAnsi="Cambria Math"/>
            <w:sz w:val="24"/>
            <w:szCs w:val="24"/>
          </w:rPr>
          <m:t xml:space="preserve"> </m:t>
        </m:r>
        <m:r>
          <w:rPr>
            <w:rFonts w:ascii="Cambria Math" w:hAnsi="Cambria Math"/>
            <w:sz w:val="24"/>
            <w:szCs w:val="24"/>
          </w:rPr>
          <m:t>×g'(</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l-1</m:t>
            </m:r>
          </m:sup>
        </m:sSubSup>
      </m:oMath>
      <w:r w:rsidRPr="00152AD5">
        <w:rPr>
          <w:sz w:val="24"/>
          <w:szCs w:val="24"/>
        </w:rPr>
        <w:t>))</w:t>
      </w:r>
    </w:p>
    <w:p w14:paraId="47F8248C" w14:textId="77777777" w:rsidR="00A06DCB" w:rsidRDefault="00A06DCB" w:rsidP="00A06DCB">
      <w:r>
        <w:tab/>
        <w:t xml:space="preserve">Our algorithm starts by loading the randomized data set and allocating subsets for various purposes. Half of the data (Train set) is used for stochastically training the network. A quarter of the data (validation set) is used to evaluate the current network error to determine convergence and overtraining. Currently we do not have convergence checks in the algorithm and are just running on a set number of iterations. The final quarter of data (test set) is used to evaluate the network error after the training is complete. The error in the network is calculated as mean square error per sample per feature. </w:t>
      </w:r>
    </w:p>
    <w:p w14:paraId="1F4AFC11" w14:textId="3F6F166D" w:rsidR="00CD644A" w:rsidRDefault="00AF3DFD" w:rsidP="00AD2015">
      <w:pPr>
        <w:rPr>
          <w:b/>
        </w:rPr>
      </w:pPr>
      <w:r w:rsidRPr="00061534">
        <w:rPr>
          <w:b/>
        </w:rPr>
        <w:t>Results:</w:t>
      </w:r>
    </w:p>
    <w:p w14:paraId="0ED7519C" w14:textId="77777777" w:rsidR="00C3277E" w:rsidRDefault="00AD2015" w:rsidP="00C3277E">
      <w:r>
        <w:t xml:space="preserve">We trained the network using </w:t>
      </w:r>
      <w:r w:rsidR="00386D12">
        <w:t xml:space="preserve">no hidden layers, one hidden layer, and two hidden layers for 1000 </w:t>
      </w:r>
    </w:p>
    <w:p w14:paraId="5F7A1B0B" w14:textId="77777777" w:rsidR="00C3277E" w:rsidRDefault="00386D12" w:rsidP="00C3277E">
      <w:proofErr w:type="gramStart"/>
      <w:r>
        <w:lastRenderedPageBreak/>
        <w:t>epochs</w:t>
      </w:r>
      <w:proofErr w:type="gramEnd"/>
      <w:r>
        <w:t>.  The graph below shows the error decreasing for each network type (zero, one, or two hidden l</w:t>
      </w:r>
      <w:r w:rsidR="005D6CF6">
        <w:t>ayers) as we train the network.</w:t>
      </w:r>
      <w:r w:rsidR="001E6E4F">
        <w:rPr>
          <w:b/>
          <w:noProof/>
          <w:lang w:eastAsia="en-US"/>
        </w:rPr>
        <w:drawing>
          <wp:inline distT="0" distB="0" distL="0" distR="0" wp14:anchorId="761FEE51" wp14:editId="53384E12">
            <wp:extent cx="5943600" cy="2400300"/>
            <wp:effectExtent l="0" t="0" r="0" b="12700"/>
            <wp:docPr id="8" name="Picture 8" descr="Macintosh HD:Users:Andrew:Documents:CS74:Project:WeatherForecasting:Write-ups:website: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ndrew:Documents:CS74:Project:WeatherForecasting:Write-ups:website: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14:paraId="770A57E6" w14:textId="550D55E0" w:rsidR="005D6CF6" w:rsidRPr="005D6CF6" w:rsidRDefault="005D6CF6" w:rsidP="00C3277E">
      <w:pPr>
        <w:ind w:firstLine="720"/>
      </w:pPr>
      <w:r>
        <w:t xml:space="preserve">The following graphs show our predicted values for a specific 24-hour period and the actual values for the same period.  The prediction was made using a network with two hidden layers </w:t>
      </w:r>
      <w:r w:rsidR="005238F8">
        <w:t xml:space="preserve">that was trained for 500 epochs.  In each graph, the blue line is </w:t>
      </w:r>
      <w:r w:rsidR="004561AD">
        <w:t>the predicted values</w:t>
      </w:r>
      <w:r w:rsidR="005238F8">
        <w:t xml:space="preserve">, the green line is the actual </w:t>
      </w:r>
      <w:r w:rsidR="004561AD">
        <w:t>values</w:t>
      </w:r>
      <w:r w:rsidR="005238F8">
        <w:t xml:space="preserve">, the y-axis is the value of the data, and the x-axis is </w:t>
      </w:r>
      <w:r w:rsidR="0069793E">
        <w:t>time in hours.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D644A" w14:paraId="705B16C0" w14:textId="77777777" w:rsidTr="001E6E4F">
        <w:tc>
          <w:tcPr>
            <w:tcW w:w="4788" w:type="dxa"/>
          </w:tcPr>
          <w:p w14:paraId="25E70C7A" w14:textId="3C880B33" w:rsidR="00CD644A" w:rsidRDefault="00CD644A" w:rsidP="00CD644A">
            <w:pPr>
              <w:tabs>
                <w:tab w:val="center" w:pos="2286"/>
              </w:tabs>
              <w:jc w:val="center"/>
              <w:rPr>
                <w:b/>
              </w:rPr>
            </w:pPr>
            <w:r>
              <w:rPr>
                <w:b/>
              </w:rPr>
              <w:t>Dew Point</w:t>
            </w:r>
            <w:r w:rsidR="0069793E">
              <w:rPr>
                <w:b/>
              </w:rPr>
              <w:t xml:space="preserve"> (</w:t>
            </w:r>
            <w:r w:rsidR="0069793E" w:rsidRPr="005B25C0">
              <w:rPr>
                <w:rFonts w:ascii="Lucida Grande" w:hAnsi="Lucida Grande" w:cs="Lucida Grande"/>
                <w:b/>
                <w:color w:val="000000"/>
              </w:rPr>
              <w:t>°</w:t>
            </w:r>
            <w:r w:rsidR="0069793E">
              <w:rPr>
                <w:rFonts w:ascii="Lucida Grande" w:hAnsi="Lucida Grande" w:cs="Lucida Grande"/>
                <w:b/>
                <w:color w:val="000000"/>
              </w:rPr>
              <w:t>C)</w:t>
            </w:r>
          </w:p>
          <w:p w14:paraId="4A228143" w14:textId="77777777" w:rsidR="00CD644A" w:rsidRDefault="00CD644A" w:rsidP="00CD644A">
            <w:pPr>
              <w:tabs>
                <w:tab w:val="center" w:pos="2286"/>
              </w:tabs>
              <w:jc w:val="center"/>
              <w:rPr>
                <w:b/>
              </w:rPr>
            </w:pPr>
            <w:r>
              <w:rPr>
                <w:b/>
                <w:noProof/>
                <w:lang w:eastAsia="en-US"/>
              </w:rPr>
              <w:drawing>
                <wp:inline distT="0" distB="0" distL="0" distR="0" wp14:anchorId="6ECCC5F6" wp14:editId="6DE2C6EE">
                  <wp:extent cx="2632862" cy="1828800"/>
                  <wp:effectExtent l="0" t="0" r="8890" b="0"/>
                  <wp:docPr id="4" name="Picture 4" descr="Macintosh HD:Users:Andrew:Documents:CS74:Project:WeatherForecasting:Write-ups:website:Dew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ndrew:Documents:CS74:Project:WeatherForecasting:Write-ups:website:DewPoi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2862" cy="1828800"/>
                          </a:xfrm>
                          <a:prstGeom prst="rect">
                            <a:avLst/>
                          </a:prstGeom>
                          <a:noFill/>
                          <a:ln>
                            <a:noFill/>
                          </a:ln>
                        </pic:spPr>
                      </pic:pic>
                    </a:graphicData>
                  </a:graphic>
                </wp:inline>
              </w:drawing>
            </w:r>
          </w:p>
          <w:p w14:paraId="2BD67CD0" w14:textId="77777777" w:rsidR="0017499D" w:rsidRDefault="0017499D" w:rsidP="00CD644A">
            <w:pPr>
              <w:tabs>
                <w:tab w:val="center" w:pos="2286"/>
              </w:tabs>
              <w:jc w:val="center"/>
              <w:rPr>
                <w:b/>
              </w:rPr>
            </w:pPr>
          </w:p>
        </w:tc>
        <w:tc>
          <w:tcPr>
            <w:tcW w:w="4788" w:type="dxa"/>
          </w:tcPr>
          <w:p w14:paraId="5E7EFEE5" w14:textId="5566D761" w:rsidR="00CD644A" w:rsidRDefault="00CD644A" w:rsidP="00CD644A">
            <w:pPr>
              <w:tabs>
                <w:tab w:val="left" w:pos="1526"/>
              </w:tabs>
              <w:jc w:val="center"/>
              <w:rPr>
                <w:b/>
              </w:rPr>
            </w:pPr>
            <w:r>
              <w:rPr>
                <w:b/>
              </w:rPr>
              <w:t>Pressure</w:t>
            </w:r>
            <w:r w:rsidR="00C3277E">
              <w:rPr>
                <w:b/>
              </w:rPr>
              <w:t xml:space="preserve"> (Bars)</w:t>
            </w:r>
          </w:p>
          <w:p w14:paraId="49056E08" w14:textId="3B65E0CE" w:rsidR="0069793E" w:rsidRDefault="00CD644A" w:rsidP="0017499D">
            <w:pPr>
              <w:tabs>
                <w:tab w:val="left" w:pos="1526"/>
              </w:tabs>
              <w:jc w:val="center"/>
              <w:rPr>
                <w:b/>
              </w:rPr>
            </w:pPr>
            <w:r>
              <w:rPr>
                <w:b/>
                <w:noProof/>
                <w:lang w:eastAsia="en-US"/>
              </w:rPr>
              <w:drawing>
                <wp:inline distT="0" distB="0" distL="0" distR="0" wp14:anchorId="07A5070D" wp14:editId="1F6EE389">
                  <wp:extent cx="2800269" cy="1828800"/>
                  <wp:effectExtent l="0" t="0" r="0" b="0"/>
                  <wp:docPr id="5" name="Picture 5" descr="Macintosh HD:Users:Andrew:Documents:CS74:Project:WeatherForecasting:Write-ups:website:Press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ndrew:Documents:CS74:Project:WeatherForecasting:Write-ups:website:Press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0269" cy="1828800"/>
                          </a:xfrm>
                          <a:prstGeom prst="rect">
                            <a:avLst/>
                          </a:prstGeom>
                          <a:noFill/>
                          <a:ln>
                            <a:noFill/>
                          </a:ln>
                        </pic:spPr>
                      </pic:pic>
                    </a:graphicData>
                  </a:graphic>
                </wp:inline>
              </w:drawing>
            </w:r>
          </w:p>
        </w:tc>
      </w:tr>
      <w:tr w:rsidR="00CD644A" w14:paraId="08AE45F2" w14:textId="77777777" w:rsidTr="001E6E4F">
        <w:tc>
          <w:tcPr>
            <w:tcW w:w="4788" w:type="dxa"/>
          </w:tcPr>
          <w:p w14:paraId="7184A887" w14:textId="65617934" w:rsidR="00CD644A" w:rsidRDefault="00CD644A" w:rsidP="00CD644A">
            <w:pPr>
              <w:tabs>
                <w:tab w:val="center" w:pos="2286"/>
              </w:tabs>
              <w:jc w:val="center"/>
              <w:rPr>
                <w:b/>
              </w:rPr>
            </w:pPr>
            <w:r>
              <w:rPr>
                <w:b/>
              </w:rPr>
              <w:t>Wind Speed</w:t>
            </w:r>
            <w:r w:rsidR="00C3277E">
              <w:rPr>
                <w:b/>
              </w:rPr>
              <w:t xml:space="preserve"> (MPH)</w:t>
            </w:r>
          </w:p>
          <w:p w14:paraId="094228B9" w14:textId="77777777" w:rsidR="00CD644A" w:rsidRDefault="00CD644A" w:rsidP="00CD644A">
            <w:pPr>
              <w:tabs>
                <w:tab w:val="center" w:pos="2286"/>
              </w:tabs>
              <w:jc w:val="center"/>
              <w:rPr>
                <w:b/>
              </w:rPr>
            </w:pPr>
            <w:r>
              <w:rPr>
                <w:b/>
                <w:noProof/>
                <w:lang w:eastAsia="en-US"/>
              </w:rPr>
              <w:drawing>
                <wp:inline distT="0" distB="0" distL="0" distR="0" wp14:anchorId="2D8B8EE5" wp14:editId="791AAE74">
                  <wp:extent cx="2742565" cy="1828800"/>
                  <wp:effectExtent l="0" t="0" r="635" b="0"/>
                  <wp:docPr id="6" name="Picture 6" descr="Macintosh HD:Users:Andrew:Documents:CS74:Project:WeatherForecasting:Write-ups:website:Wind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ndrew:Documents:CS74:Project:WeatherForecasting:Write-ups:website:WindSpe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766" cy="1829601"/>
                          </a:xfrm>
                          <a:prstGeom prst="rect">
                            <a:avLst/>
                          </a:prstGeom>
                          <a:noFill/>
                          <a:ln>
                            <a:noFill/>
                          </a:ln>
                        </pic:spPr>
                      </pic:pic>
                    </a:graphicData>
                  </a:graphic>
                </wp:inline>
              </w:drawing>
            </w:r>
          </w:p>
        </w:tc>
        <w:tc>
          <w:tcPr>
            <w:tcW w:w="4788" w:type="dxa"/>
          </w:tcPr>
          <w:p w14:paraId="4A21076A" w14:textId="34D560C1" w:rsidR="00CD644A" w:rsidRDefault="00CD644A" w:rsidP="00CD644A">
            <w:pPr>
              <w:tabs>
                <w:tab w:val="left" w:pos="1526"/>
              </w:tabs>
              <w:jc w:val="center"/>
              <w:rPr>
                <w:b/>
              </w:rPr>
            </w:pPr>
            <w:r>
              <w:rPr>
                <w:b/>
              </w:rPr>
              <w:t>Temperature</w:t>
            </w:r>
            <w:r w:rsidR="00C3277E">
              <w:rPr>
                <w:b/>
              </w:rPr>
              <w:t xml:space="preserve"> (</w:t>
            </w:r>
            <w:r w:rsidR="00C3277E" w:rsidRPr="005B25C0">
              <w:rPr>
                <w:rFonts w:ascii="Lucida Grande" w:hAnsi="Lucida Grande" w:cs="Lucida Grande"/>
                <w:b/>
                <w:color w:val="000000"/>
              </w:rPr>
              <w:t>°</w:t>
            </w:r>
            <w:r w:rsidR="00C3277E">
              <w:rPr>
                <w:rFonts w:ascii="Lucida Grande" w:hAnsi="Lucida Grande" w:cs="Lucida Grande"/>
                <w:b/>
                <w:color w:val="000000"/>
              </w:rPr>
              <w:t>C)</w:t>
            </w:r>
          </w:p>
          <w:p w14:paraId="70264EE9" w14:textId="77777777" w:rsidR="00CD644A" w:rsidRDefault="00CD644A" w:rsidP="00CD644A">
            <w:pPr>
              <w:tabs>
                <w:tab w:val="left" w:pos="1526"/>
              </w:tabs>
              <w:jc w:val="center"/>
              <w:rPr>
                <w:b/>
              </w:rPr>
            </w:pPr>
            <w:r>
              <w:rPr>
                <w:b/>
                <w:noProof/>
                <w:lang w:eastAsia="en-US"/>
              </w:rPr>
              <w:drawing>
                <wp:inline distT="0" distB="0" distL="0" distR="0" wp14:anchorId="38B0396E" wp14:editId="22C568FB">
                  <wp:extent cx="2742564" cy="1828800"/>
                  <wp:effectExtent l="0" t="0" r="1270" b="0"/>
                  <wp:docPr id="7" name="Picture 7" descr="Macintosh HD:Users:Andrew:Documents:CS74:Project:WeatherForecasting:Write-ups:website:Temper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ndrew:Documents:CS74:Project:WeatherForecasting:Write-ups:website:Tempera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4436" cy="1830048"/>
                          </a:xfrm>
                          <a:prstGeom prst="rect">
                            <a:avLst/>
                          </a:prstGeom>
                          <a:noFill/>
                          <a:ln>
                            <a:noFill/>
                          </a:ln>
                        </pic:spPr>
                      </pic:pic>
                    </a:graphicData>
                  </a:graphic>
                </wp:inline>
              </w:drawing>
            </w:r>
          </w:p>
        </w:tc>
      </w:tr>
    </w:tbl>
    <w:p w14:paraId="6AECB60D" w14:textId="77777777" w:rsidR="004561AD" w:rsidRDefault="004561AD" w:rsidP="0017499D">
      <w:pPr>
        <w:spacing w:line="240" w:lineRule="auto"/>
        <w:rPr>
          <w:b/>
        </w:rPr>
      </w:pPr>
    </w:p>
    <w:p w14:paraId="11A4BF85" w14:textId="77777777" w:rsidR="00AF3DFD" w:rsidRDefault="00AF3DFD" w:rsidP="0017499D">
      <w:pPr>
        <w:spacing w:line="240" w:lineRule="auto"/>
      </w:pPr>
      <w:r w:rsidRPr="001C7F28">
        <w:rPr>
          <w:b/>
        </w:rPr>
        <w:lastRenderedPageBreak/>
        <w:t>Future Steps</w:t>
      </w:r>
      <w:r>
        <w:t>:</w:t>
      </w:r>
    </w:p>
    <w:p w14:paraId="39F3B9A8" w14:textId="77777777" w:rsidR="00A06DCB" w:rsidRDefault="00AE5441" w:rsidP="00A06DCB">
      <w:r>
        <w:tab/>
      </w:r>
      <w:r w:rsidR="00A06DCB">
        <w:t xml:space="preserve">We met part of our proposal milestone by having a working neural network, but did not completely implement the dynamic portion of it. We’ve read through a lot of literature about dynamic neural networks but are still working on implementing it. Based on our results, our model isn’t accurately modeling the variance and complexity of our data. A dynamic neural network, which will take into account the time dependent nature of our data, will hopefully allow us to treat the three days of input data as a pattern over time rather than a single linear combination. </w:t>
      </w:r>
    </w:p>
    <w:p w14:paraId="56264456" w14:textId="77777777" w:rsidR="00A06DCB" w:rsidRDefault="00A06DCB" w:rsidP="00A06DCB">
      <w:r>
        <w:tab/>
        <w:t xml:space="preserve">Another improvement we need to make is to normalize the error. Currently we just compute the mean square error across all of the features in all the samples. But the ranges of each feature vary from values between 0 and 10 and values between 0 and 360.  So certain features are weighted more heavily in our error calculations. </w:t>
      </w:r>
    </w:p>
    <w:p w14:paraId="15187D13" w14:textId="77777777" w:rsidR="00A06DCB" w:rsidRDefault="00A06DCB" w:rsidP="00A06DCB">
      <w:r>
        <w:tab/>
        <w:t xml:space="preserve">After making the neural network dynamic and adding </w:t>
      </w:r>
      <w:proofErr w:type="gramStart"/>
      <w:r>
        <w:t>convergence checking</w:t>
      </w:r>
      <w:proofErr w:type="gramEnd"/>
      <w:r>
        <w:t xml:space="preserve"> conditions, we still need to tweak the number of hidden layers, number of neurons per layer and learning rate to minimize network error. We may use an adaptive learning rate to improve the speed of convergence if necessary. We will choose these </w:t>
      </w:r>
      <w:proofErr w:type="spellStart"/>
      <w:r>
        <w:t>hyperparameters</w:t>
      </w:r>
      <w:proofErr w:type="spellEnd"/>
      <w:r>
        <w:t xml:space="preserve"> by running a cross validation over a set of values. Then we can train the model on the entire training set and test on U.S. cities not in the training set. Also, we will test on weather data from cities outside of the U.S. to see how generalizable the model is.</w:t>
      </w:r>
    </w:p>
    <w:p w14:paraId="6F000500" w14:textId="2FF694B2" w:rsidR="00AE5441" w:rsidRDefault="001C7F28" w:rsidP="00A06DCB">
      <w:pPr>
        <w:rPr>
          <w:b/>
        </w:rPr>
      </w:pPr>
      <w:r>
        <w:rPr>
          <w:b/>
        </w:rPr>
        <w:t>References</w:t>
      </w:r>
      <w:r w:rsidR="0017499D">
        <w:rPr>
          <w:b/>
        </w:rPr>
        <w:t>:</w:t>
      </w:r>
    </w:p>
    <w:p w14:paraId="389E789A" w14:textId="77777777" w:rsidR="004561AD" w:rsidRPr="004022CB" w:rsidRDefault="004561AD" w:rsidP="004561AD">
      <w:pPr>
        <w:spacing w:after="0" w:line="240" w:lineRule="auto"/>
        <w:ind w:left="720" w:hanging="720"/>
        <w:rPr>
          <w:rFonts w:cs="Arial"/>
          <w:color w:val="222222"/>
          <w:shd w:val="clear" w:color="auto" w:fill="FFFFFF"/>
        </w:rPr>
      </w:pPr>
      <w:proofErr w:type="spellStart"/>
      <w:r w:rsidRPr="004022CB">
        <w:rPr>
          <w:rFonts w:cs="Arial"/>
          <w:color w:val="222222"/>
          <w:shd w:val="clear" w:color="auto" w:fill="FFFFFF"/>
        </w:rPr>
        <w:t>Bontempi</w:t>
      </w:r>
      <w:proofErr w:type="spellEnd"/>
      <w:r w:rsidRPr="004022CB">
        <w:rPr>
          <w:rFonts w:cs="Arial"/>
          <w:color w:val="222222"/>
          <w:shd w:val="clear" w:color="auto" w:fill="FFFFFF"/>
        </w:rPr>
        <w:t xml:space="preserve">, </w:t>
      </w:r>
      <w:proofErr w:type="spellStart"/>
      <w:r w:rsidRPr="004022CB">
        <w:rPr>
          <w:rFonts w:cs="Arial"/>
          <w:color w:val="222222"/>
          <w:shd w:val="clear" w:color="auto" w:fill="FFFFFF"/>
        </w:rPr>
        <w:t>Gianluca</w:t>
      </w:r>
      <w:proofErr w:type="spellEnd"/>
      <w:r w:rsidRPr="004022CB">
        <w:rPr>
          <w:rFonts w:cs="Arial"/>
          <w:color w:val="222222"/>
          <w:shd w:val="clear" w:color="auto" w:fill="FFFFFF"/>
        </w:rPr>
        <w:t xml:space="preserve">, </w:t>
      </w:r>
      <w:proofErr w:type="spellStart"/>
      <w:r w:rsidRPr="004022CB">
        <w:rPr>
          <w:rFonts w:cs="Arial"/>
          <w:color w:val="222222"/>
          <w:shd w:val="clear" w:color="auto" w:fill="FFFFFF"/>
        </w:rPr>
        <w:t>Souhaib</w:t>
      </w:r>
      <w:proofErr w:type="spellEnd"/>
      <w:r w:rsidRPr="004022CB">
        <w:rPr>
          <w:rFonts w:cs="Arial"/>
          <w:color w:val="222222"/>
          <w:shd w:val="clear" w:color="auto" w:fill="FFFFFF"/>
        </w:rPr>
        <w:t xml:space="preserve"> Ben </w:t>
      </w:r>
      <w:proofErr w:type="spellStart"/>
      <w:r w:rsidRPr="004022CB">
        <w:rPr>
          <w:rFonts w:cs="Arial"/>
          <w:color w:val="222222"/>
          <w:shd w:val="clear" w:color="auto" w:fill="FFFFFF"/>
        </w:rPr>
        <w:t>Taieb</w:t>
      </w:r>
      <w:proofErr w:type="spellEnd"/>
      <w:r w:rsidRPr="004022CB">
        <w:rPr>
          <w:rFonts w:cs="Arial"/>
          <w:color w:val="222222"/>
          <w:shd w:val="clear" w:color="auto" w:fill="FFFFFF"/>
        </w:rPr>
        <w:t xml:space="preserve">, and </w:t>
      </w:r>
      <w:proofErr w:type="spellStart"/>
      <w:r w:rsidRPr="004022CB">
        <w:rPr>
          <w:rFonts w:cs="Arial"/>
          <w:color w:val="222222"/>
          <w:shd w:val="clear" w:color="auto" w:fill="FFFFFF"/>
        </w:rPr>
        <w:t>Yann-Aël</w:t>
      </w:r>
      <w:proofErr w:type="spellEnd"/>
      <w:r w:rsidRPr="004022CB">
        <w:rPr>
          <w:rFonts w:cs="Arial"/>
          <w:color w:val="222222"/>
          <w:shd w:val="clear" w:color="auto" w:fill="FFFFFF"/>
        </w:rPr>
        <w:t xml:space="preserve"> Le </w:t>
      </w:r>
      <w:proofErr w:type="spellStart"/>
      <w:r w:rsidRPr="004022CB">
        <w:rPr>
          <w:rFonts w:cs="Arial"/>
          <w:color w:val="222222"/>
          <w:shd w:val="clear" w:color="auto" w:fill="FFFFFF"/>
        </w:rPr>
        <w:t>Borgne</w:t>
      </w:r>
      <w:proofErr w:type="spellEnd"/>
      <w:r w:rsidRPr="004022CB">
        <w:rPr>
          <w:rFonts w:cs="Arial"/>
          <w:color w:val="222222"/>
          <w:shd w:val="clear" w:color="auto" w:fill="FFFFFF"/>
        </w:rPr>
        <w:t>. "Machine learning strategies for time series forecasting."</w:t>
      </w:r>
      <w:r w:rsidRPr="004022CB">
        <w:rPr>
          <w:rStyle w:val="apple-converted-space"/>
          <w:rFonts w:cs="Arial"/>
          <w:color w:val="222222"/>
          <w:shd w:val="clear" w:color="auto" w:fill="FFFFFF"/>
        </w:rPr>
        <w:t> </w:t>
      </w:r>
      <w:r w:rsidRPr="004022CB">
        <w:rPr>
          <w:rFonts w:cs="Arial"/>
          <w:i/>
          <w:iCs/>
          <w:color w:val="222222"/>
          <w:shd w:val="clear" w:color="auto" w:fill="FFFFFF"/>
        </w:rPr>
        <w:t>Business Intelligence</w:t>
      </w:r>
      <w:r w:rsidRPr="004022CB">
        <w:rPr>
          <w:rFonts w:cs="Arial"/>
          <w:color w:val="222222"/>
          <w:shd w:val="clear" w:color="auto" w:fill="FFFFFF"/>
        </w:rPr>
        <w:t xml:space="preserve">. </w:t>
      </w:r>
      <w:proofErr w:type="gramStart"/>
      <w:r w:rsidRPr="004022CB">
        <w:rPr>
          <w:rFonts w:cs="Arial"/>
          <w:color w:val="222222"/>
          <w:shd w:val="clear" w:color="auto" w:fill="FFFFFF"/>
        </w:rPr>
        <w:t>Springer Berlin Heidelberg, 2013.</w:t>
      </w:r>
      <w:proofErr w:type="gramEnd"/>
      <w:r w:rsidRPr="004022CB">
        <w:rPr>
          <w:rFonts w:cs="Arial"/>
          <w:color w:val="222222"/>
          <w:shd w:val="clear" w:color="auto" w:fill="FFFFFF"/>
        </w:rPr>
        <w:t xml:space="preserve"> 62-77.</w:t>
      </w:r>
    </w:p>
    <w:p w14:paraId="3285882F" w14:textId="77777777" w:rsidR="004561AD" w:rsidRPr="004022CB" w:rsidRDefault="004561AD" w:rsidP="004561AD">
      <w:pPr>
        <w:spacing w:after="0" w:line="240" w:lineRule="auto"/>
        <w:ind w:left="720" w:hanging="720"/>
        <w:rPr>
          <w:rFonts w:cs="Arial"/>
          <w:color w:val="222222"/>
          <w:shd w:val="clear" w:color="auto" w:fill="FFFFFF"/>
        </w:rPr>
      </w:pPr>
      <w:proofErr w:type="gramStart"/>
      <w:r w:rsidRPr="004022CB">
        <w:rPr>
          <w:rFonts w:cs="Arial"/>
          <w:color w:val="222222"/>
          <w:shd w:val="clear" w:color="auto" w:fill="FFFFFF"/>
        </w:rPr>
        <w:t>de</w:t>
      </w:r>
      <w:proofErr w:type="gramEnd"/>
      <w:r w:rsidRPr="004022CB">
        <w:rPr>
          <w:rFonts w:cs="Arial"/>
          <w:color w:val="222222"/>
          <w:shd w:val="clear" w:color="auto" w:fill="FFFFFF"/>
        </w:rPr>
        <w:t xml:space="preserve"> </w:t>
      </w:r>
      <w:proofErr w:type="spellStart"/>
      <w:r w:rsidRPr="004022CB">
        <w:rPr>
          <w:rFonts w:cs="Arial"/>
          <w:color w:val="222222"/>
          <w:shd w:val="clear" w:color="auto" w:fill="FFFFFF"/>
        </w:rPr>
        <w:t>Kock</w:t>
      </w:r>
      <w:proofErr w:type="spellEnd"/>
      <w:r w:rsidRPr="004022CB">
        <w:rPr>
          <w:rFonts w:cs="Arial"/>
          <w:color w:val="222222"/>
          <w:shd w:val="clear" w:color="auto" w:fill="FFFFFF"/>
        </w:rPr>
        <w:t xml:space="preserve">, Matthew. “Weather Forecasting Using Bayesian Networks.” </w:t>
      </w:r>
      <w:proofErr w:type="gramStart"/>
      <w:r w:rsidRPr="004022CB">
        <w:rPr>
          <w:rFonts w:cs="Arial"/>
          <w:color w:val="222222"/>
          <w:shd w:val="clear" w:color="auto" w:fill="FFFFFF"/>
        </w:rPr>
        <w:t>University of Cape Town.</w:t>
      </w:r>
      <w:proofErr w:type="gramEnd"/>
      <w:r w:rsidRPr="004022CB">
        <w:rPr>
          <w:rFonts w:cs="Arial"/>
          <w:color w:val="222222"/>
          <w:shd w:val="clear" w:color="auto" w:fill="FFFFFF"/>
        </w:rPr>
        <w:t xml:space="preserve"> (2008)</w:t>
      </w:r>
    </w:p>
    <w:p w14:paraId="47C63D8E" w14:textId="77777777" w:rsidR="004561AD" w:rsidRPr="004022CB" w:rsidRDefault="004561AD" w:rsidP="004561AD">
      <w:pPr>
        <w:spacing w:after="0" w:line="240" w:lineRule="auto"/>
        <w:ind w:left="720" w:hanging="720"/>
        <w:rPr>
          <w:rFonts w:cs="Arial"/>
          <w:color w:val="222222"/>
          <w:shd w:val="clear" w:color="auto" w:fill="FFFFFF"/>
        </w:rPr>
      </w:pPr>
      <w:proofErr w:type="spellStart"/>
      <w:r w:rsidRPr="004022CB">
        <w:rPr>
          <w:rFonts w:cs="Arial"/>
          <w:color w:val="222222"/>
          <w:shd w:val="clear" w:color="auto" w:fill="FFFFFF"/>
        </w:rPr>
        <w:t>Haerter</w:t>
      </w:r>
      <w:proofErr w:type="spellEnd"/>
      <w:r w:rsidRPr="004022CB">
        <w:rPr>
          <w:rFonts w:cs="Arial"/>
          <w:color w:val="222222"/>
          <w:shd w:val="clear" w:color="auto" w:fill="FFFFFF"/>
        </w:rPr>
        <w:t xml:space="preserve">, </w:t>
      </w:r>
      <w:proofErr w:type="spellStart"/>
      <w:r w:rsidRPr="004022CB">
        <w:rPr>
          <w:rFonts w:cs="Arial"/>
          <w:color w:val="222222"/>
          <w:shd w:val="clear" w:color="auto" w:fill="FFFFFF"/>
        </w:rPr>
        <w:t>Fabricio</w:t>
      </w:r>
      <w:proofErr w:type="spellEnd"/>
      <w:r w:rsidRPr="004022CB">
        <w:rPr>
          <w:rFonts w:cs="Arial"/>
          <w:color w:val="222222"/>
          <w:shd w:val="clear" w:color="auto" w:fill="FFFFFF"/>
        </w:rPr>
        <w:t xml:space="preserve"> P., and </w:t>
      </w:r>
      <w:proofErr w:type="spellStart"/>
      <w:r w:rsidRPr="004022CB">
        <w:rPr>
          <w:rFonts w:cs="Arial"/>
          <w:color w:val="222222"/>
          <w:shd w:val="clear" w:color="auto" w:fill="FFFFFF"/>
        </w:rPr>
        <w:t>Haroldo</w:t>
      </w:r>
      <w:proofErr w:type="spellEnd"/>
      <w:r w:rsidRPr="004022CB">
        <w:rPr>
          <w:rFonts w:cs="Arial"/>
          <w:color w:val="222222"/>
          <w:shd w:val="clear" w:color="auto" w:fill="FFFFFF"/>
        </w:rPr>
        <w:t xml:space="preserve"> </w:t>
      </w:r>
      <w:proofErr w:type="spellStart"/>
      <w:r w:rsidRPr="004022CB">
        <w:rPr>
          <w:rFonts w:cs="Arial"/>
          <w:color w:val="222222"/>
          <w:shd w:val="clear" w:color="auto" w:fill="FFFFFF"/>
        </w:rPr>
        <w:t>Fraga</w:t>
      </w:r>
      <w:proofErr w:type="spellEnd"/>
      <w:r w:rsidRPr="004022CB">
        <w:rPr>
          <w:rFonts w:cs="Arial"/>
          <w:color w:val="222222"/>
          <w:shd w:val="clear" w:color="auto" w:fill="FFFFFF"/>
        </w:rPr>
        <w:t xml:space="preserve"> de Campos Velho. "New approach to applying neural network in nonlinear dynamic model."</w:t>
      </w:r>
      <w:r w:rsidRPr="004022CB">
        <w:rPr>
          <w:rStyle w:val="apple-converted-space"/>
          <w:rFonts w:cs="Arial"/>
          <w:color w:val="222222"/>
          <w:shd w:val="clear" w:color="auto" w:fill="FFFFFF"/>
        </w:rPr>
        <w:t> </w:t>
      </w:r>
      <w:r w:rsidRPr="004022CB">
        <w:rPr>
          <w:rFonts w:cs="Arial"/>
          <w:i/>
          <w:iCs/>
          <w:color w:val="222222"/>
          <w:shd w:val="clear" w:color="auto" w:fill="FFFFFF"/>
        </w:rPr>
        <w:t xml:space="preserve">Applied Mathematical </w:t>
      </w:r>
      <w:proofErr w:type="spellStart"/>
      <w:r w:rsidRPr="004022CB">
        <w:rPr>
          <w:rFonts w:cs="Arial"/>
          <w:i/>
          <w:iCs/>
          <w:color w:val="222222"/>
          <w:shd w:val="clear" w:color="auto" w:fill="FFFFFF"/>
        </w:rPr>
        <w:t>Modelling</w:t>
      </w:r>
      <w:proofErr w:type="spellEnd"/>
      <w:r w:rsidRPr="004022CB">
        <w:rPr>
          <w:rStyle w:val="apple-converted-space"/>
          <w:rFonts w:cs="Arial"/>
          <w:color w:val="222222"/>
          <w:shd w:val="clear" w:color="auto" w:fill="FFFFFF"/>
        </w:rPr>
        <w:t> </w:t>
      </w:r>
      <w:r w:rsidRPr="004022CB">
        <w:rPr>
          <w:rFonts w:cs="Arial"/>
          <w:color w:val="222222"/>
          <w:shd w:val="clear" w:color="auto" w:fill="FFFFFF"/>
        </w:rPr>
        <w:t>32.12 (2008): 2621-2633.</w:t>
      </w:r>
    </w:p>
    <w:p w14:paraId="1B343932" w14:textId="77777777" w:rsidR="004561AD" w:rsidRPr="004022CB" w:rsidRDefault="004561AD" w:rsidP="004561AD">
      <w:pPr>
        <w:spacing w:after="0" w:line="240" w:lineRule="auto"/>
        <w:ind w:left="720" w:hanging="720"/>
      </w:pPr>
      <w:r w:rsidRPr="004022CB">
        <w:rPr>
          <w:rFonts w:cs="Arial"/>
          <w:color w:val="222222"/>
          <w:shd w:val="clear" w:color="auto" w:fill="FFFFFF"/>
        </w:rPr>
        <w:t xml:space="preserve">Lai, </w:t>
      </w:r>
      <w:proofErr w:type="spellStart"/>
      <w:r w:rsidRPr="004022CB">
        <w:rPr>
          <w:rFonts w:cs="Arial"/>
          <w:color w:val="222222"/>
          <w:shd w:val="clear" w:color="auto" w:fill="FFFFFF"/>
        </w:rPr>
        <w:t>Loi</w:t>
      </w:r>
      <w:proofErr w:type="spellEnd"/>
      <w:r w:rsidRPr="004022CB">
        <w:rPr>
          <w:rFonts w:cs="Arial"/>
          <w:color w:val="222222"/>
          <w:shd w:val="clear" w:color="auto" w:fill="FFFFFF"/>
        </w:rPr>
        <w:t xml:space="preserve"> Lei, et al. "Intelligent weather forecast."</w:t>
      </w:r>
      <w:r w:rsidRPr="004022CB">
        <w:rPr>
          <w:rStyle w:val="apple-converted-space"/>
          <w:rFonts w:cs="Arial"/>
          <w:color w:val="222222"/>
          <w:shd w:val="clear" w:color="auto" w:fill="FFFFFF"/>
        </w:rPr>
        <w:t> </w:t>
      </w:r>
      <w:r w:rsidRPr="004022CB">
        <w:rPr>
          <w:rFonts w:cs="Arial"/>
          <w:i/>
          <w:iCs/>
          <w:color w:val="222222"/>
          <w:shd w:val="clear" w:color="auto" w:fill="FFFFFF"/>
        </w:rPr>
        <w:t xml:space="preserve">Machine Learning and Cybernetics, 2004. </w:t>
      </w:r>
      <w:proofErr w:type="gramStart"/>
      <w:r w:rsidRPr="004022CB">
        <w:rPr>
          <w:rFonts w:cs="Arial"/>
          <w:i/>
          <w:iCs/>
          <w:color w:val="222222"/>
          <w:shd w:val="clear" w:color="auto" w:fill="FFFFFF"/>
        </w:rPr>
        <w:t>Proceedings of 2004 International Conference on</w:t>
      </w:r>
      <w:r w:rsidRPr="004022CB">
        <w:rPr>
          <w:rFonts w:cs="Arial"/>
          <w:color w:val="222222"/>
          <w:shd w:val="clear" w:color="auto" w:fill="FFFFFF"/>
        </w:rPr>
        <w:t>.</w:t>
      </w:r>
      <w:proofErr w:type="gramEnd"/>
      <w:r w:rsidRPr="004022CB">
        <w:rPr>
          <w:rFonts w:cs="Arial"/>
          <w:color w:val="222222"/>
          <w:shd w:val="clear" w:color="auto" w:fill="FFFFFF"/>
        </w:rPr>
        <w:t xml:space="preserve"> Vol. 7. </w:t>
      </w:r>
      <w:proofErr w:type="gramStart"/>
      <w:r w:rsidRPr="004022CB">
        <w:rPr>
          <w:rFonts w:cs="Arial"/>
          <w:color w:val="222222"/>
          <w:shd w:val="clear" w:color="auto" w:fill="FFFFFF"/>
        </w:rPr>
        <w:t>IEEE, 2004.</w:t>
      </w:r>
      <w:proofErr w:type="gramEnd"/>
    </w:p>
    <w:p w14:paraId="3D82E704" w14:textId="77777777" w:rsidR="004561AD" w:rsidRPr="004022CB" w:rsidRDefault="004561AD" w:rsidP="004561AD">
      <w:pPr>
        <w:spacing w:after="0" w:line="240" w:lineRule="auto"/>
        <w:ind w:left="720" w:hanging="720"/>
        <w:rPr>
          <w:rFonts w:cs="Arial"/>
          <w:color w:val="222222"/>
          <w:shd w:val="clear" w:color="auto" w:fill="FFFFFF"/>
        </w:rPr>
      </w:pPr>
      <w:proofErr w:type="spellStart"/>
      <w:r w:rsidRPr="004022CB">
        <w:rPr>
          <w:rFonts w:cs="Arial"/>
          <w:color w:val="222222"/>
          <w:shd w:val="clear" w:color="auto" w:fill="FFFFFF"/>
        </w:rPr>
        <w:t>Rasouli</w:t>
      </w:r>
      <w:proofErr w:type="spellEnd"/>
      <w:r w:rsidRPr="004022CB">
        <w:rPr>
          <w:rFonts w:cs="Arial"/>
          <w:color w:val="222222"/>
          <w:shd w:val="clear" w:color="auto" w:fill="FFFFFF"/>
        </w:rPr>
        <w:t xml:space="preserve">, </w:t>
      </w:r>
      <w:proofErr w:type="spellStart"/>
      <w:r w:rsidRPr="004022CB">
        <w:rPr>
          <w:rFonts w:cs="Arial"/>
          <w:color w:val="222222"/>
          <w:shd w:val="clear" w:color="auto" w:fill="FFFFFF"/>
        </w:rPr>
        <w:t>Kabir</w:t>
      </w:r>
      <w:proofErr w:type="spellEnd"/>
      <w:r w:rsidRPr="004022CB">
        <w:rPr>
          <w:rFonts w:cs="Arial"/>
          <w:color w:val="222222"/>
          <w:shd w:val="clear" w:color="auto" w:fill="FFFFFF"/>
        </w:rPr>
        <w:t xml:space="preserve">, William W. Hsieh, and Alex J. Cannon. "Daily </w:t>
      </w:r>
      <w:proofErr w:type="spellStart"/>
      <w:r w:rsidRPr="004022CB">
        <w:rPr>
          <w:rFonts w:cs="Arial"/>
          <w:color w:val="222222"/>
          <w:shd w:val="clear" w:color="auto" w:fill="FFFFFF"/>
        </w:rPr>
        <w:t>streamflow</w:t>
      </w:r>
      <w:proofErr w:type="spellEnd"/>
      <w:r w:rsidRPr="004022CB">
        <w:rPr>
          <w:rFonts w:cs="Arial"/>
          <w:color w:val="222222"/>
          <w:shd w:val="clear" w:color="auto" w:fill="FFFFFF"/>
        </w:rPr>
        <w:t xml:space="preserve"> forecasting by machine learning methods with weather and climate inputs." </w:t>
      </w:r>
      <w:r w:rsidRPr="004022CB">
        <w:rPr>
          <w:rFonts w:cs="Arial"/>
          <w:i/>
          <w:iCs/>
          <w:color w:val="222222"/>
          <w:shd w:val="clear" w:color="auto" w:fill="FFFFFF"/>
        </w:rPr>
        <w:t>Journal of Hydrology</w:t>
      </w:r>
      <w:r w:rsidRPr="004022CB">
        <w:rPr>
          <w:rStyle w:val="apple-converted-space"/>
          <w:rFonts w:cs="Arial"/>
          <w:color w:val="222222"/>
          <w:shd w:val="clear" w:color="auto" w:fill="FFFFFF"/>
        </w:rPr>
        <w:t> </w:t>
      </w:r>
      <w:r w:rsidRPr="004022CB">
        <w:rPr>
          <w:rFonts w:cs="Arial"/>
          <w:color w:val="222222"/>
          <w:shd w:val="clear" w:color="auto" w:fill="FFFFFF"/>
        </w:rPr>
        <w:t>414 (2012): 284-293.</w:t>
      </w:r>
    </w:p>
    <w:p w14:paraId="61E5529A" w14:textId="77777777" w:rsidR="004561AD" w:rsidRPr="004022CB" w:rsidRDefault="004561AD" w:rsidP="004561AD">
      <w:pPr>
        <w:spacing w:after="0" w:line="240" w:lineRule="auto"/>
        <w:ind w:left="720" w:hanging="720"/>
        <w:rPr>
          <w:rFonts w:cs="Arial"/>
          <w:color w:val="222222"/>
          <w:shd w:val="clear" w:color="auto" w:fill="FFFFFF"/>
        </w:rPr>
      </w:pPr>
      <w:proofErr w:type="spellStart"/>
      <w:r w:rsidRPr="004022CB">
        <w:rPr>
          <w:rFonts w:cs="Arial"/>
          <w:color w:val="222222"/>
          <w:shd w:val="clear" w:color="auto" w:fill="FFFFFF"/>
        </w:rPr>
        <w:t>Shrivastava</w:t>
      </w:r>
      <w:proofErr w:type="spellEnd"/>
      <w:r w:rsidRPr="004022CB">
        <w:rPr>
          <w:rFonts w:cs="Arial"/>
          <w:color w:val="222222"/>
          <w:shd w:val="clear" w:color="auto" w:fill="FFFFFF"/>
        </w:rPr>
        <w:t xml:space="preserve">, </w:t>
      </w:r>
      <w:proofErr w:type="spellStart"/>
      <w:r w:rsidRPr="004022CB">
        <w:rPr>
          <w:rFonts w:cs="Arial"/>
          <w:color w:val="222222"/>
          <w:shd w:val="clear" w:color="auto" w:fill="FFFFFF"/>
        </w:rPr>
        <w:t>Gyanesh</w:t>
      </w:r>
      <w:proofErr w:type="spellEnd"/>
      <w:r w:rsidRPr="004022CB">
        <w:rPr>
          <w:rFonts w:cs="Arial"/>
          <w:color w:val="222222"/>
          <w:shd w:val="clear" w:color="auto" w:fill="FFFFFF"/>
        </w:rPr>
        <w:t>, et al. "Application of Artificial Neural Networks in Weather Forecasting: A Comprehensive Literature Review."</w:t>
      </w:r>
      <w:r w:rsidRPr="004022CB">
        <w:rPr>
          <w:rStyle w:val="apple-converted-space"/>
          <w:rFonts w:cs="Arial"/>
          <w:color w:val="222222"/>
          <w:shd w:val="clear" w:color="auto" w:fill="FFFFFF"/>
        </w:rPr>
        <w:t> </w:t>
      </w:r>
      <w:r w:rsidRPr="004022CB">
        <w:rPr>
          <w:rFonts w:cs="Arial"/>
          <w:i/>
          <w:iCs/>
          <w:color w:val="222222"/>
          <w:shd w:val="clear" w:color="auto" w:fill="FFFFFF"/>
        </w:rPr>
        <w:t>International Journal of Computer Applications</w:t>
      </w:r>
      <w:r w:rsidRPr="004022CB">
        <w:rPr>
          <w:rStyle w:val="apple-converted-space"/>
          <w:rFonts w:cs="Arial"/>
          <w:color w:val="222222"/>
          <w:shd w:val="clear" w:color="auto" w:fill="FFFFFF"/>
        </w:rPr>
        <w:t> </w:t>
      </w:r>
      <w:r w:rsidRPr="004022CB">
        <w:rPr>
          <w:rFonts w:cs="Arial"/>
          <w:color w:val="222222"/>
          <w:shd w:val="clear" w:color="auto" w:fill="FFFFFF"/>
        </w:rPr>
        <w:t>51.18 (2012): 0975-8887.</w:t>
      </w:r>
    </w:p>
    <w:p w14:paraId="359EC918" w14:textId="77777777" w:rsidR="004561AD" w:rsidRPr="004022CB" w:rsidRDefault="004561AD" w:rsidP="004561AD">
      <w:pPr>
        <w:spacing w:after="0" w:line="240" w:lineRule="auto"/>
        <w:ind w:left="720" w:hanging="720"/>
        <w:rPr>
          <w:rFonts w:cs="Arial"/>
          <w:color w:val="222222"/>
          <w:shd w:val="clear" w:color="auto" w:fill="FFFFFF"/>
        </w:rPr>
      </w:pPr>
      <w:proofErr w:type="spellStart"/>
      <w:r w:rsidRPr="004022CB">
        <w:rPr>
          <w:rFonts w:cs="Arial"/>
          <w:color w:val="222222"/>
          <w:shd w:val="clear" w:color="auto" w:fill="FFFFFF"/>
        </w:rPr>
        <w:t>Sinha</w:t>
      </w:r>
      <w:proofErr w:type="spellEnd"/>
      <w:r w:rsidRPr="004022CB">
        <w:rPr>
          <w:rFonts w:cs="Arial"/>
          <w:color w:val="222222"/>
          <w:shd w:val="clear" w:color="auto" w:fill="FFFFFF"/>
        </w:rPr>
        <w:t xml:space="preserve">, N. K., M. M. Gupta, and D. H. </w:t>
      </w:r>
      <w:proofErr w:type="spellStart"/>
      <w:r w:rsidRPr="004022CB">
        <w:rPr>
          <w:rFonts w:cs="Arial"/>
          <w:color w:val="222222"/>
          <w:shd w:val="clear" w:color="auto" w:fill="FFFFFF"/>
        </w:rPr>
        <w:t>Rao</w:t>
      </w:r>
      <w:proofErr w:type="spellEnd"/>
      <w:r w:rsidRPr="004022CB">
        <w:rPr>
          <w:rFonts w:cs="Arial"/>
          <w:color w:val="222222"/>
          <w:shd w:val="clear" w:color="auto" w:fill="FFFFFF"/>
        </w:rPr>
        <w:t>. "Dynamic neural networks: An overview."</w:t>
      </w:r>
      <w:r w:rsidRPr="004022CB">
        <w:rPr>
          <w:rStyle w:val="apple-converted-space"/>
          <w:rFonts w:cs="Arial"/>
          <w:color w:val="222222"/>
          <w:shd w:val="clear" w:color="auto" w:fill="FFFFFF"/>
        </w:rPr>
        <w:t> </w:t>
      </w:r>
      <w:proofErr w:type="gramStart"/>
      <w:r w:rsidRPr="004022CB">
        <w:rPr>
          <w:rFonts w:cs="Arial"/>
          <w:i/>
          <w:iCs/>
          <w:color w:val="222222"/>
          <w:shd w:val="clear" w:color="auto" w:fill="FFFFFF"/>
        </w:rPr>
        <w:t>Industrial Technology 2000.</w:t>
      </w:r>
      <w:proofErr w:type="gramEnd"/>
      <w:r w:rsidRPr="004022CB">
        <w:rPr>
          <w:rFonts w:cs="Arial"/>
          <w:i/>
          <w:iCs/>
          <w:color w:val="222222"/>
          <w:shd w:val="clear" w:color="auto" w:fill="FFFFFF"/>
        </w:rPr>
        <w:t xml:space="preserve"> </w:t>
      </w:r>
      <w:proofErr w:type="gramStart"/>
      <w:r w:rsidRPr="004022CB">
        <w:rPr>
          <w:rFonts w:cs="Arial"/>
          <w:i/>
          <w:iCs/>
          <w:color w:val="222222"/>
          <w:shd w:val="clear" w:color="auto" w:fill="FFFFFF"/>
        </w:rPr>
        <w:t>Proceedings of IEEE International Conference on</w:t>
      </w:r>
      <w:r w:rsidRPr="004022CB">
        <w:rPr>
          <w:rFonts w:cs="Arial"/>
          <w:color w:val="222222"/>
          <w:shd w:val="clear" w:color="auto" w:fill="FFFFFF"/>
        </w:rPr>
        <w:t>.</w:t>
      </w:r>
      <w:proofErr w:type="gramEnd"/>
      <w:r w:rsidRPr="004022CB">
        <w:rPr>
          <w:rFonts w:cs="Arial"/>
          <w:color w:val="222222"/>
          <w:shd w:val="clear" w:color="auto" w:fill="FFFFFF"/>
        </w:rPr>
        <w:t xml:space="preserve"> Vol. 1. </w:t>
      </w:r>
      <w:proofErr w:type="gramStart"/>
      <w:r w:rsidRPr="004022CB">
        <w:rPr>
          <w:rFonts w:cs="Arial"/>
          <w:color w:val="222222"/>
          <w:shd w:val="clear" w:color="auto" w:fill="FFFFFF"/>
        </w:rPr>
        <w:t>IEEE, 2000.</w:t>
      </w:r>
      <w:proofErr w:type="gramEnd"/>
    </w:p>
    <w:p w14:paraId="27956DD2" w14:textId="77777777" w:rsidR="004561AD" w:rsidRPr="004022CB" w:rsidRDefault="004561AD" w:rsidP="004561AD">
      <w:pPr>
        <w:spacing w:after="0" w:line="240" w:lineRule="auto"/>
        <w:ind w:left="720" w:hanging="720"/>
        <w:rPr>
          <w:rFonts w:cs="Arial"/>
          <w:color w:val="222222"/>
          <w:shd w:val="clear" w:color="auto" w:fill="FFFFFF"/>
        </w:rPr>
      </w:pPr>
      <w:proofErr w:type="spellStart"/>
      <w:r w:rsidRPr="004022CB">
        <w:rPr>
          <w:rFonts w:cs="Arial"/>
          <w:color w:val="222222"/>
          <w:shd w:val="clear" w:color="auto" w:fill="FFFFFF"/>
        </w:rPr>
        <w:t>Soderland</w:t>
      </w:r>
      <w:proofErr w:type="spellEnd"/>
      <w:r w:rsidRPr="004022CB">
        <w:rPr>
          <w:rFonts w:cs="Arial"/>
          <w:color w:val="222222"/>
          <w:shd w:val="clear" w:color="auto" w:fill="FFFFFF"/>
        </w:rPr>
        <w:t>, Stephen. "Learning information extraction rules for semi-structured and free text."</w:t>
      </w:r>
      <w:r w:rsidRPr="004022CB">
        <w:rPr>
          <w:rStyle w:val="apple-converted-space"/>
          <w:rFonts w:cs="Arial"/>
          <w:color w:val="222222"/>
          <w:shd w:val="clear" w:color="auto" w:fill="FFFFFF"/>
        </w:rPr>
        <w:t> </w:t>
      </w:r>
      <w:r w:rsidRPr="004022CB">
        <w:rPr>
          <w:rFonts w:cs="Arial"/>
          <w:i/>
          <w:iCs/>
          <w:color w:val="222222"/>
          <w:shd w:val="clear" w:color="auto" w:fill="FFFFFF"/>
        </w:rPr>
        <w:t>Machine learning</w:t>
      </w:r>
      <w:r w:rsidRPr="004022CB">
        <w:rPr>
          <w:rStyle w:val="apple-converted-space"/>
          <w:rFonts w:cs="Arial"/>
          <w:color w:val="222222"/>
          <w:shd w:val="clear" w:color="auto" w:fill="FFFFFF"/>
        </w:rPr>
        <w:t> </w:t>
      </w:r>
      <w:r w:rsidRPr="004022CB">
        <w:rPr>
          <w:rFonts w:cs="Arial"/>
          <w:color w:val="222222"/>
          <w:shd w:val="clear" w:color="auto" w:fill="FFFFFF"/>
        </w:rPr>
        <w:t>34.1-3 (1999): 233-272.</w:t>
      </w:r>
    </w:p>
    <w:p w14:paraId="2AA2CB6F" w14:textId="77777777" w:rsidR="004561AD" w:rsidRDefault="004561AD" w:rsidP="004561AD">
      <w:pPr>
        <w:spacing w:after="0" w:line="240" w:lineRule="auto"/>
        <w:ind w:left="720" w:hanging="720"/>
        <w:rPr>
          <w:rFonts w:cs="Arial"/>
          <w:color w:val="222222"/>
          <w:shd w:val="clear" w:color="auto" w:fill="FFFFFF"/>
        </w:rPr>
      </w:pPr>
      <w:r w:rsidRPr="004022CB">
        <w:rPr>
          <w:rFonts w:cs="Arial"/>
          <w:color w:val="222222"/>
          <w:shd w:val="clear" w:color="auto" w:fill="FFFFFF"/>
        </w:rPr>
        <w:t xml:space="preserve">Williams, John K., et al. "A machine learning approach to finding weather regimes and skillful predictor combinations for short-term storm forecasting." </w:t>
      </w:r>
      <w:proofErr w:type="gramStart"/>
      <w:r w:rsidRPr="004022CB">
        <w:rPr>
          <w:rFonts w:cs="Arial"/>
          <w:i/>
          <w:iCs/>
          <w:color w:val="222222"/>
          <w:shd w:val="clear" w:color="auto" w:fill="FFFFFF"/>
        </w:rPr>
        <w:t>AMS 6th Conference on Artificial Intelligence Applications to Environmental Science and 13th Conference on Aviation, Range and Aerospace Meteorology</w:t>
      </w:r>
      <w:r w:rsidRPr="004022CB">
        <w:rPr>
          <w:rFonts w:cs="Arial"/>
          <w:color w:val="222222"/>
          <w:shd w:val="clear" w:color="auto" w:fill="FFFFFF"/>
        </w:rPr>
        <w:t>.</w:t>
      </w:r>
      <w:proofErr w:type="gramEnd"/>
      <w:r w:rsidRPr="004022CB">
        <w:rPr>
          <w:rFonts w:cs="Arial"/>
          <w:color w:val="222222"/>
          <w:shd w:val="clear" w:color="auto" w:fill="FFFFFF"/>
        </w:rPr>
        <w:t xml:space="preserve"> 2008.</w:t>
      </w:r>
      <w:bookmarkStart w:id="0" w:name="_GoBack"/>
      <w:bookmarkEnd w:id="0"/>
    </w:p>
    <w:p w14:paraId="0EAFDD26" w14:textId="282F6B69" w:rsidR="000C7E46" w:rsidRPr="00107E5A" w:rsidRDefault="000C7E46" w:rsidP="000C7E46">
      <w:pPr>
        <w:spacing w:after="0" w:line="240" w:lineRule="auto"/>
        <w:rPr>
          <w:rFonts w:eastAsia="Times New Roman" w:cs="Times New Roman"/>
          <w:i/>
          <w:iCs/>
          <w:lang w:eastAsia="en-US"/>
        </w:rPr>
      </w:pPr>
      <w:proofErr w:type="gramStart"/>
      <w:r w:rsidRPr="00EB6A32">
        <w:rPr>
          <w:rFonts w:eastAsia="Times New Roman" w:cs="Times New Roman"/>
          <w:lang w:eastAsia="en-US"/>
        </w:rPr>
        <w:t xml:space="preserve">Gupta, </w:t>
      </w:r>
      <w:proofErr w:type="spellStart"/>
      <w:r w:rsidRPr="00EB6A32">
        <w:rPr>
          <w:rFonts w:eastAsia="Times New Roman" w:cs="Times New Roman"/>
          <w:lang w:eastAsia="en-US"/>
        </w:rPr>
        <w:t>Madan</w:t>
      </w:r>
      <w:proofErr w:type="spellEnd"/>
      <w:r w:rsidRPr="00EB6A32">
        <w:rPr>
          <w:rFonts w:eastAsia="Times New Roman" w:cs="Times New Roman"/>
          <w:lang w:eastAsia="en-US"/>
        </w:rPr>
        <w:t xml:space="preserve"> M., Liang Jin, and </w:t>
      </w:r>
      <w:proofErr w:type="spellStart"/>
      <w:r w:rsidRPr="00EB6A32">
        <w:rPr>
          <w:rFonts w:eastAsia="Times New Roman" w:cs="Times New Roman"/>
          <w:lang w:eastAsia="en-US"/>
        </w:rPr>
        <w:t>Noriyasu</w:t>
      </w:r>
      <w:proofErr w:type="spellEnd"/>
      <w:r w:rsidRPr="00EB6A32">
        <w:rPr>
          <w:rFonts w:eastAsia="Times New Roman" w:cs="Times New Roman"/>
          <w:lang w:eastAsia="en-US"/>
        </w:rPr>
        <w:t xml:space="preserve"> Homma.</w:t>
      </w:r>
      <w:proofErr w:type="gramEnd"/>
      <w:r w:rsidRPr="00EB6A32">
        <w:rPr>
          <w:rFonts w:eastAsia="Times New Roman" w:cs="Times New Roman"/>
          <w:lang w:eastAsia="en-US"/>
        </w:rPr>
        <w:t xml:space="preserve"> </w:t>
      </w:r>
      <w:r w:rsidRPr="00EB6A32">
        <w:rPr>
          <w:rFonts w:eastAsia="Times New Roman" w:cs="Times New Roman"/>
          <w:i/>
          <w:iCs/>
          <w:lang w:eastAsia="en-US"/>
        </w:rPr>
        <w:t>Static a</w:t>
      </w:r>
      <w:r w:rsidRPr="00107E5A">
        <w:rPr>
          <w:rFonts w:eastAsia="Times New Roman" w:cs="Times New Roman"/>
          <w:i/>
          <w:iCs/>
          <w:lang w:eastAsia="en-US"/>
        </w:rPr>
        <w:t>nd dynamic neural networks from</w:t>
      </w:r>
    </w:p>
    <w:p w14:paraId="7FBE0A4F" w14:textId="3E387296" w:rsidR="004561AD" w:rsidRPr="000C7E46" w:rsidRDefault="000C7E46" w:rsidP="000C7E46">
      <w:pPr>
        <w:spacing w:after="0" w:line="240" w:lineRule="auto"/>
        <w:ind w:firstLine="720"/>
      </w:pPr>
      <w:proofErr w:type="gramStart"/>
      <w:r w:rsidRPr="00EB6A32">
        <w:rPr>
          <w:rFonts w:eastAsia="Times New Roman" w:cs="Times New Roman"/>
          <w:i/>
          <w:iCs/>
          <w:lang w:eastAsia="en-US"/>
        </w:rPr>
        <w:t>fundamentals</w:t>
      </w:r>
      <w:proofErr w:type="gramEnd"/>
      <w:r w:rsidRPr="00EB6A32">
        <w:rPr>
          <w:rFonts w:eastAsia="Times New Roman" w:cs="Times New Roman"/>
          <w:i/>
          <w:iCs/>
          <w:lang w:eastAsia="en-US"/>
        </w:rPr>
        <w:t xml:space="preserve"> to advanced theory</w:t>
      </w:r>
      <w:r w:rsidRPr="00EB6A32">
        <w:rPr>
          <w:rFonts w:eastAsia="Times New Roman" w:cs="Times New Roman"/>
          <w:lang w:eastAsia="en-US"/>
        </w:rPr>
        <w:t>. New York: Wiley</w:t>
      </w:r>
      <w:r>
        <w:rPr>
          <w:rFonts w:eastAsia="Times New Roman" w:cs="Times New Roman"/>
          <w:lang w:eastAsia="en-US"/>
        </w:rPr>
        <w:t>,</w:t>
      </w:r>
      <w:r w:rsidRPr="00EB6A32">
        <w:rPr>
          <w:rFonts w:eastAsia="Times New Roman" w:cs="Times New Roman"/>
          <w:lang w:eastAsia="en-US"/>
        </w:rPr>
        <w:t xml:space="preserve"> 2003</w:t>
      </w:r>
      <w:r>
        <w:rPr>
          <w:rFonts w:eastAsia="Times New Roman" w:cs="Times New Roman"/>
          <w:lang w:eastAsia="en-US"/>
        </w:rPr>
        <w:t>.</w:t>
      </w:r>
    </w:p>
    <w:sectPr w:rsidR="004561AD" w:rsidRPr="000C7E46" w:rsidSect="0069793E">
      <w:headerReference w:type="even" r:id="rId14"/>
      <w:headerReference w:type="default" r:id="rId15"/>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2DD01" w14:textId="77777777" w:rsidR="004561AD" w:rsidRDefault="004561AD" w:rsidP="00FF5898">
      <w:pPr>
        <w:spacing w:after="0" w:line="240" w:lineRule="auto"/>
      </w:pPr>
      <w:r>
        <w:separator/>
      </w:r>
    </w:p>
  </w:endnote>
  <w:endnote w:type="continuationSeparator" w:id="0">
    <w:p w14:paraId="336E3625" w14:textId="77777777" w:rsidR="004561AD" w:rsidRDefault="004561AD" w:rsidP="00FF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27FD87" w14:textId="77777777" w:rsidR="004561AD" w:rsidRDefault="004561AD" w:rsidP="00FF5898">
      <w:pPr>
        <w:spacing w:after="0" w:line="240" w:lineRule="auto"/>
      </w:pPr>
      <w:r>
        <w:separator/>
      </w:r>
    </w:p>
  </w:footnote>
  <w:footnote w:type="continuationSeparator" w:id="0">
    <w:p w14:paraId="603C00AA" w14:textId="77777777" w:rsidR="004561AD" w:rsidRDefault="004561AD" w:rsidP="00FF5898">
      <w:pPr>
        <w:spacing w:after="0" w:line="240" w:lineRule="auto"/>
      </w:pPr>
      <w:r>
        <w:continuationSeparator/>
      </w:r>
    </w:p>
  </w:footnote>
  <w:footnote w:id="1">
    <w:p w14:paraId="159EF19E" w14:textId="77777777" w:rsidR="004561AD" w:rsidRDefault="004561AD" w:rsidP="00A06DCB">
      <w:pPr>
        <w:pStyle w:val="FootnoteText"/>
      </w:pPr>
      <w:r>
        <w:rPr>
          <w:rStyle w:val="FootnoteReference"/>
        </w:rPr>
        <w:footnoteRef/>
      </w:r>
      <w:r>
        <w:t xml:space="preserve"> “Lecture 10 – Neural Networks (Professor </w:t>
      </w:r>
      <w:proofErr w:type="spellStart"/>
      <w:r>
        <w:t>Yaser</w:t>
      </w:r>
      <w:proofErr w:type="spellEnd"/>
      <w:r>
        <w:t xml:space="preserve"> Abu-</w:t>
      </w:r>
      <w:proofErr w:type="spellStart"/>
      <w:r>
        <w:t>Mostafa</w:t>
      </w:r>
      <w:proofErr w:type="spellEnd"/>
      <w:r>
        <w:t xml:space="preserve">).” </w:t>
      </w:r>
      <w:r w:rsidRPr="00223403">
        <w:rPr>
          <w:i/>
        </w:rPr>
        <w:t>YouTube</w:t>
      </w:r>
      <w:r>
        <w:t xml:space="preserve">. YouTube, 6 May 2012. 26 Oct 2014.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CF6502" w14:textId="77777777" w:rsidR="004561AD" w:rsidRDefault="004561AD">
    <w:pPr>
      <w:pStyle w:val="Header"/>
    </w:pPr>
    <w:sdt>
      <w:sdtPr>
        <w:id w:val="171999623"/>
        <w:placeholder>
          <w:docPart w:val="A5588F9FFDDF1742A6C247A5C62FD886"/>
        </w:placeholder>
        <w:temporary/>
        <w:showingPlcHdr/>
      </w:sdtPr>
      <w:sdtContent>
        <w:r>
          <w:t>[Type text]</w:t>
        </w:r>
      </w:sdtContent>
    </w:sdt>
    <w:r>
      <w:ptab w:relativeTo="margin" w:alignment="center" w:leader="none"/>
    </w:r>
    <w:sdt>
      <w:sdtPr>
        <w:id w:val="171999624"/>
        <w:placeholder>
          <w:docPart w:val="50AB7D0B734BFD4BB4160F3A8CF145F3"/>
        </w:placeholder>
        <w:temporary/>
        <w:showingPlcHdr/>
      </w:sdtPr>
      <w:sdtContent>
        <w:r>
          <w:t>[Type text]</w:t>
        </w:r>
      </w:sdtContent>
    </w:sdt>
    <w:r>
      <w:ptab w:relativeTo="margin" w:alignment="right" w:leader="none"/>
    </w:r>
    <w:sdt>
      <w:sdtPr>
        <w:id w:val="171999625"/>
        <w:placeholder>
          <w:docPart w:val="27B2783E4A41E44E8F1372A8390662B9"/>
        </w:placeholder>
        <w:temporary/>
        <w:showingPlcHdr/>
      </w:sdtPr>
      <w:sdtContent>
        <w:r>
          <w:t>[Type text]</w:t>
        </w:r>
      </w:sdtContent>
    </w:sdt>
  </w:p>
  <w:p w14:paraId="1F62CAD5" w14:textId="77777777" w:rsidR="004561AD" w:rsidRDefault="004561A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02894F" w14:textId="77777777" w:rsidR="004561AD" w:rsidRDefault="004561AD" w:rsidP="00F30E68">
    <w:pPr>
      <w:pStyle w:val="Header"/>
      <w:tabs>
        <w:tab w:val="clear" w:pos="8640"/>
        <w:tab w:val="right" w:pos="9360"/>
      </w:tabs>
    </w:pPr>
    <w:r>
      <w:tab/>
    </w:r>
    <w:r>
      <w:tab/>
      <w:t>10/28/14</w:t>
    </w:r>
  </w:p>
  <w:p w14:paraId="735A76F6" w14:textId="05481983" w:rsidR="004561AD" w:rsidRDefault="004561AD" w:rsidP="00F30E68">
    <w:pPr>
      <w:pStyle w:val="Header"/>
      <w:tabs>
        <w:tab w:val="clear" w:pos="8640"/>
        <w:tab w:val="right" w:pos="9360"/>
      </w:tabs>
    </w:pPr>
    <w:r>
      <w:tab/>
    </w:r>
    <w:r>
      <w:tab/>
      <w:t>CS74: Machine Learning</w:t>
    </w:r>
  </w:p>
  <w:p w14:paraId="70929E58" w14:textId="4B1ACD39" w:rsidR="004561AD" w:rsidRDefault="004561AD" w:rsidP="00F30E68">
    <w:pPr>
      <w:pStyle w:val="Header"/>
      <w:tabs>
        <w:tab w:val="clear" w:pos="8640"/>
        <w:tab w:val="right" w:pos="9360"/>
      </w:tabs>
    </w:pPr>
    <w:r>
      <w:tab/>
    </w:r>
    <w:r>
      <w:tab/>
      <w:t>Project Milestone Write-up</w:t>
    </w:r>
  </w:p>
  <w:p w14:paraId="43D19439" w14:textId="77777777" w:rsidR="004561AD" w:rsidRDefault="004561A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DFD"/>
    <w:rsid w:val="00061534"/>
    <w:rsid w:val="000C7E46"/>
    <w:rsid w:val="00107E5A"/>
    <w:rsid w:val="00132A51"/>
    <w:rsid w:val="00152AD5"/>
    <w:rsid w:val="0017499D"/>
    <w:rsid w:val="001C7F28"/>
    <w:rsid w:val="001E6E4F"/>
    <w:rsid w:val="00223403"/>
    <w:rsid w:val="00363870"/>
    <w:rsid w:val="0036752C"/>
    <w:rsid w:val="00386D12"/>
    <w:rsid w:val="003C0400"/>
    <w:rsid w:val="003C07FE"/>
    <w:rsid w:val="004561AD"/>
    <w:rsid w:val="00456A6B"/>
    <w:rsid w:val="005238F8"/>
    <w:rsid w:val="00562FBC"/>
    <w:rsid w:val="005D6CF6"/>
    <w:rsid w:val="00656980"/>
    <w:rsid w:val="0069793E"/>
    <w:rsid w:val="006B1755"/>
    <w:rsid w:val="006F2F64"/>
    <w:rsid w:val="007C7598"/>
    <w:rsid w:val="007E4FB8"/>
    <w:rsid w:val="00836CDF"/>
    <w:rsid w:val="008701E9"/>
    <w:rsid w:val="009D777A"/>
    <w:rsid w:val="009E27F7"/>
    <w:rsid w:val="00A06DCB"/>
    <w:rsid w:val="00A246B1"/>
    <w:rsid w:val="00AB0FE0"/>
    <w:rsid w:val="00AD2015"/>
    <w:rsid w:val="00AE5441"/>
    <w:rsid w:val="00AF3DFD"/>
    <w:rsid w:val="00BD4F6A"/>
    <w:rsid w:val="00C21CE8"/>
    <w:rsid w:val="00C31D8E"/>
    <w:rsid w:val="00C3277E"/>
    <w:rsid w:val="00C41CAF"/>
    <w:rsid w:val="00CD644A"/>
    <w:rsid w:val="00D62F91"/>
    <w:rsid w:val="00DE3F8F"/>
    <w:rsid w:val="00E61B62"/>
    <w:rsid w:val="00E6436C"/>
    <w:rsid w:val="00F30E68"/>
    <w:rsid w:val="00F4583D"/>
    <w:rsid w:val="00FF5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753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46B1"/>
    <w:rPr>
      <w:color w:val="808080"/>
    </w:rPr>
  </w:style>
  <w:style w:type="paragraph" w:styleId="BalloonText">
    <w:name w:val="Balloon Text"/>
    <w:basedOn w:val="Normal"/>
    <w:link w:val="BalloonTextChar"/>
    <w:uiPriority w:val="99"/>
    <w:semiHidden/>
    <w:unhideWhenUsed/>
    <w:rsid w:val="00A24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6B1"/>
    <w:rPr>
      <w:rFonts w:ascii="Tahoma" w:hAnsi="Tahoma" w:cs="Tahoma"/>
      <w:sz w:val="16"/>
      <w:szCs w:val="16"/>
    </w:rPr>
  </w:style>
  <w:style w:type="paragraph" w:styleId="FootnoteText">
    <w:name w:val="footnote text"/>
    <w:basedOn w:val="Normal"/>
    <w:link w:val="FootnoteTextChar"/>
    <w:uiPriority w:val="99"/>
    <w:semiHidden/>
    <w:unhideWhenUsed/>
    <w:rsid w:val="00FF58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5898"/>
    <w:rPr>
      <w:sz w:val="20"/>
      <w:szCs w:val="20"/>
    </w:rPr>
  </w:style>
  <w:style w:type="character" w:styleId="FootnoteReference">
    <w:name w:val="footnote reference"/>
    <w:basedOn w:val="DefaultParagraphFont"/>
    <w:uiPriority w:val="99"/>
    <w:semiHidden/>
    <w:unhideWhenUsed/>
    <w:rsid w:val="00FF5898"/>
    <w:rPr>
      <w:vertAlign w:val="superscript"/>
    </w:rPr>
  </w:style>
  <w:style w:type="character" w:styleId="Hyperlink">
    <w:name w:val="Hyperlink"/>
    <w:basedOn w:val="DefaultParagraphFont"/>
    <w:uiPriority w:val="99"/>
    <w:unhideWhenUsed/>
    <w:rsid w:val="00C41CAF"/>
    <w:rPr>
      <w:color w:val="0000FF" w:themeColor="hyperlink"/>
      <w:u w:val="single"/>
    </w:rPr>
  </w:style>
  <w:style w:type="paragraph" w:styleId="Header">
    <w:name w:val="header"/>
    <w:basedOn w:val="Normal"/>
    <w:link w:val="HeaderChar"/>
    <w:uiPriority w:val="99"/>
    <w:unhideWhenUsed/>
    <w:rsid w:val="0036752C"/>
    <w:pPr>
      <w:tabs>
        <w:tab w:val="center" w:pos="4320"/>
        <w:tab w:val="right" w:pos="8640"/>
      </w:tabs>
      <w:spacing w:after="0" w:line="240" w:lineRule="auto"/>
    </w:pPr>
  </w:style>
  <w:style w:type="character" w:customStyle="1" w:styleId="HeaderChar">
    <w:name w:val="Header Char"/>
    <w:basedOn w:val="DefaultParagraphFont"/>
    <w:link w:val="Header"/>
    <w:uiPriority w:val="99"/>
    <w:rsid w:val="0036752C"/>
  </w:style>
  <w:style w:type="paragraph" w:styleId="Footer">
    <w:name w:val="footer"/>
    <w:basedOn w:val="Normal"/>
    <w:link w:val="FooterChar"/>
    <w:uiPriority w:val="99"/>
    <w:unhideWhenUsed/>
    <w:rsid w:val="0036752C"/>
    <w:pPr>
      <w:tabs>
        <w:tab w:val="center" w:pos="4320"/>
        <w:tab w:val="right" w:pos="8640"/>
      </w:tabs>
      <w:spacing w:after="0" w:line="240" w:lineRule="auto"/>
    </w:pPr>
  </w:style>
  <w:style w:type="character" w:customStyle="1" w:styleId="FooterChar">
    <w:name w:val="Footer Char"/>
    <w:basedOn w:val="DefaultParagraphFont"/>
    <w:link w:val="Footer"/>
    <w:uiPriority w:val="99"/>
    <w:rsid w:val="0036752C"/>
  </w:style>
  <w:style w:type="paragraph" w:styleId="Caption">
    <w:name w:val="caption"/>
    <w:basedOn w:val="Normal"/>
    <w:next w:val="Normal"/>
    <w:uiPriority w:val="35"/>
    <w:unhideWhenUsed/>
    <w:qFormat/>
    <w:rsid w:val="007E4FB8"/>
    <w:pPr>
      <w:spacing w:line="240" w:lineRule="auto"/>
    </w:pPr>
    <w:rPr>
      <w:b/>
      <w:bCs/>
      <w:color w:val="4F81BD" w:themeColor="accent1"/>
      <w:sz w:val="18"/>
      <w:szCs w:val="18"/>
    </w:rPr>
  </w:style>
  <w:style w:type="table" w:styleId="TableGrid">
    <w:name w:val="Table Grid"/>
    <w:basedOn w:val="TableNormal"/>
    <w:uiPriority w:val="59"/>
    <w:rsid w:val="00CD64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4561A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46B1"/>
    <w:rPr>
      <w:color w:val="808080"/>
    </w:rPr>
  </w:style>
  <w:style w:type="paragraph" w:styleId="BalloonText">
    <w:name w:val="Balloon Text"/>
    <w:basedOn w:val="Normal"/>
    <w:link w:val="BalloonTextChar"/>
    <w:uiPriority w:val="99"/>
    <w:semiHidden/>
    <w:unhideWhenUsed/>
    <w:rsid w:val="00A24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6B1"/>
    <w:rPr>
      <w:rFonts w:ascii="Tahoma" w:hAnsi="Tahoma" w:cs="Tahoma"/>
      <w:sz w:val="16"/>
      <w:szCs w:val="16"/>
    </w:rPr>
  </w:style>
  <w:style w:type="paragraph" w:styleId="FootnoteText">
    <w:name w:val="footnote text"/>
    <w:basedOn w:val="Normal"/>
    <w:link w:val="FootnoteTextChar"/>
    <w:uiPriority w:val="99"/>
    <w:semiHidden/>
    <w:unhideWhenUsed/>
    <w:rsid w:val="00FF58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5898"/>
    <w:rPr>
      <w:sz w:val="20"/>
      <w:szCs w:val="20"/>
    </w:rPr>
  </w:style>
  <w:style w:type="character" w:styleId="FootnoteReference">
    <w:name w:val="footnote reference"/>
    <w:basedOn w:val="DefaultParagraphFont"/>
    <w:uiPriority w:val="99"/>
    <w:semiHidden/>
    <w:unhideWhenUsed/>
    <w:rsid w:val="00FF5898"/>
    <w:rPr>
      <w:vertAlign w:val="superscript"/>
    </w:rPr>
  </w:style>
  <w:style w:type="character" w:styleId="Hyperlink">
    <w:name w:val="Hyperlink"/>
    <w:basedOn w:val="DefaultParagraphFont"/>
    <w:uiPriority w:val="99"/>
    <w:unhideWhenUsed/>
    <w:rsid w:val="00C41CAF"/>
    <w:rPr>
      <w:color w:val="0000FF" w:themeColor="hyperlink"/>
      <w:u w:val="single"/>
    </w:rPr>
  </w:style>
  <w:style w:type="paragraph" w:styleId="Header">
    <w:name w:val="header"/>
    <w:basedOn w:val="Normal"/>
    <w:link w:val="HeaderChar"/>
    <w:uiPriority w:val="99"/>
    <w:unhideWhenUsed/>
    <w:rsid w:val="0036752C"/>
    <w:pPr>
      <w:tabs>
        <w:tab w:val="center" w:pos="4320"/>
        <w:tab w:val="right" w:pos="8640"/>
      </w:tabs>
      <w:spacing w:after="0" w:line="240" w:lineRule="auto"/>
    </w:pPr>
  </w:style>
  <w:style w:type="character" w:customStyle="1" w:styleId="HeaderChar">
    <w:name w:val="Header Char"/>
    <w:basedOn w:val="DefaultParagraphFont"/>
    <w:link w:val="Header"/>
    <w:uiPriority w:val="99"/>
    <w:rsid w:val="0036752C"/>
  </w:style>
  <w:style w:type="paragraph" w:styleId="Footer">
    <w:name w:val="footer"/>
    <w:basedOn w:val="Normal"/>
    <w:link w:val="FooterChar"/>
    <w:uiPriority w:val="99"/>
    <w:unhideWhenUsed/>
    <w:rsid w:val="0036752C"/>
    <w:pPr>
      <w:tabs>
        <w:tab w:val="center" w:pos="4320"/>
        <w:tab w:val="right" w:pos="8640"/>
      </w:tabs>
      <w:spacing w:after="0" w:line="240" w:lineRule="auto"/>
    </w:pPr>
  </w:style>
  <w:style w:type="character" w:customStyle="1" w:styleId="FooterChar">
    <w:name w:val="Footer Char"/>
    <w:basedOn w:val="DefaultParagraphFont"/>
    <w:link w:val="Footer"/>
    <w:uiPriority w:val="99"/>
    <w:rsid w:val="0036752C"/>
  </w:style>
  <w:style w:type="paragraph" w:styleId="Caption">
    <w:name w:val="caption"/>
    <w:basedOn w:val="Normal"/>
    <w:next w:val="Normal"/>
    <w:uiPriority w:val="35"/>
    <w:unhideWhenUsed/>
    <w:qFormat/>
    <w:rsid w:val="007E4FB8"/>
    <w:pPr>
      <w:spacing w:line="240" w:lineRule="auto"/>
    </w:pPr>
    <w:rPr>
      <w:b/>
      <w:bCs/>
      <w:color w:val="4F81BD" w:themeColor="accent1"/>
      <w:sz w:val="18"/>
      <w:szCs w:val="18"/>
    </w:rPr>
  </w:style>
  <w:style w:type="table" w:styleId="TableGrid">
    <w:name w:val="Table Grid"/>
    <w:basedOn w:val="TableNormal"/>
    <w:uiPriority w:val="59"/>
    <w:rsid w:val="00CD64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456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do.ncdc.noaa.gov/qclcd/QCLCD?prior=N" TargetMode="Externa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5588F9FFDDF1742A6C247A5C62FD886"/>
        <w:category>
          <w:name w:val="General"/>
          <w:gallery w:val="placeholder"/>
        </w:category>
        <w:types>
          <w:type w:val="bbPlcHdr"/>
        </w:types>
        <w:behaviors>
          <w:behavior w:val="content"/>
        </w:behaviors>
        <w:guid w:val="{AE898CBE-0179-8D45-89D2-1A66E0882A6C}"/>
      </w:docPartPr>
      <w:docPartBody>
        <w:p w:rsidR="00AF049F" w:rsidRDefault="00AF049F" w:rsidP="00AF049F">
          <w:pPr>
            <w:pStyle w:val="A5588F9FFDDF1742A6C247A5C62FD886"/>
          </w:pPr>
          <w:r>
            <w:t>[Type text]</w:t>
          </w:r>
        </w:p>
      </w:docPartBody>
    </w:docPart>
    <w:docPart>
      <w:docPartPr>
        <w:name w:val="50AB7D0B734BFD4BB4160F3A8CF145F3"/>
        <w:category>
          <w:name w:val="General"/>
          <w:gallery w:val="placeholder"/>
        </w:category>
        <w:types>
          <w:type w:val="bbPlcHdr"/>
        </w:types>
        <w:behaviors>
          <w:behavior w:val="content"/>
        </w:behaviors>
        <w:guid w:val="{07AC8D0B-A3AD-6441-A1A7-C55B645B1648}"/>
      </w:docPartPr>
      <w:docPartBody>
        <w:p w:rsidR="00AF049F" w:rsidRDefault="00AF049F" w:rsidP="00AF049F">
          <w:pPr>
            <w:pStyle w:val="50AB7D0B734BFD4BB4160F3A8CF145F3"/>
          </w:pPr>
          <w:r>
            <w:t>[Type text]</w:t>
          </w:r>
        </w:p>
      </w:docPartBody>
    </w:docPart>
    <w:docPart>
      <w:docPartPr>
        <w:name w:val="27B2783E4A41E44E8F1372A8390662B9"/>
        <w:category>
          <w:name w:val="General"/>
          <w:gallery w:val="placeholder"/>
        </w:category>
        <w:types>
          <w:type w:val="bbPlcHdr"/>
        </w:types>
        <w:behaviors>
          <w:behavior w:val="content"/>
        </w:behaviors>
        <w:guid w:val="{1AE3F516-FEB6-5B4F-82FA-A06E0A7436F1}"/>
      </w:docPartPr>
      <w:docPartBody>
        <w:p w:rsidR="00AF049F" w:rsidRDefault="00AF049F" w:rsidP="00AF049F">
          <w:pPr>
            <w:pStyle w:val="27B2783E4A41E44E8F1372A8390662B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49F"/>
    <w:rsid w:val="00AF04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588F9FFDDF1742A6C247A5C62FD886">
    <w:name w:val="A5588F9FFDDF1742A6C247A5C62FD886"/>
    <w:rsid w:val="00AF049F"/>
  </w:style>
  <w:style w:type="paragraph" w:customStyle="1" w:styleId="50AB7D0B734BFD4BB4160F3A8CF145F3">
    <w:name w:val="50AB7D0B734BFD4BB4160F3A8CF145F3"/>
    <w:rsid w:val="00AF049F"/>
  </w:style>
  <w:style w:type="paragraph" w:customStyle="1" w:styleId="27B2783E4A41E44E8F1372A8390662B9">
    <w:name w:val="27B2783E4A41E44E8F1372A8390662B9"/>
    <w:rsid w:val="00AF049F"/>
  </w:style>
  <w:style w:type="paragraph" w:customStyle="1" w:styleId="5359E1896898BB49B42F3DA25B1B9A50">
    <w:name w:val="5359E1896898BB49B42F3DA25B1B9A50"/>
    <w:rsid w:val="00AF049F"/>
  </w:style>
  <w:style w:type="paragraph" w:customStyle="1" w:styleId="7DF5F8815C864A49BDF5A45E0E1D12A6">
    <w:name w:val="7DF5F8815C864A49BDF5A45E0E1D12A6"/>
    <w:rsid w:val="00AF049F"/>
  </w:style>
  <w:style w:type="paragraph" w:customStyle="1" w:styleId="4A211C8F2B14BA409C6B638512B7202F">
    <w:name w:val="4A211C8F2B14BA409C6B638512B7202F"/>
    <w:rsid w:val="00AF049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588F9FFDDF1742A6C247A5C62FD886">
    <w:name w:val="A5588F9FFDDF1742A6C247A5C62FD886"/>
    <w:rsid w:val="00AF049F"/>
  </w:style>
  <w:style w:type="paragraph" w:customStyle="1" w:styleId="50AB7D0B734BFD4BB4160F3A8CF145F3">
    <w:name w:val="50AB7D0B734BFD4BB4160F3A8CF145F3"/>
    <w:rsid w:val="00AF049F"/>
  </w:style>
  <w:style w:type="paragraph" w:customStyle="1" w:styleId="27B2783E4A41E44E8F1372A8390662B9">
    <w:name w:val="27B2783E4A41E44E8F1372A8390662B9"/>
    <w:rsid w:val="00AF049F"/>
  </w:style>
  <w:style w:type="paragraph" w:customStyle="1" w:styleId="5359E1896898BB49B42F3DA25B1B9A50">
    <w:name w:val="5359E1896898BB49B42F3DA25B1B9A50"/>
    <w:rsid w:val="00AF049F"/>
  </w:style>
  <w:style w:type="paragraph" w:customStyle="1" w:styleId="7DF5F8815C864A49BDF5A45E0E1D12A6">
    <w:name w:val="7DF5F8815C864A49BDF5A45E0E1D12A6"/>
    <w:rsid w:val="00AF049F"/>
  </w:style>
  <w:style w:type="paragraph" w:customStyle="1" w:styleId="4A211C8F2B14BA409C6B638512B7202F">
    <w:name w:val="4A211C8F2B14BA409C6B638512B7202F"/>
    <w:rsid w:val="00AF04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0FB5C-C4A8-5443-87CB-91D2D0F72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1384</Words>
  <Characters>7894</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Bulbwheatie</dc:creator>
  <cp:lastModifiedBy>Andrew Pillsbury</cp:lastModifiedBy>
  <cp:revision>4</cp:revision>
  <dcterms:created xsi:type="dcterms:W3CDTF">2014-10-29T00:57:00Z</dcterms:created>
  <dcterms:modified xsi:type="dcterms:W3CDTF">2014-10-29T01:48:00Z</dcterms:modified>
</cp:coreProperties>
</file>