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858" w:rsidRPr="00343412" w:rsidRDefault="00343412" w:rsidP="00AB7858">
      <w:pPr>
        <w:pStyle w:val="Heading0Alt0"/>
        <w:rPr>
          <w:lang w:val="en-GB"/>
        </w:rPr>
      </w:pPr>
      <w:r w:rsidRPr="00343412">
        <w:rPr>
          <w:lang w:val="en-GB"/>
        </w:rPr>
        <w:t xml:space="preserve">Legal and Commercial </w:t>
      </w:r>
      <w:r w:rsidR="00BF3BD9">
        <w:rPr>
          <w:lang w:val="en-GB"/>
        </w:rPr>
        <w:t>Options</w:t>
      </w:r>
      <w:r w:rsidRPr="00343412">
        <w:rPr>
          <w:lang w:val="en-GB"/>
        </w:rPr>
        <w:t xml:space="preserve"> for API Licence</w:t>
      </w:r>
      <w:r w:rsidR="00BF3BD9">
        <w:rPr>
          <w:lang w:val="en-GB"/>
        </w:rPr>
        <w:t>s</w:t>
      </w:r>
    </w:p>
    <w:p w:rsidR="00AB7858" w:rsidRDefault="00AB7858" w:rsidP="00AB7858">
      <w:pPr>
        <w:pStyle w:val="Heading1"/>
      </w:pPr>
      <w:r>
        <w:t>Ba</w:t>
      </w:r>
      <w:r w:rsidR="00343412">
        <w:t>c</w:t>
      </w:r>
      <w:r>
        <w:t>kgr</w:t>
      </w:r>
      <w:r w:rsidR="00343412">
        <w:t>o</w:t>
      </w:r>
      <w:r>
        <w:t>und</w:t>
      </w:r>
    </w:p>
    <w:p w:rsidR="00AB7858" w:rsidRPr="007D1DC2" w:rsidRDefault="0048316F" w:rsidP="00AF73A8">
      <w:pPr>
        <w:pStyle w:val="NormalwithindentAltD"/>
        <w:rPr>
          <w:lang w:val="en-GB"/>
        </w:rPr>
      </w:pPr>
      <w:r w:rsidRPr="007D1DC2">
        <w:rPr>
          <w:lang w:val="en-GB"/>
        </w:rPr>
        <w:t>T</w:t>
      </w:r>
      <w:r w:rsidRPr="0048316F">
        <w:rPr>
          <w:lang w:val="en-GB"/>
        </w:rPr>
        <w:t>his document has been created as part of the “Open API Licence</w:t>
      </w:r>
      <w:r w:rsidR="00B65EA5">
        <w:rPr>
          <w:lang w:val="en-GB"/>
        </w:rPr>
        <w:t xml:space="preserve"> for</w:t>
      </w:r>
      <w:r w:rsidRPr="0048316F">
        <w:rPr>
          <w:lang w:val="en-GB"/>
        </w:rPr>
        <w:t xml:space="preserve"> Companies” project</w:t>
      </w:r>
      <w:r w:rsidR="00AB7858" w:rsidRPr="0048316F">
        <w:rPr>
          <w:lang w:val="en-GB"/>
        </w:rPr>
        <w:t xml:space="preserve">, </w:t>
      </w:r>
      <w:r>
        <w:rPr>
          <w:lang w:val="en-GB"/>
        </w:rPr>
        <w:t>funded by</w:t>
      </w:r>
      <w:r w:rsidR="00AB7858" w:rsidRPr="0048316F">
        <w:rPr>
          <w:lang w:val="en-GB"/>
        </w:rPr>
        <w:t xml:space="preserve"> VINNOVA. </w:t>
      </w:r>
      <w:r w:rsidR="007D1DC2" w:rsidRPr="007D1DC2">
        <w:rPr>
          <w:lang w:val="en-GB"/>
        </w:rPr>
        <w:t xml:space="preserve">The aim of the project is to address issues and </w:t>
      </w:r>
      <w:r w:rsidR="00BF3BD9">
        <w:rPr>
          <w:lang w:val="en-GB"/>
        </w:rPr>
        <w:t>options</w:t>
      </w:r>
      <w:r w:rsidR="007D1DC2" w:rsidRPr="007D1DC2">
        <w:rPr>
          <w:lang w:val="en-GB"/>
        </w:rPr>
        <w:t xml:space="preserve"> arising for a company which is </w:t>
      </w:r>
      <w:r w:rsidR="00BF3BD9">
        <w:rPr>
          <w:lang w:val="en-GB"/>
        </w:rPr>
        <w:t xml:space="preserve">going </w:t>
      </w:r>
      <w:r w:rsidR="007D1DC2" w:rsidRPr="007D1DC2">
        <w:rPr>
          <w:lang w:val="en-GB"/>
        </w:rPr>
        <w:t>to launch an API, with respect to the</w:t>
      </w:r>
      <w:r w:rsidR="007D1DC2">
        <w:rPr>
          <w:lang w:val="en-GB"/>
        </w:rPr>
        <w:t xml:space="preserve"> wording </w:t>
      </w:r>
      <w:r w:rsidR="007D1DC2" w:rsidRPr="007D1DC2">
        <w:rPr>
          <w:lang w:val="en-GB"/>
        </w:rPr>
        <w:t>and content of the API licence</w:t>
      </w:r>
      <w:r w:rsidR="007D1DC2">
        <w:rPr>
          <w:lang w:val="en-GB"/>
        </w:rPr>
        <w:t>.</w:t>
      </w:r>
      <w:r w:rsidR="007D1DC2" w:rsidRPr="007D1DC2">
        <w:rPr>
          <w:lang w:val="en-GB"/>
        </w:rPr>
        <w:t xml:space="preserve"> The</w:t>
      </w:r>
      <w:r w:rsidR="00BF3BD9">
        <w:rPr>
          <w:lang w:val="en-GB"/>
        </w:rPr>
        <w:t xml:space="preserve"> project has add</w:t>
      </w:r>
      <w:bookmarkStart w:id="0" w:name="_GoBack"/>
      <w:bookmarkEnd w:id="0"/>
      <w:r w:rsidR="00BF3BD9">
        <w:rPr>
          <w:lang w:val="en-GB"/>
        </w:rPr>
        <w:t>ressed the</w:t>
      </w:r>
      <w:r w:rsidR="007D1DC2" w:rsidRPr="007D1DC2">
        <w:rPr>
          <w:lang w:val="en-GB"/>
        </w:rPr>
        <w:t xml:space="preserve">se challenges </w:t>
      </w:r>
      <w:r w:rsidR="00BF3BD9">
        <w:rPr>
          <w:lang w:val="en-GB"/>
        </w:rPr>
        <w:t>and produced the</w:t>
      </w:r>
      <w:r w:rsidR="007D1DC2" w:rsidRPr="007D1DC2">
        <w:rPr>
          <w:lang w:val="en-GB"/>
        </w:rPr>
        <w:t xml:space="preserve"> following documents as guidance </w:t>
      </w:r>
      <w:r w:rsidR="007D1DC2">
        <w:rPr>
          <w:lang w:val="en-GB"/>
        </w:rPr>
        <w:t>for the API provider</w:t>
      </w:r>
      <w:r w:rsidR="00AB7858" w:rsidRPr="007D1DC2">
        <w:rPr>
          <w:lang w:val="en-GB"/>
        </w:rPr>
        <w:t>:</w:t>
      </w:r>
    </w:p>
    <w:p w:rsidR="00AB7858" w:rsidRPr="009151DC" w:rsidRDefault="00343412" w:rsidP="00866C47">
      <w:pPr>
        <w:pStyle w:val="List1Alt6"/>
        <w:rPr>
          <w:lang w:val="en-GB"/>
        </w:rPr>
      </w:pPr>
      <w:r w:rsidRPr="009151DC">
        <w:rPr>
          <w:u w:val="single"/>
          <w:lang w:val="en-GB"/>
        </w:rPr>
        <w:t>This document</w:t>
      </w:r>
      <w:r w:rsidR="00AB7858" w:rsidRPr="009151DC">
        <w:rPr>
          <w:lang w:val="en-GB"/>
        </w:rPr>
        <w:t xml:space="preserve">, </w:t>
      </w:r>
      <w:r w:rsidR="009151DC" w:rsidRPr="009151DC">
        <w:rPr>
          <w:lang w:val="en-GB"/>
        </w:rPr>
        <w:t xml:space="preserve">which provides detailed background information relating to both the legal considerations which need to be </w:t>
      </w:r>
      <w:r w:rsidR="00BA0B12">
        <w:rPr>
          <w:lang w:val="en-GB"/>
        </w:rPr>
        <w:t>taken into account</w:t>
      </w:r>
      <w:r w:rsidR="009151DC" w:rsidRPr="009151DC">
        <w:rPr>
          <w:lang w:val="en-GB"/>
        </w:rPr>
        <w:t xml:space="preserve"> when drafting an API licence due to statutory requirements (see section 4 below), and </w:t>
      </w:r>
      <w:r w:rsidR="00346BD0">
        <w:rPr>
          <w:lang w:val="en-GB"/>
        </w:rPr>
        <w:t>options</w:t>
      </w:r>
      <w:r w:rsidR="009151DC" w:rsidRPr="009151DC">
        <w:rPr>
          <w:lang w:val="en-GB"/>
        </w:rPr>
        <w:t xml:space="preserve"> of a more practical/commercial nature </w:t>
      </w:r>
      <w:r w:rsidR="009151DC">
        <w:rPr>
          <w:lang w:val="en-GB"/>
        </w:rPr>
        <w:t>(see section 5 below)</w:t>
      </w:r>
      <w:r w:rsidR="00AB7858" w:rsidRPr="009151DC">
        <w:rPr>
          <w:lang w:val="en-GB"/>
        </w:rPr>
        <w:t xml:space="preserve">. </w:t>
      </w:r>
    </w:p>
    <w:p w:rsidR="00AB7858" w:rsidRPr="00513AED" w:rsidRDefault="00343412" w:rsidP="00866C47">
      <w:pPr>
        <w:pStyle w:val="List1Alt6"/>
        <w:rPr>
          <w:lang w:val="en-GB"/>
        </w:rPr>
      </w:pPr>
      <w:r w:rsidRPr="00513AED">
        <w:rPr>
          <w:u w:val="single"/>
          <w:lang w:val="en-GB"/>
        </w:rPr>
        <w:t>Licence wording</w:t>
      </w:r>
      <w:r w:rsidR="00346BD0">
        <w:rPr>
          <w:u w:val="single"/>
          <w:lang w:val="en-GB"/>
        </w:rPr>
        <w:t>,</w:t>
      </w:r>
      <w:r w:rsidR="00AB7858" w:rsidRPr="00513AED">
        <w:rPr>
          <w:lang w:val="en-GB"/>
        </w:rPr>
        <w:t xml:space="preserve"> </w:t>
      </w:r>
      <w:r w:rsidR="00513AED" w:rsidRPr="00513AED">
        <w:rPr>
          <w:lang w:val="en-GB"/>
        </w:rPr>
        <w:t xml:space="preserve">which covers relevant </w:t>
      </w:r>
      <w:r w:rsidR="00346BD0">
        <w:rPr>
          <w:lang w:val="en-GB"/>
        </w:rPr>
        <w:t>options</w:t>
      </w:r>
      <w:r w:rsidR="00513AED" w:rsidRPr="00513AED">
        <w:rPr>
          <w:lang w:val="en-GB"/>
        </w:rPr>
        <w:t xml:space="preserve"> and considerations </w:t>
      </w:r>
      <w:r w:rsidR="00BA0B12">
        <w:rPr>
          <w:lang w:val="en-GB"/>
        </w:rPr>
        <w:t>taken into account</w:t>
      </w:r>
      <w:r w:rsidR="00513AED" w:rsidRPr="00513AED">
        <w:rPr>
          <w:lang w:val="en-GB"/>
        </w:rPr>
        <w:t xml:space="preserve"> in this document. Since the wording is drafted differently depending on an individual </w:t>
      </w:r>
      <w:r w:rsidR="00513AED">
        <w:rPr>
          <w:lang w:val="en-GB"/>
        </w:rPr>
        <w:t>API provider</w:t>
      </w:r>
      <w:r w:rsidR="00346BD0">
        <w:rPr>
          <w:lang w:val="en-GB"/>
        </w:rPr>
        <w:t>’s approach to</w:t>
      </w:r>
      <w:r w:rsidR="00513AED">
        <w:rPr>
          <w:lang w:val="en-GB"/>
        </w:rPr>
        <w:t xml:space="preserve"> a </w:t>
      </w:r>
      <w:r w:rsidR="00346BD0">
        <w:rPr>
          <w:lang w:val="en-GB"/>
        </w:rPr>
        <w:t>particular</w:t>
      </w:r>
      <w:r w:rsidR="00513AED">
        <w:rPr>
          <w:lang w:val="en-GB"/>
        </w:rPr>
        <w:t xml:space="preserve"> </w:t>
      </w:r>
      <w:r w:rsidR="00346BD0">
        <w:rPr>
          <w:lang w:val="en-GB"/>
        </w:rPr>
        <w:t>option</w:t>
      </w:r>
      <w:r w:rsidR="00513AED">
        <w:rPr>
          <w:lang w:val="en-GB"/>
        </w:rPr>
        <w:t xml:space="preserve">, the licence wording is drafted in such a way as to allow the API provider to make an active choice from among a </w:t>
      </w:r>
      <w:r w:rsidR="00BE4B21">
        <w:rPr>
          <w:lang w:val="en-GB"/>
        </w:rPr>
        <w:t>number</w:t>
      </w:r>
      <w:r w:rsidR="00513AED">
        <w:rPr>
          <w:lang w:val="en-GB"/>
        </w:rPr>
        <w:t xml:space="preserve"> of </w:t>
      </w:r>
      <w:r w:rsidR="00BE4B21">
        <w:rPr>
          <w:lang w:val="en-GB"/>
        </w:rPr>
        <w:t>alternative provisions</w:t>
      </w:r>
      <w:r w:rsidR="00513AED">
        <w:rPr>
          <w:lang w:val="en-GB"/>
        </w:rPr>
        <w:t xml:space="preserve">. </w:t>
      </w:r>
      <w:r w:rsidR="00513AED" w:rsidRPr="00513AED">
        <w:rPr>
          <w:lang w:val="en-GB"/>
        </w:rPr>
        <w:t xml:space="preserve">In certain respects, the circumstances applicable </w:t>
      </w:r>
      <w:r w:rsidR="00BE4B21">
        <w:rPr>
          <w:lang w:val="en-GB"/>
        </w:rPr>
        <w:t>to</w:t>
      </w:r>
      <w:r w:rsidR="00513AED" w:rsidRPr="00513AED">
        <w:rPr>
          <w:lang w:val="en-GB"/>
        </w:rPr>
        <w:t xml:space="preserve"> the provision of the licence </w:t>
      </w:r>
      <w:r w:rsidR="00513AED">
        <w:rPr>
          <w:lang w:val="en-GB"/>
        </w:rPr>
        <w:t xml:space="preserve">are so individual that standard wording does not perform any </w:t>
      </w:r>
      <w:r w:rsidR="00BE4B21">
        <w:rPr>
          <w:lang w:val="en-GB"/>
        </w:rPr>
        <w:t xml:space="preserve">real </w:t>
      </w:r>
      <w:r w:rsidR="00513AED">
        <w:rPr>
          <w:lang w:val="en-GB"/>
        </w:rPr>
        <w:t xml:space="preserve">function. </w:t>
      </w:r>
      <w:r w:rsidR="00513AED" w:rsidRPr="00513AED">
        <w:rPr>
          <w:lang w:val="en-GB"/>
        </w:rPr>
        <w:t xml:space="preserve">In these cases, the licence contains a placeholder, where the individual </w:t>
      </w:r>
      <w:r w:rsidR="00513AED">
        <w:rPr>
          <w:lang w:val="en-GB"/>
        </w:rPr>
        <w:t xml:space="preserve">API provider can itself </w:t>
      </w:r>
      <w:r w:rsidR="00FC502D">
        <w:rPr>
          <w:lang w:val="en-GB"/>
        </w:rPr>
        <w:t>fill</w:t>
      </w:r>
      <w:r w:rsidR="00513AED">
        <w:rPr>
          <w:lang w:val="en-GB"/>
        </w:rPr>
        <w:t xml:space="preserve"> in relevant provisions. </w:t>
      </w:r>
      <w:r w:rsidR="00513AED" w:rsidRPr="00513AED">
        <w:rPr>
          <w:lang w:val="en-GB"/>
        </w:rPr>
        <w:t>In some cases, reference is also made to a separate policy document, which must be drafted by the API provider itself</w:t>
      </w:r>
      <w:r w:rsidR="00AB7858" w:rsidRPr="00513AED">
        <w:rPr>
          <w:lang w:val="en-GB"/>
        </w:rPr>
        <w:t>.</w:t>
      </w:r>
    </w:p>
    <w:p w:rsidR="00AB7858" w:rsidRPr="00657D48" w:rsidRDefault="00343412" w:rsidP="00866C47">
      <w:pPr>
        <w:pStyle w:val="List1Alt6"/>
        <w:rPr>
          <w:lang w:val="en-GB"/>
        </w:rPr>
      </w:pPr>
      <w:r w:rsidRPr="00CA43BF">
        <w:rPr>
          <w:u w:val="single"/>
          <w:lang w:val="en-GB"/>
        </w:rPr>
        <w:t>Templates for policy documents</w:t>
      </w:r>
      <w:r w:rsidR="00AB7858" w:rsidRPr="00CA43BF">
        <w:rPr>
          <w:lang w:val="en-GB"/>
        </w:rPr>
        <w:t xml:space="preserve">. </w:t>
      </w:r>
      <w:r w:rsidR="00657D48" w:rsidRPr="00657D48">
        <w:rPr>
          <w:lang w:val="en-GB"/>
        </w:rPr>
        <w:t xml:space="preserve">To give the API provider </w:t>
      </w:r>
      <w:r w:rsidR="000358D1">
        <w:rPr>
          <w:lang w:val="en-GB"/>
        </w:rPr>
        <w:t>an idea</w:t>
      </w:r>
      <w:r w:rsidR="00657D48" w:rsidRPr="00657D48">
        <w:rPr>
          <w:lang w:val="en-GB"/>
        </w:rPr>
        <w:t xml:space="preserve"> of the </w:t>
      </w:r>
      <w:r w:rsidR="000358D1">
        <w:rPr>
          <w:lang w:val="en-GB"/>
        </w:rPr>
        <w:t>(rough)</w:t>
      </w:r>
      <w:r w:rsidR="00657D48" w:rsidRPr="00657D48">
        <w:rPr>
          <w:lang w:val="en-GB"/>
        </w:rPr>
        <w:t xml:space="preserve"> content of each policy document to which the licence refers, we have created brief template</w:t>
      </w:r>
      <w:r w:rsidR="000358D1">
        <w:rPr>
          <w:lang w:val="en-GB"/>
        </w:rPr>
        <w:t>s</w:t>
      </w:r>
      <w:r w:rsidR="00657D48" w:rsidRPr="00657D48">
        <w:rPr>
          <w:lang w:val="en-GB"/>
        </w:rPr>
        <w:t xml:space="preserve"> which can form the basis of the document </w:t>
      </w:r>
      <w:r w:rsidR="00BA3304">
        <w:rPr>
          <w:lang w:val="en-GB"/>
        </w:rPr>
        <w:t xml:space="preserve">to be </w:t>
      </w:r>
      <w:r w:rsidR="00657D48" w:rsidRPr="00657D48">
        <w:rPr>
          <w:lang w:val="en-GB"/>
        </w:rPr>
        <w:t>produced by the API provider</w:t>
      </w:r>
      <w:r w:rsidR="00AB7858" w:rsidRPr="00657D48">
        <w:rPr>
          <w:lang w:val="en-GB"/>
        </w:rPr>
        <w:t xml:space="preserve">. </w:t>
      </w:r>
    </w:p>
    <w:p w:rsidR="00AB7858" w:rsidRPr="00657D48" w:rsidRDefault="00343412" w:rsidP="00866C47">
      <w:pPr>
        <w:pStyle w:val="List1Alt6"/>
        <w:rPr>
          <w:lang w:val="en-GB"/>
        </w:rPr>
      </w:pPr>
      <w:bookmarkStart w:id="1" w:name="_Ref371693034"/>
      <w:r w:rsidRPr="00657D48">
        <w:rPr>
          <w:u w:val="single"/>
          <w:lang w:val="en-GB"/>
        </w:rPr>
        <w:t>Brief instructions to the licence wording</w:t>
      </w:r>
      <w:r w:rsidR="00AB7858" w:rsidRPr="00657D48">
        <w:rPr>
          <w:lang w:val="en-GB"/>
        </w:rPr>
        <w:t xml:space="preserve">, </w:t>
      </w:r>
      <w:r w:rsidR="00657D48" w:rsidRPr="00657D48">
        <w:rPr>
          <w:lang w:val="en-GB"/>
        </w:rPr>
        <w:t xml:space="preserve">where the various </w:t>
      </w:r>
      <w:r w:rsidR="00BA3304">
        <w:rPr>
          <w:lang w:val="en-GB"/>
        </w:rPr>
        <w:t>options</w:t>
      </w:r>
      <w:r w:rsidR="00657D48" w:rsidRPr="00657D48">
        <w:rPr>
          <w:lang w:val="en-GB"/>
        </w:rPr>
        <w:t xml:space="preserve"> are formulated as direct questions to the API provider, the intention of which is to serve as </w:t>
      </w:r>
      <w:r w:rsidR="00657D48">
        <w:rPr>
          <w:lang w:val="en-GB"/>
        </w:rPr>
        <w:t>a “quick guide” to the licence wording</w:t>
      </w:r>
      <w:r w:rsidR="00AB7858" w:rsidRPr="00657D48">
        <w:rPr>
          <w:lang w:val="en-GB"/>
        </w:rPr>
        <w:t>.</w:t>
      </w:r>
      <w:bookmarkEnd w:id="1"/>
    </w:p>
    <w:p w:rsidR="00AB7858" w:rsidRPr="005E1ED2" w:rsidRDefault="00657D48" w:rsidP="00AF73A8">
      <w:pPr>
        <w:pStyle w:val="NormalwithindentAltD"/>
        <w:rPr>
          <w:lang w:val="en-GB"/>
        </w:rPr>
      </w:pPr>
      <w:r w:rsidRPr="00657D48">
        <w:rPr>
          <w:lang w:val="en-GB"/>
        </w:rPr>
        <w:t xml:space="preserve">All documents are provided on the </w:t>
      </w:r>
      <w:r>
        <w:rPr>
          <w:lang w:val="en-GB"/>
        </w:rPr>
        <w:t xml:space="preserve">website </w:t>
      </w:r>
      <w:hyperlink r:id="rId9" w:history="1">
        <w:r w:rsidR="00F13829" w:rsidRPr="00657D48">
          <w:rPr>
            <w:rStyle w:val="Hyperlink"/>
            <w:lang w:val="en-GB"/>
          </w:rPr>
          <w:t>http://apilicens.se/</w:t>
        </w:r>
      </w:hyperlink>
      <w:r w:rsidR="00AB7858" w:rsidRPr="00657D48">
        <w:rPr>
          <w:lang w:val="en-GB"/>
        </w:rPr>
        <w:t xml:space="preserve">. </w:t>
      </w:r>
      <w:r w:rsidRPr="005E1ED2">
        <w:rPr>
          <w:lang w:val="en-GB"/>
        </w:rPr>
        <w:t>As stated on the website, to ensure an API provider makes conscious and correct decisions about the wording the provider will use in its own version of the licence, the provider is required to read and consider the matters in the brief instruction</w:t>
      </w:r>
      <w:r w:rsidR="00BA3304">
        <w:rPr>
          <w:lang w:val="en-GB"/>
        </w:rPr>
        <w:t>s</w:t>
      </w:r>
      <w:r w:rsidRPr="005E1ED2">
        <w:rPr>
          <w:lang w:val="en-GB"/>
        </w:rPr>
        <w:t xml:space="preserve"> based on the more detailed information stated in this document</w:t>
      </w:r>
      <w:r w:rsidR="00AB7858" w:rsidRPr="005E1ED2">
        <w:rPr>
          <w:lang w:val="en-GB"/>
        </w:rPr>
        <w:t xml:space="preserve">. </w:t>
      </w:r>
    </w:p>
    <w:p w:rsidR="00AB7858" w:rsidRPr="00343412" w:rsidRDefault="00343412" w:rsidP="00AB7858">
      <w:pPr>
        <w:pStyle w:val="Heading1"/>
        <w:rPr>
          <w:lang w:val="en-GB"/>
        </w:rPr>
      </w:pPr>
      <w:r w:rsidRPr="00343412">
        <w:rPr>
          <w:lang w:val="en-GB"/>
        </w:rPr>
        <w:lastRenderedPageBreak/>
        <w:t>Content and limitations of the licence</w:t>
      </w:r>
    </w:p>
    <w:p w:rsidR="00AB7858" w:rsidRPr="005E1ED2" w:rsidRDefault="005E1ED2" w:rsidP="00AF73A8">
      <w:pPr>
        <w:pStyle w:val="NormalwithindentAltD"/>
        <w:rPr>
          <w:lang w:val="en-GB"/>
        </w:rPr>
      </w:pPr>
      <w:r>
        <w:rPr>
          <w:lang w:val="en-GB"/>
        </w:rPr>
        <w:t>T</w:t>
      </w:r>
      <w:r w:rsidRPr="005E1ED2">
        <w:rPr>
          <w:lang w:val="en-GB"/>
        </w:rPr>
        <w:t xml:space="preserve">he following clarifications and limitations apply </w:t>
      </w:r>
      <w:r w:rsidR="00BA3304">
        <w:rPr>
          <w:lang w:val="en-GB"/>
        </w:rPr>
        <w:t>as regards</w:t>
      </w:r>
      <w:r w:rsidRPr="005E1ED2">
        <w:rPr>
          <w:lang w:val="en-GB"/>
        </w:rPr>
        <w:t xml:space="preserve"> </w:t>
      </w:r>
      <w:r w:rsidR="00BA3304">
        <w:rPr>
          <w:lang w:val="en-GB"/>
        </w:rPr>
        <w:t>the</w:t>
      </w:r>
      <w:r>
        <w:rPr>
          <w:lang w:val="en-GB"/>
        </w:rPr>
        <w:t xml:space="preserve"> types of API</w:t>
      </w:r>
      <w:r w:rsidRPr="005E1ED2">
        <w:rPr>
          <w:lang w:val="en-GB"/>
        </w:rPr>
        <w:t xml:space="preserve">s </w:t>
      </w:r>
      <w:r w:rsidR="00BA3304">
        <w:rPr>
          <w:lang w:val="en-GB"/>
        </w:rPr>
        <w:t xml:space="preserve">which </w:t>
      </w:r>
      <w:r w:rsidRPr="005E1ED2">
        <w:rPr>
          <w:lang w:val="en-GB"/>
        </w:rPr>
        <w:t xml:space="preserve">may be provided under the licence, and the matters </w:t>
      </w:r>
      <w:r w:rsidR="00BA3304">
        <w:rPr>
          <w:lang w:val="en-GB"/>
        </w:rPr>
        <w:t xml:space="preserve">which are </w:t>
      </w:r>
      <w:r w:rsidRPr="005E1ED2">
        <w:rPr>
          <w:lang w:val="en-GB"/>
        </w:rPr>
        <w:t>covered by the licence</w:t>
      </w:r>
      <w:r w:rsidR="00AB7858" w:rsidRPr="005E1ED2">
        <w:rPr>
          <w:lang w:val="en-GB"/>
        </w:rPr>
        <w:t>:</w:t>
      </w:r>
    </w:p>
    <w:p w:rsidR="00AB7858" w:rsidRDefault="005E1ED2" w:rsidP="00AF73A8">
      <w:pPr>
        <w:pStyle w:val="NormalwithindentAltD"/>
      </w:pPr>
      <w:r>
        <w:t>The licence covers</w:t>
      </w:r>
      <w:r w:rsidR="00AB7858">
        <w:t>:</w:t>
      </w:r>
    </w:p>
    <w:p w:rsidR="00AB7858" w:rsidRPr="00C504CE" w:rsidRDefault="00C504CE" w:rsidP="00B073E9">
      <w:pPr>
        <w:pStyle w:val="ListAlt7"/>
        <w:rPr>
          <w:lang w:val="en-GB"/>
        </w:rPr>
      </w:pPr>
      <w:r w:rsidRPr="00C504CE">
        <w:rPr>
          <w:lang w:val="en-GB"/>
        </w:rPr>
        <w:t>I</w:t>
      </w:r>
      <w:r>
        <w:rPr>
          <w:lang w:val="en-GB"/>
        </w:rPr>
        <w:t>nternet-based API</w:t>
      </w:r>
      <w:r w:rsidRPr="00C504CE">
        <w:rPr>
          <w:lang w:val="en-GB"/>
        </w:rPr>
        <w:t xml:space="preserve">s, implemented typically through technical protocols, such as </w:t>
      </w:r>
      <w:r w:rsidR="00AB7858" w:rsidRPr="00C504CE">
        <w:rPr>
          <w:lang w:val="en-GB"/>
        </w:rPr>
        <w:t xml:space="preserve">REST </w:t>
      </w:r>
      <w:r>
        <w:rPr>
          <w:lang w:val="en-GB"/>
        </w:rPr>
        <w:t>and</w:t>
      </w:r>
      <w:r w:rsidR="00AB7858" w:rsidRPr="00C504CE">
        <w:rPr>
          <w:lang w:val="en-GB"/>
        </w:rPr>
        <w:t xml:space="preserve"> SOAP.</w:t>
      </w:r>
    </w:p>
    <w:p w:rsidR="00AB7858" w:rsidRPr="00C504CE" w:rsidRDefault="00AB7858" w:rsidP="00B073E9">
      <w:pPr>
        <w:pStyle w:val="ListAlt7"/>
        <w:rPr>
          <w:lang w:val="en-GB"/>
        </w:rPr>
      </w:pPr>
      <w:r w:rsidRPr="00C504CE">
        <w:rPr>
          <w:lang w:val="en-GB"/>
        </w:rPr>
        <w:t>API</w:t>
      </w:r>
      <w:r w:rsidR="00C504CE" w:rsidRPr="00C504CE">
        <w:rPr>
          <w:lang w:val="en-GB"/>
        </w:rPr>
        <w:t>s which both read and write information</w:t>
      </w:r>
      <w:r w:rsidRPr="00C504CE">
        <w:rPr>
          <w:lang w:val="en-GB"/>
        </w:rPr>
        <w:t>.</w:t>
      </w:r>
    </w:p>
    <w:p w:rsidR="00AB7858" w:rsidRDefault="00AB7858" w:rsidP="00B073E9">
      <w:pPr>
        <w:pStyle w:val="ListAlt7"/>
      </w:pPr>
      <w:r>
        <w:t>API</w:t>
      </w:r>
      <w:r w:rsidR="00C504CE">
        <w:t>s provided by companies</w:t>
      </w:r>
      <w:r>
        <w:t xml:space="preserve">. </w:t>
      </w:r>
    </w:p>
    <w:p w:rsidR="00AB7858" w:rsidRPr="00C504CE" w:rsidRDefault="00AB7858" w:rsidP="00B073E9">
      <w:pPr>
        <w:pStyle w:val="ListAlt7"/>
        <w:rPr>
          <w:lang w:val="en-GB"/>
        </w:rPr>
      </w:pPr>
      <w:r w:rsidRPr="00C504CE">
        <w:rPr>
          <w:lang w:val="en-GB"/>
        </w:rPr>
        <w:t>API</w:t>
      </w:r>
      <w:r w:rsidR="00C504CE" w:rsidRPr="00C504CE">
        <w:rPr>
          <w:lang w:val="en-GB"/>
        </w:rPr>
        <w:t xml:space="preserve">s which can be used free of charge, which are provided </w:t>
      </w:r>
      <w:r w:rsidR="00513D77">
        <w:rPr>
          <w:lang w:val="en-GB"/>
        </w:rPr>
        <w:t xml:space="preserve">in </w:t>
      </w:r>
      <w:r w:rsidR="006C5093">
        <w:rPr>
          <w:lang w:val="en-GB"/>
        </w:rPr>
        <w:t>exchange</w:t>
      </w:r>
      <w:r w:rsidR="00513D77">
        <w:rPr>
          <w:lang w:val="en-GB"/>
        </w:rPr>
        <w:t xml:space="preserve"> for a fee, </w:t>
      </w:r>
      <w:r w:rsidR="00C504CE" w:rsidRPr="00C504CE">
        <w:rPr>
          <w:lang w:val="en-GB"/>
        </w:rPr>
        <w:t xml:space="preserve">or a combination of these two </w:t>
      </w:r>
      <w:r w:rsidR="00513D77">
        <w:rPr>
          <w:lang w:val="en-GB"/>
        </w:rPr>
        <w:t>variants</w:t>
      </w:r>
      <w:r w:rsidRPr="00C504CE">
        <w:rPr>
          <w:lang w:val="en-GB"/>
        </w:rPr>
        <w:t xml:space="preserve">. </w:t>
      </w:r>
    </w:p>
    <w:p w:rsidR="00AB7858" w:rsidRPr="00C504CE" w:rsidRDefault="00C504CE" w:rsidP="00AF73A8">
      <w:pPr>
        <w:pStyle w:val="NormalwithindentAltD"/>
        <w:rPr>
          <w:lang w:val="en-GB"/>
        </w:rPr>
      </w:pPr>
      <w:r w:rsidRPr="00C504CE">
        <w:rPr>
          <w:lang w:val="en-GB"/>
        </w:rPr>
        <w:t>The licence does not cover</w:t>
      </w:r>
      <w:r w:rsidR="00AB7858" w:rsidRPr="00C504CE">
        <w:rPr>
          <w:lang w:val="en-GB"/>
        </w:rPr>
        <w:t>:</w:t>
      </w:r>
    </w:p>
    <w:p w:rsidR="00AB7858" w:rsidRPr="00C504CE" w:rsidRDefault="00C504CE" w:rsidP="00B073E9">
      <w:pPr>
        <w:pStyle w:val="ListAlt7"/>
        <w:rPr>
          <w:lang w:val="en-GB"/>
        </w:rPr>
      </w:pPr>
      <w:r>
        <w:rPr>
          <w:lang w:val="en-GB"/>
        </w:rPr>
        <w:t>T</w:t>
      </w:r>
      <w:r w:rsidRPr="00C504CE">
        <w:rPr>
          <w:lang w:val="en-GB"/>
        </w:rPr>
        <w:t>ools, software code or code librar</w:t>
      </w:r>
      <w:r w:rsidR="00B47AF1">
        <w:rPr>
          <w:lang w:val="en-GB"/>
        </w:rPr>
        <w:t>ies</w:t>
      </w:r>
      <w:r w:rsidR="00176172">
        <w:rPr>
          <w:lang w:val="en-GB"/>
        </w:rPr>
        <w:t xml:space="preserve"> </w:t>
      </w:r>
      <w:r>
        <w:rPr>
          <w:lang w:val="en-GB"/>
        </w:rPr>
        <w:t>which are based on the API</w:t>
      </w:r>
      <w:r w:rsidR="00AB7858" w:rsidRPr="00C504CE">
        <w:rPr>
          <w:lang w:val="en-GB"/>
        </w:rPr>
        <w:t>.</w:t>
      </w:r>
    </w:p>
    <w:p w:rsidR="00AB7858" w:rsidRPr="00C504CE" w:rsidRDefault="00AB7858" w:rsidP="00B073E9">
      <w:pPr>
        <w:pStyle w:val="ListAlt7"/>
        <w:rPr>
          <w:lang w:val="en-GB"/>
        </w:rPr>
      </w:pPr>
      <w:r w:rsidRPr="00C504CE">
        <w:rPr>
          <w:lang w:val="en-GB"/>
        </w:rPr>
        <w:t>API</w:t>
      </w:r>
      <w:r w:rsidR="00C504CE" w:rsidRPr="00C504CE">
        <w:rPr>
          <w:lang w:val="en-GB"/>
        </w:rPr>
        <w:t>s which are provided by public authorities and other public bodies.</w:t>
      </w:r>
      <w:r w:rsidR="00C504CE">
        <w:rPr>
          <w:lang w:val="en-GB"/>
        </w:rPr>
        <w:t xml:space="preserve"> </w:t>
      </w:r>
      <w:r w:rsidR="00C504CE" w:rsidRPr="00C504CE">
        <w:rPr>
          <w:lang w:val="en-GB"/>
        </w:rPr>
        <w:t>These are subject to statutory requirements concerning publication and confidentiality, etc</w:t>
      </w:r>
      <w:r w:rsidR="00C504CE">
        <w:rPr>
          <w:lang w:val="en-GB"/>
        </w:rPr>
        <w:t>. which have not been</w:t>
      </w:r>
      <w:r w:rsidR="00CB7949">
        <w:rPr>
          <w:lang w:val="en-GB"/>
        </w:rPr>
        <w:t xml:space="preserve"> taken into consideration in this</w:t>
      </w:r>
      <w:r w:rsidR="00C504CE">
        <w:rPr>
          <w:lang w:val="en-GB"/>
        </w:rPr>
        <w:t xml:space="preserve"> project</w:t>
      </w:r>
      <w:r w:rsidRPr="00C504CE">
        <w:rPr>
          <w:lang w:val="en-GB"/>
        </w:rPr>
        <w:t>.</w:t>
      </w:r>
    </w:p>
    <w:p w:rsidR="00AB7858" w:rsidRPr="00CB7949" w:rsidRDefault="00AB7858" w:rsidP="00B073E9">
      <w:pPr>
        <w:pStyle w:val="ListAlt7"/>
        <w:rPr>
          <w:lang w:val="en-GB"/>
        </w:rPr>
      </w:pPr>
      <w:r w:rsidRPr="00C504CE">
        <w:rPr>
          <w:lang w:val="en-GB"/>
        </w:rPr>
        <w:t>API</w:t>
      </w:r>
      <w:r w:rsidR="00C504CE" w:rsidRPr="00C504CE">
        <w:rPr>
          <w:lang w:val="en-GB"/>
        </w:rPr>
        <w:t xml:space="preserve">s which support orders </w:t>
      </w:r>
      <w:r w:rsidR="00CB7949">
        <w:rPr>
          <w:lang w:val="en-GB"/>
        </w:rPr>
        <w:t xml:space="preserve">for, </w:t>
      </w:r>
      <w:r w:rsidR="00C504CE" w:rsidRPr="00C504CE">
        <w:rPr>
          <w:lang w:val="en-GB"/>
        </w:rPr>
        <w:t>and/or purchases of</w:t>
      </w:r>
      <w:r w:rsidR="00CB7949">
        <w:rPr>
          <w:lang w:val="en-GB"/>
        </w:rPr>
        <w:t>,</w:t>
      </w:r>
      <w:r w:rsidR="00C504CE" w:rsidRPr="00C504CE">
        <w:rPr>
          <w:lang w:val="en-GB"/>
        </w:rPr>
        <w:t xml:space="preserve"> goods via the API itself</w:t>
      </w:r>
      <w:r w:rsidRPr="00C504CE">
        <w:rPr>
          <w:lang w:val="en-GB"/>
        </w:rPr>
        <w:t xml:space="preserve">. </w:t>
      </w:r>
      <w:r w:rsidR="00CB7949" w:rsidRPr="00CB7949">
        <w:rPr>
          <w:lang w:val="en-GB"/>
        </w:rPr>
        <w:t xml:space="preserve">Orders for, and purchases of, goods by consumers in a digital environment make it necessary to </w:t>
      </w:r>
      <w:r w:rsidR="00176172">
        <w:rPr>
          <w:lang w:val="en-GB"/>
        </w:rPr>
        <w:t>include</w:t>
      </w:r>
      <w:r w:rsidR="00CB7949" w:rsidRPr="00CB7949">
        <w:rPr>
          <w:lang w:val="en-GB"/>
        </w:rPr>
        <w:t xml:space="preserve"> provisions regarding the duty to provide information, </w:t>
      </w:r>
      <w:r w:rsidR="00176172">
        <w:rPr>
          <w:lang w:val="en-GB"/>
        </w:rPr>
        <w:t xml:space="preserve">right of </w:t>
      </w:r>
      <w:r w:rsidR="00CB7949" w:rsidRPr="00CB7949">
        <w:rPr>
          <w:lang w:val="en-GB"/>
        </w:rPr>
        <w:t>cancellation, etc</w:t>
      </w:r>
      <w:r w:rsidR="00CB7949">
        <w:rPr>
          <w:lang w:val="en-GB"/>
        </w:rPr>
        <w:t>.</w:t>
      </w:r>
      <w:r w:rsidR="00176172">
        <w:rPr>
          <w:lang w:val="en-GB"/>
        </w:rPr>
        <w:t>,</w:t>
      </w:r>
      <w:r w:rsidR="00CB7949" w:rsidRPr="00CB7949">
        <w:rPr>
          <w:lang w:val="en-GB"/>
        </w:rPr>
        <w:t xml:space="preserve"> </w:t>
      </w:r>
      <w:r w:rsidR="00CB7949">
        <w:rPr>
          <w:lang w:val="en-GB"/>
        </w:rPr>
        <w:t xml:space="preserve">for which there is no </w:t>
      </w:r>
      <w:r w:rsidR="00F01815">
        <w:rPr>
          <w:lang w:val="en-GB"/>
        </w:rPr>
        <w:t>scope</w:t>
      </w:r>
      <w:r w:rsidR="00CB7949">
        <w:rPr>
          <w:lang w:val="en-GB"/>
        </w:rPr>
        <w:t xml:space="preserve"> within the </w:t>
      </w:r>
      <w:r w:rsidR="00F01815">
        <w:rPr>
          <w:lang w:val="en-GB"/>
        </w:rPr>
        <w:t>framework</w:t>
      </w:r>
      <w:r w:rsidR="00CB7949">
        <w:rPr>
          <w:lang w:val="en-GB"/>
        </w:rPr>
        <w:t xml:space="preserve"> of the project</w:t>
      </w:r>
      <w:r w:rsidRPr="00CB7949">
        <w:rPr>
          <w:lang w:val="en-GB"/>
        </w:rPr>
        <w:t>.</w:t>
      </w:r>
    </w:p>
    <w:p w:rsidR="00AB7858" w:rsidRPr="00CB7949" w:rsidRDefault="00CB7949" w:rsidP="00B073E9">
      <w:pPr>
        <w:pStyle w:val="ListAlt7"/>
        <w:rPr>
          <w:lang w:val="en-GB"/>
        </w:rPr>
      </w:pPr>
      <w:r w:rsidRPr="00CB7949">
        <w:rPr>
          <w:lang w:val="en-GB"/>
        </w:rPr>
        <w:t xml:space="preserve">Statutory requirements concerning the </w:t>
      </w:r>
      <w:r w:rsidR="00F01815">
        <w:rPr>
          <w:lang w:val="en-GB"/>
        </w:rPr>
        <w:t>duty to provide</w:t>
      </w:r>
      <w:r w:rsidRPr="00CB7949">
        <w:rPr>
          <w:lang w:val="en-GB"/>
        </w:rPr>
        <w:t xml:space="preserve"> information</w:t>
      </w:r>
      <w:r w:rsidR="00F01815">
        <w:rPr>
          <w:lang w:val="en-GB"/>
        </w:rPr>
        <w:t>, which have to be satisfied when</w:t>
      </w:r>
      <w:r w:rsidRPr="00CB7949">
        <w:rPr>
          <w:lang w:val="en-GB"/>
        </w:rPr>
        <w:t xml:space="preserve"> a company provides an API, but which need </w:t>
      </w:r>
      <w:r w:rsidR="00F01815">
        <w:rPr>
          <w:lang w:val="en-GB"/>
        </w:rPr>
        <w:t>not</w:t>
      </w:r>
      <w:r w:rsidRPr="00CB7949">
        <w:rPr>
          <w:lang w:val="en-GB"/>
        </w:rPr>
        <w:t xml:space="preserve"> be </w:t>
      </w:r>
      <w:r>
        <w:rPr>
          <w:lang w:val="en-GB"/>
        </w:rPr>
        <w:t>referred to in the wording of the licence itself, but instead on the website on which the API</w:t>
      </w:r>
      <w:r w:rsidR="00F01815">
        <w:rPr>
          <w:lang w:val="en-GB"/>
        </w:rPr>
        <w:t xml:space="preserve"> i</w:t>
      </w:r>
      <w:r>
        <w:rPr>
          <w:lang w:val="en-GB"/>
        </w:rPr>
        <w:t xml:space="preserve">s provided. </w:t>
      </w:r>
      <w:r w:rsidRPr="00CB7949">
        <w:rPr>
          <w:lang w:val="en-GB"/>
        </w:rPr>
        <w:t xml:space="preserve">Examples of these requirements include sections 10-12 of the </w:t>
      </w:r>
      <w:r w:rsidR="00B47AF1">
        <w:rPr>
          <w:lang w:val="en-GB"/>
        </w:rPr>
        <w:t xml:space="preserve">Swedish </w:t>
      </w:r>
      <w:r w:rsidRPr="00CB7949">
        <w:rPr>
          <w:lang w:val="en-GB"/>
        </w:rPr>
        <w:t xml:space="preserve">Electronic </w:t>
      </w:r>
      <w:r w:rsidR="009E1641">
        <w:rPr>
          <w:lang w:val="en-GB"/>
        </w:rPr>
        <w:t>Commerce and Other Information Society Service</w:t>
      </w:r>
      <w:r w:rsidR="006D289D">
        <w:rPr>
          <w:lang w:val="en-GB"/>
        </w:rPr>
        <w:t>s</w:t>
      </w:r>
      <w:r w:rsidRPr="00CB7949">
        <w:rPr>
          <w:lang w:val="en-GB"/>
        </w:rPr>
        <w:t xml:space="preserve"> Act </w:t>
      </w:r>
      <w:r w:rsidR="00AB7858" w:rsidRPr="00CB7949">
        <w:rPr>
          <w:lang w:val="en-GB"/>
        </w:rPr>
        <w:t>(</w:t>
      </w:r>
      <w:r w:rsidRPr="00CB7949">
        <w:rPr>
          <w:lang w:val="en-GB"/>
        </w:rPr>
        <w:t xml:space="preserve">SFS </w:t>
      </w:r>
      <w:r w:rsidR="00AB7858" w:rsidRPr="00CB7949">
        <w:rPr>
          <w:lang w:val="en-GB"/>
        </w:rPr>
        <w:t xml:space="preserve">2002:562) </w:t>
      </w:r>
      <w:r>
        <w:rPr>
          <w:lang w:val="en-GB"/>
        </w:rPr>
        <w:t xml:space="preserve">and </w:t>
      </w:r>
      <w:r w:rsidR="009E1641">
        <w:rPr>
          <w:lang w:val="en-GB"/>
        </w:rPr>
        <w:t xml:space="preserve">the information requirements </w:t>
      </w:r>
      <w:r w:rsidR="00B47AF1">
        <w:rPr>
          <w:lang w:val="en-GB"/>
        </w:rPr>
        <w:t xml:space="preserve">contained </w:t>
      </w:r>
      <w:r w:rsidR="009E1641">
        <w:rPr>
          <w:lang w:val="en-GB"/>
        </w:rPr>
        <w:t xml:space="preserve">in the </w:t>
      </w:r>
      <w:r w:rsidR="00B47AF1">
        <w:rPr>
          <w:lang w:val="en-GB"/>
        </w:rPr>
        <w:t xml:space="preserve">Swedish </w:t>
      </w:r>
      <w:r w:rsidR="009E1641">
        <w:rPr>
          <w:lang w:val="en-GB"/>
        </w:rPr>
        <w:t>Distance and Doorstep S</w:t>
      </w:r>
      <w:r>
        <w:rPr>
          <w:lang w:val="en-GB"/>
        </w:rPr>
        <w:t xml:space="preserve">ales Act </w:t>
      </w:r>
      <w:r w:rsidR="00AB7858" w:rsidRPr="00CB7949">
        <w:rPr>
          <w:lang w:val="en-GB"/>
        </w:rPr>
        <w:t>(</w:t>
      </w:r>
      <w:r>
        <w:rPr>
          <w:lang w:val="en-GB"/>
        </w:rPr>
        <w:t xml:space="preserve">SFS </w:t>
      </w:r>
      <w:r w:rsidR="00AB7858" w:rsidRPr="00CB7949">
        <w:rPr>
          <w:lang w:val="en-GB"/>
        </w:rPr>
        <w:t>2005:59).</w:t>
      </w:r>
    </w:p>
    <w:p w:rsidR="00AB7858" w:rsidRPr="00343412" w:rsidRDefault="00343412" w:rsidP="00B073E9">
      <w:pPr>
        <w:pStyle w:val="Heading1"/>
        <w:rPr>
          <w:lang w:val="en-GB"/>
        </w:rPr>
      </w:pPr>
      <w:r w:rsidRPr="00343412">
        <w:rPr>
          <w:lang w:val="en-GB"/>
        </w:rPr>
        <w:t xml:space="preserve">Terms </w:t>
      </w:r>
      <w:r w:rsidR="00931502">
        <w:rPr>
          <w:lang w:val="en-GB"/>
        </w:rPr>
        <w:t xml:space="preserve">and conditions </w:t>
      </w:r>
      <w:r w:rsidRPr="00343412">
        <w:rPr>
          <w:lang w:val="en-GB"/>
        </w:rPr>
        <w:t>of use regarding the licence</w:t>
      </w:r>
    </w:p>
    <w:p w:rsidR="00AB7858" w:rsidRPr="00782EE5" w:rsidRDefault="00782EE5" w:rsidP="00AF73A8">
      <w:pPr>
        <w:pStyle w:val="NormalwithindentAltD"/>
        <w:rPr>
          <w:lang w:val="en-GB"/>
        </w:rPr>
      </w:pPr>
      <w:r>
        <w:rPr>
          <w:lang w:val="en-GB"/>
        </w:rPr>
        <w:t>U</w:t>
      </w:r>
      <w:r w:rsidRPr="00782EE5">
        <w:rPr>
          <w:lang w:val="en-GB"/>
        </w:rPr>
        <w:t>se of the licence is subject to the following terms and conditions</w:t>
      </w:r>
      <w:r w:rsidR="00AB7858" w:rsidRPr="00782EE5">
        <w:rPr>
          <w:lang w:val="en-GB"/>
        </w:rPr>
        <w:t>:</w:t>
      </w:r>
    </w:p>
    <w:p w:rsidR="00AB7858" w:rsidRPr="00782EE5" w:rsidRDefault="00B65EA5" w:rsidP="00672657">
      <w:pPr>
        <w:pStyle w:val="ListAlt7"/>
        <w:rPr>
          <w:lang w:val="en-GB"/>
        </w:rPr>
      </w:pPr>
      <w:r>
        <w:rPr>
          <w:lang w:val="en-GB"/>
        </w:rPr>
        <w:t>A</w:t>
      </w:r>
      <w:r w:rsidR="00782EE5" w:rsidRPr="00782EE5">
        <w:rPr>
          <w:lang w:val="en-GB"/>
        </w:rPr>
        <w:t xml:space="preserve">s stated in the </w:t>
      </w:r>
      <w:r>
        <w:rPr>
          <w:lang w:val="en-GB"/>
        </w:rPr>
        <w:t>“B</w:t>
      </w:r>
      <w:r w:rsidR="00782EE5" w:rsidRPr="00782EE5">
        <w:rPr>
          <w:lang w:val="en-GB"/>
        </w:rPr>
        <w:t>ackground</w:t>
      </w:r>
      <w:r>
        <w:rPr>
          <w:lang w:val="en-GB"/>
        </w:rPr>
        <w:t>”</w:t>
      </w:r>
      <w:r w:rsidR="00782EE5" w:rsidRPr="00782EE5">
        <w:rPr>
          <w:lang w:val="en-GB"/>
        </w:rPr>
        <w:t xml:space="preserve"> section in the licence wording, the licence is </w:t>
      </w:r>
      <w:r w:rsidR="009E1641">
        <w:rPr>
          <w:lang w:val="en-GB"/>
        </w:rPr>
        <w:t>drafted on the basis that ea</w:t>
      </w:r>
      <w:r w:rsidR="00782EE5" w:rsidRPr="00782EE5">
        <w:rPr>
          <w:lang w:val="en-GB"/>
        </w:rPr>
        <w:t xml:space="preserve">ch API user </w:t>
      </w:r>
      <w:r w:rsidR="009E1641">
        <w:rPr>
          <w:lang w:val="en-GB"/>
        </w:rPr>
        <w:t>be</w:t>
      </w:r>
      <w:r w:rsidR="00782EE5">
        <w:rPr>
          <w:lang w:val="en-GB"/>
        </w:rPr>
        <w:t xml:space="preserve"> required to actively approve the </w:t>
      </w:r>
      <w:r w:rsidR="009E1641">
        <w:rPr>
          <w:lang w:val="en-GB"/>
        </w:rPr>
        <w:t xml:space="preserve">provisions of the </w:t>
      </w:r>
      <w:r w:rsidR="00782EE5">
        <w:rPr>
          <w:lang w:val="en-GB"/>
        </w:rPr>
        <w:t xml:space="preserve">licence (by ticking a box to grant his or her approval). </w:t>
      </w:r>
      <w:r w:rsidR="00782EE5" w:rsidRPr="00782EE5">
        <w:rPr>
          <w:lang w:val="en-GB"/>
        </w:rPr>
        <w:t xml:space="preserve">The project recommends that the API provider </w:t>
      </w:r>
      <w:r w:rsidR="009E1641">
        <w:rPr>
          <w:lang w:val="en-GB"/>
        </w:rPr>
        <w:lastRenderedPageBreak/>
        <w:t>require such active and track</w:t>
      </w:r>
      <w:r w:rsidR="00782EE5" w:rsidRPr="00782EE5">
        <w:rPr>
          <w:lang w:val="en-GB"/>
        </w:rPr>
        <w:t xml:space="preserve">able approval </w:t>
      </w:r>
      <w:r w:rsidR="00782EE5">
        <w:rPr>
          <w:lang w:val="en-GB"/>
        </w:rPr>
        <w:t xml:space="preserve">before </w:t>
      </w:r>
      <w:r w:rsidR="009E1641">
        <w:rPr>
          <w:lang w:val="en-GB"/>
        </w:rPr>
        <w:t xml:space="preserve">granting </w:t>
      </w:r>
      <w:r w:rsidR="00782EE5">
        <w:rPr>
          <w:lang w:val="en-GB"/>
        </w:rPr>
        <w:t>the user access to the API</w:t>
      </w:r>
      <w:r w:rsidR="00AB7858" w:rsidRPr="00782EE5">
        <w:rPr>
          <w:lang w:val="en-GB"/>
        </w:rPr>
        <w:t xml:space="preserve">. </w:t>
      </w:r>
    </w:p>
    <w:p w:rsidR="00AB7858" w:rsidRPr="00782EE5" w:rsidRDefault="00782EE5" w:rsidP="00672657">
      <w:pPr>
        <w:pStyle w:val="ListAlt7"/>
        <w:rPr>
          <w:lang w:val="en-GB"/>
        </w:rPr>
      </w:pPr>
      <w:r w:rsidRPr="00782EE5">
        <w:rPr>
          <w:lang w:val="en-GB"/>
        </w:rPr>
        <w:t xml:space="preserve">The licence is provided under a </w:t>
      </w:r>
      <w:r w:rsidR="00AB7858" w:rsidRPr="00782EE5">
        <w:rPr>
          <w:lang w:val="en-GB"/>
        </w:rPr>
        <w:t>Creativ</w:t>
      </w:r>
      <w:r w:rsidRPr="00782EE5">
        <w:rPr>
          <w:lang w:val="en-GB"/>
        </w:rPr>
        <w:t>e Commons Attribution 3.0 licence</w:t>
      </w:r>
      <w:r w:rsidR="00AB7858" w:rsidRPr="00782EE5">
        <w:rPr>
          <w:lang w:val="en-GB"/>
        </w:rPr>
        <w:t xml:space="preserve"> (se</w:t>
      </w:r>
      <w:r w:rsidRPr="00782EE5">
        <w:rPr>
          <w:lang w:val="en-GB"/>
        </w:rPr>
        <w:t>e</w:t>
      </w:r>
      <w:r w:rsidR="00AB7858" w:rsidRPr="00782EE5">
        <w:rPr>
          <w:lang w:val="en-GB"/>
        </w:rPr>
        <w:t xml:space="preserve"> </w:t>
      </w:r>
      <w:hyperlink r:id="rId10" w:history="1">
        <w:r w:rsidR="00F13829" w:rsidRPr="00782EE5">
          <w:rPr>
            <w:rStyle w:val="Hyperlink"/>
            <w:lang w:val="en-GB"/>
          </w:rPr>
          <w:t>http://creativecommons.org/licenses/by/3.0/deed.en</w:t>
        </w:r>
      </w:hyperlink>
      <w:r w:rsidR="00AB7858" w:rsidRPr="00782EE5">
        <w:rPr>
          <w:lang w:val="en-GB"/>
        </w:rPr>
        <w:t xml:space="preserve">) </w:t>
      </w:r>
      <w:r w:rsidRPr="00782EE5">
        <w:rPr>
          <w:lang w:val="en-GB"/>
        </w:rPr>
        <w:t xml:space="preserve">and is </w:t>
      </w:r>
      <w:r w:rsidR="009E1641">
        <w:rPr>
          <w:lang w:val="en-GB"/>
        </w:rPr>
        <w:t>thus</w:t>
      </w:r>
      <w:r w:rsidRPr="00782EE5">
        <w:rPr>
          <w:lang w:val="en-GB"/>
        </w:rPr>
        <w:t xml:space="preserve"> open</w:t>
      </w:r>
      <w:r w:rsidR="009E1641">
        <w:rPr>
          <w:lang w:val="en-GB"/>
        </w:rPr>
        <w:t>, which means that</w:t>
      </w:r>
      <w:r w:rsidRPr="00782EE5">
        <w:rPr>
          <w:lang w:val="en-GB"/>
        </w:rPr>
        <w:t xml:space="preserve"> the copyright holders (the project) will not bring any copyright claims in respect of the licence </w:t>
      </w:r>
      <w:r>
        <w:rPr>
          <w:lang w:val="en-GB"/>
        </w:rPr>
        <w:t xml:space="preserve">and that anyone will be able to use, </w:t>
      </w:r>
      <w:r w:rsidR="009E1641">
        <w:rPr>
          <w:lang w:val="en-GB"/>
        </w:rPr>
        <w:t>distribute</w:t>
      </w:r>
      <w:r>
        <w:rPr>
          <w:lang w:val="en-GB"/>
        </w:rPr>
        <w:t xml:space="preserve"> and modify the licence wording as their needs require</w:t>
      </w:r>
      <w:r w:rsidR="00AB7858" w:rsidRPr="00782EE5">
        <w:rPr>
          <w:lang w:val="en-GB"/>
        </w:rPr>
        <w:t>.</w:t>
      </w:r>
    </w:p>
    <w:p w:rsidR="00AB7858" w:rsidRPr="00782EE5" w:rsidRDefault="00782EE5" w:rsidP="00672657">
      <w:pPr>
        <w:pStyle w:val="ListAlt7"/>
        <w:rPr>
          <w:lang w:val="en-GB"/>
        </w:rPr>
      </w:pPr>
      <w:r w:rsidRPr="00782EE5">
        <w:rPr>
          <w:lang w:val="en-GB"/>
        </w:rPr>
        <w:t>However, when using all or part of the publish</w:t>
      </w:r>
      <w:r w:rsidR="009E1641">
        <w:rPr>
          <w:lang w:val="en-GB"/>
        </w:rPr>
        <w:t>ed</w:t>
      </w:r>
      <w:r w:rsidRPr="00782EE5">
        <w:rPr>
          <w:lang w:val="en-GB"/>
        </w:rPr>
        <w:t xml:space="preserve"> licence, reference must be made to the original licence by including the following wording: </w:t>
      </w:r>
      <w:r w:rsidR="009E1641">
        <w:rPr>
          <w:lang w:val="en-GB"/>
        </w:rPr>
        <w:t>“</w:t>
      </w:r>
      <w:r w:rsidRPr="00782EE5">
        <w:rPr>
          <w:lang w:val="en-GB"/>
        </w:rPr>
        <w:t xml:space="preserve">this licence is based on </w:t>
      </w:r>
      <w:r>
        <w:rPr>
          <w:lang w:val="en-GB"/>
        </w:rPr>
        <w:t xml:space="preserve">the Open API Licence for Companies </w:t>
      </w:r>
      <w:r>
        <w:rPr>
          <w:i/>
          <w:lang w:val="en-GB"/>
        </w:rPr>
        <w:t>(=hyperlink to</w:t>
      </w:r>
      <w:r w:rsidR="00AB7858" w:rsidRPr="00782EE5">
        <w:rPr>
          <w:i/>
          <w:lang w:val="en-GB"/>
        </w:rPr>
        <w:t xml:space="preserve"> </w:t>
      </w:r>
      <w:hyperlink r:id="rId11" w:history="1">
        <w:r w:rsidR="00F13829" w:rsidRPr="00782EE5">
          <w:rPr>
            <w:rStyle w:val="Hyperlink"/>
            <w:i/>
            <w:lang w:val="en-GB"/>
          </w:rPr>
          <w:t>http://apilicens.se/</w:t>
        </w:r>
      </w:hyperlink>
      <w:r w:rsidR="00AB7858" w:rsidRPr="00782EE5">
        <w:rPr>
          <w:lang w:val="en-GB"/>
        </w:rPr>
        <w:t>),</w:t>
      </w:r>
      <w:r>
        <w:rPr>
          <w:lang w:val="en-GB"/>
        </w:rPr>
        <w:t xml:space="preserve"> but has been adapted by </w:t>
      </w:r>
      <w:r w:rsidR="00AB7858" w:rsidRPr="00782EE5">
        <w:rPr>
          <w:highlight w:val="lightGray"/>
          <w:lang w:val="en-GB"/>
        </w:rPr>
        <w:t>[</w:t>
      </w:r>
      <w:r>
        <w:rPr>
          <w:highlight w:val="lightGray"/>
          <w:lang w:val="en-GB"/>
        </w:rPr>
        <w:t>name of the API provider</w:t>
      </w:r>
      <w:r w:rsidR="00AB7858" w:rsidRPr="00782EE5">
        <w:rPr>
          <w:highlight w:val="lightGray"/>
          <w:lang w:val="en-GB"/>
        </w:rPr>
        <w:t>]</w:t>
      </w:r>
      <w:r w:rsidR="00AB7858" w:rsidRPr="00782EE5">
        <w:rPr>
          <w:lang w:val="en-GB"/>
        </w:rPr>
        <w:t>”.</w:t>
      </w:r>
    </w:p>
    <w:p w:rsidR="00AB7858" w:rsidRPr="00374953" w:rsidRDefault="00B65EA5" w:rsidP="00672657">
      <w:pPr>
        <w:pStyle w:val="ListAlt7"/>
        <w:rPr>
          <w:lang w:val="en-GB"/>
        </w:rPr>
      </w:pPr>
      <w:r w:rsidRPr="00B65EA5">
        <w:rPr>
          <w:lang w:val="en-GB"/>
        </w:rPr>
        <w:t xml:space="preserve">Notwithstanding the fact that anyone </w:t>
      </w:r>
      <w:r w:rsidR="009E1641">
        <w:rPr>
          <w:lang w:val="en-GB"/>
        </w:rPr>
        <w:t>is entitled to</w:t>
      </w:r>
      <w:r w:rsidRPr="00B65EA5">
        <w:rPr>
          <w:lang w:val="en-GB"/>
        </w:rPr>
        <w:t xml:space="preserve"> </w:t>
      </w:r>
      <w:r w:rsidR="009E1641">
        <w:rPr>
          <w:lang w:val="en-GB"/>
        </w:rPr>
        <w:t>amend</w:t>
      </w:r>
      <w:r w:rsidRPr="00B65EA5">
        <w:rPr>
          <w:lang w:val="en-GB"/>
        </w:rPr>
        <w:t xml:space="preserve"> the licence wording, it is important to note that the licence has been produced for the </w:t>
      </w:r>
      <w:r w:rsidR="009E1641">
        <w:rPr>
          <w:lang w:val="en-GB"/>
        </w:rPr>
        <w:t xml:space="preserve">particular </w:t>
      </w:r>
      <w:r>
        <w:rPr>
          <w:lang w:val="en-GB"/>
        </w:rPr>
        <w:t xml:space="preserve">circumstances, i.e. the limitations, </w:t>
      </w:r>
      <w:r w:rsidR="00B74788">
        <w:rPr>
          <w:lang w:val="en-GB"/>
        </w:rPr>
        <w:t>options</w:t>
      </w:r>
      <w:r>
        <w:rPr>
          <w:lang w:val="en-GB"/>
        </w:rPr>
        <w:t xml:space="preserve"> and approaches addressed in this document. </w:t>
      </w:r>
      <w:r w:rsidRPr="00374953">
        <w:rPr>
          <w:lang w:val="en-GB"/>
        </w:rPr>
        <w:t xml:space="preserve">If any additional </w:t>
      </w:r>
      <w:r w:rsidR="00573B21">
        <w:rPr>
          <w:lang w:val="en-GB"/>
        </w:rPr>
        <w:t>changes</w:t>
      </w:r>
      <w:r w:rsidRPr="00374953">
        <w:rPr>
          <w:lang w:val="en-GB"/>
        </w:rPr>
        <w:t xml:space="preserve"> are made, there is a risk that the licence wording will no longer be legally tenable</w:t>
      </w:r>
      <w:r w:rsidR="00AB7858" w:rsidRPr="00374953">
        <w:rPr>
          <w:lang w:val="en-GB"/>
        </w:rPr>
        <w:t xml:space="preserve">. </w:t>
      </w:r>
    </w:p>
    <w:p w:rsidR="00AB7858" w:rsidRPr="00374953" w:rsidRDefault="00374953" w:rsidP="00672657">
      <w:pPr>
        <w:pStyle w:val="ListAlt7"/>
        <w:rPr>
          <w:lang w:val="en-GB"/>
        </w:rPr>
      </w:pPr>
      <w:r w:rsidRPr="00374953">
        <w:rPr>
          <w:lang w:val="en-GB"/>
        </w:rPr>
        <w:t xml:space="preserve">The documentation has been produced based on the project's best knowledge of the circumstances which generally apply </w:t>
      </w:r>
      <w:r>
        <w:rPr>
          <w:lang w:val="en-GB"/>
        </w:rPr>
        <w:t>in the provision of API</w:t>
      </w:r>
      <w:r w:rsidRPr="00374953">
        <w:rPr>
          <w:lang w:val="en-GB"/>
        </w:rPr>
        <w:t>s. Since there is a limited amount o</w:t>
      </w:r>
      <w:r w:rsidR="00573B21">
        <w:rPr>
          <w:lang w:val="en-GB"/>
        </w:rPr>
        <w:t>f case law relating to API licenc</w:t>
      </w:r>
      <w:r w:rsidRPr="00374953">
        <w:rPr>
          <w:lang w:val="en-GB"/>
        </w:rPr>
        <w:t xml:space="preserve">es, and since there is no scope for including all conceivable types of information and circumstances </w:t>
      </w:r>
      <w:r>
        <w:rPr>
          <w:lang w:val="en-GB"/>
        </w:rPr>
        <w:t xml:space="preserve">in the </w:t>
      </w:r>
      <w:r w:rsidR="00573B21">
        <w:rPr>
          <w:lang w:val="en-GB"/>
        </w:rPr>
        <w:t>provisions</w:t>
      </w:r>
      <w:r>
        <w:rPr>
          <w:lang w:val="en-GB"/>
        </w:rPr>
        <w:t xml:space="preserve"> of the licence, the licence should not be regarded as comprehensive, </w:t>
      </w:r>
      <w:r w:rsidR="00E93C1C">
        <w:rPr>
          <w:lang w:val="en-GB"/>
        </w:rPr>
        <w:t>but, rather, is to be</w:t>
      </w:r>
      <w:r>
        <w:rPr>
          <w:lang w:val="en-GB"/>
        </w:rPr>
        <w:t xml:space="preserve"> used at the user's own risk and responsibility. </w:t>
      </w:r>
      <w:r w:rsidRPr="00374953">
        <w:rPr>
          <w:lang w:val="en-GB"/>
        </w:rPr>
        <w:t>If, as an API provider, you want to be certain that you have a licen</w:t>
      </w:r>
      <w:r w:rsidR="00573B21">
        <w:rPr>
          <w:lang w:val="en-GB"/>
        </w:rPr>
        <w:t>c</w:t>
      </w:r>
      <w:r w:rsidRPr="00374953">
        <w:rPr>
          <w:lang w:val="en-GB"/>
        </w:rPr>
        <w:t xml:space="preserve">e in place which fully reflects your individual circumstances, </w:t>
      </w:r>
      <w:r>
        <w:rPr>
          <w:lang w:val="en-GB"/>
        </w:rPr>
        <w:t xml:space="preserve">you should </w:t>
      </w:r>
      <w:r w:rsidR="00BA0B12">
        <w:rPr>
          <w:lang w:val="en-GB"/>
        </w:rPr>
        <w:t>have</w:t>
      </w:r>
      <w:r>
        <w:rPr>
          <w:lang w:val="en-GB"/>
        </w:rPr>
        <w:t xml:space="preserve"> a lawyer review </w:t>
      </w:r>
      <w:r w:rsidR="00BA0B12">
        <w:rPr>
          <w:lang w:val="en-GB"/>
        </w:rPr>
        <w:t>the</w:t>
      </w:r>
      <w:r>
        <w:rPr>
          <w:lang w:val="en-GB"/>
        </w:rPr>
        <w:t xml:space="preserve"> proposed </w:t>
      </w:r>
      <w:r w:rsidR="00BA0B12">
        <w:rPr>
          <w:lang w:val="en-GB"/>
        </w:rPr>
        <w:t xml:space="preserve">wording of your </w:t>
      </w:r>
      <w:r>
        <w:rPr>
          <w:lang w:val="en-GB"/>
        </w:rPr>
        <w:t>licence</w:t>
      </w:r>
      <w:r w:rsidR="00AB7858" w:rsidRPr="00374953">
        <w:rPr>
          <w:lang w:val="en-GB"/>
        </w:rPr>
        <w:t xml:space="preserve">. </w:t>
      </w:r>
    </w:p>
    <w:p w:rsidR="00AB7858" w:rsidRPr="00374953" w:rsidRDefault="00374953" w:rsidP="00672657">
      <w:pPr>
        <w:pStyle w:val="ListAlt7"/>
        <w:rPr>
          <w:lang w:val="en-GB"/>
        </w:rPr>
      </w:pPr>
      <w:r w:rsidRPr="00374953">
        <w:rPr>
          <w:lang w:val="en-GB"/>
        </w:rPr>
        <w:t xml:space="preserve">The legal considerations which have been </w:t>
      </w:r>
      <w:r w:rsidR="00BA0B12">
        <w:rPr>
          <w:lang w:val="en-GB"/>
        </w:rPr>
        <w:t>taken into account</w:t>
      </w:r>
      <w:r w:rsidRPr="00374953">
        <w:rPr>
          <w:lang w:val="en-GB"/>
        </w:rPr>
        <w:t xml:space="preserve"> are based on the </w:t>
      </w:r>
      <w:r w:rsidR="00B47AF1">
        <w:rPr>
          <w:lang w:val="en-GB"/>
        </w:rPr>
        <w:t>state of the law</w:t>
      </w:r>
      <w:r w:rsidRPr="00374953">
        <w:rPr>
          <w:lang w:val="en-GB"/>
        </w:rPr>
        <w:t xml:space="preserve"> at the time of </w:t>
      </w:r>
      <w:r>
        <w:rPr>
          <w:lang w:val="en-GB"/>
        </w:rPr>
        <w:t>production of the documentation (</w:t>
      </w:r>
      <w:r w:rsidR="00B47AF1">
        <w:rPr>
          <w:lang w:val="en-GB"/>
        </w:rPr>
        <w:t>Au</w:t>
      </w:r>
      <w:r>
        <w:rPr>
          <w:lang w:val="en-GB"/>
        </w:rPr>
        <w:t xml:space="preserve">tumn 2013). </w:t>
      </w:r>
      <w:r w:rsidRPr="00374953">
        <w:rPr>
          <w:lang w:val="en-GB"/>
        </w:rPr>
        <w:t xml:space="preserve">Thus, any new case law, legislation and other changes in the </w:t>
      </w:r>
      <w:r w:rsidR="00B47AF1">
        <w:rPr>
          <w:lang w:val="en-GB"/>
        </w:rPr>
        <w:t>law</w:t>
      </w:r>
      <w:r w:rsidRPr="00374953">
        <w:rPr>
          <w:lang w:val="en-GB"/>
        </w:rPr>
        <w:t xml:space="preserve"> after this time </w:t>
      </w:r>
      <w:r>
        <w:rPr>
          <w:lang w:val="en-GB"/>
        </w:rPr>
        <w:t xml:space="preserve">are not reflected in the documents, unless the project or the person(s) </w:t>
      </w:r>
      <w:r w:rsidR="004A7350">
        <w:rPr>
          <w:lang w:val="en-GB"/>
        </w:rPr>
        <w:t>managing</w:t>
      </w:r>
      <w:r>
        <w:rPr>
          <w:lang w:val="en-GB"/>
        </w:rPr>
        <w:t xml:space="preserve"> the documents on behalf of the project decides to update the documents, e.g. by issuing a new, updated version of the licence</w:t>
      </w:r>
      <w:r w:rsidR="00AB7858" w:rsidRPr="00374953">
        <w:rPr>
          <w:lang w:val="en-GB"/>
        </w:rPr>
        <w:t xml:space="preserve">. </w:t>
      </w:r>
    </w:p>
    <w:p w:rsidR="00AB7858" w:rsidRDefault="00343412" w:rsidP="00672657">
      <w:pPr>
        <w:pStyle w:val="Heading1"/>
      </w:pPr>
      <w:r>
        <w:t>Legal considerations</w:t>
      </w:r>
    </w:p>
    <w:p w:rsidR="00AB7858" w:rsidRDefault="00343412" w:rsidP="00672657">
      <w:pPr>
        <w:pStyle w:val="Heading2"/>
      </w:pPr>
      <w:r>
        <w:t>Intellectual property rights</w:t>
      </w:r>
      <w:r w:rsidR="00AB7858">
        <w:t xml:space="preserve"> </w:t>
      </w:r>
    </w:p>
    <w:p w:rsidR="00AB7858" w:rsidRDefault="00343412" w:rsidP="00672657">
      <w:pPr>
        <w:pStyle w:val="Heading3"/>
      </w:pPr>
      <w:r>
        <w:t>Copyright protection</w:t>
      </w:r>
    </w:p>
    <w:p w:rsidR="00AB7858" w:rsidRPr="00960802" w:rsidRDefault="003F085D" w:rsidP="00AF73A8">
      <w:pPr>
        <w:pStyle w:val="NormalwithindentAltD"/>
        <w:rPr>
          <w:lang w:val="en-GB"/>
        </w:rPr>
      </w:pPr>
      <w:r w:rsidRPr="003F085D">
        <w:rPr>
          <w:lang w:val="en-GB"/>
        </w:rPr>
        <w:t>T</w:t>
      </w:r>
      <w:r>
        <w:rPr>
          <w:lang w:val="en-GB"/>
        </w:rPr>
        <w:t xml:space="preserve">he </w:t>
      </w:r>
      <w:r w:rsidR="00B47AF1">
        <w:rPr>
          <w:lang w:val="en-GB"/>
        </w:rPr>
        <w:t xml:space="preserve">Swedish </w:t>
      </w:r>
      <w:r>
        <w:rPr>
          <w:lang w:val="en-GB"/>
        </w:rPr>
        <w:t>C</w:t>
      </w:r>
      <w:r w:rsidR="00960802" w:rsidRPr="00960802">
        <w:rPr>
          <w:lang w:val="en-GB"/>
        </w:rPr>
        <w:t xml:space="preserve">opyright </w:t>
      </w:r>
      <w:r w:rsidR="0062699C">
        <w:rPr>
          <w:lang w:val="en-GB"/>
        </w:rPr>
        <w:t>in Literary and Artistic Works A</w:t>
      </w:r>
      <w:r w:rsidR="00960802" w:rsidRPr="00960802">
        <w:rPr>
          <w:lang w:val="en-GB"/>
        </w:rPr>
        <w:t xml:space="preserve">ct </w:t>
      </w:r>
      <w:r w:rsidR="00960802">
        <w:rPr>
          <w:lang w:val="en-GB"/>
        </w:rPr>
        <w:t>(</w:t>
      </w:r>
      <w:r>
        <w:rPr>
          <w:lang w:val="en-GB"/>
        </w:rPr>
        <w:t xml:space="preserve">SFS </w:t>
      </w:r>
      <w:r w:rsidR="00960802">
        <w:rPr>
          <w:lang w:val="en-GB"/>
        </w:rPr>
        <w:t>1960:72</w:t>
      </w:r>
      <w:r w:rsidR="00960802" w:rsidRPr="00960802">
        <w:rPr>
          <w:lang w:val="en-GB"/>
        </w:rPr>
        <w:t>9) grants a person who has created a literary or artistic work</w:t>
      </w:r>
      <w:r w:rsidR="0062699C">
        <w:rPr>
          <w:lang w:val="en-GB"/>
        </w:rPr>
        <w:t xml:space="preserve"> the</w:t>
      </w:r>
      <w:r w:rsidR="00960802" w:rsidRPr="00960802">
        <w:rPr>
          <w:lang w:val="en-GB"/>
        </w:rPr>
        <w:t xml:space="preserve"> </w:t>
      </w:r>
      <w:r w:rsidR="00CA43BF">
        <w:rPr>
          <w:lang w:val="en-GB"/>
        </w:rPr>
        <w:t>exclusive</w:t>
      </w:r>
      <w:r w:rsidR="0062699C">
        <w:rPr>
          <w:lang w:val="en-GB"/>
        </w:rPr>
        <w:t xml:space="preserve"> right</w:t>
      </w:r>
      <w:r w:rsidR="00960802" w:rsidRPr="00960802">
        <w:rPr>
          <w:lang w:val="en-GB"/>
        </w:rPr>
        <w:t xml:space="preserve"> </w:t>
      </w:r>
      <w:r w:rsidR="00960802" w:rsidRPr="00960802">
        <w:rPr>
          <w:lang w:val="en-GB"/>
        </w:rPr>
        <w:lastRenderedPageBreak/>
        <w:t>to produce new copies of the work and to make it available to the general public, in</w:t>
      </w:r>
      <w:r w:rsidR="00960802">
        <w:rPr>
          <w:lang w:val="en-GB"/>
        </w:rPr>
        <w:t xml:space="preserve"> </w:t>
      </w:r>
      <w:r w:rsidR="003D3DCE">
        <w:rPr>
          <w:lang w:val="en-GB"/>
        </w:rPr>
        <w:t>all cases</w:t>
      </w:r>
      <w:r w:rsidR="00960802">
        <w:rPr>
          <w:lang w:val="en-GB"/>
        </w:rPr>
        <w:t xml:space="preserve"> other than for purely private use</w:t>
      </w:r>
      <w:r w:rsidR="00AB7858" w:rsidRPr="00960802">
        <w:rPr>
          <w:lang w:val="en-GB"/>
        </w:rPr>
        <w:t>.</w:t>
      </w:r>
    </w:p>
    <w:p w:rsidR="00AB7858" w:rsidRPr="003F085D" w:rsidRDefault="003F085D" w:rsidP="00AF73A8">
      <w:pPr>
        <w:pStyle w:val="NormalwithindentAltD"/>
        <w:rPr>
          <w:lang w:val="en-GB"/>
        </w:rPr>
      </w:pPr>
      <w:r w:rsidRPr="003F085D">
        <w:rPr>
          <w:lang w:val="en-GB"/>
        </w:rPr>
        <w:t>Literary or artistic works can include a text, photo</w:t>
      </w:r>
      <w:r w:rsidR="0062699C">
        <w:rPr>
          <w:lang w:val="en-GB"/>
        </w:rPr>
        <w:t>graph</w:t>
      </w:r>
      <w:r w:rsidRPr="003F085D">
        <w:rPr>
          <w:lang w:val="en-GB"/>
        </w:rPr>
        <w:t xml:space="preserve">, computer program or musical </w:t>
      </w:r>
      <w:r w:rsidR="0062699C">
        <w:rPr>
          <w:lang w:val="en-GB"/>
        </w:rPr>
        <w:t>work</w:t>
      </w:r>
      <w:r w:rsidRPr="003F085D">
        <w:rPr>
          <w:lang w:val="en-GB"/>
        </w:rPr>
        <w:t>, provided the text, photo</w:t>
      </w:r>
      <w:r w:rsidR="0062699C">
        <w:rPr>
          <w:lang w:val="en-GB"/>
        </w:rPr>
        <w:t>graph</w:t>
      </w:r>
      <w:r w:rsidRPr="003F085D">
        <w:rPr>
          <w:lang w:val="en-GB"/>
        </w:rPr>
        <w:t xml:space="preserve">, computer program or musical </w:t>
      </w:r>
      <w:r w:rsidR="0062699C">
        <w:rPr>
          <w:lang w:val="en-GB"/>
        </w:rPr>
        <w:t>work</w:t>
      </w:r>
      <w:r w:rsidRPr="003F085D">
        <w:rPr>
          <w:lang w:val="en-GB"/>
        </w:rPr>
        <w:t xml:space="preserve"> is sufficiently original.</w:t>
      </w:r>
    </w:p>
    <w:p w:rsidR="00AB7858" w:rsidRPr="003F085D" w:rsidRDefault="0062699C" w:rsidP="00AF73A8">
      <w:pPr>
        <w:pStyle w:val="NormalwithindentAltD"/>
        <w:rPr>
          <w:lang w:val="en-GB"/>
        </w:rPr>
      </w:pPr>
      <w:r>
        <w:rPr>
          <w:lang w:val="en-GB"/>
        </w:rPr>
        <w:t>A</w:t>
      </w:r>
      <w:r w:rsidR="003F085D" w:rsidRPr="003F085D">
        <w:rPr>
          <w:lang w:val="en-GB"/>
        </w:rPr>
        <w:t xml:space="preserve">s in any other case where a company </w:t>
      </w:r>
      <w:r>
        <w:rPr>
          <w:lang w:val="en-GB"/>
        </w:rPr>
        <w:t>wishes</w:t>
      </w:r>
      <w:r w:rsidR="003F085D" w:rsidRPr="003F085D">
        <w:rPr>
          <w:lang w:val="en-GB"/>
        </w:rPr>
        <w:t xml:space="preserve"> to </w:t>
      </w:r>
      <w:r w:rsidR="00BC3E4E">
        <w:rPr>
          <w:lang w:val="en-GB"/>
        </w:rPr>
        <w:t>distribute</w:t>
      </w:r>
      <w:r w:rsidR="003F085D" w:rsidRPr="003F085D">
        <w:rPr>
          <w:lang w:val="en-GB"/>
        </w:rPr>
        <w:t xml:space="preserve"> material which may be copyright-protected, the provider of an API must therefore check whether the API returns any material </w:t>
      </w:r>
      <w:r w:rsidR="00BC3E4E">
        <w:rPr>
          <w:lang w:val="en-GB"/>
        </w:rPr>
        <w:t xml:space="preserve">to </w:t>
      </w:r>
      <w:r w:rsidR="003F085D" w:rsidRPr="003F085D">
        <w:rPr>
          <w:lang w:val="en-GB"/>
        </w:rPr>
        <w:t xml:space="preserve">which a party other than the provider of the API has copyright, </w:t>
      </w:r>
      <w:r w:rsidR="00BC3E4E">
        <w:rPr>
          <w:lang w:val="en-GB"/>
        </w:rPr>
        <w:t>or to which the API provider</w:t>
      </w:r>
      <w:r w:rsidR="003F085D" w:rsidRPr="003F085D">
        <w:rPr>
          <w:lang w:val="en-GB"/>
        </w:rPr>
        <w:t xml:space="preserve"> itself has copyright and wishes to impose </w:t>
      </w:r>
      <w:r w:rsidR="00BC3E4E">
        <w:rPr>
          <w:lang w:val="en-GB"/>
        </w:rPr>
        <w:t>limitations</w:t>
      </w:r>
      <w:r w:rsidR="003F085D">
        <w:rPr>
          <w:lang w:val="en-GB"/>
        </w:rPr>
        <w:t xml:space="preserve"> on the use</w:t>
      </w:r>
      <w:r w:rsidR="007D7B12">
        <w:rPr>
          <w:lang w:val="en-GB"/>
        </w:rPr>
        <w:t xml:space="preserve"> of</w:t>
      </w:r>
      <w:r w:rsidR="00AB7858" w:rsidRPr="003F085D">
        <w:rPr>
          <w:lang w:val="en-GB"/>
        </w:rPr>
        <w:t xml:space="preserve">. </w:t>
      </w:r>
    </w:p>
    <w:p w:rsidR="00AB7858" w:rsidRPr="003F085D" w:rsidRDefault="003F085D" w:rsidP="00AF73A8">
      <w:pPr>
        <w:pStyle w:val="NormalwithindentAltD"/>
        <w:rPr>
          <w:lang w:val="en-GB"/>
        </w:rPr>
      </w:pPr>
      <w:r w:rsidRPr="003F085D">
        <w:rPr>
          <w:lang w:val="en-GB"/>
        </w:rPr>
        <w:t>Therefore, a company that provides an API should avoid displaying images, software code and other works in an API if there is uncertainty as to whether the copyright holder</w:t>
      </w:r>
      <w:r>
        <w:rPr>
          <w:lang w:val="en-GB"/>
        </w:rPr>
        <w:t>’</w:t>
      </w:r>
      <w:r w:rsidRPr="003F085D">
        <w:rPr>
          <w:lang w:val="en-GB"/>
        </w:rPr>
        <w:t xml:space="preserve">s approval has been </w:t>
      </w:r>
      <w:r w:rsidR="007D7B12">
        <w:rPr>
          <w:lang w:val="en-GB"/>
        </w:rPr>
        <w:t>obtained</w:t>
      </w:r>
      <w:r w:rsidRPr="003F085D">
        <w:rPr>
          <w:lang w:val="en-GB"/>
        </w:rPr>
        <w:t xml:space="preserve"> to </w:t>
      </w:r>
      <w:r w:rsidR="007D7B12">
        <w:rPr>
          <w:lang w:val="en-GB"/>
        </w:rPr>
        <w:t>distributing</w:t>
      </w:r>
      <w:r w:rsidRPr="003F085D">
        <w:rPr>
          <w:lang w:val="en-GB"/>
        </w:rPr>
        <w:t xml:space="preserve"> the work </w:t>
      </w:r>
      <w:r>
        <w:rPr>
          <w:lang w:val="en-GB"/>
        </w:rPr>
        <w:t>in this way</w:t>
      </w:r>
      <w:r w:rsidR="00AB7858" w:rsidRPr="003F085D">
        <w:rPr>
          <w:lang w:val="en-GB"/>
        </w:rPr>
        <w:t>.</w:t>
      </w:r>
    </w:p>
    <w:p w:rsidR="00AB7858" w:rsidRPr="00D4183E" w:rsidRDefault="007D7B12" w:rsidP="00AF73A8">
      <w:pPr>
        <w:pStyle w:val="NormalwithindentAltD"/>
        <w:rPr>
          <w:lang w:val="en-GB"/>
        </w:rPr>
      </w:pPr>
      <w:r>
        <w:rPr>
          <w:lang w:val="en-GB"/>
        </w:rPr>
        <w:t>Occasionally</w:t>
      </w:r>
      <w:r w:rsidR="00EA5134">
        <w:rPr>
          <w:lang w:val="en-GB"/>
        </w:rPr>
        <w:t>, the right to use a copyright-</w:t>
      </w:r>
      <w:r w:rsidR="003F085D" w:rsidRPr="003F085D">
        <w:rPr>
          <w:lang w:val="en-GB"/>
        </w:rPr>
        <w:t xml:space="preserve">protected work is subject to conditions, </w:t>
      </w:r>
      <w:r w:rsidR="00EA5134">
        <w:rPr>
          <w:lang w:val="en-GB"/>
        </w:rPr>
        <w:t>such as</w:t>
      </w:r>
      <w:r w:rsidR="003F085D" w:rsidRPr="003F085D">
        <w:rPr>
          <w:lang w:val="en-GB"/>
        </w:rPr>
        <w:t xml:space="preserve"> an image provided under a licence </w:t>
      </w:r>
      <w:r w:rsidR="00EA5134">
        <w:rPr>
          <w:lang w:val="en-GB"/>
        </w:rPr>
        <w:t>which</w:t>
      </w:r>
      <w:r w:rsidR="003F085D" w:rsidRPr="003F085D">
        <w:rPr>
          <w:lang w:val="en-GB"/>
        </w:rPr>
        <w:t xml:space="preserve"> state</w:t>
      </w:r>
      <w:r w:rsidR="00EA5134">
        <w:rPr>
          <w:lang w:val="en-GB"/>
        </w:rPr>
        <w:t>s</w:t>
      </w:r>
      <w:r w:rsidR="003F085D" w:rsidRPr="003F085D">
        <w:rPr>
          <w:lang w:val="en-GB"/>
        </w:rPr>
        <w:t xml:space="preserve"> that the copyright holder must be </w:t>
      </w:r>
      <w:r w:rsidR="00EA5134">
        <w:rPr>
          <w:lang w:val="en-GB"/>
        </w:rPr>
        <w:t>mentioned</w:t>
      </w:r>
      <w:r w:rsidR="003F085D">
        <w:rPr>
          <w:lang w:val="en-GB"/>
        </w:rPr>
        <w:t xml:space="preserve"> when the image is copied or </w:t>
      </w:r>
      <w:r w:rsidR="009E1641">
        <w:rPr>
          <w:lang w:val="en-GB"/>
        </w:rPr>
        <w:t>distribute</w:t>
      </w:r>
      <w:r w:rsidR="003F085D">
        <w:rPr>
          <w:lang w:val="en-GB"/>
        </w:rPr>
        <w:t xml:space="preserve">d. </w:t>
      </w:r>
      <w:r w:rsidR="003F085D" w:rsidRPr="00D4183E">
        <w:rPr>
          <w:lang w:val="en-GB"/>
        </w:rPr>
        <w:t xml:space="preserve">In order to </w:t>
      </w:r>
      <w:r w:rsidR="002C40BD">
        <w:rPr>
          <w:lang w:val="en-GB"/>
        </w:rPr>
        <w:t>comply with such conditions, an</w:t>
      </w:r>
      <w:r w:rsidR="003F085D" w:rsidRPr="00D4183E">
        <w:rPr>
          <w:lang w:val="en-GB"/>
        </w:rPr>
        <w:t xml:space="preserve"> API provider should give the users (i.e. the developers who are granted access to the API) </w:t>
      </w:r>
      <w:r w:rsidR="002C40BD">
        <w:rPr>
          <w:lang w:val="en-GB"/>
        </w:rPr>
        <w:t>the</w:t>
      </w:r>
      <w:r w:rsidR="003F085D" w:rsidRPr="00D4183E">
        <w:rPr>
          <w:lang w:val="en-GB"/>
        </w:rPr>
        <w:t xml:space="preserve"> information they need </w:t>
      </w:r>
      <w:r w:rsidR="00D862EE">
        <w:rPr>
          <w:lang w:val="en-GB"/>
        </w:rPr>
        <w:t>to prevent them from</w:t>
      </w:r>
      <w:r w:rsidR="00D4183E" w:rsidRPr="00D4183E">
        <w:rPr>
          <w:lang w:val="en-GB"/>
        </w:rPr>
        <w:t xml:space="preserve"> violating the copyright to any work</w:t>
      </w:r>
      <w:r w:rsidR="00D862EE">
        <w:rPr>
          <w:lang w:val="en-GB"/>
        </w:rPr>
        <w:t>,</w:t>
      </w:r>
      <w:r w:rsidR="00D4183E" w:rsidRPr="00D4183E">
        <w:rPr>
          <w:lang w:val="en-GB"/>
        </w:rPr>
        <w:t xml:space="preserve"> </w:t>
      </w:r>
      <w:r w:rsidR="00D4183E">
        <w:rPr>
          <w:lang w:val="en-GB"/>
        </w:rPr>
        <w:t xml:space="preserve">by communicating the terms and conditions governing the works which are provided </w:t>
      </w:r>
      <w:r w:rsidR="003D3DCE">
        <w:rPr>
          <w:lang w:val="en-GB"/>
        </w:rPr>
        <w:t>via</w:t>
      </w:r>
      <w:r w:rsidR="00D4183E">
        <w:rPr>
          <w:lang w:val="en-GB"/>
        </w:rPr>
        <w:t xml:space="preserve"> the API</w:t>
      </w:r>
      <w:r w:rsidR="00AB7858" w:rsidRPr="00D4183E">
        <w:rPr>
          <w:lang w:val="en-GB"/>
        </w:rPr>
        <w:t xml:space="preserve">. </w:t>
      </w:r>
    </w:p>
    <w:p w:rsidR="00AB7858" w:rsidRPr="00D4183E" w:rsidRDefault="00D4183E" w:rsidP="00AF73A8">
      <w:pPr>
        <w:pStyle w:val="NormalwithindentAltD"/>
        <w:rPr>
          <w:lang w:val="en-GB"/>
        </w:rPr>
      </w:pPr>
      <w:r w:rsidRPr="00D4183E">
        <w:rPr>
          <w:lang w:val="en-GB"/>
        </w:rPr>
        <w:t xml:space="preserve">Since these terms and conditions will vary from case to case, it is not possible to insert this </w:t>
      </w:r>
      <w:r w:rsidR="00D862EE">
        <w:rPr>
          <w:lang w:val="en-GB"/>
        </w:rPr>
        <w:t>information</w:t>
      </w:r>
      <w:r w:rsidRPr="00D4183E">
        <w:rPr>
          <w:lang w:val="en-GB"/>
        </w:rPr>
        <w:t xml:space="preserve"> in the licence wording produce</w:t>
      </w:r>
      <w:r w:rsidR="00D862EE">
        <w:rPr>
          <w:lang w:val="en-GB"/>
        </w:rPr>
        <w:t>d</w:t>
      </w:r>
      <w:r w:rsidRPr="00D4183E">
        <w:rPr>
          <w:lang w:val="en-GB"/>
        </w:rPr>
        <w:t xml:space="preserve"> within the scope of the project, but the licence wording has been provided with </w:t>
      </w:r>
      <w:r w:rsidR="00840DAB">
        <w:rPr>
          <w:lang w:val="en-GB"/>
        </w:rPr>
        <w:t>scope for</w:t>
      </w:r>
      <w:r w:rsidRPr="00D4183E">
        <w:rPr>
          <w:lang w:val="en-GB"/>
        </w:rPr>
        <w:t xml:space="preserve"> the API provider </w:t>
      </w:r>
      <w:r w:rsidR="00840DAB">
        <w:rPr>
          <w:lang w:val="en-GB"/>
        </w:rPr>
        <w:t>to</w:t>
      </w:r>
      <w:r>
        <w:rPr>
          <w:lang w:val="en-GB"/>
        </w:rPr>
        <w:t xml:space="preserve"> describe any terms and</w:t>
      </w:r>
      <w:r w:rsidR="00840DAB">
        <w:rPr>
          <w:lang w:val="en-GB"/>
        </w:rPr>
        <w:t xml:space="preserve"> conditions governing copyright-</w:t>
      </w:r>
      <w:r>
        <w:rPr>
          <w:lang w:val="en-GB"/>
        </w:rPr>
        <w:t>protected material</w:t>
      </w:r>
      <w:r w:rsidR="00AB7858" w:rsidRPr="00D4183E">
        <w:rPr>
          <w:lang w:val="en-GB"/>
        </w:rPr>
        <w:t>.</w:t>
      </w:r>
    </w:p>
    <w:p w:rsidR="00AB7858" w:rsidRPr="00D4183E" w:rsidRDefault="00D4183E" w:rsidP="00AF73A8">
      <w:pPr>
        <w:pStyle w:val="NormalwithindentAltD"/>
        <w:rPr>
          <w:lang w:val="en-GB"/>
        </w:rPr>
      </w:pPr>
      <w:r w:rsidRPr="00D4183E">
        <w:rPr>
          <w:lang w:val="en-GB"/>
        </w:rPr>
        <w:t xml:space="preserve">In cases where the users themselves can generate information for the API, the API provider should make it clear that the user </w:t>
      </w:r>
      <w:r w:rsidR="00067A95">
        <w:rPr>
          <w:lang w:val="en-GB"/>
        </w:rPr>
        <w:t>him/</w:t>
      </w:r>
      <w:r w:rsidR="00840DAB">
        <w:rPr>
          <w:lang w:val="en-GB"/>
        </w:rPr>
        <w:t xml:space="preserve">herself </w:t>
      </w:r>
      <w:r w:rsidR="008F3F9E">
        <w:rPr>
          <w:lang w:val="en-GB"/>
        </w:rPr>
        <w:t>is responsible for ensuring</w:t>
      </w:r>
      <w:r w:rsidRPr="00D4183E">
        <w:rPr>
          <w:lang w:val="en-GB"/>
        </w:rPr>
        <w:t xml:space="preserve"> that he or she is entitled to </w:t>
      </w:r>
      <w:r w:rsidR="009E1641">
        <w:rPr>
          <w:lang w:val="en-GB"/>
        </w:rPr>
        <w:t>distribute</w:t>
      </w:r>
      <w:r>
        <w:rPr>
          <w:lang w:val="en-GB"/>
        </w:rPr>
        <w:t xml:space="preserve"> any copyright</w:t>
      </w:r>
      <w:r w:rsidR="00840DAB">
        <w:rPr>
          <w:lang w:val="en-GB"/>
        </w:rPr>
        <w:t>-</w:t>
      </w:r>
      <w:r>
        <w:rPr>
          <w:lang w:val="en-GB"/>
        </w:rPr>
        <w:t>protected works (see section 5.5.2 below)</w:t>
      </w:r>
      <w:r w:rsidR="00AB7858" w:rsidRPr="00D4183E">
        <w:rPr>
          <w:lang w:val="en-GB"/>
        </w:rPr>
        <w:t xml:space="preserve">. </w:t>
      </w:r>
    </w:p>
    <w:p w:rsidR="00AB7858" w:rsidRDefault="00343412" w:rsidP="004C7A27">
      <w:pPr>
        <w:pStyle w:val="Heading3"/>
      </w:pPr>
      <w:r>
        <w:t>Trademark protection</w:t>
      </w:r>
    </w:p>
    <w:p w:rsidR="00AB7858" w:rsidRPr="00945599" w:rsidRDefault="00840DAB" w:rsidP="004C7A27">
      <w:pPr>
        <w:pStyle w:val="NormalwithindentAltD"/>
        <w:rPr>
          <w:lang w:val="en-GB"/>
        </w:rPr>
      </w:pPr>
      <w:r w:rsidRPr="00840DAB">
        <w:rPr>
          <w:lang w:val="en-GB"/>
        </w:rPr>
        <w:t>T</w:t>
      </w:r>
      <w:r w:rsidR="00CA43BF">
        <w:rPr>
          <w:lang w:val="en-GB"/>
        </w:rPr>
        <w:t xml:space="preserve">he </w:t>
      </w:r>
      <w:r w:rsidR="00B47AF1">
        <w:rPr>
          <w:lang w:val="en-GB"/>
        </w:rPr>
        <w:t xml:space="preserve">Swedish </w:t>
      </w:r>
      <w:r w:rsidR="00CA43BF">
        <w:rPr>
          <w:lang w:val="en-GB"/>
        </w:rPr>
        <w:t>Trademarks A</w:t>
      </w:r>
      <w:r w:rsidR="00945599" w:rsidRPr="00945599">
        <w:rPr>
          <w:lang w:val="en-GB"/>
        </w:rPr>
        <w:t xml:space="preserve">ct (SFS 2010:1877) grants a person who has registered </w:t>
      </w:r>
      <w:r w:rsidR="00CA43BF">
        <w:rPr>
          <w:lang w:val="en-GB"/>
        </w:rPr>
        <w:t>or established on the market</w:t>
      </w:r>
      <w:r w:rsidR="00945599" w:rsidRPr="00945599">
        <w:rPr>
          <w:lang w:val="en-GB"/>
        </w:rPr>
        <w:t xml:space="preserve"> a trademark </w:t>
      </w:r>
      <w:r w:rsidR="00CA43BF">
        <w:rPr>
          <w:lang w:val="en-GB"/>
        </w:rPr>
        <w:t>the exclusive right</w:t>
      </w:r>
      <w:r w:rsidR="00945599" w:rsidRPr="00945599">
        <w:rPr>
          <w:lang w:val="en-GB"/>
        </w:rPr>
        <w:t xml:space="preserve"> to use the trademark in business</w:t>
      </w:r>
      <w:r w:rsidR="00CA43BF">
        <w:rPr>
          <w:lang w:val="en-GB"/>
        </w:rPr>
        <w:t xml:space="preserve"> activities</w:t>
      </w:r>
      <w:r w:rsidR="00AB7858" w:rsidRPr="00945599">
        <w:rPr>
          <w:lang w:val="en-GB"/>
        </w:rPr>
        <w:t xml:space="preserve">. </w:t>
      </w:r>
    </w:p>
    <w:p w:rsidR="00AB7858" w:rsidRPr="00945599" w:rsidRDefault="00945599" w:rsidP="004C7A27">
      <w:pPr>
        <w:pStyle w:val="NormalwithindentAltD"/>
        <w:rPr>
          <w:lang w:val="en-GB"/>
        </w:rPr>
      </w:pPr>
      <w:r w:rsidRPr="00945599">
        <w:rPr>
          <w:lang w:val="en-GB"/>
        </w:rPr>
        <w:t>Examples of trademark-protected material include logos, trade names and symbols, provided they constitute a unique trademark</w:t>
      </w:r>
      <w:r w:rsidR="00AB7858" w:rsidRPr="00945599">
        <w:rPr>
          <w:lang w:val="en-GB"/>
        </w:rPr>
        <w:t>.</w:t>
      </w:r>
    </w:p>
    <w:p w:rsidR="00AB7858" w:rsidRPr="00945599" w:rsidRDefault="00945599" w:rsidP="004C7A27">
      <w:pPr>
        <w:pStyle w:val="NormalwithindentAltD"/>
        <w:rPr>
          <w:lang w:val="en-GB"/>
        </w:rPr>
      </w:pPr>
      <w:r w:rsidRPr="00945599">
        <w:rPr>
          <w:lang w:val="en-GB"/>
        </w:rPr>
        <w:t>As in t</w:t>
      </w:r>
      <w:r w:rsidR="00CA43BF">
        <w:rPr>
          <w:lang w:val="en-GB"/>
        </w:rPr>
        <w:t>he case of copyright-</w:t>
      </w:r>
      <w:r w:rsidRPr="00945599">
        <w:rPr>
          <w:lang w:val="en-GB"/>
        </w:rPr>
        <w:t xml:space="preserve">protected material, the provider of an API is not entitled to </w:t>
      </w:r>
      <w:r w:rsidR="00CA43BF">
        <w:rPr>
          <w:lang w:val="en-GB"/>
        </w:rPr>
        <w:t>permit</w:t>
      </w:r>
      <w:r w:rsidRPr="00945599">
        <w:rPr>
          <w:lang w:val="en-GB"/>
        </w:rPr>
        <w:t xml:space="preserve"> it</w:t>
      </w:r>
      <w:r w:rsidR="00CA43BF">
        <w:rPr>
          <w:lang w:val="en-GB"/>
        </w:rPr>
        <w:t>s</w:t>
      </w:r>
      <w:r w:rsidRPr="00945599">
        <w:rPr>
          <w:lang w:val="en-GB"/>
        </w:rPr>
        <w:t xml:space="preserve"> use</w:t>
      </w:r>
      <w:r w:rsidR="00CA43BF">
        <w:rPr>
          <w:lang w:val="en-GB"/>
        </w:rPr>
        <w:t>r</w:t>
      </w:r>
      <w:r w:rsidRPr="00945599">
        <w:rPr>
          <w:lang w:val="en-GB"/>
        </w:rPr>
        <w:t xml:space="preserve">s to use a trademark which does not belong to the API provider. Therefore, a company which provides an API should </w:t>
      </w:r>
      <w:r w:rsidR="00CA43BF">
        <w:rPr>
          <w:lang w:val="en-GB"/>
        </w:rPr>
        <w:t>refrain from including trademark-</w:t>
      </w:r>
      <w:r w:rsidRPr="00945599">
        <w:rPr>
          <w:lang w:val="en-GB"/>
        </w:rPr>
        <w:t xml:space="preserve">protected </w:t>
      </w:r>
      <w:r w:rsidR="00CA43BF">
        <w:rPr>
          <w:lang w:val="en-GB"/>
        </w:rPr>
        <w:t>marks</w:t>
      </w:r>
      <w:r w:rsidRPr="00945599">
        <w:rPr>
          <w:lang w:val="en-GB"/>
        </w:rPr>
        <w:t xml:space="preserve"> in an API </w:t>
      </w:r>
      <w:r w:rsidR="00892462">
        <w:rPr>
          <w:lang w:val="en-GB"/>
        </w:rPr>
        <w:t>if</w:t>
      </w:r>
      <w:r w:rsidR="00FF7F8F">
        <w:rPr>
          <w:lang w:val="en-GB"/>
        </w:rPr>
        <w:t xml:space="preserve"> there is</w:t>
      </w:r>
      <w:r w:rsidRPr="00945599">
        <w:rPr>
          <w:lang w:val="en-GB"/>
        </w:rPr>
        <w:t xml:space="preserve"> uncertain</w:t>
      </w:r>
      <w:r w:rsidR="00FF7F8F">
        <w:rPr>
          <w:lang w:val="en-GB"/>
        </w:rPr>
        <w:t>ty</w:t>
      </w:r>
      <w:r w:rsidRPr="00945599">
        <w:rPr>
          <w:lang w:val="en-GB"/>
        </w:rPr>
        <w:t xml:space="preserve"> as to whether the </w:t>
      </w:r>
      <w:r>
        <w:rPr>
          <w:lang w:val="en-GB"/>
        </w:rPr>
        <w:t xml:space="preserve">holder’s approval </w:t>
      </w:r>
      <w:r w:rsidR="00892462">
        <w:rPr>
          <w:lang w:val="en-GB"/>
        </w:rPr>
        <w:t xml:space="preserve">has been obtained </w:t>
      </w:r>
      <w:r>
        <w:rPr>
          <w:lang w:val="en-GB"/>
        </w:rPr>
        <w:t>to permitting third parties to use the trademark</w:t>
      </w:r>
      <w:r w:rsidR="00AB7858" w:rsidRPr="00945599">
        <w:rPr>
          <w:lang w:val="en-GB"/>
        </w:rPr>
        <w:t xml:space="preserve">. </w:t>
      </w:r>
    </w:p>
    <w:p w:rsidR="00AB7858" w:rsidRPr="00945599" w:rsidRDefault="003D3DCE" w:rsidP="004C7A27">
      <w:pPr>
        <w:pStyle w:val="NormalwithindentAltD"/>
        <w:rPr>
          <w:lang w:val="en-GB"/>
        </w:rPr>
      </w:pPr>
      <w:r>
        <w:rPr>
          <w:lang w:val="en-GB"/>
        </w:rPr>
        <w:lastRenderedPageBreak/>
        <w:t>A</w:t>
      </w:r>
      <w:r w:rsidRPr="00945599">
        <w:rPr>
          <w:lang w:val="en-GB"/>
        </w:rPr>
        <w:t xml:space="preserve">s in the case </w:t>
      </w:r>
      <w:r>
        <w:rPr>
          <w:lang w:val="en-GB"/>
        </w:rPr>
        <w:t>of</w:t>
      </w:r>
      <w:r w:rsidRPr="00945599">
        <w:rPr>
          <w:lang w:val="en-GB"/>
        </w:rPr>
        <w:t xml:space="preserve"> copyright-protected material</w:t>
      </w:r>
      <w:r>
        <w:rPr>
          <w:lang w:val="en-GB"/>
        </w:rPr>
        <w:t>, if</w:t>
      </w:r>
      <w:r w:rsidRPr="00945599">
        <w:rPr>
          <w:lang w:val="en-GB"/>
        </w:rPr>
        <w:t xml:space="preserve"> </w:t>
      </w:r>
      <w:r w:rsidR="00945599" w:rsidRPr="00945599">
        <w:rPr>
          <w:lang w:val="en-GB"/>
        </w:rPr>
        <w:t xml:space="preserve">the API provider has obtained the right to permit its users to use a third-party trademark, </w:t>
      </w:r>
      <w:r w:rsidR="00892462" w:rsidRPr="00945599">
        <w:rPr>
          <w:lang w:val="en-GB"/>
        </w:rPr>
        <w:t xml:space="preserve">the API provider </w:t>
      </w:r>
      <w:r w:rsidR="00945599" w:rsidRPr="00945599">
        <w:rPr>
          <w:lang w:val="en-GB"/>
        </w:rPr>
        <w:t>should inform its users of any terms or conditions governing the use of the trademark</w:t>
      </w:r>
      <w:r w:rsidR="00AB7858" w:rsidRPr="00945599">
        <w:rPr>
          <w:lang w:val="en-GB"/>
        </w:rPr>
        <w:t xml:space="preserve">. </w:t>
      </w:r>
    </w:p>
    <w:p w:rsidR="00AB7858" w:rsidRPr="00670794" w:rsidRDefault="00670794" w:rsidP="004C7A27">
      <w:pPr>
        <w:pStyle w:val="NormalwithindentAltD"/>
        <w:rPr>
          <w:lang w:val="en-GB"/>
        </w:rPr>
      </w:pPr>
      <w:r w:rsidRPr="00670794">
        <w:rPr>
          <w:lang w:val="en-GB"/>
        </w:rPr>
        <w:t xml:space="preserve">It may also be the case that the API provider </w:t>
      </w:r>
      <w:r w:rsidR="00892462">
        <w:rPr>
          <w:lang w:val="en-GB"/>
        </w:rPr>
        <w:t xml:space="preserve">wishes </w:t>
      </w:r>
      <w:r w:rsidRPr="00670794">
        <w:rPr>
          <w:lang w:val="en-GB"/>
        </w:rPr>
        <w:t>to require the user to make reference to the provider</w:t>
      </w:r>
      <w:r w:rsidR="00892462">
        <w:rPr>
          <w:lang w:val="en-GB"/>
        </w:rPr>
        <w:t>’s own</w:t>
      </w:r>
      <w:r w:rsidRPr="00670794">
        <w:rPr>
          <w:lang w:val="en-GB"/>
        </w:rPr>
        <w:t xml:space="preserve"> trademark or company name when the user publishes information </w:t>
      </w:r>
      <w:r>
        <w:rPr>
          <w:lang w:val="en-GB"/>
        </w:rPr>
        <w:t xml:space="preserve">to which </w:t>
      </w:r>
      <w:r w:rsidRPr="00670794">
        <w:rPr>
          <w:lang w:val="en-GB"/>
        </w:rPr>
        <w:t xml:space="preserve">it </w:t>
      </w:r>
      <w:r w:rsidR="00B566E1">
        <w:rPr>
          <w:lang w:val="en-GB"/>
        </w:rPr>
        <w:t>gained access</w:t>
      </w:r>
      <w:r>
        <w:rPr>
          <w:lang w:val="en-GB"/>
        </w:rPr>
        <w:t xml:space="preserve"> via the API</w:t>
      </w:r>
      <w:r w:rsidR="00AB7858" w:rsidRPr="00670794">
        <w:rPr>
          <w:lang w:val="en-GB"/>
        </w:rPr>
        <w:t xml:space="preserve">. </w:t>
      </w:r>
    </w:p>
    <w:p w:rsidR="00AB7858" w:rsidRPr="00091CCB" w:rsidRDefault="00091CCB" w:rsidP="004C7A27">
      <w:pPr>
        <w:pStyle w:val="NormalwithindentAltD"/>
        <w:rPr>
          <w:lang w:val="en-GB"/>
        </w:rPr>
      </w:pPr>
      <w:r w:rsidRPr="00091CCB">
        <w:rPr>
          <w:lang w:val="en-GB"/>
        </w:rPr>
        <w:t xml:space="preserve">Some API providers may also wish to </w:t>
      </w:r>
      <w:r w:rsidR="00892462">
        <w:rPr>
          <w:lang w:val="en-GB"/>
        </w:rPr>
        <w:t>acquire</w:t>
      </w:r>
      <w:r w:rsidRPr="00091CCB">
        <w:rPr>
          <w:lang w:val="en-GB"/>
        </w:rPr>
        <w:t xml:space="preserve"> </w:t>
      </w:r>
      <w:r w:rsidR="00892462">
        <w:rPr>
          <w:lang w:val="en-GB"/>
        </w:rPr>
        <w:t xml:space="preserve">the </w:t>
      </w:r>
      <w:r w:rsidRPr="00091CCB">
        <w:rPr>
          <w:lang w:val="en-GB"/>
        </w:rPr>
        <w:t xml:space="preserve">right </w:t>
      </w:r>
      <w:r w:rsidR="00892462">
        <w:rPr>
          <w:lang w:val="en-GB"/>
        </w:rPr>
        <w:t xml:space="preserve">themselves </w:t>
      </w:r>
      <w:r w:rsidRPr="00091CCB">
        <w:rPr>
          <w:lang w:val="en-GB"/>
        </w:rPr>
        <w:t xml:space="preserve">to </w:t>
      </w:r>
      <w:r w:rsidR="00892462">
        <w:rPr>
          <w:lang w:val="en-GB"/>
        </w:rPr>
        <w:t>refer to</w:t>
      </w:r>
      <w:r w:rsidRPr="00091CCB">
        <w:rPr>
          <w:lang w:val="en-GB"/>
        </w:rPr>
        <w:t xml:space="preserve"> the use</w:t>
      </w:r>
      <w:r w:rsidR="00892462">
        <w:rPr>
          <w:lang w:val="en-GB"/>
        </w:rPr>
        <w:t>r’</w:t>
      </w:r>
      <w:r w:rsidRPr="00091CCB">
        <w:rPr>
          <w:lang w:val="en-GB"/>
        </w:rPr>
        <w:t>s trademark or company name to advertise who uses the API. The use of trademarks in these situations is addressed in section 5.4 below</w:t>
      </w:r>
      <w:r w:rsidR="00AB7858" w:rsidRPr="00091CCB">
        <w:rPr>
          <w:lang w:val="en-GB"/>
        </w:rPr>
        <w:t>.</w:t>
      </w:r>
    </w:p>
    <w:p w:rsidR="00AB7858" w:rsidRPr="00164B08" w:rsidRDefault="00DD0CBE" w:rsidP="004C7A27">
      <w:pPr>
        <w:pStyle w:val="Heading4"/>
        <w:rPr>
          <w:lang w:val="en-GB"/>
        </w:rPr>
      </w:pPr>
      <w:r>
        <w:rPr>
          <w:lang w:val="en-GB"/>
        </w:rPr>
        <w:t>Options</w:t>
      </w:r>
      <w:r w:rsidR="004D22FF" w:rsidRPr="00164B08">
        <w:rPr>
          <w:lang w:val="en-GB"/>
        </w:rPr>
        <w:t xml:space="preserve"> </w:t>
      </w:r>
      <w:r w:rsidR="00931502" w:rsidRPr="00164B08">
        <w:rPr>
          <w:lang w:val="en-GB"/>
        </w:rPr>
        <w:t>in the licence</w:t>
      </w:r>
    </w:p>
    <w:tbl>
      <w:tblPr>
        <w:tblStyle w:val="MSA"/>
        <w:tblW w:w="0" w:type="auto"/>
        <w:tblInd w:w="1009" w:type="dxa"/>
        <w:tblCellMar>
          <w:top w:w="108" w:type="dxa"/>
        </w:tblCellMar>
        <w:tblLook w:val="0480" w:firstRow="0" w:lastRow="0" w:firstColumn="1" w:lastColumn="0" w:noHBand="0" w:noVBand="1"/>
      </w:tblPr>
      <w:tblGrid>
        <w:gridCol w:w="3851"/>
        <w:gridCol w:w="3860"/>
      </w:tblGrid>
      <w:tr w:rsidR="00CE3AD5" w:rsidRPr="00220484" w:rsidTr="00310572">
        <w:tc>
          <w:tcPr>
            <w:tcW w:w="4322" w:type="dxa"/>
          </w:tcPr>
          <w:p w:rsidR="00CE3AD5" w:rsidRPr="00091CCB" w:rsidRDefault="00091CCB" w:rsidP="003D3DCE">
            <w:pPr>
              <w:pStyle w:val="NormalwithindentAltD"/>
              <w:ind w:left="0"/>
              <w:rPr>
                <w:lang w:val="en-GB"/>
              </w:rPr>
            </w:pPr>
            <w:r w:rsidRPr="00091CCB">
              <w:rPr>
                <w:lang w:val="en-GB"/>
              </w:rPr>
              <w:t>Will the API disclose material</w:t>
            </w:r>
            <w:r>
              <w:rPr>
                <w:lang w:val="en-GB"/>
              </w:rPr>
              <w:t xml:space="preserve"> </w:t>
            </w:r>
            <w:r w:rsidR="00744E63">
              <w:rPr>
                <w:lang w:val="en-GB"/>
              </w:rPr>
              <w:t>subject to</w:t>
            </w:r>
            <w:r>
              <w:rPr>
                <w:lang w:val="en-GB"/>
              </w:rPr>
              <w:t xml:space="preserve"> intellectual property </w:t>
            </w:r>
            <w:r w:rsidR="00744E63">
              <w:rPr>
                <w:lang w:val="en-GB"/>
              </w:rPr>
              <w:t>protection</w:t>
            </w:r>
            <w:r>
              <w:rPr>
                <w:lang w:val="en-GB"/>
              </w:rPr>
              <w:t xml:space="preserve">, such as material </w:t>
            </w:r>
            <w:r w:rsidR="003D3DCE">
              <w:rPr>
                <w:lang w:val="en-GB"/>
              </w:rPr>
              <w:t>covered by</w:t>
            </w:r>
            <w:r>
              <w:rPr>
                <w:lang w:val="en-GB"/>
              </w:rPr>
              <w:t xml:space="preserve"> copyright or trademark protection</w:t>
            </w:r>
            <w:r w:rsidR="00CE3AD5" w:rsidRPr="00091CCB">
              <w:rPr>
                <w:lang w:val="en-GB"/>
              </w:rPr>
              <w:t>?</w:t>
            </w:r>
          </w:p>
        </w:tc>
        <w:tc>
          <w:tcPr>
            <w:tcW w:w="4322" w:type="dxa"/>
          </w:tcPr>
          <w:p w:rsidR="00CE3AD5" w:rsidRPr="00EA5708" w:rsidRDefault="00EA5708" w:rsidP="00CE3AD5">
            <w:pPr>
              <w:rPr>
                <w:lang w:val="en-GB"/>
              </w:rPr>
            </w:pPr>
            <w:r w:rsidRPr="00EA5708">
              <w:rPr>
                <w:b/>
                <w:lang w:val="en-GB"/>
              </w:rPr>
              <w:t>Yes</w:t>
            </w:r>
            <w:r w:rsidR="00CE3AD5" w:rsidRPr="00EA5708">
              <w:rPr>
                <w:b/>
                <w:lang w:val="en-GB"/>
              </w:rPr>
              <w:t>:</w:t>
            </w:r>
            <w:r w:rsidR="00CE3AD5" w:rsidRPr="00EA5708">
              <w:rPr>
                <w:lang w:val="en-GB"/>
              </w:rPr>
              <w:t xml:space="preserve"> </w:t>
            </w:r>
            <w:r w:rsidR="000B728D">
              <w:rPr>
                <w:lang w:val="en-GB"/>
              </w:rPr>
              <w:t>Retain</w:t>
            </w:r>
            <w:r w:rsidRPr="00EA5708">
              <w:rPr>
                <w:lang w:val="en-GB"/>
              </w:rPr>
              <w:t xml:space="preserve"> section</w:t>
            </w:r>
            <w:r w:rsidR="00CE3AD5" w:rsidRPr="00EA5708">
              <w:rPr>
                <w:lang w:val="en-GB"/>
              </w:rPr>
              <w:t xml:space="preserve"> 2.2 </w:t>
            </w:r>
            <w:r w:rsidRPr="00EA5708">
              <w:rPr>
                <w:lang w:val="en-GB"/>
              </w:rPr>
              <w:t>of the licence wording</w:t>
            </w:r>
            <w:r w:rsidR="00091CCB">
              <w:rPr>
                <w:lang w:val="en-GB"/>
              </w:rPr>
              <w:t xml:space="preserve"> and insert desired </w:t>
            </w:r>
            <w:r w:rsidR="00CE3AD5" w:rsidRPr="00EA5708">
              <w:rPr>
                <w:lang w:val="en-GB"/>
              </w:rPr>
              <w:t>information.</w:t>
            </w:r>
          </w:p>
          <w:p w:rsidR="00CE3AD5" w:rsidRPr="00EA5708" w:rsidRDefault="00EA5708" w:rsidP="00CE3AD5">
            <w:pPr>
              <w:pStyle w:val="NormalwithindentAltD"/>
              <w:ind w:left="0"/>
              <w:rPr>
                <w:lang w:val="en-GB"/>
              </w:rPr>
            </w:pPr>
            <w:r w:rsidRPr="00EA5708">
              <w:rPr>
                <w:b/>
                <w:lang w:val="en-GB"/>
              </w:rPr>
              <w:t>No</w:t>
            </w:r>
            <w:r w:rsidR="00CE3AD5" w:rsidRPr="00EA5708">
              <w:rPr>
                <w:b/>
                <w:lang w:val="en-GB"/>
              </w:rPr>
              <w:t>:</w:t>
            </w:r>
            <w:r w:rsidR="00CE3AD5" w:rsidRPr="00EA5708">
              <w:rPr>
                <w:lang w:val="en-GB"/>
              </w:rPr>
              <w:t xml:space="preserve"> </w:t>
            </w:r>
            <w:r w:rsidR="000446F4">
              <w:rPr>
                <w:lang w:val="en-GB"/>
              </w:rPr>
              <w:t>Delete</w:t>
            </w:r>
            <w:r w:rsidRPr="00EA5708">
              <w:rPr>
                <w:lang w:val="en-GB"/>
              </w:rPr>
              <w:t xml:space="preserve"> section</w:t>
            </w:r>
            <w:r w:rsidR="00CE3AD5" w:rsidRPr="00EA5708">
              <w:rPr>
                <w:lang w:val="en-GB"/>
              </w:rPr>
              <w:t xml:space="preserve"> 2.2 </w:t>
            </w:r>
            <w:r>
              <w:rPr>
                <w:lang w:val="en-GB"/>
              </w:rPr>
              <w:t>of the licence wording</w:t>
            </w:r>
          </w:p>
        </w:tc>
      </w:tr>
    </w:tbl>
    <w:p w:rsidR="00CE3AD5" w:rsidRPr="00EA5708" w:rsidRDefault="00CE3AD5" w:rsidP="00DF6820">
      <w:pPr>
        <w:pStyle w:val="NormalwithindentAltD"/>
        <w:spacing w:after="0"/>
        <w:rPr>
          <w:lang w:val="en-GB"/>
        </w:rPr>
      </w:pPr>
    </w:p>
    <w:p w:rsidR="00AB7858" w:rsidRDefault="009A007A" w:rsidP="005165BB">
      <w:pPr>
        <w:pStyle w:val="Heading2"/>
      </w:pPr>
      <w:r>
        <w:t>Personal data protection</w:t>
      </w:r>
    </w:p>
    <w:p w:rsidR="00AB7858" w:rsidRDefault="00AB7858" w:rsidP="004C7A27">
      <w:pPr>
        <w:pStyle w:val="Heading3"/>
      </w:pPr>
      <w:r>
        <w:t>Ba</w:t>
      </w:r>
      <w:r w:rsidR="009A007A">
        <w:t>c</w:t>
      </w:r>
      <w:r>
        <w:t>kgr</w:t>
      </w:r>
      <w:r w:rsidR="009A007A">
        <w:t>o</w:t>
      </w:r>
      <w:r>
        <w:t>und</w:t>
      </w:r>
    </w:p>
    <w:p w:rsidR="00AB7858" w:rsidRPr="005D4583" w:rsidRDefault="005D4583" w:rsidP="00AF73A8">
      <w:pPr>
        <w:pStyle w:val="NormalwithindentAltD"/>
        <w:rPr>
          <w:lang w:val="en-GB"/>
        </w:rPr>
      </w:pPr>
      <w:r>
        <w:rPr>
          <w:lang w:val="en-GB"/>
        </w:rPr>
        <w:t>T</w:t>
      </w:r>
      <w:r w:rsidR="000B728D">
        <w:rPr>
          <w:lang w:val="en-GB"/>
        </w:rPr>
        <w:t xml:space="preserve">he </w:t>
      </w:r>
      <w:r w:rsidR="00B47AF1">
        <w:rPr>
          <w:lang w:val="en-GB"/>
        </w:rPr>
        <w:t xml:space="preserve">Swedish </w:t>
      </w:r>
      <w:r w:rsidR="000B728D">
        <w:rPr>
          <w:lang w:val="en-GB"/>
        </w:rPr>
        <w:t>Personal D</w:t>
      </w:r>
      <w:r w:rsidRPr="005D4583">
        <w:rPr>
          <w:lang w:val="en-GB"/>
        </w:rPr>
        <w:t>ata Act (SFS 1998:</w:t>
      </w:r>
      <w:r>
        <w:rPr>
          <w:lang w:val="en-GB"/>
        </w:rPr>
        <w:t>2</w:t>
      </w:r>
      <w:r w:rsidRPr="005D4583">
        <w:rPr>
          <w:lang w:val="en-GB"/>
        </w:rPr>
        <w:t xml:space="preserve">04) </w:t>
      </w:r>
      <w:r>
        <w:rPr>
          <w:lang w:val="en-GB"/>
        </w:rPr>
        <w:t xml:space="preserve">(PUL) sets out </w:t>
      </w:r>
      <w:r w:rsidRPr="005D4583">
        <w:rPr>
          <w:lang w:val="en-GB"/>
        </w:rPr>
        <w:t>the conditions for</w:t>
      </w:r>
      <w:r>
        <w:rPr>
          <w:lang w:val="en-GB"/>
        </w:rPr>
        <w:t xml:space="preserve"> automated </w:t>
      </w:r>
      <w:r w:rsidRPr="005D4583">
        <w:rPr>
          <w:lang w:val="en-GB"/>
        </w:rPr>
        <w:t>processing of personal data in activities which are not of a purely private nature</w:t>
      </w:r>
      <w:r w:rsidR="00AB7858" w:rsidRPr="005D4583">
        <w:rPr>
          <w:lang w:val="en-GB"/>
        </w:rPr>
        <w:t xml:space="preserve">. </w:t>
      </w:r>
    </w:p>
    <w:p w:rsidR="00AB7858" w:rsidRPr="005D4583" w:rsidRDefault="005D4583" w:rsidP="00AF73A8">
      <w:pPr>
        <w:pStyle w:val="NormalwithindentAltD"/>
        <w:rPr>
          <w:lang w:val="en-GB"/>
        </w:rPr>
      </w:pPr>
      <w:r w:rsidRPr="005D4583">
        <w:rPr>
          <w:lang w:val="en-GB"/>
        </w:rPr>
        <w:t xml:space="preserve">“Personal data” is defined in </w:t>
      </w:r>
      <w:r w:rsidR="00AB7858" w:rsidRPr="005D4583">
        <w:rPr>
          <w:lang w:val="en-GB"/>
        </w:rPr>
        <w:t xml:space="preserve">PUL </w:t>
      </w:r>
      <w:r w:rsidRPr="005D4583">
        <w:rPr>
          <w:lang w:val="en-GB"/>
        </w:rPr>
        <w:t xml:space="preserve">as </w:t>
      </w:r>
      <w:r w:rsidR="000B728D">
        <w:rPr>
          <w:lang w:val="en-GB"/>
        </w:rPr>
        <w:t>“</w:t>
      </w:r>
      <w:r w:rsidRPr="005D4583">
        <w:rPr>
          <w:lang w:val="en-GB"/>
        </w:rPr>
        <w:t xml:space="preserve">all </w:t>
      </w:r>
      <w:r w:rsidR="000B728D">
        <w:rPr>
          <w:lang w:val="en-GB"/>
        </w:rPr>
        <w:t>kinds</w:t>
      </w:r>
      <w:r w:rsidRPr="005D4583">
        <w:rPr>
          <w:lang w:val="en-GB"/>
        </w:rPr>
        <w:t xml:space="preserve"> of information </w:t>
      </w:r>
      <w:r w:rsidR="000B728D">
        <w:rPr>
          <w:lang w:val="en-GB"/>
        </w:rPr>
        <w:t>that</w:t>
      </w:r>
      <w:r w:rsidRPr="005D4583">
        <w:rPr>
          <w:lang w:val="en-GB"/>
        </w:rPr>
        <w:t xml:space="preserve"> directly or indirectly may </w:t>
      </w:r>
      <w:r w:rsidR="000B728D">
        <w:rPr>
          <w:lang w:val="en-GB"/>
        </w:rPr>
        <w:t>b</w:t>
      </w:r>
      <w:r w:rsidR="00AA6F7C">
        <w:rPr>
          <w:lang w:val="en-GB"/>
        </w:rPr>
        <w:t>e refer</w:t>
      </w:r>
      <w:r w:rsidR="000B728D">
        <w:rPr>
          <w:lang w:val="en-GB"/>
        </w:rPr>
        <w:t>able</w:t>
      </w:r>
      <w:r w:rsidRPr="005D4583">
        <w:rPr>
          <w:lang w:val="en-GB"/>
        </w:rPr>
        <w:t xml:space="preserve"> to a natural person who is alive</w:t>
      </w:r>
      <w:r w:rsidR="00AB7858" w:rsidRPr="005D4583">
        <w:rPr>
          <w:lang w:val="en-GB"/>
        </w:rPr>
        <w:t xml:space="preserve">”, </w:t>
      </w:r>
      <w:r>
        <w:rPr>
          <w:lang w:val="en-GB"/>
        </w:rPr>
        <w:t>which may include</w:t>
      </w:r>
      <w:r w:rsidR="00AB7858" w:rsidRPr="005D4583">
        <w:rPr>
          <w:lang w:val="en-GB"/>
        </w:rPr>
        <w:t>:</w:t>
      </w:r>
    </w:p>
    <w:p w:rsidR="00AB7858" w:rsidRDefault="005D4583" w:rsidP="004C7A27">
      <w:pPr>
        <w:pStyle w:val="ListAlt7"/>
      </w:pPr>
      <w:r>
        <w:t>A natural person's name</w:t>
      </w:r>
    </w:p>
    <w:p w:rsidR="00AB7858" w:rsidRPr="005D4583" w:rsidRDefault="005D4583" w:rsidP="004C7A27">
      <w:pPr>
        <w:pStyle w:val="ListAlt7"/>
        <w:rPr>
          <w:lang w:val="en-GB"/>
        </w:rPr>
      </w:pPr>
      <w:r>
        <w:rPr>
          <w:lang w:val="en-GB"/>
        </w:rPr>
        <w:t>A natural person</w:t>
      </w:r>
      <w:r w:rsidR="00AA6F7C">
        <w:rPr>
          <w:lang w:val="en-GB"/>
        </w:rPr>
        <w:t>’</w:t>
      </w:r>
      <w:r>
        <w:rPr>
          <w:lang w:val="en-GB"/>
        </w:rPr>
        <w:t>s e</w:t>
      </w:r>
      <w:r w:rsidRPr="005D4583">
        <w:rPr>
          <w:lang w:val="en-GB"/>
        </w:rPr>
        <w:t>mail address</w:t>
      </w:r>
    </w:p>
    <w:p w:rsidR="00AB7858" w:rsidRPr="00CA43BF" w:rsidRDefault="005D4583" w:rsidP="004C7A27">
      <w:pPr>
        <w:pStyle w:val="ListAlt7"/>
        <w:rPr>
          <w:lang w:val="en-GB"/>
        </w:rPr>
      </w:pPr>
      <w:r w:rsidRPr="00CA43BF">
        <w:rPr>
          <w:lang w:val="en-GB"/>
        </w:rPr>
        <w:t xml:space="preserve">An </w:t>
      </w:r>
      <w:r w:rsidR="00AB7858" w:rsidRPr="00CA43BF">
        <w:rPr>
          <w:lang w:val="en-GB"/>
        </w:rPr>
        <w:t>IP</w:t>
      </w:r>
      <w:r w:rsidRPr="00CA43BF">
        <w:rPr>
          <w:lang w:val="en-GB"/>
        </w:rPr>
        <w:t xml:space="preserve"> number which </w:t>
      </w:r>
      <w:r w:rsidR="00AA6F7C">
        <w:rPr>
          <w:lang w:val="en-GB"/>
        </w:rPr>
        <w:t>can</w:t>
      </w:r>
      <w:r w:rsidRPr="00CA43BF">
        <w:rPr>
          <w:lang w:val="en-GB"/>
        </w:rPr>
        <w:t xml:space="preserve"> be linked to a natural person </w:t>
      </w:r>
    </w:p>
    <w:p w:rsidR="00AB7858" w:rsidRPr="005D4583" w:rsidRDefault="005D4583" w:rsidP="004C7A27">
      <w:pPr>
        <w:pStyle w:val="ListAlt7"/>
        <w:rPr>
          <w:lang w:val="en-GB"/>
        </w:rPr>
      </w:pPr>
      <w:r w:rsidRPr="005D4583">
        <w:rPr>
          <w:lang w:val="en-GB"/>
        </w:rPr>
        <w:t>A username in a social network</w:t>
      </w:r>
      <w:r w:rsidR="00AB7858" w:rsidRPr="005D4583">
        <w:rPr>
          <w:lang w:val="en-GB"/>
        </w:rPr>
        <w:t>.</w:t>
      </w:r>
    </w:p>
    <w:p w:rsidR="00AB7858" w:rsidRPr="005D4583" w:rsidRDefault="005D4583" w:rsidP="00AF73A8">
      <w:pPr>
        <w:pStyle w:val="NormalwithindentAltD"/>
        <w:rPr>
          <w:lang w:val="en-GB"/>
        </w:rPr>
      </w:pPr>
      <w:r w:rsidRPr="005D4583">
        <w:rPr>
          <w:lang w:val="en-GB"/>
        </w:rPr>
        <w:t>“Processing”</w:t>
      </w:r>
      <w:r>
        <w:rPr>
          <w:lang w:val="en-GB"/>
        </w:rPr>
        <w:t xml:space="preserve"> </w:t>
      </w:r>
      <w:r w:rsidR="00AA6F7C">
        <w:rPr>
          <w:lang w:val="en-GB"/>
        </w:rPr>
        <w:t>means</w:t>
      </w:r>
      <w:r w:rsidRPr="005D4583">
        <w:rPr>
          <w:lang w:val="en-GB"/>
        </w:rPr>
        <w:t xml:space="preserve"> </w:t>
      </w:r>
      <w:r w:rsidR="00AA6F7C">
        <w:rPr>
          <w:lang w:val="en-GB"/>
        </w:rPr>
        <w:t>essentially</w:t>
      </w:r>
      <w:r w:rsidRPr="005D4583">
        <w:rPr>
          <w:lang w:val="en-GB"/>
        </w:rPr>
        <w:t xml:space="preserve"> </w:t>
      </w:r>
      <w:r w:rsidR="00AA6F7C">
        <w:rPr>
          <w:lang w:val="en-GB"/>
        </w:rPr>
        <w:t>any</w:t>
      </w:r>
      <w:r w:rsidRPr="005D4583">
        <w:rPr>
          <w:lang w:val="en-GB"/>
        </w:rPr>
        <w:t xml:space="preserve"> measure taken with respect to personal data, including collection, </w:t>
      </w:r>
      <w:r w:rsidR="00AA6F7C">
        <w:rPr>
          <w:lang w:val="en-GB"/>
        </w:rPr>
        <w:t>recording</w:t>
      </w:r>
      <w:r w:rsidRPr="005D4583">
        <w:rPr>
          <w:lang w:val="en-GB"/>
        </w:rPr>
        <w:t xml:space="preserve">, organisation, storage, </w:t>
      </w:r>
      <w:r w:rsidR="00AA6F7C">
        <w:rPr>
          <w:lang w:val="en-GB"/>
        </w:rPr>
        <w:t>adaptation</w:t>
      </w:r>
      <w:r w:rsidRPr="005D4583">
        <w:rPr>
          <w:lang w:val="en-GB"/>
        </w:rPr>
        <w:t xml:space="preserve">, </w:t>
      </w:r>
      <w:r w:rsidR="00AA6F7C">
        <w:rPr>
          <w:lang w:val="en-GB"/>
        </w:rPr>
        <w:t>alteration</w:t>
      </w:r>
      <w:r w:rsidRPr="005D4583">
        <w:rPr>
          <w:lang w:val="en-GB"/>
        </w:rPr>
        <w:t xml:space="preserve">, use, disclosure </w:t>
      </w:r>
      <w:r w:rsidR="00AA6F7C">
        <w:rPr>
          <w:lang w:val="en-GB"/>
        </w:rPr>
        <w:t>by</w:t>
      </w:r>
      <w:r w:rsidRPr="005D4583">
        <w:rPr>
          <w:lang w:val="en-GB"/>
        </w:rPr>
        <w:t xml:space="preserve"> transmission, dissemination, </w:t>
      </w:r>
      <w:r w:rsidR="00AA6F7C">
        <w:rPr>
          <w:lang w:val="en-GB"/>
        </w:rPr>
        <w:t>compilation</w:t>
      </w:r>
      <w:r w:rsidRPr="005D4583">
        <w:rPr>
          <w:lang w:val="en-GB"/>
        </w:rPr>
        <w:t xml:space="preserve">, blocking, or deletion. </w:t>
      </w:r>
    </w:p>
    <w:p w:rsidR="00AB7858" w:rsidRPr="005D4583" w:rsidRDefault="005D4583" w:rsidP="00AF73A8">
      <w:pPr>
        <w:pStyle w:val="NormalwithindentAltD"/>
        <w:rPr>
          <w:lang w:val="en-GB"/>
        </w:rPr>
      </w:pPr>
      <w:r w:rsidRPr="005D4583">
        <w:rPr>
          <w:lang w:val="en-GB"/>
        </w:rPr>
        <w:t xml:space="preserve">The provisions of </w:t>
      </w:r>
      <w:r w:rsidR="00AB7858" w:rsidRPr="005D4583">
        <w:rPr>
          <w:lang w:val="en-GB"/>
        </w:rPr>
        <w:t xml:space="preserve">PUL </w:t>
      </w:r>
      <w:r w:rsidRPr="005D4583">
        <w:rPr>
          <w:lang w:val="en-GB"/>
        </w:rPr>
        <w:t xml:space="preserve">are aimed at the </w:t>
      </w:r>
      <w:r w:rsidR="00AA6F7C">
        <w:rPr>
          <w:lang w:val="en-GB"/>
        </w:rPr>
        <w:t>controller of personal data</w:t>
      </w:r>
      <w:r w:rsidRPr="005D4583">
        <w:rPr>
          <w:lang w:val="en-GB"/>
        </w:rPr>
        <w:t xml:space="preserve">, i.e. the body which, either alone or together with other </w:t>
      </w:r>
      <w:r w:rsidR="00AA6F7C">
        <w:rPr>
          <w:lang w:val="en-GB"/>
        </w:rPr>
        <w:t>parties, decides the purpose</w:t>
      </w:r>
      <w:r>
        <w:rPr>
          <w:lang w:val="en-GB"/>
        </w:rPr>
        <w:t xml:space="preserve"> and means of processing personal data. </w:t>
      </w:r>
      <w:r w:rsidR="00AB7858" w:rsidRPr="005D4583">
        <w:rPr>
          <w:lang w:val="en-GB"/>
        </w:rPr>
        <w:t>PUL</w:t>
      </w:r>
      <w:r w:rsidRPr="005D4583">
        <w:rPr>
          <w:lang w:val="en-GB"/>
        </w:rPr>
        <w:t xml:space="preserve"> lists a number of requirements</w:t>
      </w:r>
      <w:r w:rsidR="00AB7858" w:rsidRPr="005D4583">
        <w:rPr>
          <w:lang w:val="en-GB"/>
        </w:rPr>
        <w:t xml:space="preserve"> </w:t>
      </w:r>
      <w:r w:rsidRPr="005D4583">
        <w:rPr>
          <w:lang w:val="en-GB"/>
        </w:rPr>
        <w:lastRenderedPageBreak/>
        <w:t xml:space="preserve">which are imposed on the </w:t>
      </w:r>
      <w:r w:rsidR="00AA6F7C">
        <w:rPr>
          <w:lang w:val="en-GB"/>
        </w:rPr>
        <w:t>controller of personal data</w:t>
      </w:r>
      <w:r w:rsidRPr="005D4583">
        <w:rPr>
          <w:lang w:val="en-GB"/>
        </w:rPr>
        <w:t>,</w:t>
      </w:r>
      <w:r>
        <w:rPr>
          <w:lang w:val="en-GB"/>
        </w:rPr>
        <w:t xml:space="preserve"> including:</w:t>
      </w:r>
      <w:r w:rsidR="00AB7858" w:rsidRPr="005D4583">
        <w:rPr>
          <w:lang w:val="en-GB"/>
        </w:rPr>
        <w:t xml:space="preserve"> </w:t>
      </w:r>
      <w:r w:rsidR="00AB7858" w:rsidRPr="005D4583">
        <w:rPr>
          <w:lang w:val="en-GB"/>
        </w:rPr>
        <w:cr/>
      </w:r>
    </w:p>
    <w:p w:rsidR="00AB7858" w:rsidRPr="005D4583" w:rsidRDefault="005D4583" w:rsidP="000959D3">
      <w:pPr>
        <w:pStyle w:val="ListAlt7"/>
        <w:rPr>
          <w:lang w:val="en-GB"/>
        </w:rPr>
      </w:pPr>
      <w:r w:rsidRPr="005D4583">
        <w:rPr>
          <w:lang w:val="en-GB"/>
        </w:rPr>
        <w:t>requirement for certain information for registered</w:t>
      </w:r>
      <w:r w:rsidR="00AA6F7C">
        <w:rPr>
          <w:lang w:val="en-GB"/>
        </w:rPr>
        <w:t xml:space="preserve"> persons</w:t>
      </w:r>
      <w:r w:rsidR="00AB7858" w:rsidRPr="005D4583">
        <w:rPr>
          <w:lang w:val="en-GB"/>
        </w:rPr>
        <w:t>;</w:t>
      </w:r>
    </w:p>
    <w:p w:rsidR="00AB7858" w:rsidRPr="005D4583" w:rsidRDefault="005D4583" w:rsidP="000959D3">
      <w:pPr>
        <w:pStyle w:val="ListAlt7"/>
        <w:rPr>
          <w:lang w:val="en-GB"/>
        </w:rPr>
      </w:pPr>
      <w:r w:rsidRPr="005D4583">
        <w:rPr>
          <w:lang w:val="en-GB"/>
        </w:rPr>
        <w:t>requirement to take appropriate technical and organisational measures</w:t>
      </w:r>
      <w:r>
        <w:rPr>
          <w:lang w:val="en-GB"/>
        </w:rPr>
        <w:t xml:space="preserve"> to protect the personal data being processed</w:t>
      </w:r>
      <w:r w:rsidR="00AB7858" w:rsidRPr="005D4583">
        <w:rPr>
          <w:lang w:val="en-GB"/>
        </w:rPr>
        <w:t>;</w:t>
      </w:r>
    </w:p>
    <w:p w:rsidR="00AB7858" w:rsidRPr="002D0273" w:rsidRDefault="002D0273" w:rsidP="000959D3">
      <w:pPr>
        <w:pStyle w:val="ListAlt7"/>
        <w:rPr>
          <w:lang w:val="en-GB"/>
        </w:rPr>
      </w:pPr>
      <w:r w:rsidRPr="002D0273">
        <w:rPr>
          <w:lang w:val="en-GB"/>
        </w:rPr>
        <w:t xml:space="preserve">requirement that the </w:t>
      </w:r>
      <w:r w:rsidR="00AA6F7C">
        <w:rPr>
          <w:lang w:val="en-GB"/>
        </w:rPr>
        <w:t>controller of personal data</w:t>
      </w:r>
      <w:r w:rsidRPr="002D0273">
        <w:rPr>
          <w:lang w:val="en-GB"/>
        </w:rPr>
        <w:t xml:space="preserve"> may not transfer </w:t>
      </w:r>
      <w:r>
        <w:rPr>
          <w:lang w:val="en-GB"/>
        </w:rPr>
        <w:t xml:space="preserve">personal data to a third party country </w:t>
      </w:r>
      <w:r w:rsidR="00AB7858" w:rsidRPr="002D0273">
        <w:rPr>
          <w:lang w:val="en-GB"/>
        </w:rPr>
        <w:t>(</w:t>
      </w:r>
      <w:r>
        <w:rPr>
          <w:lang w:val="en-GB"/>
        </w:rPr>
        <w:t>i.e. a country outside the EU/EEA</w:t>
      </w:r>
      <w:r w:rsidR="00AB7858" w:rsidRPr="002D0273">
        <w:rPr>
          <w:lang w:val="en-GB"/>
        </w:rPr>
        <w:t xml:space="preserve">) </w:t>
      </w:r>
      <w:r>
        <w:rPr>
          <w:lang w:val="en-GB"/>
        </w:rPr>
        <w:t>without legal grounds</w:t>
      </w:r>
      <w:r w:rsidR="00FE4252">
        <w:rPr>
          <w:lang w:val="en-GB"/>
        </w:rPr>
        <w:t xml:space="preserve"> to do so</w:t>
      </w:r>
      <w:r w:rsidR="00AB7858" w:rsidRPr="002D0273">
        <w:rPr>
          <w:lang w:val="en-GB"/>
        </w:rPr>
        <w:t>.</w:t>
      </w:r>
    </w:p>
    <w:p w:rsidR="00AB7858" w:rsidRDefault="00247E01" w:rsidP="000959D3">
      <w:pPr>
        <w:pStyle w:val="Heading3"/>
      </w:pPr>
      <w:r>
        <w:t>Obtaining</w:t>
      </w:r>
      <w:r w:rsidR="009A007A">
        <w:t xml:space="preserve"> personal data</w:t>
      </w:r>
    </w:p>
    <w:p w:rsidR="00AB7858" w:rsidRPr="00F54EA0" w:rsidRDefault="00FE4252" w:rsidP="000959D3">
      <w:pPr>
        <w:pStyle w:val="NormalwithindentAltD"/>
        <w:rPr>
          <w:lang w:val="en-GB"/>
        </w:rPr>
      </w:pPr>
      <w:r w:rsidRPr="00FE4252">
        <w:rPr>
          <w:lang w:val="en-GB"/>
        </w:rPr>
        <w:t>M</w:t>
      </w:r>
      <w:r w:rsidR="00247E01">
        <w:rPr>
          <w:lang w:val="en-GB"/>
        </w:rPr>
        <w:t>any A</w:t>
      </w:r>
      <w:r w:rsidR="00F54EA0" w:rsidRPr="00F54EA0">
        <w:rPr>
          <w:lang w:val="en-GB"/>
        </w:rPr>
        <w:t>P</w:t>
      </w:r>
      <w:r w:rsidR="00247E01">
        <w:rPr>
          <w:lang w:val="en-GB"/>
        </w:rPr>
        <w:t>I</w:t>
      </w:r>
      <w:r w:rsidR="00F54EA0" w:rsidRPr="00F54EA0">
        <w:rPr>
          <w:lang w:val="en-GB"/>
        </w:rPr>
        <w:t xml:space="preserve"> providers require that user</w:t>
      </w:r>
      <w:r w:rsidR="00247E01">
        <w:rPr>
          <w:lang w:val="en-GB"/>
        </w:rPr>
        <w:t>s</w:t>
      </w:r>
      <w:r w:rsidR="00F54EA0" w:rsidRPr="00F54EA0">
        <w:rPr>
          <w:lang w:val="en-GB"/>
        </w:rPr>
        <w:t xml:space="preserve"> register certain information about thems</w:t>
      </w:r>
      <w:r w:rsidR="00AA6F7C">
        <w:rPr>
          <w:lang w:val="en-GB"/>
        </w:rPr>
        <w:t>elves (such as their name and e</w:t>
      </w:r>
      <w:r w:rsidR="00F54EA0" w:rsidRPr="00F54EA0">
        <w:rPr>
          <w:lang w:val="en-GB"/>
        </w:rPr>
        <w:t xml:space="preserve">mail address) in order to </w:t>
      </w:r>
      <w:r w:rsidR="00B566E1">
        <w:rPr>
          <w:lang w:val="en-GB"/>
        </w:rPr>
        <w:t>gain access</w:t>
      </w:r>
      <w:r w:rsidR="00F54EA0" w:rsidRPr="00F54EA0">
        <w:rPr>
          <w:lang w:val="en-GB"/>
        </w:rPr>
        <w:t xml:space="preserve"> to the API</w:t>
      </w:r>
      <w:r w:rsidR="00247E01">
        <w:rPr>
          <w:lang w:val="en-GB"/>
        </w:rPr>
        <w:t>. T</w:t>
      </w:r>
      <w:r w:rsidR="00F54EA0" w:rsidRPr="00F54EA0">
        <w:rPr>
          <w:lang w:val="en-GB"/>
        </w:rPr>
        <w:t xml:space="preserve">he API provider is to be regarded as the </w:t>
      </w:r>
      <w:r w:rsidR="00AA6F7C">
        <w:rPr>
          <w:lang w:val="en-GB"/>
        </w:rPr>
        <w:t>controller of personal data</w:t>
      </w:r>
      <w:r w:rsidR="00F54EA0" w:rsidRPr="00F54EA0">
        <w:rPr>
          <w:lang w:val="en-GB"/>
        </w:rPr>
        <w:t xml:space="preserve"> </w:t>
      </w:r>
      <w:r w:rsidR="00F54EA0">
        <w:rPr>
          <w:lang w:val="en-GB"/>
        </w:rPr>
        <w:t xml:space="preserve">in respect of personal data collected in this manner and, as a result, must comply with </w:t>
      </w:r>
      <w:r w:rsidR="00F54EA0" w:rsidRPr="00F54EA0">
        <w:rPr>
          <w:lang w:val="en-GB"/>
        </w:rPr>
        <w:t>PUL’</w:t>
      </w:r>
      <w:r w:rsidR="00AB7858" w:rsidRPr="00F54EA0">
        <w:rPr>
          <w:lang w:val="en-GB"/>
        </w:rPr>
        <w:t xml:space="preserve">s </w:t>
      </w:r>
      <w:r w:rsidR="00F54EA0">
        <w:rPr>
          <w:lang w:val="en-GB"/>
        </w:rPr>
        <w:t xml:space="preserve">requirements </w:t>
      </w:r>
      <w:r w:rsidR="00247E01">
        <w:rPr>
          <w:lang w:val="en-GB"/>
        </w:rPr>
        <w:t>relating to</w:t>
      </w:r>
      <w:r w:rsidR="00F54EA0">
        <w:rPr>
          <w:lang w:val="en-GB"/>
        </w:rPr>
        <w:t xml:space="preserve"> a </w:t>
      </w:r>
      <w:r w:rsidR="00AA6F7C">
        <w:rPr>
          <w:lang w:val="en-GB"/>
        </w:rPr>
        <w:t>controller of personal data</w:t>
      </w:r>
      <w:r w:rsidR="00AB7858" w:rsidRPr="00F54EA0">
        <w:rPr>
          <w:lang w:val="en-GB"/>
        </w:rPr>
        <w:t xml:space="preserve">. </w:t>
      </w:r>
    </w:p>
    <w:p w:rsidR="00AB7858" w:rsidRPr="00F54EA0" w:rsidRDefault="00F54EA0" w:rsidP="000959D3">
      <w:pPr>
        <w:pStyle w:val="NormalwithindentAltD"/>
        <w:rPr>
          <w:lang w:val="en-GB"/>
        </w:rPr>
      </w:pPr>
      <w:r w:rsidRPr="00F54EA0">
        <w:rPr>
          <w:lang w:val="en-GB"/>
        </w:rPr>
        <w:t xml:space="preserve">Some of these requirements fall outside the scope of the project, but to give an idea of </w:t>
      </w:r>
      <w:r w:rsidR="00F86084">
        <w:rPr>
          <w:lang w:val="en-GB"/>
        </w:rPr>
        <w:t>what</w:t>
      </w:r>
      <w:r w:rsidRPr="00F54EA0">
        <w:rPr>
          <w:lang w:val="en-GB"/>
        </w:rPr>
        <w:t xml:space="preserve"> information a </w:t>
      </w:r>
      <w:r w:rsidR="00AA6F7C">
        <w:rPr>
          <w:lang w:val="en-GB"/>
        </w:rPr>
        <w:t>controller of personal data</w:t>
      </w:r>
      <w:r w:rsidRPr="00F54EA0">
        <w:rPr>
          <w:lang w:val="en-GB"/>
        </w:rPr>
        <w:t xml:space="preserve"> should provide to registered </w:t>
      </w:r>
      <w:r w:rsidR="00AA6F7C">
        <w:rPr>
          <w:lang w:val="en-GB"/>
        </w:rPr>
        <w:t>persons</w:t>
      </w:r>
      <w:r w:rsidRPr="00F54EA0">
        <w:rPr>
          <w:lang w:val="en-GB"/>
        </w:rPr>
        <w:t xml:space="preserve"> (i.e. </w:t>
      </w:r>
      <w:r w:rsidR="00F86084">
        <w:rPr>
          <w:lang w:val="en-GB"/>
        </w:rPr>
        <w:t xml:space="preserve">to </w:t>
      </w:r>
      <w:r w:rsidRPr="00F54EA0">
        <w:rPr>
          <w:lang w:val="en-GB"/>
        </w:rPr>
        <w:t>use</w:t>
      </w:r>
      <w:r w:rsidR="00F86084">
        <w:rPr>
          <w:lang w:val="en-GB"/>
        </w:rPr>
        <w:t>r</w:t>
      </w:r>
      <w:r w:rsidRPr="00F54EA0">
        <w:rPr>
          <w:lang w:val="en-GB"/>
        </w:rPr>
        <w:t xml:space="preserve">s </w:t>
      </w:r>
      <w:r w:rsidR="00F86084">
        <w:rPr>
          <w:lang w:val="en-GB"/>
        </w:rPr>
        <w:t>who</w:t>
      </w:r>
      <w:r w:rsidRPr="00F54EA0">
        <w:rPr>
          <w:lang w:val="en-GB"/>
        </w:rPr>
        <w:t xml:space="preserve"> have registered their information </w:t>
      </w:r>
      <w:r w:rsidR="00F86084">
        <w:rPr>
          <w:lang w:val="en-GB"/>
        </w:rPr>
        <w:t xml:space="preserve">in order to </w:t>
      </w:r>
      <w:r w:rsidR="00B566E1">
        <w:rPr>
          <w:lang w:val="en-GB"/>
        </w:rPr>
        <w:t>gain access</w:t>
      </w:r>
      <w:r w:rsidR="00F86084">
        <w:rPr>
          <w:lang w:val="en-GB"/>
        </w:rPr>
        <w:t xml:space="preserve"> to an</w:t>
      </w:r>
      <w:r w:rsidRPr="00F54EA0">
        <w:rPr>
          <w:lang w:val="en-GB"/>
        </w:rPr>
        <w:t xml:space="preserve"> API), the licence contains a reference to a </w:t>
      </w:r>
      <w:r>
        <w:rPr>
          <w:lang w:val="en-GB"/>
        </w:rPr>
        <w:t xml:space="preserve">personal data management </w:t>
      </w:r>
      <w:r w:rsidRPr="00F54EA0">
        <w:rPr>
          <w:lang w:val="en-GB"/>
        </w:rPr>
        <w:t>policy</w:t>
      </w:r>
      <w:r w:rsidR="00AB7858" w:rsidRPr="00F54EA0">
        <w:rPr>
          <w:lang w:val="en-GB"/>
        </w:rPr>
        <w:t xml:space="preserve">. </w:t>
      </w:r>
      <w:r w:rsidRPr="00F54EA0">
        <w:rPr>
          <w:lang w:val="en-GB"/>
        </w:rPr>
        <w:t>The project recommend</w:t>
      </w:r>
      <w:r w:rsidR="00074B3F">
        <w:rPr>
          <w:lang w:val="en-GB"/>
        </w:rPr>
        <w:t>s</w:t>
      </w:r>
      <w:r w:rsidRPr="00F54EA0">
        <w:rPr>
          <w:lang w:val="en-GB"/>
        </w:rPr>
        <w:t xml:space="preserve"> that an API provider provide, at a minimum, the information set out in the</w:t>
      </w:r>
      <w:r>
        <w:rPr>
          <w:color w:val="4F81BD"/>
          <w:lang w:val="en-GB"/>
        </w:rPr>
        <w:t xml:space="preserve"> Personal Data Processing Policy </w:t>
      </w:r>
      <w:r w:rsidRPr="00F54EA0">
        <w:rPr>
          <w:lang w:val="en-GB"/>
        </w:rPr>
        <w:t>template</w:t>
      </w:r>
      <w:r w:rsidR="00AB7858" w:rsidRPr="00F54EA0">
        <w:rPr>
          <w:lang w:val="en-GB"/>
        </w:rPr>
        <w:t xml:space="preserve">. </w:t>
      </w:r>
    </w:p>
    <w:p w:rsidR="00AB7858" w:rsidRPr="004D22FF" w:rsidRDefault="00DD0CBE" w:rsidP="000959D3">
      <w:pPr>
        <w:pStyle w:val="Heading4"/>
        <w:rPr>
          <w:lang w:val="en-GB"/>
        </w:rPr>
      </w:pPr>
      <w:r>
        <w:rPr>
          <w:lang w:val="en-GB"/>
        </w:rPr>
        <w:t>Options in</w:t>
      </w:r>
      <w:r w:rsidR="009A007A" w:rsidRPr="004D22FF">
        <w:rPr>
          <w:lang w:val="en-GB"/>
        </w:rPr>
        <w:t xml:space="preserve"> the licence</w:t>
      </w:r>
    </w:p>
    <w:tbl>
      <w:tblPr>
        <w:tblStyle w:val="MSA"/>
        <w:tblW w:w="0" w:type="auto"/>
        <w:tblInd w:w="1009" w:type="dxa"/>
        <w:tblCellMar>
          <w:top w:w="108" w:type="dxa"/>
        </w:tblCellMar>
        <w:tblLook w:val="0480" w:firstRow="0" w:lastRow="0" w:firstColumn="1" w:lastColumn="0" w:noHBand="0" w:noVBand="1"/>
      </w:tblPr>
      <w:tblGrid>
        <w:gridCol w:w="3856"/>
        <w:gridCol w:w="3855"/>
      </w:tblGrid>
      <w:tr w:rsidR="00CE3AD5" w:rsidRPr="00220484" w:rsidTr="00310572">
        <w:tc>
          <w:tcPr>
            <w:tcW w:w="4322" w:type="dxa"/>
          </w:tcPr>
          <w:p w:rsidR="00CE3AD5" w:rsidRPr="00EA5708" w:rsidRDefault="00EA5708" w:rsidP="00B566E1">
            <w:pPr>
              <w:pStyle w:val="NormalwithindentAltD"/>
              <w:ind w:left="0"/>
              <w:rPr>
                <w:lang w:val="en-GB"/>
              </w:rPr>
            </w:pPr>
            <w:r w:rsidRPr="00EA5708">
              <w:rPr>
                <w:lang w:val="en-GB"/>
              </w:rPr>
              <w:t xml:space="preserve">Will the </w:t>
            </w:r>
            <w:r w:rsidR="00CE3AD5" w:rsidRPr="00EA5708">
              <w:rPr>
                <w:lang w:val="en-GB"/>
              </w:rPr>
              <w:t>API</w:t>
            </w:r>
            <w:r w:rsidRPr="00EA5708">
              <w:rPr>
                <w:lang w:val="en-GB"/>
              </w:rPr>
              <w:t xml:space="preserve"> user need to register certain personal data </w:t>
            </w:r>
            <w:r w:rsidR="00CE3AD5" w:rsidRPr="00EA5708">
              <w:rPr>
                <w:lang w:val="en-GB"/>
              </w:rPr>
              <w:t>(</w:t>
            </w:r>
            <w:r w:rsidRPr="00EA5708">
              <w:rPr>
                <w:lang w:val="en-GB"/>
              </w:rPr>
              <w:t xml:space="preserve">e.g. </w:t>
            </w:r>
            <w:r w:rsidR="00B566E1">
              <w:rPr>
                <w:lang w:val="en-GB"/>
              </w:rPr>
              <w:t xml:space="preserve">their </w:t>
            </w:r>
            <w:r w:rsidRPr="00EA5708">
              <w:rPr>
                <w:lang w:val="en-GB"/>
              </w:rPr>
              <w:t>email address or name</w:t>
            </w:r>
            <w:r w:rsidR="00CE3AD5" w:rsidRPr="00EA5708">
              <w:rPr>
                <w:lang w:val="en-GB"/>
              </w:rPr>
              <w:t xml:space="preserve">) </w:t>
            </w:r>
            <w:r w:rsidR="00B566E1">
              <w:rPr>
                <w:lang w:val="en-GB"/>
              </w:rPr>
              <w:t>in order to gain access to</w:t>
            </w:r>
            <w:r w:rsidRPr="00EA5708">
              <w:rPr>
                <w:lang w:val="en-GB"/>
              </w:rPr>
              <w:t xml:space="preserve"> the API</w:t>
            </w:r>
            <w:r w:rsidR="00CE3AD5" w:rsidRPr="00EA5708">
              <w:rPr>
                <w:lang w:val="en-GB"/>
              </w:rPr>
              <w:t>?</w:t>
            </w:r>
          </w:p>
        </w:tc>
        <w:tc>
          <w:tcPr>
            <w:tcW w:w="4322" w:type="dxa"/>
          </w:tcPr>
          <w:p w:rsidR="00CE3AD5" w:rsidRPr="00EA5708" w:rsidRDefault="00EA5708" w:rsidP="00CE3AD5">
            <w:pPr>
              <w:pStyle w:val="NormalwithindentAltD"/>
              <w:ind w:left="0"/>
              <w:rPr>
                <w:lang w:val="en-GB"/>
              </w:rPr>
            </w:pPr>
            <w:r w:rsidRPr="00EA5708">
              <w:rPr>
                <w:b/>
                <w:lang w:val="en-GB"/>
              </w:rPr>
              <w:t>Yes</w:t>
            </w:r>
            <w:r w:rsidR="00CE3AD5" w:rsidRPr="00EA5708">
              <w:rPr>
                <w:b/>
                <w:lang w:val="en-GB"/>
              </w:rPr>
              <w:t>:</w:t>
            </w:r>
            <w:r w:rsidR="00CE3AD5" w:rsidRPr="00EA5708">
              <w:rPr>
                <w:lang w:val="en-GB"/>
              </w:rPr>
              <w:t xml:space="preserve"> </w:t>
            </w:r>
            <w:r w:rsidR="000B728D">
              <w:rPr>
                <w:lang w:val="en-GB"/>
              </w:rPr>
              <w:t>Retain</w:t>
            </w:r>
            <w:r w:rsidRPr="00EA5708">
              <w:rPr>
                <w:lang w:val="en-GB"/>
              </w:rPr>
              <w:t xml:space="preserve"> section</w:t>
            </w:r>
            <w:r w:rsidR="00CE3AD5" w:rsidRPr="00EA5708">
              <w:rPr>
                <w:lang w:val="en-GB"/>
              </w:rPr>
              <w:t xml:space="preserve"> 3.1 </w:t>
            </w:r>
            <w:r>
              <w:rPr>
                <w:lang w:val="en-GB"/>
              </w:rPr>
              <w:t>of the licence wording</w:t>
            </w:r>
            <w:r w:rsidR="00CE3AD5" w:rsidRPr="00EA5708">
              <w:rPr>
                <w:lang w:val="en-GB"/>
              </w:rPr>
              <w:t>.</w:t>
            </w:r>
          </w:p>
          <w:p w:rsidR="00CE3AD5" w:rsidRPr="00EA5708" w:rsidRDefault="00EA5708" w:rsidP="00CE3AD5">
            <w:pPr>
              <w:pStyle w:val="NormalwithindentAltD"/>
              <w:ind w:left="0"/>
              <w:rPr>
                <w:lang w:val="en-GB"/>
              </w:rPr>
            </w:pPr>
            <w:r w:rsidRPr="00EA5708">
              <w:rPr>
                <w:b/>
                <w:lang w:val="en-GB"/>
              </w:rPr>
              <w:t>No</w:t>
            </w:r>
            <w:r w:rsidR="00CE3AD5" w:rsidRPr="00EA5708">
              <w:rPr>
                <w:b/>
                <w:lang w:val="en-GB"/>
              </w:rPr>
              <w:t>:</w:t>
            </w:r>
            <w:r w:rsidR="00CE3AD5" w:rsidRPr="00EA5708">
              <w:rPr>
                <w:lang w:val="en-GB"/>
              </w:rPr>
              <w:t xml:space="preserve"> </w:t>
            </w:r>
            <w:r w:rsidR="000446F4">
              <w:rPr>
                <w:lang w:val="en-GB"/>
              </w:rPr>
              <w:t>Delete</w:t>
            </w:r>
            <w:r w:rsidRPr="00EA5708">
              <w:rPr>
                <w:lang w:val="en-GB"/>
              </w:rPr>
              <w:t xml:space="preserve"> section</w:t>
            </w:r>
            <w:r w:rsidR="00CE3AD5" w:rsidRPr="00EA5708">
              <w:rPr>
                <w:lang w:val="en-GB"/>
              </w:rPr>
              <w:t xml:space="preserve"> 3.1 </w:t>
            </w:r>
            <w:r>
              <w:rPr>
                <w:lang w:val="en-GB"/>
              </w:rPr>
              <w:t>of the licence wording</w:t>
            </w:r>
          </w:p>
        </w:tc>
      </w:tr>
    </w:tbl>
    <w:p w:rsidR="00CE3AD5" w:rsidRPr="00EA5708" w:rsidRDefault="00CE3AD5" w:rsidP="00DF6820">
      <w:pPr>
        <w:pStyle w:val="NormalwithindentAltD"/>
        <w:spacing w:after="0"/>
        <w:rPr>
          <w:lang w:val="en-GB"/>
        </w:rPr>
      </w:pPr>
    </w:p>
    <w:p w:rsidR="00AB7858" w:rsidRDefault="00164B08" w:rsidP="000959D3">
      <w:pPr>
        <w:pStyle w:val="Heading3"/>
      </w:pPr>
      <w:r>
        <w:t>Disclosure of personal data</w:t>
      </w:r>
    </w:p>
    <w:p w:rsidR="00AB7858" w:rsidRPr="00074B3F" w:rsidRDefault="00074B3F" w:rsidP="001900AA">
      <w:pPr>
        <w:pStyle w:val="NormalwithindentAltD"/>
        <w:rPr>
          <w:lang w:val="en-GB"/>
        </w:rPr>
      </w:pPr>
      <w:r w:rsidRPr="00074B3F">
        <w:rPr>
          <w:lang w:val="en-GB"/>
        </w:rPr>
        <w:t xml:space="preserve">When a company wishes to disclose information containing personal data through an API, the assumption is generally that the company is the </w:t>
      </w:r>
      <w:r w:rsidR="000D51DA">
        <w:rPr>
          <w:lang w:val="en-GB"/>
        </w:rPr>
        <w:t xml:space="preserve">controller of personal data </w:t>
      </w:r>
      <w:r>
        <w:rPr>
          <w:lang w:val="en-GB"/>
        </w:rPr>
        <w:t xml:space="preserve">according to </w:t>
      </w:r>
      <w:r w:rsidR="00AB7858" w:rsidRPr="00074B3F">
        <w:rPr>
          <w:lang w:val="en-GB"/>
        </w:rPr>
        <w:t xml:space="preserve">PUL, </w:t>
      </w:r>
      <w:r>
        <w:rPr>
          <w:lang w:val="en-GB"/>
        </w:rPr>
        <w:t xml:space="preserve">and that the </w:t>
      </w:r>
      <w:r w:rsidR="000D51DA">
        <w:rPr>
          <w:lang w:val="en-GB"/>
        </w:rPr>
        <w:t>disclosure</w:t>
      </w:r>
      <w:r>
        <w:rPr>
          <w:lang w:val="en-GB"/>
        </w:rPr>
        <w:t xml:space="preserve"> of the data is to be regarded as personal data processing</w:t>
      </w:r>
      <w:r w:rsidR="00AB7858" w:rsidRPr="00074B3F">
        <w:rPr>
          <w:lang w:val="en-GB"/>
        </w:rPr>
        <w:t>.</w:t>
      </w:r>
    </w:p>
    <w:p w:rsidR="00AB7858" w:rsidRPr="00CA43BF" w:rsidRDefault="00AB7858" w:rsidP="001900AA">
      <w:pPr>
        <w:pStyle w:val="NormalwithindentAltD"/>
        <w:rPr>
          <w:lang w:val="en-GB"/>
        </w:rPr>
      </w:pPr>
      <w:r w:rsidRPr="00074B3F">
        <w:rPr>
          <w:lang w:val="en-GB"/>
        </w:rPr>
        <w:t xml:space="preserve">PUL </w:t>
      </w:r>
      <w:r w:rsidR="00074B3F" w:rsidRPr="00074B3F">
        <w:rPr>
          <w:lang w:val="en-GB"/>
        </w:rPr>
        <w:t xml:space="preserve">states that </w:t>
      </w:r>
      <w:r w:rsidR="00272118">
        <w:rPr>
          <w:lang w:val="en-GB"/>
        </w:rPr>
        <w:t xml:space="preserve">there must be a legal basis for </w:t>
      </w:r>
      <w:r w:rsidR="00E573B8">
        <w:rPr>
          <w:lang w:val="en-GB"/>
        </w:rPr>
        <w:t xml:space="preserve">every act of </w:t>
      </w:r>
      <w:r w:rsidR="00074B3F" w:rsidRPr="00074B3F">
        <w:rPr>
          <w:lang w:val="en-GB"/>
        </w:rPr>
        <w:t>processing (</w:t>
      </w:r>
      <w:r w:rsidR="00E573B8">
        <w:rPr>
          <w:lang w:val="en-GB"/>
        </w:rPr>
        <w:t>e.g.</w:t>
      </w:r>
      <w:r w:rsidR="00074B3F" w:rsidRPr="00074B3F">
        <w:rPr>
          <w:lang w:val="en-GB"/>
        </w:rPr>
        <w:t xml:space="preserve"> </w:t>
      </w:r>
      <w:r w:rsidR="00E573B8">
        <w:rPr>
          <w:lang w:val="en-GB"/>
        </w:rPr>
        <w:t>disclosure</w:t>
      </w:r>
      <w:r w:rsidR="00074B3F" w:rsidRPr="00074B3F">
        <w:rPr>
          <w:lang w:val="en-GB"/>
        </w:rPr>
        <w:t xml:space="preserve"> to an API user), which can either consist of </w:t>
      </w:r>
      <w:r w:rsidR="00E573B8">
        <w:rPr>
          <w:lang w:val="en-GB"/>
        </w:rPr>
        <w:t>the controller of personal data having obtained</w:t>
      </w:r>
      <w:r w:rsidR="00074B3F" w:rsidRPr="00074B3F">
        <w:rPr>
          <w:lang w:val="en-GB"/>
        </w:rPr>
        <w:t xml:space="preserve"> the registered individual</w:t>
      </w:r>
      <w:r w:rsidR="00E573B8">
        <w:rPr>
          <w:lang w:val="en-GB"/>
        </w:rPr>
        <w:t>’</w:t>
      </w:r>
      <w:r w:rsidR="00074B3F" w:rsidRPr="00074B3F">
        <w:rPr>
          <w:lang w:val="en-GB"/>
        </w:rPr>
        <w:t>s consent to the processing</w:t>
      </w:r>
      <w:r w:rsidR="00272118">
        <w:rPr>
          <w:lang w:val="en-GB"/>
        </w:rPr>
        <w:t>,</w:t>
      </w:r>
      <w:r w:rsidR="00074B3F" w:rsidRPr="00074B3F">
        <w:rPr>
          <w:lang w:val="en-GB"/>
        </w:rPr>
        <w:t xml:space="preserve"> or the processing being necessary to </w:t>
      </w:r>
      <w:r w:rsidR="00272118">
        <w:rPr>
          <w:lang w:val="en-GB"/>
        </w:rPr>
        <w:t>enable</w:t>
      </w:r>
      <w:r w:rsidR="00074B3F" w:rsidRPr="00074B3F">
        <w:rPr>
          <w:lang w:val="en-GB"/>
        </w:rPr>
        <w:t xml:space="preserve"> performance of an agreement with the registered </w:t>
      </w:r>
      <w:r w:rsidR="00AA6F7C">
        <w:rPr>
          <w:lang w:val="en-GB"/>
        </w:rPr>
        <w:t>person</w:t>
      </w:r>
      <w:r w:rsidR="00074B3F" w:rsidRPr="00074B3F">
        <w:rPr>
          <w:lang w:val="en-GB"/>
        </w:rPr>
        <w:t xml:space="preserve">, to enable the </w:t>
      </w:r>
      <w:r w:rsidR="00AA6F7C">
        <w:rPr>
          <w:lang w:val="en-GB"/>
        </w:rPr>
        <w:t>controller of personal data</w:t>
      </w:r>
      <w:r w:rsidR="00074B3F" w:rsidRPr="00074B3F">
        <w:rPr>
          <w:lang w:val="en-GB"/>
        </w:rPr>
        <w:t xml:space="preserve"> to perform a legal obligation or suchlike</w:t>
      </w:r>
      <w:r w:rsidRPr="00074B3F">
        <w:rPr>
          <w:lang w:val="en-GB"/>
        </w:rPr>
        <w:t xml:space="preserve">. </w:t>
      </w:r>
      <w:r w:rsidRPr="00CA43BF">
        <w:rPr>
          <w:lang w:val="en-GB"/>
        </w:rPr>
        <w:t>(se</w:t>
      </w:r>
      <w:r w:rsidR="00074B3F" w:rsidRPr="00CA43BF">
        <w:rPr>
          <w:lang w:val="en-GB"/>
        </w:rPr>
        <w:t>e section 10 of</w:t>
      </w:r>
      <w:r w:rsidRPr="00CA43BF">
        <w:rPr>
          <w:lang w:val="en-GB"/>
        </w:rPr>
        <w:t xml:space="preserve"> PUL).</w:t>
      </w:r>
    </w:p>
    <w:p w:rsidR="00AB7858" w:rsidRPr="00074B3F" w:rsidRDefault="00074B3F" w:rsidP="001900AA">
      <w:pPr>
        <w:pStyle w:val="NormalwithindentAltD"/>
        <w:rPr>
          <w:lang w:val="en-GB"/>
        </w:rPr>
      </w:pPr>
      <w:r w:rsidRPr="00074B3F">
        <w:rPr>
          <w:lang w:val="en-GB"/>
        </w:rPr>
        <w:lastRenderedPageBreak/>
        <w:t xml:space="preserve">Therefore, when an API is </w:t>
      </w:r>
      <w:r w:rsidR="006D289D">
        <w:rPr>
          <w:lang w:val="en-GB"/>
        </w:rPr>
        <w:t>about</w:t>
      </w:r>
      <w:r w:rsidR="00272118">
        <w:rPr>
          <w:lang w:val="en-GB"/>
        </w:rPr>
        <w:t xml:space="preserve"> </w:t>
      </w:r>
      <w:r w:rsidRPr="00074B3F">
        <w:rPr>
          <w:lang w:val="en-GB"/>
        </w:rPr>
        <w:t xml:space="preserve">to be launched, the provider must, as </w:t>
      </w:r>
      <w:r w:rsidR="00272118">
        <w:rPr>
          <w:lang w:val="en-GB"/>
        </w:rPr>
        <w:t>an initial</w:t>
      </w:r>
      <w:r w:rsidRPr="00074B3F">
        <w:rPr>
          <w:lang w:val="en-GB"/>
        </w:rPr>
        <w:t xml:space="preserve"> step, check whether the information which is to be disclosed contains any personal data. If so, the provider must check that it has </w:t>
      </w:r>
      <w:r w:rsidR="005A694F">
        <w:rPr>
          <w:lang w:val="en-GB"/>
        </w:rPr>
        <w:t>a legal basis</w:t>
      </w:r>
      <w:r w:rsidRPr="00074B3F">
        <w:rPr>
          <w:lang w:val="en-GB"/>
        </w:rPr>
        <w:t xml:space="preserve"> for disclosing the information to the API users, for example by </w:t>
      </w:r>
      <w:r w:rsidR="005A694F">
        <w:rPr>
          <w:lang w:val="en-GB"/>
        </w:rPr>
        <w:t>having obtained</w:t>
      </w:r>
      <w:r w:rsidRPr="00074B3F">
        <w:rPr>
          <w:lang w:val="en-GB"/>
        </w:rPr>
        <w:t xml:space="preserve"> the consent of the registered </w:t>
      </w:r>
      <w:r>
        <w:rPr>
          <w:lang w:val="en-GB"/>
        </w:rPr>
        <w:t>users to doing so.</w:t>
      </w:r>
    </w:p>
    <w:p w:rsidR="00AB7858" w:rsidRPr="00A77E5D" w:rsidRDefault="00A77E5D" w:rsidP="001900AA">
      <w:pPr>
        <w:pStyle w:val="NormalwithindentAltD"/>
        <w:rPr>
          <w:lang w:val="en-GB"/>
        </w:rPr>
      </w:pPr>
      <w:r w:rsidRPr="00A77E5D">
        <w:rPr>
          <w:lang w:val="en-GB"/>
        </w:rPr>
        <w:t xml:space="preserve">Since API users who </w:t>
      </w:r>
      <w:r>
        <w:rPr>
          <w:lang w:val="en-GB"/>
        </w:rPr>
        <w:t>receive</w:t>
      </w:r>
      <w:r w:rsidRPr="00A77E5D">
        <w:rPr>
          <w:lang w:val="en-GB"/>
        </w:rPr>
        <w:t xml:space="preserve"> the personal data will, in turn, become </w:t>
      </w:r>
      <w:r w:rsidR="00AA6F7C">
        <w:rPr>
          <w:lang w:val="en-GB"/>
        </w:rPr>
        <w:t>controller</w:t>
      </w:r>
      <w:r w:rsidR="005A694F">
        <w:rPr>
          <w:lang w:val="en-GB"/>
        </w:rPr>
        <w:t>s</w:t>
      </w:r>
      <w:r w:rsidR="00AA6F7C">
        <w:rPr>
          <w:lang w:val="en-GB"/>
        </w:rPr>
        <w:t xml:space="preserve"> of personal data</w:t>
      </w:r>
      <w:r w:rsidRPr="00A77E5D">
        <w:rPr>
          <w:lang w:val="en-GB"/>
        </w:rPr>
        <w:t xml:space="preserve"> in respect of their processing of the data, the project recommends that the API provider inform the users that they </w:t>
      </w:r>
      <w:r w:rsidR="008F3F9E">
        <w:rPr>
          <w:lang w:val="en-GB"/>
        </w:rPr>
        <w:t>are responsible for ensuring</w:t>
      </w:r>
      <w:r w:rsidRPr="00A77E5D">
        <w:rPr>
          <w:lang w:val="en-GB"/>
        </w:rPr>
        <w:t xml:space="preserve"> that their own processing of personal data takes place in accordance with </w:t>
      </w:r>
      <w:r w:rsidR="00AB7858" w:rsidRPr="00A77E5D">
        <w:rPr>
          <w:lang w:val="en-GB"/>
        </w:rPr>
        <w:t xml:space="preserve">PUL. </w:t>
      </w:r>
    </w:p>
    <w:p w:rsidR="00AB7858" w:rsidRPr="00A77E5D" w:rsidRDefault="00A77E5D" w:rsidP="005D7ED4">
      <w:pPr>
        <w:pStyle w:val="NormalwithindentAltD"/>
        <w:rPr>
          <w:lang w:val="en-GB"/>
        </w:rPr>
      </w:pPr>
      <w:r w:rsidRPr="00A77E5D">
        <w:rPr>
          <w:lang w:val="en-GB"/>
        </w:rPr>
        <w:t xml:space="preserve">In cases where users themselves can generate information for an API, the API provider should </w:t>
      </w:r>
      <w:r w:rsidR="00067A95">
        <w:rPr>
          <w:lang w:val="en-GB"/>
        </w:rPr>
        <w:t>make it clear</w:t>
      </w:r>
      <w:r w:rsidRPr="00A77E5D">
        <w:rPr>
          <w:lang w:val="en-GB"/>
        </w:rPr>
        <w:t xml:space="preserve"> that the user </w:t>
      </w:r>
      <w:r w:rsidR="00067A95">
        <w:rPr>
          <w:lang w:val="en-GB"/>
        </w:rPr>
        <w:t xml:space="preserve">him/herself </w:t>
      </w:r>
      <w:r w:rsidR="008F3F9E">
        <w:rPr>
          <w:lang w:val="en-GB"/>
        </w:rPr>
        <w:t>is responsible for ensuring</w:t>
      </w:r>
      <w:r w:rsidRPr="00A77E5D">
        <w:rPr>
          <w:lang w:val="en-GB"/>
        </w:rPr>
        <w:t xml:space="preserve"> that he or she is entitled to </w:t>
      </w:r>
      <w:r w:rsidR="009E1641">
        <w:rPr>
          <w:lang w:val="en-GB"/>
        </w:rPr>
        <w:t>distribute</w:t>
      </w:r>
      <w:r w:rsidRPr="00A77E5D">
        <w:rPr>
          <w:lang w:val="en-GB"/>
        </w:rPr>
        <w:t xml:space="preserve"> any personal data made available by the user in the API </w:t>
      </w:r>
      <w:r>
        <w:rPr>
          <w:lang w:val="en-GB"/>
        </w:rPr>
        <w:t>(see section 5.5.2 below)</w:t>
      </w:r>
      <w:r w:rsidR="00AB7858" w:rsidRPr="00A77E5D">
        <w:rPr>
          <w:lang w:val="en-GB"/>
        </w:rPr>
        <w:t xml:space="preserve">. </w:t>
      </w:r>
    </w:p>
    <w:p w:rsidR="00AB7858" w:rsidRPr="00164B08" w:rsidRDefault="00DD0CBE" w:rsidP="000959D3">
      <w:pPr>
        <w:pStyle w:val="Heading3"/>
        <w:rPr>
          <w:lang w:val="en-GB"/>
        </w:rPr>
      </w:pPr>
      <w:r>
        <w:rPr>
          <w:lang w:val="en-GB"/>
        </w:rPr>
        <w:t>Options in</w:t>
      </w:r>
      <w:r w:rsidR="00164B08" w:rsidRPr="00164B08">
        <w:rPr>
          <w:lang w:val="en-GB"/>
        </w:rPr>
        <w:t xml:space="preserve"> the licence</w:t>
      </w:r>
    </w:p>
    <w:tbl>
      <w:tblPr>
        <w:tblStyle w:val="MSA"/>
        <w:tblW w:w="0" w:type="auto"/>
        <w:tblInd w:w="1009" w:type="dxa"/>
        <w:tblCellMar>
          <w:top w:w="108" w:type="dxa"/>
        </w:tblCellMar>
        <w:tblLook w:val="0480" w:firstRow="0" w:lastRow="0" w:firstColumn="1" w:lastColumn="0" w:noHBand="0" w:noVBand="1"/>
      </w:tblPr>
      <w:tblGrid>
        <w:gridCol w:w="3856"/>
        <w:gridCol w:w="3855"/>
      </w:tblGrid>
      <w:tr w:rsidR="00CE3AD5" w:rsidRPr="00220484" w:rsidTr="00310572">
        <w:tc>
          <w:tcPr>
            <w:tcW w:w="4322" w:type="dxa"/>
          </w:tcPr>
          <w:p w:rsidR="00CE3AD5" w:rsidRPr="00EA5708" w:rsidRDefault="00EA5708" w:rsidP="00EA5708">
            <w:pPr>
              <w:pStyle w:val="NormalwithindentAltD"/>
              <w:ind w:left="0"/>
              <w:rPr>
                <w:lang w:val="en-GB"/>
              </w:rPr>
            </w:pPr>
            <w:r w:rsidRPr="00EA5708">
              <w:rPr>
                <w:lang w:val="en-GB"/>
              </w:rPr>
              <w:t>Will the API disclose personal data</w:t>
            </w:r>
            <w:r w:rsidR="00CE3AD5" w:rsidRPr="00EA5708">
              <w:rPr>
                <w:lang w:val="en-GB"/>
              </w:rPr>
              <w:t>?</w:t>
            </w:r>
          </w:p>
        </w:tc>
        <w:tc>
          <w:tcPr>
            <w:tcW w:w="4322" w:type="dxa"/>
          </w:tcPr>
          <w:p w:rsidR="00CE3AD5" w:rsidRPr="00EA5708" w:rsidRDefault="00EA5708" w:rsidP="00CE3AD5">
            <w:pPr>
              <w:rPr>
                <w:lang w:val="en-GB"/>
              </w:rPr>
            </w:pPr>
            <w:r w:rsidRPr="00EA5708">
              <w:rPr>
                <w:b/>
                <w:lang w:val="en-GB"/>
              </w:rPr>
              <w:t>Yes</w:t>
            </w:r>
            <w:r w:rsidR="00CE3AD5" w:rsidRPr="00EA5708">
              <w:rPr>
                <w:b/>
                <w:lang w:val="en-GB"/>
              </w:rPr>
              <w:t>:</w:t>
            </w:r>
            <w:r w:rsidR="00CE3AD5" w:rsidRPr="00EA5708">
              <w:rPr>
                <w:lang w:val="en-GB"/>
              </w:rPr>
              <w:t xml:space="preserve"> </w:t>
            </w:r>
            <w:r w:rsidR="000B728D">
              <w:rPr>
                <w:lang w:val="en-GB"/>
              </w:rPr>
              <w:t>Retain</w:t>
            </w:r>
            <w:r w:rsidR="00CE3AD5" w:rsidRPr="00EA5708">
              <w:rPr>
                <w:lang w:val="en-GB"/>
              </w:rPr>
              <w:t xml:space="preserve"> </w:t>
            </w:r>
            <w:r>
              <w:rPr>
                <w:lang w:val="en-GB"/>
              </w:rPr>
              <w:t>section</w:t>
            </w:r>
            <w:r w:rsidR="00CE3AD5" w:rsidRPr="00EA5708">
              <w:rPr>
                <w:lang w:val="en-GB"/>
              </w:rPr>
              <w:t xml:space="preserve"> 3.2 </w:t>
            </w:r>
            <w:r>
              <w:rPr>
                <w:lang w:val="en-GB"/>
              </w:rPr>
              <w:t>of the licence wording</w:t>
            </w:r>
            <w:r w:rsidR="007B46AA">
              <w:rPr>
                <w:lang w:val="en-GB"/>
              </w:rPr>
              <w:t>.</w:t>
            </w:r>
          </w:p>
          <w:p w:rsidR="00CE3AD5" w:rsidRPr="00EA5708" w:rsidRDefault="00EA5708" w:rsidP="00CE3AD5">
            <w:pPr>
              <w:pStyle w:val="NormalwithindentAltD"/>
              <w:ind w:left="0"/>
              <w:rPr>
                <w:lang w:val="en-GB"/>
              </w:rPr>
            </w:pPr>
            <w:r w:rsidRPr="00EA5708">
              <w:rPr>
                <w:b/>
                <w:lang w:val="en-GB"/>
              </w:rPr>
              <w:t>No</w:t>
            </w:r>
            <w:r w:rsidR="00CE3AD5" w:rsidRPr="00EA5708">
              <w:rPr>
                <w:b/>
                <w:lang w:val="en-GB"/>
              </w:rPr>
              <w:t>:</w:t>
            </w:r>
            <w:r w:rsidR="00CE3AD5" w:rsidRPr="00EA5708">
              <w:rPr>
                <w:lang w:val="en-GB"/>
              </w:rPr>
              <w:t xml:space="preserve"> </w:t>
            </w:r>
            <w:r w:rsidR="000446F4">
              <w:rPr>
                <w:lang w:val="en-GB"/>
              </w:rPr>
              <w:t>Delete</w:t>
            </w:r>
            <w:r w:rsidRPr="00EA5708">
              <w:rPr>
                <w:lang w:val="en-GB"/>
              </w:rPr>
              <w:t xml:space="preserve"> section</w:t>
            </w:r>
            <w:r w:rsidR="00CE3AD5" w:rsidRPr="00EA5708">
              <w:rPr>
                <w:lang w:val="en-GB"/>
              </w:rPr>
              <w:t xml:space="preserve"> 3.2 </w:t>
            </w:r>
            <w:r>
              <w:rPr>
                <w:lang w:val="en-GB"/>
              </w:rPr>
              <w:t>of the licence wording</w:t>
            </w:r>
            <w:r w:rsidR="00CE3AD5" w:rsidRPr="00EA5708">
              <w:rPr>
                <w:lang w:val="en-GB"/>
              </w:rPr>
              <w:t>.</w:t>
            </w:r>
          </w:p>
        </w:tc>
      </w:tr>
    </w:tbl>
    <w:p w:rsidR="00CE3AD5" w:rsidRPr="00EA5708" w:rsidRDefault="00CE3AD5" w:rsidP="00DF6820">
      <w:pPr>
        <w:pStyle w:val="NormalwithindentAltD"/>
        <w:spacing w:after="0"/>
        <w:rPr>
          <w:lang w:val="en-GB"/>
        </w:rPr>
      </w:pPr>
    </w:p>
    <w:p w:rsidR="00AB7858" w:rsidRPr="00164B08" w:rsidRDefault="00164B08" w:rsidP="00906587">
      <w:pPr>
        <w:pStyle w:val="Heading2"/>
        <w:rPr>
          <w:lang w:val="en-GB"/>
        </w:rPr>
      </w:pPr>
      <w:r w:rsidRPr="00164B08">
        <w:rPr>
          <w:lang w:val="en-GB"/>
        </w:rPr>
        <w:t xml:space="preserve">Requirement that the licence be capable of being </w:t>
      </w:r>
      <w:r w:rsidR="007B46AA">
        <w:rPr>
          <w:lang w:val="en-GB"/>
        </w:rPr>
        <w:t>reproduced</w:t>
      </w:r>
    </w:p>
    <w:p w:rsidR="00AB7858" w:rsidRPr="00CA43BF" w:rsidRDefault="007B46AA" w:rsidP="001900AA">
      <w:pPr>
        <w:pStyle w:val="NormalwithindentAltD"/>
        <w:rPr>
          <w:lang w:val="en-GB"/>
        </w:rPr>
      </w:pPr>
      <w:r>
        <w:rPr>
          <w:lang w:val="en-GB"/>
        </w:rPr>
        <w:t>T</w:t>
      </w:r>
      <w:r w:rsidR="00C9148B" w:rsidRPr="00C9148B">
        <w:rPr>
          <w:lang w:val="en-GB"/>
        </w:rPr>
        <w:t xml:space="preserve">he </w:t>
      </w:r>
      <w:r w:rsidR="00B47AF1">
        <w:rPr>
          <w:lang w:val="en-GB"/>
        </w:rPr>
        <w:t xml:space="preserve">Swedish </w:t>
      </w:r>
      <w:r w:rsidRPr="00CB7949">
        <w:rPr>
          <w:lang w:val="en-GB"/>
        </w:rPr>
        <w:t xml:space="preserve">Electronic </w:t>
      </w:r>
      <w:r>
        <w:rPr>
          <w:lang w:val="en-GB"/>
        </w:rPr>
        <w:t>Commerce and Other Information Society Service</w:t>
      </w:r>
      <w:r w:rsidR="006D289D">
        <w:rPr>
          <w:lang w:val="en-GB"/>
        </w:rPr>
        <w:t>s</w:t>
      </w:r>
      <w:r w:rsidRPr="00CB7949">
        <w:rPr>
          <w:lang w:val="en-GB"/>
        </w:rPr>
        <w:t xml:space="preserve"> Act (SFS 2002:562)</w:t>
      </w:r>
      <w:r w:rsidRPr="00C9148B">
        <w:rPr>
          <w:lang w:val="en-GB"/>
        </w:rPr>
        <w:t xml:space="preserve"> </w:t>
      </w:r>
      <w:r>
        <w:rPr>
          <w:lang w:val="en-GB"/>
        </w:rPr>
        <w:t xml:space="preserve">(the “E-Commerce Act”) </w:t>
      </w:r>
      <w:r w:rsidR="00C9148B" w:rsidRPr="00C9148B">
        <w:rPr>
          <w:lang w:val="en-GB"/>
        </w:rPr>
        <w:t xml:space="preserve">contains a number of requirements as to </w:t>
      </w:r>
      <w:r>
        <w:rPr>
          <w:lang w:val="en-GB"/>
        </w:rPr>
        <w:t>the</w:t>
      </w:r>
      <w:r w:rsidR="00C9148B" w:rsidRPr="00C9148B">
        <w:rPr>
          <w:lang w:val="en-GB"/>
        </w:rPr>
        <w:t xml:space="preserve"> information a provider of </w:t>
      </w:r>
      <w:r>
        <w:rPr>
          <w:lang w:val="en-GB"/>
        </w:rPr>
        <w:t xml:space="preserve">“information society </w:t>
      </w:r>
      <w:r w:rsidR="00C9148B" w:rsidRPr="00C9148B">
        <w:rPr>
          <w:lang w:val="en-GB"/>
        </w:rPr>
        <w:t>services</w:t>
      </w:r>
      <w:r>
        <w:rPr>
          <w:lang w:val="en-GB"/>
        </w:rPr>
        <w:t>”</w:t>
      </w:r>
      <w:r w:rsidR="00C9148B" w:rsidRPr="00C9148B">
        <w:rPr>
          <w:lang w:val="en-GB"/>
        </w:rPr>
        <w:t xml:space="preserve"> is permitted to disclose to its users. </w:t>
      </w:r>
    </w:p>
    <w:p w:rsidR="00AB7858" w:rsidRPr="00C9148B" w:rsidRDefault="007B46AA" w:rsidP="001900AA">
      <w:pPr>
        <w:pStyle w:val="NormalwithindentAltD"/>
        <w:rPr>
          <w:lang w:val="en-GB"/>
        </w:rPr>
      </w:pPr>
      <w:r>
        <w:rPr>
          <w:lang w:val="en-GB"/>
        </w:rPr>
        <w:t>As is clear from the</w:t>
      </w:r>
      <w:r w:rsidR="00C9148B" w:rsidRPr="00C9148B">
        <w:rPr>
          <w:lang w:val="en-GB"/>
        </w:rPr>
        <w:t xml:space="preserve"> limitations which have been imposed </w:t>
      </w:r>
      <w:r>
        <w:rPr>
          <w:lang w:val="en-GB"/>
        </w:rPr>
        <w:t>on</w:t>
      </w:r>
      <w:r w:rsidR="00C9148B" w:rsidRPr="00C9148B">
        <w:rPr>
          <w:lang w:val="en-GB"/>
        </w:rPr>
        <w:t xml:space="preserve"> the project, we have </w:t>
      </w:r>
      <w:r w:rsidR="00193820">
        <w:rPr>
          <w:lang w:val="en-GB"/>
        </w:rPr>
        <w:t>concluded</w:t>
      </w:r>
      <w:r w:rsidR="00C9148B" w:rsidRPr="00C9148B">
        <w:rPr>
          <w:lang w:val="en-GB"/>
        </w:rPr>
        <w:t xml:space="preserve"> that </w:t>
      </w:r>
      <w:r w:rsidR="00193820">
        <w:rPr>
          <w:lang w:val="en-GB"/>
        </w:rPr>
        <w:t>most</w:t>
      </w:r>
      <w:r w:rsidR="00C9148B" w:rsidRPr="00C9148B">
        <w:rPr>
          <w:lang w:val="en-GB"/>
        </w:rPr>
        <w:t xml:space="preserve"> of the</w:t>
      </w:r>
      <w:r>
        <w:rPr>
          <w:lang w:val="en-GB"/>
        </w:rPr>
        <w:t>se</w:t>
      </w:r>
      <w:r w:rsidR="00C9148B" w:rsidRPr="00C9148B">
        <w:rPr>
          <w:lang w:val="en-GB"/>
        </w:rPr>
        <w:t xml:space="preserve"> information requirements need not be satisfied in the wording of the licence itself, but</w:t>
      </w:r>
      <w:r>
        <w:rPr>
          <w:lang w:val="en-GB"/>
        </w:rPr>
        <w:t>,</w:t>
      </w:r>
      <w:r w:rsidR="00C9148B" w:rsidRPr="00C9148B">
        <w:rPr>
          <w:lang w:val="en-GB"/>
        </w:rPr>
        <w:t xml:space="preserve"> rather</w:t>
      </w:r>
      <w:r>
        <w:rPr>
          <w:lang w:val="en-GB"/>
        </w:rPr>
        <w:t>,</w:t>
      </w:r>
      <w:r w:rsidR="00C9148B" w:rsidRPr="00C9148B">
        <w:rPr>
          <w:lang w:val="en-GB"/>
        </w:rPr>
        <w:t xml:space="preserve"> can be stated elsewhere on the website on which an API is being provided</w:t>
      </w:r>
      <w:r w:rsidR="00AB7858" w:rsidRPr="00C9148B">
        <w:rPr>
          <w:lang w:val="en-GB"/>
        </w:rPr>
        <w:t xml:space="preserve">. </w:t>
      </w:r>
    </w:p>
    <w:p w:rsidR="00AB7858" w:rsidRPr="00C9148B" w:rsidRDefault="00C9148B" w:rsidP="001900AA">
      <w:pPr>
        <w:pStyle w:val="NormalwithindentAltD"/>
        <w:rPr>
          <w:lang w:val="en-GB"/>
        </w:rPr>
      </w:pPr>
      <w:r w:rsidRPr="00C9148B">
        <w:rPr>
          <w:lang w:val="en-GB"/>
        </w:rPr>
        <w:t xml:space="preserve">However, section 13 of the </w:t>
      </w:r>
      <w:r w:rsidR="00987EF4">
        <w:rPr>
          <w:lang w:val="en-GB"/>
        </w:rPr>
        <w:t>E-Commerce Act</w:t>
      </w:r>
      <w:r w:rsidRPr="00C9148B">
        <w:rPr>
          <w:lang w:val="en-GB"/>
        </w:rPr>
        <w:t xml:space="preserve"> </w:t>
      </w:r>
      <w:r w:rsidR="00987EF4">
        <w:rPr>
          <w:lang w:val="en-GB"/>
        </w:rPr>
        <w:t>contains</w:t>
      </w:r>
      <w:r w:rsidRPr="00C9148B">
        <w:rPr>
          <w:lang w:val="en-GB"/>
        </w:rPr>
        <w:t xml:space="preserve"> a requirement </w:t>
      </w:r>
      <w:r w:rsidR="00987EF4">
        <w:rPr>
          <w:lang w:val="en-GB"/>
        </w:rPr>
        <w:t>that</w:t>
      </w:r>
      <w:r w:rsidRPr="00C9148B">
        <w:rPr>
          <w:lang w:val="en-GB"/>
        </w:rPr>
        <w:t xml:space="preserve"> </w:t>
      </w:r>
      <w:r w:rsidR="00987EF4">
        <w:rPr>
          <w:lang w:val="en-GB"/>
        </w:rPr>
        <w:t>“</w:t>
      </w:r>
      <w:r w:rsidRPr="00C9148B">
        <w:rPr>
          <w:lang w:val="en-GB"/>
        </w:rPr>
        <w:t>contractual term</w:t>
      </w:r>
      <w:r w:rsidR="00987EF4">
        <w:rPr>
          <w:lang w:val="en-GB"/>
        </w:rPr>
        <w:t>s and conditions</w:t>
      </w:r>
      <w:r w:rsidRPr="00C9148B">
        <w:rPr>
          <w:lang w:val="en-GB"/>
        </w:rPr>
        <w:t xml:space="preserve"> must be made available to </w:t>
      </w:r>
      <w:r w:rsidR="00987EF4">
        <w:rPr>
          <w:lang w:val="en-GB"/>
        </w:rPr>
        <w:t>recipients in</w:t>
      </w:r>
      <w:r w:rsidRPr="00C9148B">
        <w:rPr>
          <w:lang w:val="en-GB"/>
        </w:rPr>
        <w:t xml:space="preserve"> a way </w:t>
      </w:r>
      <w:r w:rsidR="00987EF4">
        <w:rPr>
          <w:lang w:val="en-GB"/>
        </w:rPr>
        <w:t>that allows them to store and reproduce them</w:t>
      </w:r>
      <w:r w:rsidR="00AB7858" w:rsidRPr="00C9148B">
        <w:rPr>
          <w:lang w:val="en-GB"/>
        </w:rPr>
        <w:t>”.</w:t>
      </w:r>
    </w:p>
    <w:p w:rsidR="00AB7858" w:rsidRPr="00C9148B" w:rsidRDefault="00C9148B" w:rsidP="001900AA">
      <w:pPr>
        <w:pStyle w:val="NormalwithindentAltD"/>
        <w:rPr>
          <w:lang w:val="en-GB"/>
        </w:rPr>
      </w:pPr>
      <w:r w:rsidRPr="00C9148B">
        <w:rPr>
          <w:lang w:val="en-GB"/>
        </w:rPr>
        <w:t xml:space="preserve">Therefore, the project recommends that API providers provide their licence wording in a public version management system </w:t>
      </w:r>
      <w:r w:rsidR="00AB7858" w:rsidRPr="00C9148B">
        <w:rPr>
          <w:lang w:val="en-GB"/>
        </w:rPr>
        <w:t>(</w:t>
      </w:r>
      <w:r w:rsidRPr="00C9148B">
        <w:rPr>
          <w:lang w:val="en-GB"/>
        </w:rPr>
        <w:t>e.g</w:t>
      </w:r>
      <w:r w:rsidR="00AB7858" w:rsidRPr="00C9148B">
        <w:rPr>
          <w:lang w:val="en-GB"/>
        </w:rPr>
        <w:t xml:space="preserve">. GitHub.com), </w:t>
      </w:r>
      <w:r w:rsidRPr="00C9148B">
        <w:rPr>
          <w:lang w:val="en-GB"/>
        </w:rPr>
        <w:t xml:space="preserve">as a PDF or </w:t>
      </w:r>
      <w:r w:rsidR="008E32FE">
        <w:rPr>
          <w:lang w:val="en-GB"/>
        </w:rPr>
        <w:t xml:space="preserve">in an </w:t>
      </w:r>
      <w:r w:rsidRPr="00C9148B">
        <w:rPr>
          <w:lang w:val="en-GB"/>
        </w:rPr>
        <w:t xml:space="preserve">equivalent format </w:t>
      </w:r>
      <w:r>
        <w:rPr>
          <w:lang w:val="en-GB"/>
        </w:rPr>
        <w:t>which makes it possible for API use</w:t>
      </w:r>
      <w:r w:rsidR="00A61566">
        <w:rPr>
          <w:lang w:val="en-GB"/>
        </w:rPr>
        <w:t>r</w:t>
      </w:r>
      <w:r>
        <w:rPr>
          <w:lang w:val="en-GB"/>
        </w:rPr>
        <w:t xml:space="preserve">s to </w:t>
      </w:r>
      <w:r w:rsidR="008E32FE">
        <w:rPr>
          <w:lang w:val="en-GB"/>
        </w:rPr>
        <w:t>store</w:t>
      </w:r>
      <w:r>
        <w:rPr>
          <w:lang w:val="en-GB"/>
        </w:rPr>
        <w:t xml:space="preserve"> and </w:t>
      </w:r>
      <w:r w:rsidR="008E32FE">
        <w:rPr>
          <w:lang w:val="en-GB"/>
        </w:rPr>
        <w:t>reproduce</w:t>
      </w:r>
      <w:r>
        <w:rPr>
          <w:lang w:val="en-GB"/>
        </w:rPr>
        <w:t xml:space="preserve"> it</w:t>
      </w:r>
      <w:r w:rsidR="00906587" w:rsidRPr="00C9148B">
        <w:rPr>
          <w:lang w:val="en-GB"/>
        </w:rPr>
        <w:t xml:space="preserve">. </w:t>
      </w:r>
    </w:p>
    <w:p w:rsidR="00AB7858" w:rsidRPr="00B03353" w:rsidRDefault="003F0642" w:rsidP="001900AA">
      <w:pPr>
        <w:pStyle w:val="NormalwithindentAltD"/>
        <w:rPr>
          <w:lang w:val="en-GB"/>
        </w:rPr>
      </w:pPr>
      <w:r w:rsidRPr="003F0642">
        <w:rPr>
          <w:lang w:val="en-GB"/>
        </w:rPr>
        <w:t xml:space="preserve">In cases where an API provider has </w:t>
      </w:r>
      <w:r w:rsidR="006F14ED">
        <w:rPr>
          <w:lang w:val="en-GB"/>
        </w:rPr>
        <w:t>modified</w:t>
      </w:r>
      <w:r w:rsidRPr="003F0642">
        <w:rPr>
          <w:lang w:val="en-GB"/>
        </w:rPr>
        <w:t xml:space="preserve"> a provision in its licence wording, the company should publish a new version of the licence in a format which can be </w:t>
      </w:r>
      <w:r w:rsidR="006F14ED">
        <w:rPr>
          <w:lang w:val="en-GB"/>
        </w:rPr>
        <w:t>stored</w:t>
      </w:r>
      <w:r w:rsidRPr="003F0642">
        <w:rPr>
          <w:lang w:val="en-GB"/>
        </w:rPr>
        <w:t xml:space="preserve"> and </w:t>
      </w:r>
      <w:r w:rsidR="006F14ED">
        <w:rPr>
          <w:lang w:val="en-GB"/>
        </w:rPr>
        <w:t>reproduced</w:t>
      </w:r>
      <w:r w:rsidRPr="003F0642">
        <w:rPr>
          <w:lang w:val="en-GB"/>
        </w:rPr>
        <w:t xml:space="preserve"> by the users. </w:t>
      </w:r>
      <w:r w:rsidRPr="00B03353">
        <w:rPr>
          <w:lang w:val="en-GB"/>
        </w:rPr>
        <w:t xml:space="preserve">As regards communicating </w:t>
      </w:r>
      <w:r w:rsidR="00153C65">
        <w:rPr>
          <w:lang w:val="en-GB"/>
        </w:rPr>
        <w:t>changes</w:t>
      </w:r>
      <w:r w:rsidRPr="00B03353">
        <w:rPr>
          <w:lang w:val="en-GB"/>
        </w:rPr>
        <w:t xml:space="preserve"> to the licence wording to users, see also section 5.6 below</w:t>
      </w:r>
      <w:r w:rsidR="00AB7858" w:rsidRPr="00B03353">
        <w:rPr>
          <w:lang w:val="en-GB"/>
        </w:rPr>
        <w:t>.</w:t>
      </w:r>
    </w:p>
    <w:p w:rsidR="00AB7858" w:rsidRDefault="00164B08" w:rsidP="00906587">
      <w:pPr>
        <w:pStyle w:val="Heading3"/>
      </w:pPr>
      <w:r>
        <w:lastRenderedPageBreak/>
        <w:t>Implication fo</w:t>
      </w:r>
      <w:r w:rsidR="00AB7858">
        <w:t xml:space="preserve">r </w:t>
      </w:r>
      <w:r>
        <w:t>the licence</w:t>
      </w:r>
    </w:p>
    <w:tbl>
      <w:tblPr>
        <w:tblStyle w:val="MSA"/>
        <w:tblW w:w="0" w:type="auto"/>
        <w:tblInd w:w="1009" w:type="dxa"/>
        <w:tblCellMar>
          <w:top w:w="108" w:type="dxa"/>
        </w:tblCellMar>
        <w:tblLook w:val="0480" w:firstRow="0" w:lastRow="0" w:firstColumn="1" w:lastColumn="0" w:noHBand="0" w:noVBand="1"/>
      </w:tblPr>
      <w:tblGrid>
        <w:gridCol w:w="7711"/>
      </w:tblGrid>
      <w:tr w:rsidR="00CE3AD5" w:rsidRPr="00220484" w:rsidTr="00310572">
        <w:tc>
          <w:tcPr>
            <w:tcW w:w="8644" w:type="dxa"/>
          </w:tcPr>
          <w:p w:rsidR="00CE3AD5" w:rsidRPr="004D22FF" w:rsidRDefault="00CE3AD5" w:rsidP="004D22FF">
            <w:pPr>
              <w:pStyle w:val="NormalwithindentAltD"/>
              <w:ind w:left="0"/>
              <w:rPr>
                <w:lang w:val="en-GB"/>
              </w:rPr>
            </w:pPr>
            <w:r w:rsidRPr="004D22FF">
              <w:rPr>
                <w:lang w:val="en-GB"/>
              </w:rPr>
              <w:t>Se</w:t>
            </w:r>
            <w:r w:rsidR="004D22FF" w:rsidRPr="004D22FF">
              <w:rPr>
                <w:lang w:val="en-GB"/>
              </w:rPr>
              <w:t xml:space="preserve">e section </w:t>
            </w:r>
            <w:r w:rsidRPr="004D22FF">
              <w:rPr>
                <w:lang w:val="en-GB"/>
              </w:rPr>
              <w:t xml:space="preserve">7.2 </w:t>
            </w:r>
            <w:r w:rsidR="004D22FF" w:rsidRPr="004D22FF">
              <w:rPr>
                <w:lang w:val="en-GB"/>
              </w:rPr>
              <w:t>of the licence wording</w:t>
            </w:r>
            <w:r w:rsidRPr="004D22FF">
              <w:rPr>
                <w:lang w:val="en-GB"/>
              </w:rPr>
              <w:t>.</w:t>
            </w:r>
          </w:p>
        </w:tc>
      </w:tr>
    </w:tbl>
    <w:p w:rsidR="00CE3AD5" w:rsidRPr="004D22FF" w:rsidRDefault="00CE3AD5" w:rsidP="00DF6820">
      <w:pPr>
        <w:pStyle w:val="NormalwithindentAltD"/>
        <w:spacing w:after="0"/>
        <w:rPr>
          <w:lang w:val="en-GB"/>
        </w:rPr>
      </w:pPr>
    </w:p>
    <w:p w:rsidR="00AB7858" w:rsidRDefault="004D22FF" w:rsidP="00906587">
      <w:pPr>
        <w:pStyle w:val="Heading1"/>
      </w:pPr>
      <w:r>
        <w:t>Commercial options</w:t>
      </w:r>
    </w:p>
    <w:p w:rsidR="00AB7858" w:rsidRDefault="004D22FF" w:rsidP="00906587">
      <w:pPr>
        <w:pStyle w:val="Heading2"/>
      </w:pPr>
      <w:r>
        <w:t>Technical requirements and limitations</w:t>
      </w:r>
    </w:p>
    <w:p w:rsidR="00AB7858" w:rsidRPr="00B03353" w:rsidRDefault="00564442" w:rsidP="001900AA">
      <w:pPr>
        <w:pStyle w:val="NormalwithindentAltD"/>
        <w:rPr>
          <w:lang w:val="en-GB"/>
        </w:rPr>
      </w:pPr>
      <w:r w:rsidRPr="00564442">
        <w:rPr>
          <w:lang w:val="en-GB"/>
        </w:rPr>
        <w:t>It may be important f</w:t>
      </w:r>
      <w:r w:rsidR="00B03353" w:rsidRPr="00B03353">
        <w:rPr>
          <w:lang w:val="en-GB"/>
        </w:rPr>
        <w:t xml:space="preserve">rom a commercial perspective how the API users </w:t>
      </w:r>
      <w:r>
        <w:rPr>
          <w:lang w:val="en-GB"/>
        </w:rPr>
        <w:t>will be able to cache</w:t>
      </w:r>
      <w:r w:rsidR="00B03353" w:rsidRPr="00B03353">
        <w:rPr>
          <w:lang w:val="en-GB"/>
        </w:rPr>
        <w:t>, store and copy the information obtained via the API</w:t>
      </w:r>
      <w:r w:rsidR="00AB7858" w:rsidRPr="00B03353">
        <w:rPr>
          <w:lang w:val="en-GB"/>
        </w:rPr>
        <w:t>.</w:t>
      </w:r>
    </w:p>
    <w:p w:rsidR="00AB7858" w:rsidRPr="00B03353" w:rsidRDefault="00BF7F87" w:rsidP="001900AA">
      <w:pPr>
        <w:pStyle w:val="NormalwithindentAltD"/>
        <w:rPr>
          <w:lang w:val="en-GB"/>
        </w:rPr>
      </w:pPr>
      <w:r>
        <w:rPr>
          <w:lang w:val="en-GB"/>
        </w:rPr>
        <w:t>Some information is very time-</w:t>
      </w:r>
      <w:r w:rsidR="00B03353" w:rsidRPr="00B03353">
        <w:rPr>
          <w:lang w:val="en-GB"/>
        </w:rPr>
        <w:t xml:space="preserve">critical (such as financial or traffic-related data) which means that storage can risk creating a </w:t>
      </w:r>
      <w:r w:rsidR="00564442">
        <w:rPr>
          <w:lang w:val="en-GB"/>
        </w:rPr>
        <w:t xml:space="preserve">poor </w:t>
      </w:r>
      <w:r w:rsidR="00B03353" w:rsidRPr="00B03353">
        <w:rPr>
          <w:lang w:val="en-GB"/>
        </w:rPr>
        <w:t>experience</w:t>
      </w:r>
      <w:r w:rsidR="00564442">
        <w:rPr>
          <w:lang w:val="en-GB"/>
        </w:rPr>
        <w:t xml:space="preserve"> for the end user</w:t>
      </w:r>
      <w:r w:rsidR="00B03353" w:rsidRPr="00B03353">
        <w:rPr>
          <w:lang w:val="en-GB"/>
        </w:rPr>
        <w:t xml:space="preserve">. Other information is rarely updated, which reduces the risk </w:t>
      </w:r>
      <w:r>
        <w:rPr>
          <w:lang w:val="en-GB"/>
        </w:rPr>
        <w:t>associated with locally-</w:t>
      </w:r>
      <w:r w:rsidR="00B03353" w:rsidRPr="00B03353">
        <w:rPr>
          <w:lang w:val="en-GB"/>
        </w:rPr>
        <w:t xml:space="preserve">stored data. Local storage of the API's users can also reduce the </w:t>
      </w:r>
      <w:r>
        <w:rPr>
          <w:lang w:val="en-GB"/>
        </w:rPr>
        <w:t>strain</w:t>
      </w:r>
      <w:r w:rsidR="00B03353" w:rsidRPr="00B03353">
        <w:rPr>
          <w:lang w:val="en-GB"/>
        </w:rPr>
        <w:t xml:space="preserve"> on the systems on which the API is used</w:t>
      </w:r>
      <w:r w:rsidR="00AB7858" w:rsidRPr="00B03353">
        <w:rPr>
          <w:lang w:val="en-GB"/>
        </w:rPr>
        <w:t xml:space="preserve">. </w:t>
      </w:r>
    </w:p>
    <w:p w:rsidR="00AB7858" w:rsidRPr="00B03353" w:rsidRDefault="00B03353" w:rsidP="001900AA">
      <w:pPr>
        <w:pStyle w:val="NormalwithindentAltD"/>
        <w:rPr>
          <w:lang w:val="en-GB"/>
        </w:rPr>
      </w:pPr>
      <w:r w:rsidRPr="00B03353">
        <w:rPr>
          <w:lang w:val="en-GB"/>
        </w:rPr>
        <w:t xml:space="preserve">Some companies need to be able to prevent large portions of their data being copied, since otherwise the </w:t>
      </w:r>
      <w:r w:rsidR="00193820">
        <w:rPr>
          <w:lang w:val="en-GB"/>
        </w:rPr>
        <w:t xml:space="preserve">entire </w:t>
      </w:r>
      <w:r w:rsidRPr="00B03353">
        <w:rPr>
          <w:lang w:val="en-GB"/>
        </w:rPr>
        <w:t xml:space="preserve">existence of the company </w:t>
      </w:r>
      <w:r>
        <w:rPr>
          <w:lang w:val="en-GB"/>
        </w:rPr>
        <w:t xml:space="preserve">may be </w:t>
      </w:r>
      <w:r w:rsidR="00BF7F87">
        <w:rPr>
          <w:lang w:val="en-GB"/>
        </w:rPr>
        <w:t>at risk.</w:t>
      </w:r>
      <w:r>
        <w:rPr>
          <w:lang w:val="en-GB"/>
        </w:rPr>
        <w:t xml:space="preserve"> </w:t>
      </w:r>
      <w:r w:rsidR="00BF7F87">
        <w:rPr>
          <w:lang w:val="en-GB"/>
        </w:rPr>
        <w:t>H</w:t>
      </w:r>
      <w:r>
        <w:rPr>
          <w:lang w:val="en-GB"/>
        </w:rPr>
        <w:t xml:space="preserve">owever, a prohibition on </w:t>
      </w:r>
      <w:r w:rsidR="00BF7F87">
        <w:rPr>
          <w:lang w:val="en-GB"/>
        </w:rPr>
        <w:t>storage</w:t>
      </w:r>
      <w:r>
        <w:rPr>
          <w:lang w:val="en-GB"/>
        </w:rPr>
        <w:t xml:space="preserve"> may be viewed </w:t>
      </w:r>
      <w:r w:rsidR="00BF7F87">
        <w:rPr>
          <w:lang w:val="en-GB"/>
        </w:rPr>
        <w:t xml:space="preserve">by the API’s users </w:t>
      </w:r>
      <w:r>
        <w:rPr>
          <w:lang w:val="en-GB"/>
        </w:rPr>
        <w:t xml:space="preserve">as </w:t>
      </w:r>
      <w:r w:rsidR="00BF7F87">
        <w:rPr>
          <w:lang w:val="en-GB"/>
        </w:rPr>
        <w:t>an obstruction</w:t>
      </w:r>
      <w:r>
        <w:rPr>
          <w:lang w:val="en-GB"/>
        </w:rPr>
        <w:t xml:space="preserve">, for example </w:t>
      </w:r>
      <w:r w:rsidR="00BF7F87">
        <w:rPr>
          <w:lang w:val="en-GB"/>
        </w:rPr>
        <w:t>where</w:t>
      </w:r>
      <w:r>
        <w:rPr>
          <w:lang w:val="en-GB"/>
        </w:rPr>
        <w:t xml:space="preserve"> the developer already has a server infrastructure which </w:t>
      </w:r>
      <w:r w:rsidR="00BF7F87">
        <w:rPr>
          <w:lang w:val="en-GB"/>
        </w:rPr>
        <w:t>it wants</w:t>
      </w:r>
      <w:r>
        <w:rPr>
          <w:lang w:val="en-GB"/>
        </w:rPr>
        <w:t xml:space="preserve"> to use or </w:t>
      </w:r>
      <w:r w:rsidR="00BF7F87">
        <w:rPr>
          <w:lang w:val="en-GB"/>
        </w:rPr>
        <w:t>where</w:t>
      </w:r>
      <w:r w:rsidR="005E50DB">
        <w:rPr>
          <w:lang w:val="en-GB"/>
        </w:rPr>
        <w:t xml:space="preserve"> the</w:t>
      </w:r>
      <w:r w:rsidR="00BF7F87">
        <w:rPr>
          <w:lang w:val="en-GB"/>
        </w:rPr>
        <w:t xml:space="preserve"> </w:t>
      </w:r>
      <w:r>
        <w:rPr>
          <w:lang w:val="en-GB"/>
        </w:rPr>
        <w:t>information needs to be processed before being shown to final use</w:t>
      </w:r>
      <w:r w:rsidR="005E50DB">
        <w:rPr>
          <w:lang w:val="en-GB"/>
        </w:rPr>
        <w:t>r</w:t>
      </w:r>
      <w:r>
        <w:rPr>
          <w:lang w:val="en-GB"/>
        </w:rPr>
        <w:t xml:space="preserve">s. </w:t>
      </w:r>
      <w:r w:rsidRPr="00B03353">
        <w:rPr>
          <w:lang w:val="en-GB"/>
        </w:rPr>
        <w:t xml:space="preserve">For </w:t>
      </w:r>
      <w:r w:rsidR="005E50DB">
        <w:rPr>
          <w:lang w:val="en-GB"/>
        </w:rPr>
        <w:t>other</w:t>
      </w:r>
      <w:r w:rsidRPr="00B03353">
        <w:rPr>
          <w:lang w:val="en-GB"/>
        </w:rPr>
        <w:t xml:space="preserve"> developers </w:t>
      </w:r>
      <w:r w:rsidR="005E50DB">
        <w:rPr>
          <w:lang w:val="en-GB"/>
        </w:rPr>
        <w:t>who</w:t>
      </w:r>
      <w:r w:rsidRPr="00B03353">
        <w:rPr>
          <w:lang w:val="en-GB"/>
        </w:rPr>
        <w:t xml:space="preserve"> develop services which are </w:t>
      </w:r>
      <w:r w:rsidR="005E50DB">
        <w:rPr>
          <w:lang w:val="en-GB"/>
        </w:rPr>
        <w:t>very</w:t>
      </w:r>
      <w:r w:rsidRPr="00B03353">
        <w:rPr>
          <w:lang w:val="en-GB"/>
        </w:rPr>
        <w:t xml:space="preserve"> similar to the structure of the API, direct use without </w:t>
      </w:r>
      <w:r w:rsidR="005E50DB">
        <w:rPr>
          <w:lang w:val="en-GB"/>
        </w:rPr>
        <w:t>the need</w:t>
      </w:r>
      <w:r>
        <w:rPr>
          <w:lang w:val="en-GB"/>
        </w:rPr>
        <w:t xml:space="preserve"> to establish its own server </w:t>
      </w:r>
      <w:r w:rsidR="005E50DB">
        <w:rPr>
          <w:lang w:val="en-GB"/>
        </w:rPr>
        <w:t>infra</w:t>
      </w:r>
      <w:r>
        <w:rPr>
          <w:lang w:val="en-GB"/>
        </w:rPr>
        <w:t>structure may be viewed in a positive light</w:t>
      </w:r>
      <w:r w:rsidR="00AB7858" w:rsidRPr="00B03353">
        <w:rPr>
          <w:lang w:val="en-GB"/>
        </w:rPr>
        <w:t xml:space="preserve">. </w:t>
      </w:r>
    </w:p>
    <w:p w:rsidR="00AB7858" w:rsidRPr="0085409A" w:rsidRDefault="005E50DB" w:rsidP="001900AA">
      <w:pPr>
        <w:pStyle w:val="NormalwithindentAltD"/>
        <w:rPr>
          <w:lang w:val="en-GB"/>
        </w:rPr>
      </w:pPr>
      <w:r>
        <w:rPr>
          <w:lang w:val="en-GB"/>
        </w:rPr>
        <w:t>If</w:t>
      </w:r>
      <w:r w:rsidR="0085409A" w:rsidRPr="0085409A">
        <w:rPr>
          <w:lang w:val="en-GB"/>
        </w:rPr>
        <w:t xml:space="preserve"> the API owner </w:t>
      </w:r>
      <w:r>
        <w:rPr>
          <w:lang w:val="en-GB"/>
        </w:rPr>
        <w:t>obstructs</w:t>
      </w:r>
      <w:r w:rsidR="0085409A" w:rsidRPr="0085409A">
        <w:rPr>
          <w:lang w:val="en-GB"/>
        </w:rPr>
        <w:t xml:space="preserve"> API users from storing data</w:t>
      </w:r>
      <w:r>
        <w:rPr>
          <w:lang w:val="en-GB"/>
        </w:rPr>
        <w:t>, this</w:t>
      </w:r>
      <w:r w:rsidR="0085409A" w:rsidRPr="0085409A">
        <w:rPr>
          <w:lang w:val="en-GB"/>
        </w:rPr>
        <w:t xml:space="preserve"> </w:t>
      </w:r>
      <w:r>
        <w:rPr>
          <w:lang w:val="en-GB"/>
        </w:rPr>
        <w:t>may al</w:t>
      </w:r>
      <w:r w:rsidR="0085409A" w:rsidRPr="0085409A">
        <w:rPr>
          <w:lang w:val="en-GB"/>
        </w:rPr>
        <w:t xml:space="preserve">so </w:t>
      </w:r>
      <w:r>
        <w:rPr>
          <w:lang w:val="en-GB"/>
        </w:rPr>
        <w:t>prevent</w:t>
      </w:r>
      <w:r w:rsidR="0085409A" w:rsidRPr="0085409A">
        <w:rPr>
          <w:lang w:val="en-GB"/>
        </w:rPr>
        <w:t xml:space="preserve"> the development of certain types of services (services which</w:t>
      </w:r>
      <w:r>
        <w:rPr>
          <w:lang w:val="en-GB"/>
        </w:rPr>
        <w:t xml:space="preserve"> one could perhaps not even have conceived of developing from the outset</w:t>
      </w:r>
      <w:r w:rsidR="0085409A" w:rsidRPr="0085409A">
        <w:rPr>
          <w:lang w:val="en-GB"/>
        </w:rPr>
        <w:t xml:space="preserve">), such as services where statistics are compiled and presented based on different </w:t>
      </w:r>
      <w:r w:rsidR="000446F4">
        <w:rPr>
          <w:lang w:val="en-GB"/>
        </w:rPr>
        <w:t>types</w:t>
      </w:r>
      <w:r w:rsidR="0085409A" w:rsidRPr="0085409A">
        <w:rPr>
          <w:lang w:val="en-GB"/>
        </w:rPr>
        <w:t xml:space="preserve"> of </w:t>
      </w:r>
      <w:r w:rsidR="0085409A">
        <w:rPr>
          <w:lang w:val="en-GB"/>
        </w:rPr>
        <w:t>real-time data</w:t>
      </w:r>
      <w:r w:rsidR="00AB7858" w:rsidRPr="0085409A">
        <w:rPr>
          <w:lang w:val="en-GB"/>
        </w:rPr>
        <w:t xml:space="preserve">. </w:t>
      </w:r>
    </w:p>
    <w:p w:rsidR="00AB7858" w:rsidRPr="0085409A" w:rsidRDefault="005E50DB" w:rsidP="001900AA">
      <w:pPr>
        <w:pStyle w:val="NormalwithindentAltD"/>
        <w:rPr>
          <w:lang w:val="en-GB"/>
        </w:rPr>
      </w:pPr>
      <w:r>
        <w:rPr>
          <w:lang w:val="en-GB"/>
        </w:rPr>
        <w:t>In light of these</w:t>
      </w:r>
      <w:r w:rsidR="0085409A" w:rsidRPr="0085409A">
        <w:rPr>
          <w:lang w:val="en-GB"/>
        </w:rPr>
        <w:t xml:space="preserve"> type</w:t>
      </w:r>
      <w:r>
        <w:rPr>
          <w:lang w:val="en-GB"/>
        </w:rPr>
        <w:t>s</w:t>
      </w:r>
      <w:r w:rsidR="0085409A" w:rsidRPr="0085409A">
        <w:rPr>
          <w:lang w:val="en-GB"/>
        </w:rPr>
        <w:t xml:space="preserve"> of consideration</w:t>
      </w:r>
      <w:r w:rsidR="00EB1699">
        <w:rPr>
          <w:lang w:val="en-GB"/>
        </w:rPr>
        <w:t>s</w:t>
      </w:r>
      <w:r w:rsidR="0085409A" w:rsidRPr="0085409A">
        <w:rPr>
          <w:lang w:val="en-GB"/>
        </w:rPr>
        <w:t>, the API user should determine whether it wants to impose any limita</w:t>
      </w:r>
      <w:r w:rsidR="00EB1699">
        <w:rPr>
          <w:lang w:val="en-GB"/>
        </w:rPr>
        <w:t>tions on the user's right to cac</w:t>
      </w:r>
      <w:r w:rsidR="0085409A" w:rsidRPr="0085409A">
        <w:rPr>
          <w:lang w:val="en-GB"/>
        </w:rPr>
        <w:t>h</w:t>
      </w:r>
      <w:r w:rsidR="00EB1699">
        <w:rPr>
          <w:lang w:val="en-GB"/>
        </w:rPr>
        <w:t>e</w:t>
      </w:r>
      <w:r w:rsidR="0085409A" w:rsidRPr="0085409A">
        <w:rPr>
          <w:lang w:val="en-GB"/>
        </w:rPr>
        <w:t>, store and copy information from the API, and</w:t>
      </w:r>
      <w:r w:rsidR="0085409A">
        <w:rPr>
          <w:lang w:val="en-GB"/>
        </w:rPr>
        <w:t>, if so,</w:t>
      </w:r>
      <w:r w:rsidR="0085409A" w:rsidRPr="0085409A">
        <w:rPr>
          <w:lang w:val="en-GB"/>
        </w:rPr>
        <w:t xml:space="preserve"> whether the user should</w:t>
      </w:r>
      <w:r w:rsidR="0085409A">
        <w:rPr>
          <w:lang w:val="en-GB"/>
        </w:rPr>
        <w:t xml:space="preserve"> be responsible for updating stored data</w:t>
      </w:r>
      <w:r w:rsidR="00AB7858" w:rsidRPr="0085409A">
        <w:rPr>
          <w:lang w:val="en-GB"/>
        </w:rPr>
        <w:t>.</w:t>
      </w:r>
    </w:p>
    <w:p w:rsidR="00AB7858" w:rsidRPr="0085409A" w:rsidRDefault="0085409A" w:rsidP="001900AA">
      <w:pPr>
        <w:pStyle w:val="NormalwithindentAltD"/>
        <w:rPr>
          <w:lang w:val="en-GB"/>
        </w:rPr>
      </w:pPr>
      <w:r w:rsidRPr="0085409A">
        <w:rPr>
          <w:lang w:val="en-GB"/>
        </w:rPr>
        <w:t xml:space="preserve">It is up to the individual API provider </w:t>
      </w:r>
      <w:r w:rsidR="00EB1699">
        <w:rPr>
          <w:lang w:val="en-GB"/>
        </w:rPr>
        <w:t xml:space="preserve">to determine </w:t>
      </w:r>
      <w:r w:rsidRPr="0085409A">
        <w:rPr>
          <w:lang w:val="en-GB"/>
        </w:rPr>
        <w:t xml:space="preserve">precisely which technical limitations and possibilities should be offered to the user, but the project recommends that a provider provide </w:t>
      </w:r>
      <w:r w:rsidR="00EB1699">
        <w:rPr>
          <w:lang w:val="en-GB"/>
        </w:rPr>
        <w:t>the information set out</w:t>
      </w:r>
      <w:r w:rsidRPr="0085409A">
        <w:rPr>
          <w:lang w:val="en-GB"/>
        </w:rPr>
        <w:t xml:space="preserve"> in the </w:t>
      </w:r>
      <w:r w:rsidRPr="0085409A">
        <w:rPr>
          <w:color w:val="4F81BD"/>
          <w:lang w:val="en-GB"/>
        </w:rPr>
        <w:t>Technical</w:t>
      </w:r>
      <w:r>
        <w:rPr>
          <w:color w:val="4F81BD"/>
          <w:lang w:val="en-GB"/>
        </w:rPr>
        <w:t xml:space="preserve"> Doc</w:t>
      </w:r>
      <w:r w:rsidR="00AB7858" w:rsidRPr="0085409A">
        <w:rPr>
          <w:color w:val="4F81BD"/>
          <w:lang w:val="en-GB"/>
        </w:rPr>
        <w:t>umentation</w:t>
      </w:r>
      <w:r w:rsidRPr="0085409A">
        <w:rPr>
          <w:lang w:val="en-GB"/>
        </w:rPr>
        <w:t xml:space="preserve"> template</w:t>
      </w:r>
      <w:r w:rsidR="00AB7858" w:rsidRPr="0085409A">
        <w:rPr>
          <w:lang w:val="en-GB"/>
        </w:rPr>
        <w:t xml:space="preserve">. </w:t>
      </w:r>
    </w:p>
    <w:p w:rsidR="00AB7858" w:rsidRDefault="00DD0CBE" w:rsidP="00906587">
      <w:pPr>
        <w:pStyle w:val="Heading3"/>
      </w:pPr>
      <w:r>
        <w:t>Options in</w:t>
      </w:r>
      <w:r w:rsidR="004D22FF">
        <w:t xml:space="preserve"> the licence</w:t>
      </w:r>
    </w:p>
    <w:tbl>
      <w:tblPr>
        <w:tblStyle w:val="MSA"/>
        <w:tblW w:w="0" w:type="auto"/>
        <w:tblInd w:w="1009" w:type="dxa"/>
        <w:tblCellMar>
          <w:top w:w="108" w:type="dxa"/>
        </w:tblCellMar>
        <w:tblLook w:val="0480" w:firstRow="0" w:lastRow="0" w:firstColumn="1" w:lastColumn="0" w:noHBand="0" w:noVBand="1"/>
      </w:tblPr>
      <w:tblGrid>
        <w:gridCol w:w="3864"/>
        <w:gridCol w:w="3847"/>
      </w:tblGrid>
      <w:tr w:rsidR="00EA5708" w:rsidRPr="00220484" w:rsidTr="00310572">
        <w:tc>
          <w:tcPr>
            <w:tcW w:w="4322" w:type="dxa"/>
          </w:tcPr>
          <w:p w:rsidR="004A6137" w:rsidRPr="00EA5708" w:rsidRDefault="00EA5708" w:rsidP="00EB1699">
            <w:pPr>
              <w:pStyle w:val="NormalwithindentAltD"/>
              <w:ind w:left="0"/>
              <w:rPr>
                <w:lang w:val="en-GB"/>
              </w:rPr>
            </w:pPr>
            <w:r w:rsidRPr="00EA5708">
              <w:rPr>
                <w:lang w:val="en-GB"/>
              </w:rPr>
              <w:t xml:space="preserve">Are there any technical limitations </w:t>
            </w:r>
            <w:r w:rsidR="00EB1699">
              <w:rPr>
                <w:lang w:val="en-GB"/>
              </w:rPr>
              <w:t xml:space="preserve">on </w:t>
            </w:r>
            <w:r w:rsidRPr="00EA5708">
              <w:rPr>
                <w:lang w:val="en-GB"/>
              </w:rPr>
              <w:t>how the user can use the API content</w:t>
            </w:r>
            <w:r w:rsidR="004A6137" w:rsidRPr="00EA5708">
              <w:rPr>
                <w:lang w:val="en-GB"/>
              </w:rPr>
              <w:t xml:space="preserve">, </w:t>
            </w:r>
            <w:r w:rsidRPr="00EA5708">
              <w:rPr>
                <w:lang w:val="en-GB"/>
              </w:rPr>
              <w:t xml:space="preserve">e.g. </w:t>
            </w:r>
            <w:r>
              <w:rPr>
                <w:lang w:val="en-GB"/>
              </w:rPr>
              <w:t>applicable caches</w:t>
            </w:r>
            <w:r w:rsidR="009355DF">
              <w:rPr>
                <w:lang w:val="en-GB"/>
              </w:rPr>
              <w:t xml:space="preserve">, storage, copying and updates in </w:t>
            </w:r>
            <w:r w:rsidR="009355DF">
              <w:rPr>
                <w:lang w:val="en-GB"/>
              </w:rPr>
              <w:lastRenderedPageBreak/>
              <w:t>respect of the API content</w:t>
            </w:r>
            <w:r w:rsidR="004A6137" w:rsidRPr="00EA5708">
              <w:rPr>
                <w:lang w:val="en-GB"/>
              </w:rPr>
              <w:t>?</w:t>
            </w:r>
          </w:p>
        </w:tc>
        <w:tc>
          <w:tcPr>
            <w:tcW w:w="4322" w:type="dxa"/>
          </w:tcPr>
          <w:p w:rsidR="004A6137" w:rsidRPr="00EA5708" w:rsidRDefault="00EA5708" w:rsidP="004A6137">
            <w:pPr>
              <w:rPr>
                <w:lang w:val="en-GB"/>
              </w:rPr>
            </w:pPr>
            <w:r w:rsidRPr="00EA5708">
              <w:rPr>
                <w:b/>
                <w:lang w:val="en-GB"/>
              </w:rPr>
              <w:lastRenderedPageBreak/>
              <w:t>Yes</w:t>
            </w:r>
            <w:r w:rsidR="004A6137" w:rsidRPr="00EA5708">
              <w:rPr>
                <w:b/>
                <w:lang w:val="en-GB"/>
              </w:rPr>
              <w:t>:</w:t>
            </w:r>
            <w:r w:rsidR="004A6137" w:rsidRPr="00EA5708">
              <w:rPr>
                <w:lang w:val="en-GB"/>
              </w:rPr>
              <w:t xml:space="preserve"> </w:t>
            </w:r>
            <w:r w:rsidR="000B728D">
              <w:rPr>
                <w:lang w:val="en-GB"/>
              </w:rPr>
              <w:t>Retain</w:t>
            </w:r>
            <w:r w:rsidRPr="00EA5708">
              <w:rPr>
                <w:lang w:val="en-GB"/>
              </w:rPr>
              <w:t xml:space="preserve"> section</w:t>
            </w:r>
            <w:r w:rsidR="004A6137" w:rsidRPr="00EA5708">
              <w:rPr>
                <w:lang w:val="en-GB"/>
              </w:rPr>
              <w:t xml:space="preserve"> 4.1 </w:t>
            </w:r>
            <w:r w:rsidRPr="00EA5708">
              <w:rPr>
                <w:lang w:val="en-GB"/>
              </w:rPr>
              <w:t>of the licence wording</w:t>
            </w:r>
            <w:r w:rsidR="004A6137" w:rsidRPr="00EA5708">
              <w:rPr>
                <w:lang w:val="en-GB"/>
              </w:rPr>
              <w:t xml:space="preserve"> </w:t>
            </w:r>
            <w:r w:rsidRPr="00EA5708">
              <w:rPr>
                <w:lang w:val="en-GB"/>
              </w:rPr>
              <w:t xml:space="preserve">and </w:t>
            </w:r>
            <w:r w:rsidR="000446F4">
              <w:rPr>
                <w:lang w:val="en-GB"/>
              </w:rPr>
              <w:t>delete</w:t>
            </w:r>
            <w:r w:rsidRPr="00EA5708">
              <w:rPr>
                <w:lang w:val="en-GB"/>
              </w:rPr>
              <w:t xml:space="preserve"> any limitation which is not relevant</w:t>
            </w:r>
            <w:r w:rsidR="004A6137" w:rsidRPr="00EA5708">
              <w:rPr>
                <w:lang w:val="en-GB"/>
              </w:rPr>
              <w:t>.</w:t>
            </w:r>
          </w:p>
          <w:p w:rsidR="004A6137" w:rsidRPr="00EA5708" w:rsidRDefault="00EA5708" w:rsidP="004A6137">
            <w:pPr>
              <w:pStyle w:val="NormalwithindentAltD"/>
              <w:ind w:left="0"/>
              <w:rPr>
                <w:lang w:val="en-GB"/>
              </w:rPr>
            </w:pPr>
            <w:r w:rsidRPr="00EA5708">
              <w:rPr>
                <w:b/>
                <w:lang w:val="en-GB"/>
              </w:rPr>
              <w:t>No</w:t>
            </w:r>
            <w:r w:rsidR="004A6137" w:rsidRPr="00EA5708">
              <w:rPr>
                <w:b/>
                <w:lang w:val="en-GB"/>
              </w:rPr>
              <w:t>:</w:t>
            </w:r>
            <w:r w:rsidR="004A6137" w:rsidRPr="00EA5708">
              <w:rPr>
                <w:lang w:val="en-GB"/>
              </w:rPr>
              <w:t xml:space="preserve"> </w:t>
            </w:r>
            <w:r w:rsidR="000446F4">
              <w:rPr>
                <w:lang w:val="en-GB"/>
              </w:rPr>
              <w:t>Delete</w:t>
            </w:r>
            <w:r w:rsidRPr="00EA5708">
              <w:rPr>
                <w:lang w:val="en-GB"/>
              </w:rPr>
              <w:t xml:space="preserve"> section</w:t>
            </w:r>
            <w:r w:rsidR="004A6137" w:rsidRPr="00EA5708">
              <w:rPr>
                <w:lang w:val="en-GB"/>
              </w:rPr>
              <w:t xml:space="preserve"> 4.1 </w:t>
            </w:r>
            <w:r>
              <w:rPr>
                <w:lang w:val="en-GB"/>
              </w:rPr>
              <w:t xml:space="preserve">of the licence </w:t>
            </w:r>
            <w:r>
              <w:rPr>
                <w:lang w:val="en-GB"/>
              </w:rPr>
              <w:lastRenderedPageBreak/>
              <w:t>wording</w:t>
            </w:r>
            <w:r w:rsidR="004A6137" w:rsidRPr="00EA5708">
              <w:rPr>
                <w:lang w:val="en-GB"/>
              </w:rPr>
              <w:t>.</w:t>
            </w:r>
          </w:p>
        </w:tc>
      </w:tr>
    </w:tbl>
    <w:p w:rsidR="004A6137" w:rsidRPr="00EA5708" w:rsidRDefault="004A6137" w:rsidP="00DF6820">
      <w:pPr>
        <w:pStyle w:val="NormalwithindentAltD"/>
        <w:spacing w:after="0"/>
        <w:rPr>
          <w:lang w:val="en-GB"/>
        </w:rPr>
      </w:pPr>
    </w:p>
    <w:p w:rsidR="00AB7858" w:rsidRPr="004D22FF" w:rsidRDefault="004D22FF" w:rsidP="00906587">
      <w:pPr>
        <w:pStyle w:val="Heading2"/>
        <w:rPr>
          <w:lang w:val="en-GB"/>
        </w:rPr>
      </w:pPr>
      <w:r w:rsidRPr="004D22FF">
        <w:rPr>
          <w:lang w:val="en-GB"/>
        </w:rPr>
        <w:t>Payment for access to the</w:t>
      </w:r>
      <w:r w:rsidR="00AB7858" w:rsidRPr="004D22FF">
        <w:rPr>
          <w:lang w:val="en-GB"/>
        </w:rPr>
        <w:t xml:space="preserve"> API</w:t>
      </w:r>
    </w:p>
    <w:p w:rsidR="00AB7858" w:rsidRPr="00535F14" w:rsidRDefault="00535F14" w:rsidP="001900AA">
      <w:pPr>
        <w:pStyle w:val="NormalwithindentAltD"/>
        <w:rPr>
          <w:lang w:val="en-GB"/>
        </w:rPr>
      </w:pPr>
      <w:r>
        <w:rPr>
          <w:lang w:val="en-GB"/>
        </w:rPr>
        <w:t>A</w:t>
      </w:r>
      <w:r w:rsidRPr="00535F14">
        <w:rPr>
          <w:lang w:val="en-GB"/>
        </w:rPr>
        <w:t xml:space="preserve">n important issue for API providers is </w:t>
      </w:r>
      <w:r w:rsidR="00491176">
        <w:rPr>
          <w:lang w:val="en-GB"/>
        </w:rPr>
        <w:t>in what way the</w:t>
      </w:r>
      <w:r w:rsidRPr="00535F14">
        <w:rPr>
          <w:lang w:val="en-GB"/>
        </w:rPr>
        <w:t xml:space="preserve"> API should </w:t>
      </w:r>
      <w:r w:rsidR="00491176">
        <w:rPr>
          <w:lang w:val="en-GB"/>
        </w:rPr>
        <w:t>be profitable</w:t>
      </w:r>
      <w:r w:rsidRPr="00535F14">
        <w:rPr>
          <w:lang w:val="en-GB"/>
        </w:rPr>
        <w:t xml:space="preserve">. In some cases, this may only involve </w:t>
      </w:r>
      <w:r w:rsidR="00491176">
        <w:rPr>
          <w:lang w:val="en-GB"/>
        </w:rPr>
        <w:t>increasing</w:t>
      </w:r>
      <w:r w:rsidRPr="00535F14">
        <w:rPr>
          <w:lang w:val="en-GB"/>
        </w:rPr>
        <w:t xml:space="preserve"> in the number of services which </w:t>
      </w:r>
      <w:r>
        <w:rPr>
          <w:lang w:val="en-GB"/>
        </w:rPr>
        <w:t xml:space="preserve">means that more customers or other interested parties can be reached on platforms and in connections which </w:t>
      </w:r>
      <w:r w:rsidR="00491176">
        <w:rPr>
          <w:lang w:val="en-GB"/>
        </w:rPr>
        <w:t>match</w:t>
      </w:r>
      <w:r>
        <w:rPr>
          <w:lang w:val="en-GB"/>
        </w:rPr>
        <w:t xml:space="preserve"> their preferences. </w:t>
      </w:r>
      <w:r w:rsidRPr="00535F14">
        <w:rPr>
          <w:lang w:val="en-GB"/>
        </w:rPr>
        <w:t xml:space="preserve">In other cases, the company may </w:t>
      </w:r>
      <w:r w:rsidR="0077366E">
        <w:rPr>
          <w:lang w:val="en-GB"/>
        </w:rPr>
        <w:t>be the owner of</w:t>
      </w:r>
      <w:r w:rsidRPr="00535F14">
        <w:rPr>
          <w:lang w:val="en-GB"/>
        </w:rPr>
        <w:t xml:space="preserve"> information which is </w:t>
      </w:r>
      <w:r w:rsidR="0023684B">
        <w:rPr>
          <w:lang w:val="en-GB"/>
        </w:rPr>
        <w:t xml:space="preserve">otherwise </w:t>
      </w:r>
      <w:r>
        <w:rPr>
          <w:lang w:val="en-GB"/>
        </w:rPr>
        <w:t xml:space="preserve">difficult or impossible to get hold of, and which the company wants to get paid for. </w:t>
      </w:r>
      <w:r w:rsidRPr="00535F14">
        <w:rPr>
          <w:lang w:val="en-GB"/>
        </w:rPr>
        <w:t xml:space="preserve">In </w:t>
      </w:r>
      <w:r w:rsidR="0077366E">
        <w:rPr>
          <w:lang w:val="en-GB"/>
        </w:rPr>
        <w:t xml:space="preserve">still </w:t>
      </w:r>
      <w:r w:rsidRPr="00535F14">
        <w:rPr>
          <w:lang w:val="en-GB"/>
        </w:rPr>
        <w:t xml:space="preserve">other cases, a hybrid model may be applied where </w:t>
      </w:r>
      <w:r w:rsidR="0023684B">
        <w:rPr>
          <w:lang w:val="en-GB"/>
        </w:rPr>
        <w:t>there is a “</w:t>
      </w:r>
      <w:r w:rsidR="0023684B" w:rsidRPr="00B831B2">
        <w:rPr>
          <w:lang w:val="en-GB"/>
        </w:rPr>
        <w:t>free</w:t>
      </w:r>
      <w:r w:rsidRPr="00B831B2">
        <w:rPr>
          <w:lang w:val="en-GB"/>
        </w:rPr>
        <w:t xml:space="preserve"> level</w:t>
      </w:r>
      <w:r w:rsidR="0023684B" w:rsidRPr="00B831B2">
        <w:rPr>
          <w:lang w:val="en-GB"/>
        </w:rPr>
        <w:t>”</w:t>
      </w:r>
      <w:r w:rsidRPr="00B831B2">
        <w:rPr>
          <w:lang w:val="en-GB"/>
        </w:rPr>
        <w:t xml:space="preserve"> and one </w:t>
      </w:r>
      <w:r w:rsidR="0023684B" w:rsidRPr="00B831B2">
        <w:rPr>
          <w:lang w:val="en-GB"/>
        </w:rPr>
        <w:t>or more “pay levels”</w:t>
      </w:r>
      <w:r>
        <w:rPr>
          <w:lang w:val="en-GB"/>
        </w:rPr>
        <w:t xml:space="preserve"> (where the developer </w:t>
      </w:r>
      <w:r w:rsidR="00B566E1">
        <w:rPr>
          <w:lang w:val="en-GB"/>
        </w:rPr>
        <w:t>gains access</w:t>
      </w:r>
      <w:r>
        <w:rPr>
          <w:lang w:val="en-GB"/>
        </w:rPr>
        <w:t xml:space="preserve"> to additional information or </w:t>
      </w:r>
      <w:r w:rsidR="0023684B" w:rsidRPr="00B831B2">
        <w:rPr>
          <w:lang w:val="en-GB"/>
        </w:rPr>
        <w:t>more</w:t>
      </w:r>
      <w:r w:rsidRPr="00B831B2">
        <w:rPr>
          <w:lang w:val="en-GB"/>
        </w:rPr>
        <w:t xml:space="preserve"> </w:t>
      </w:r>
      <w:r w:rsidR="00B831B2" w:rsidRPr="00B831B2">
        <w:rPr>
          <w:lang w:val="en-GB"/>
        </w:rPr>
        <w:t>calls</w:t>
      </w:r>
      <w:r w:rsidR="0023684B" w:rsidRPr="00B831B2">
        <w:rPr>
          <w:lang w:val="en-GB"/>
        </w:rPr>
        <w:t xml:space="preserve"> p</w:t>
      </w:r>
      <w:r w:rsidRPr="00B831B2">
        <w:rPr>
          <w:lang w:val="en-GB"/>
        </w:rPr>
        <w:t xml:space="preserve">er given </w:t>
      </w:r>
      <w:r w:rsidR="0023684B" w:rsidRPr="00B831B2">
        <w:rPr>
          <w:lang w:val="en-GB"/>
        </w:rPr>
        <w:t xml:space="preserve">amount of </w:t>
      </w:r>
      <w:r w:rsidRPr="00B831B2">
        <w:rPr>
          <w:lang w:val="en-GB"/>
        </w:rPr>
        <w:t>time</w:t>
      </w:r>
      <w:r w:rsidR="00AB7858" w:rsidRPr="00535F14">
        <w:rPr>
          <w:lang w:val="en-GB"/>
        </w:rPr>
        <w:t>).</w:t>
      </w:r>
    </w:p>
    <w:p w:rsidR="00AB7858" w:rsidRPr="00535F14" w:rsidRDefault="0023684B" w:rsidP="001900AA">
      <w:pPr>
        <w:pStyle w:val="NormalwithindentAltD"/>
        <w:rPr>
          <w:lang w:val="en-GB"/>
        </w:rPr>
      </w:pPr>
      <w:r>
        <w:rPr>
          <w:lang w:val="en-GB"/>
        </w:rPr>
        <w:t>In cases where</w:t>
      </w:r>
      <w:r w:rsidR="00535F14" w:rsidRPr="00535F14">
        <w:rPr>
          <w:lang w:val="en-GB"/>
        </w:rPr>
        <w:t xml:space="preserve"> the content of the API is either wholly or partly </w:t>
      </w:r>
      <w:r>
        <w:rPr>
          <w:lang w:val="en-GB"/>
        </w:rPr>
        <w:t>subject to a fee</w:t>
      </w:r>
      <w:r w:rsidR="00535F14" w:rsidRPr="00535F14">
        <w:rPr>
          <w:lang w:val="en-GB"/>
        </w:rPr>
        <w:t xml:space="preserve">, the project recommends that the licence </w:t>
      </w:r>
      <w:r>
        <w:rPr>
          <w:lang w:val="en-GB"/>
        </w:rPr>
        <w:t>refer</w:t>
      </w:r>
      <w:r w:rsidR="00535F14">
        <w:rPr>
          <w:lang w:val="en-GB"/>
        </w:rPr>
        <w:t xml:space="preserve"> to a separate price list</w:t>
      </w:r>
      <w:r w:rsidR="00AB7858" w:rsidRPr="00535F14">
        <w:rPr>
          <w:lang w:val="en-GB"/>
        </w:rPr>
        <w:t xml:space="preserve">. </w:t>
      </w:r>
    </w:p>
    <w:p w:rsidR="00AB7858" w:rsidRDefault="00DD0CBE" w:rsidP="00906587">
      <w:pPr>
        <w:pStyle w:val="Heading3"/>
      </w:pPr>
      <w:r>
        <w:t>Options in</w:t>
      </w:r>
      <w:r w:rsidR="004D22FF">
        <w:t xml:space="preserve"> the licence</w:t>
      </w:r>
    </w:p>
    <w:tbl>
      <w:tblPr>
        <w:tblStyle w:val="MSA"/>
        <w:tblW w:w="0" w:type="auto"/>
        <w:tblInd w:w="1009" w:type="dxa"/>
        <w:tblCellMar>
          <w:top w:w="108" w:type="dxa"/>
        </w:tblCellMar>
        <w:tblLook w:val="0480" w:firstRow="0" w:lastRow="0" w:firstColumn="1" w:lastColumn="0" w:noHBand="0" w:noVBand="1"/>
      </w:tblPr>
      <w:tblGrid>
        <w:gridCol w:w="3844"/>
        <w:gridCol w:w="3867"/>
      </w:tblGrid>
      <w:tr w:rsidR="004A6137" w:rsidRPr="00220484" w:rsidTr="00310572">
        <w:tc>
          <w:tcPr>
            <w:tcW w:w="4322" w:type="dxa"/>
          </w:tcPr>
          <w:p w:rsidR="004A6137" w:rsidRPr="00E14B4B" w:rsidRDefault="00B831B2" w:rsidP="00E14B4B">
            <w:pPr>
              <w:pStyle w:val="NormalwithindentAltD"/>
              <w:ind w:left="0"/>
              <w:rPr>
                <w:lang w:val="en-GB"/>
              </w:rPr>
            </w:pPr>
            <w:r>
              <w:rPr>
                <w:lang w:val="en-GB"/>
              </w:rPr>
              <w:t>Do you want to charge a fee</w:t>
            </w:r>
            <w:r w:rsidR="00E14B4B" w:rsidRPr="00E14B4B">
              <w:rPr>
                <w:lang w:val="en-GB"/>
              </w:rPr>
              <w:t xml:space="preserve"> for the use of the API</w:t>
            </w:r>
            <w:r w:rsidR="004A6137" w:rsidRPr="00E14B4B">
              <w:rPr>
                <w:lang w:val="en-GB"/>
              </w:rPr>
              <w:t>?</w:t>
            </w:r>
          </w:p>
        </w:tc>
        <w:tc>
          <w:tcPr>
            <w:tcW w:w="4322" w:type="dxa"/>
          </w:tcPr>
          <w:p w:rsidR="004A6137" w:rsidRPr="00EA5708" w:rsidRDefault="00EA5708" w:rsidP="004A6137">
            <w:pPr>
              <w:rPr>
                <w:lang w:val="en-GB"/>
              </w:rPr>
            </w:pPr>
            <w:r w:rsidRPr="00EA5708">
              <w:rPr>
                <w:b/>
                <w:lang w:val="en-GB"/>
              </w:rPr>
              <w:t>Yes</w:t>
            </w:r>
            <w:r w:rsidR="004A6137" w:rsidRPr="00EA5708">
              <w:rPr>
                <w:b/>
                <w:lang w:val="en-GB"/>
              </w:rPr>
              <w:t>:</w:t>
            </w:r>
            <w:r w:rsidR="004A6137" w:rsidRPr="00EA5708">
              <w:rPr>
                <w:lang w:val="en-GB"/>
              </w:rPr>
              <w:t xml:space="preserve"> </w:t>
            </w:r>
            <w:r w:rsidR="000B728D">
              <w:rPr>
                <w:lang w:val="en-GB"/>
              </w:rPr>
              <w:t>Retain</w:t>
            </w:r>
            <w:r w:rsidRPr="00EA5708">
              <w:rPr>
                <w:lang w:val="en-GB"/>
              </w:rPr>
              <w:t xml:space="preserve"> section</w:t>
            </w:r>
            <w:r w:rsidR="004A6137" w:rsidRPr="00EA5708">
              <w:rPr>
                <w:lang w:val="en-GB"/>
              </w:rPr>
              <w:t xml:space="preserve"> 5.2 </w:t>
            </w:r>
            <w:r>
              <w:rPr>
                <w:lang w:val="en-GB"/>
              </w:rPr>
              <w:t>of the licence wording</w:t>
            </w:r>
            <w:r w:rsidR="004A6137" w:rsidRPr="00EA5708">
              <w:rPr>
                <w:lang w:val="en-GB"/>
              </w:rPr>
              <w:t>.</w:t>
            </w:r>
          </w:p>
          <w:p w:rsidR="004A6137" w:rsidRPr="00EA5708" w:rsidRDefault="00EA5708" w:rsidP="004A6137">
            <w:pPr>
              <w:pStyle w:val="NormalwithindentAltD"/>
              <w:ind w:left="0"/>
              <w:rPr>
                <w:lang w:val="en-GB"/>
              </w:rPr>
            </w:pPr>
            <w:r w:rsidRPr="00EA5708">
              <w:rPr>
                <w:b/>
                <w:lang w:val="en-GB"/>
              </w:rPr>
              <w:t>No</w:t>
            </w:r>
            <w:r w:rsidR="004A6137" w:rsidRPr="00EA5708">
              <w:rPr>
                <w:b/>
                <w:lang w:val="en-GB"/>
              </w:rPr>
              <w:t>:</w:t>
            </w:r>
            <w:r w:rsidR="004A6137" w:rsidRPr="00EA5708">
              <w:rPr>
                <w:lang w:val="en-GB"/>
              </w:rPr>
              <w:t xml:space="preserve"> </w:t>
            </w:r>
            <w:r w:rsidR="000446F4">
              <w:rPr>
                <w:lang w:val="en-GB"/>
              </w:rPr>
              <w:t>Delete</w:t>
            </w:r>
            <w:r w:rsidRPr="00EA5708">
              <w:rPr>
                <w:lang w:val="en-GB"/>
              </w:rPr>
              <w:t xml:space="preserve"> section</w:t>
            </w:r>
            <w:r w:rsidR="004A6137" w:rsidRPr="00EA5708">
              <w:rPr>
                <w:lang w:val="en-GB"/>
              </w:rPr>
              <w:t xml:space="preserve"> 5.2 </w:t>
            </w:r>
            <w:r>
              <w:rPr>
                <w:lang w:val="en-GB"/>
              </w:rPr>
              <w:t>of the licence wording</w:t>
            </w:r>
            <w:r w:rsidR="004A6137" w:rsidRPr="00EA5708">
              <w:rPr>
                <w:lang w:val="en-GB"/>
              </w:rPr>
              <w:t>.</w:t>
            </w:r>
          </w:p>
        </w:tc>
      </w:tr>
    </w:tbl>
    <w:p w:rsidR="004A6137" w:rsidRPr="00EA5708" w:rsidRDefault="004A6137" w:rsidP="00DF6820">
      <w:pPr>
        <w:pStyle w:val="NormalwithindentAltD"/>
        <w:spacing w:after="0"/>
        <w:rPr>
          <w:lang w:val="en-GB"/>
        </w:rPr>
      </w:pPr>
    </w:p>
    <w:p w:rsidR="00AB7858" w:rsidRPr="004D22FF" w:rsidRDefault="004D22FF" w:rsidP="00906587">
      <w:pPr>
        <w:pStyle w:val="Heading2"/>
        <w:rPr>
          <w:lang w:val="en-GB"/>
        </w:rPr>
      </w:pPr>
      <w:r w:rsidRPr="004D22FF">
        <w:rPr>
          <w:lang w:val="en-GB"/>
        </w:rPr>
        <w:t>Commercial use of information from the API</w:t>
      </w:r>
    </w:p>
    <w:p w:rsidR="00AB7858" w:rsidRPr="00D1722F" w:rsidRDefault="00B831B2" w:rsidP="001900AA">
      <w:pPr>
        <w:pStyle w:val="NormalwithindentAltD"/>
        <w:rPr>
          <w:lang w:val="en-GB"/>
        </w:rPr>
      </w:pPr>
      <w:r>
        <w:rPr>
          <w:lang w:val="en-GB"/>
        </w:rPr>
        <w:t>Making possible</w:t>
      </w:r>
      <w:r w:rsidR="00D1722F" w:rsidRPr="00D1722F">
        <w:rPr>
          <w:lang w:val="en-GB"/>
        </w:rPr>
        <w:t xml:space="preserve"> commercial use of a</w:t>
      </w:r>
      <w:r w:rsidR="00147632">
        <w:rPr>
          <w:lang w:val="en-GB"/>
        </w:rPr>
        <w:t>n API is often something which m</w:t>
      </w:r>
      <w:r w:rsidR="00D1722F" w:rsidRPr="00D1722F">
        <w:rPr>
          <w:lang w:val="en-GB"/>
        </w:rPr>
        <w:t>akes it more attractive for the API use</w:t>
      </w:r>
      <w:r w:rsidR="00147632">
        <w:rPr>
          <w:lang w:val="en-GB"/>
        </w:rPr>
        <w:t>r</w:t>
      </w:r>
      <w:r w:rsidR="00D1722F" w:rsidRPr="00D1722F">
        <w:rPr>
          <w:lang w:val="en-GB"/>
        </w:rPr>
        <w:t xml:space="preserve">s to develop services on the API, but in some cases an API provider </w:t>
      </w:r>
      <w:r w:rsidR="00147632">
        <w:rPr>
          <w:lang w:val="en-GB"/>
        </w:rPr>
        <w:t>would</w:t>
      </w:r>
      <w:r w:rsidR="00D1722F" w:rsidRPr="00D1722F">
        <w:rPr>
          <w:lang w:val="en-GB"/>
        </w:rPr>
        <w:t xml:space="preserve"> not want external developers to </w:t>
      </w:r>
      <w:r>
        <w:rPr>
          <w:lang w:val="en-GB"/>
        </w:rPr>
        <w:t>design</w:t>
      </w:r>
      <w:r w:rsidR="00D1722F" w:rsidRPr="00D1722F">
        <w:rPr>
          <w:lang w:val="en-GB"/>
        </w:rPr>
        <w:t xml:space="preserve"> services which </w:t>
      </w:r>
      <w:r w:rsidR="00406F32">
        <w:rPr>
          <w:lang w:val="en-GB"/>
        </w:rPr>
        <w:t>profit</w:t>
      </w:r>
      <w:r w:rsidR="00D1722F" w:rsidRPr="00D1722F">
        <w:rPr>
          <w:lang w:val="en-GB"/>
        </w:rPr>
        <w:t xml:space="preserve"> </w:t>
      </w:r>
      <w:r w:rsidR="00D1722F">
        <w:rPr>
          <w:lang w:val="en-GB"/>
        </w:rPr>
        <w:t xml:space="preserve">from </w:t>
      </w:r>
      <w:r w:rsidR="00406F32">
        <w:rPr>
          <w:lang w:val="en-GB"/>
        </w:rPr>
        <w:t>the provider’s</w:t>
      </w:r>
      <w:r w:rsidR="00D1722F">
        <w:rPr>
          <w:lang w:val="en-GB"/>
        </w:rPr>
        <w:t xml:space="preserve"> information</w:t>
      </w:r>
      <w:r w:rsidR="00AB7858" w:rsidRPr="00D1722F">
        <w:rPr>
          <w:lang w:val="en-GB"/>
        </w:rPr>
        <w:t>.</w:t>
      </w:r>
    </w:p>
    <w:p w:rsidR="00AB7858" w:rsidRPr="00D1722F" w:rsidRDefault="00D1722F" w:rsidP="001900AA">
      <w:pPr>
        <w:pStyle w:val="NormalwithindentAltD"/>
        <w:rPr>
          <w:lang w:val="en-GB"/>
        </w:rPr>
      </w:pPr>
      <w:r w:rsidRPr="00D1722F">
        <w:rPr>
          <w:lang w:val="en-GB"/>
        </w:rPr>
        <w:t xml:space="preserve">If an API provider </w:t>
      </w:r>
      <w:r w:rsidR="00406F32">
        <w:rPr>
          <w:lang w:val="en-GB"/>
        </w:rPr>
        <w:t>wishes</w:t>
      </w:r>
      <w:r w:rsidRPr="00D1722F">
        <w:rPr>
          <w:lang w:val="en-GB"/>
        </w:rPr>
        <w:t xml:space="preserve"> to limit the possibility to use information from the API </w:t>
      </w:r>
      <w:r w:rsidR="00406F32">
        <w:rPr>
          <w:lang w:val="en-GB"/>
        </w:rPr>
        <w:t>f</w:t>
      </w:r>
      <w:r w:rsidRPr="00D1722F">
        <w:rPr>
          <w:lang w:val="en-GB"/>
        </w:rPr>
        <w:t xml:space="preserve">or commercial purposes, it is important to establish clear limitations </w:t>
      </w:r>
      <w:r>
        <w:rPr>
          <w:lang w:val="en-GB"/>
        </w:rPr>
        <w:t xml:space="preserve">as to what </w:t>
      </w:r>
      <w:r w:rsidR="00406F32">
        <w:rPr>
          <w:lang w:val="en-GB"/>
        </w:rPr>
        <w:t>is to</w:t>
      </w:r>
      <w:r>
        <w:rPr>
          <w:lang w:val="en-GB"/>
        </w:rPr>
        <w:t xml:space="preserve"> be regarded as commercial use. </w:t>
      </w:r>
      <w:r w:rsidRPr="00D1722F">
        <w:rPr>
          <w:lang w:val="en-GB"/>
        </w:rPr>
        <w:t>For example, can users of the API develop a se</w:t>
      </w:r>
      <w:r w:rsidR="00406F32">
        <w:rPr>
          <w:lang w:val="en-GB"/>
        </w:rPr>
        <w:t>rvice which contains adverts</w:t>
      </w:r>
      <w:r w:rsidR="00AB7858" w:rsidRPr="00D1722F">
        <w:rPr>
          <w:lang w:val="en-GB"/>
        </w:rPr>
        <w:t xml:space="preserve">? </w:t>
      </w:r>
    </w:p>
    <w:p w:rsidR="00AB7858" w:rsidRDefault="00DD0CBE" w:rsidP="00906587">
      <w:pPr>
        <w:pStyle w:val="Heading3"/>
      </w:pPr>
      <w:r>
        <w:t>Options in</w:t>
      </w:r>
      <w:r w:rsidR="004D22FF">
        <w:t xml:space="preserve"> the licence</w:t>
      </w:r>
    </w:p>
    <w:tbl>
      <w:tblPr>
        <w:tblStyle w:val="MSA"/>
        <w:tblW w:w="0" w:type="auto"/>
        <w:tblInd w:w="1009" w:type="dxa"/>
        <w:tblCellMar>
          <w:top w:w="108" w:type="dxa"/>
        </w:tblCellMar>
        <w:tblLook w:val="0480" w:firstRow="0" w:lastRow="0" w:firstColumn="1" w:lastColumn="0" w:noHBand="0" w:noVBand="1"/>
      </w:tblPr>
      <w:tblGrid>
        <w:gridCol w:w="3870"/>
        <w:gridCol w:w="3841"/>
      </w:tblGrid>
      <w:tr w:rsidR="00E14B4B" w:rsidRPr="00220484" w:rsidTr="00310572">
        <w:tc>
          <w:tcPr>
            <w:tcW w:w="4322" w:type="dxa"/>
          </w:tcPr>
          <w:p w:rsidR="004A6137" w:rsidRPr="00E14B4B" w:rsidRDefault="00E14B4B" w:rsidP="00E14B4B">
            <w:pPr>
              <w:pStyle w:val="NormalwithindentAltD"/>
              <w:ind w:left="0"/>
              <w:rPr>
                <w:lang w:val="en-GB"/>
              </w:rPr>
            </w:pPr>
            <w:r w:rsidRPr="00E14B4B">
              <w:rPr>
                <w:lang w:val="en-GB"/>
              </w:rPr>
              <w:t xml:space="preserve">Are there any limitations as regards </w:t>
            </w:r>
            <w:r>
              <w:rPr>
                <w:lang w:val="en-GB"/>
              </w:rPr>
              <w:t>the commercial use of informatio</w:t>
            </w:r>
            <w:r w:rsidRPr="00E14B4B">
              <w:rPr>
                <w:lang w:val="en-GB"/>
              </w:rPr>
              <w:t>n from the API</w:t>
            </w:r>
            <w:r>
              <w:rPr>
                <w:lang w:val="en-GB"/>
              </w:rPr>
              <w:t>?</w:t>
            </w:r>
          </w:p>
        </w:tc>
        <w:tc>
          <w:tcPr>
            <w:tcW w:w="4322" w:type="dxa"/>
          </w:tcPr>
          <w:p w:rsidR="004A6137" w:rsidRPr="00E14B4B" w:rsidRDefault="00EA5708" w:rsidP="004A6137">
            <w:pPr>
              <w:rPr>
                <w:lang w:val="en-GB"/>
              </w:rPr>
            </w:pPr>
            <w:r w:rsidRPr="00E14B4B">
              <w:rPr>
                <w:b/>
                <w:lang w:val="en-GB"/>
              </w:rPr>
              <w:t>Yes</w:t>
            </w:r>
            <w:r w:rsidR="004A6137" w:rsidRPr="00E14B4B">
              <w:rPr>
                <w:b/>
                <w:lang w:val="en-GB"/>
              </w:rPr>
              <w:t>:</w:t>
            </w:r>
            <w:r w:rsidR="004A6137" w:rsidRPr="00E14B4B">
              <w:rPr>
                <w:lang w:val="en-GB"/>
              </w:rPr>
              <w:t xml:space="preserve"> </w:t>
            </w:r>
            <w:r w:rsidR="000B728D">
              <w:rPr>
                <w:lang w:val="en-GB"/>
              </w:rPr>
              <w:t>Retain</w:t>
            </w:r>
            <w:r w:rsidR="00E14B4B" w:rsidRPr="00E14B4B">
              <w:rPr>
                <w:lang w:val="en-GB"/>
              </w:rPr>
              <w:t xml:space="preserve"> one of the options in section</w:t>
            </w:r>
            <w:r w:rsidR="004A6137" w:rsidRPr="00E14B4B">
              <w:rPr>
                <w:lang w:val="en-GB"/>
              </w:rPr>
              <w:t xml:space="preserve"> 5.3 </w:t>
            </w:r>
            <w:r w:rsidRPr="00E14B4B">
              <w:rPr>
                <w:lang w:val="en-GB"/>
              </w:rPr>
              <w:t>of the licence wording</w:t>
            </w:r>
            <w:r w:rsidR="004A6137" w:rsidRPr="00E14B4B">
              <w:rPr>
                <w:lang w:val="en-GB"/>
              </w:rPr>
              <w:t xml:space="preserve"> </w:t>
            </w:r>
            <w:r w:rsidR="00E14B4B">
              <w:rPr>
                <w:u w:val="single"/>
                <w:lang w:val="en-GB"/>
              </w:rPr>
              <w:t>or</w:t>
            </w:r>
            <w:r w:rsidR="004A6137" w:rsidRPr="00E14B4B">
              <w:rPr>
                <w:lang w:val="en-GB"/>
              </w:rPr>
              <w:t xml:space="preserve"> </w:t>
            </w:r>
            <w:r w:rsidR="00406F32">
              <w:rPr>
                <w:lang w:val="en-GB"/>
              </w:rPr>
              <w:t>include a separate limitatio</w:t>
            </w:r>
            <w:r w:rsidR="00E14B4B">
              <w:rPr>
                <w:lang w:val="en-GB"/>
              </w:rPr>
              <w:t>n</w:t>
            </w:r>
            <w:r w:rsidR="004A6137" w:rsidRPr="00E14B4B">
              <w:rPr>
                <w:lang w:val="en-GB"/>
              </w:rPr>
              <w:t>.</w:t>
            </w:r>
          </w:p>
          <w:p w:rsidR="004A6137" w:rsidRPr="00EA5708" w:rsidRDefault="00EA5708" w:rsidP="004A6137">
            <w:pPr>
              <w:pStyle w:val="NormalwithindentAltD"/>
              <w:ind w:left="0"/>
              <w:rPr>
                <w:sz w:val="20"/>
                <w:lang w:val="en-GB"/>
              </w:rPr>
            </w:pPr>
            <w:r w:rsidRPr="00EA5708">
              <w:rPr>
                <w:b/>
                <w:lang w:val="en-GB"/>
              </w:rPr>
              <w:t>No</w:t>
            </w:r>
            <w:r w:rsidR="004A6137" w:rsidRPr="00EA5708">
              <w:rPr>
                <w:b/>
                <w:lang w:val="en-GB"/>
              </w:rPr>
              <w:t>:</w:t>
            </w:r>
            <w:r w:rsidR="004A6137" w:rsidRPr="00EA5708">
              <w:rPr>
                <w:lang w:val="en-GB"/>
              </w:rPr>
              <w:t xml:space="preserve"> </w:t>
            </w:r>
            <w:r w:rsidR="000446F4">
              <w:rPr>
                <w:lang w:val="en-GB"/>
              </w:rPr>
              <w:t>Delete</w:t>
            </w:r>
            <w:r w:rsidRPr="00EA5708">
              <w:rPr>
                <w:lang w:val="en-GB"/>
              </w:rPr>
              <w:t xml:space="preserve"> section</w:t>
            </w:r>
            <w:r w:rsidR="004A6137" w:rsidRPr="00EA5708">
              <w:rPr>
                <w:lang w:val="en-GB"/>
              </w:rPr>
              <w:t xml:space="preserve"> 5.3 </w:t>
            </w:r>
            <w:r>
              <w:rPr>
                <w:lang w:val="en-GB"/>
              </w:rPr>
              <w:t>of the licence wording</w:t>
            </w:r>
            <w:r w:rsidR="004A6137" w:rsidRPr="00EA5708">
              <w:rPr>
                <w:lang w:val="en-GB"/>
              </w:rPr>
              <w:t>.</w:t>
            </w:r>
          </w:p>
        </w:tc>
      </w:tr>
    </w:tbl>
    <w:p w:rsidR="004A6137" w:rsidRPr="00EA5708" w:rsidRDefault="004A6137" w:rsidP="00DF6820">
      <w:pPr>
        <w:pStyle w:val="NormalwithindentAltD"/>
        <w:spacing w:after="0"/>
        <w:rPr>
          <w:lang w:val="en-GB"/>
        </w:rPr>
      </w:pPr>
    </w:p>
    <w:p w:rsidR="00AB7858" w:rsidRPr="00220484" w:rsidRDefault="004D22FF" w:rsidP="00906587">
      <w:pPr>
        <w:pStyle w:val="Heading2"/>
      </w:pPr>
      <w:r w:rsidRPr="00220484">
        <w:lastRenderedPageBreak/>
        <w:t>Reference to source</w:t>
      </w:r>
    </w:p>
    <w:p w:rsidR="00AB7858" w:rsidRPr="00220484" w:rsidRDefault="00EE18E2" w:rsidP="001900AA">
      <w:pPr>
        <w:pStyle w:val="NormalwithindentAltD"/>
        <w:rPr>
          <w:lang w:val="en-GB"/>
        </w:rPr>
      </w:pPr>
      <w:r w:rsidRPr="00220484">
        <w:rPr>
          <w:lang w:val="en-GB"/>
        </w:rPr>
        <w:t xml:space="preserve">Specifying where information from the API has been </w:t>
      </w:r>
      <w:r w:rsidR="00220484">
        <w:rPr>
          <w:lang w:val="en-GB"/>
        </w:rPr>
        <w:t>obtained</w:t>
      </w:r>
      <w:r w:rsidRPr="00220484">
        <w:rPr>
          <w:lang w:val="en-GB"/>
        </w:rPr>
        <w:t>, for example by u</w:t>
      </w:r>
      <w:r w:rsidR="00220484">
        <w:rPr>
          <w:lang w:val="en-GB"/>
        </w:rPr>
        <w:t>sing the API owner's logo, can (</w:t>
      </w:r>
      <w:r w:rsidRPr="00220484">
        <w:rPr>
          <w:lang w:val="en-GB"/>
        </w:rPr>
        <w:t>depending on the service</w:t>
      </w:r>
      <w:r w:rsidR="00220484">
        <w:rPr>
          <w:lang w:val="en-GB"/>
        </w:rPr>
        <w:t>)</w:t>
      </w:r>
      <w:r w:rsidRPr="00220484">
        <w:rPr>
          <w:lang w:val="en-GB"/>
        </w:rPr>
        <w:t xml:space="preserve"> generate both positive and negative effects for the API owner. Many API owners choose to provide specific trademarks or guidelines for this situation, such as “</w:t>
      </w:r>
      <w:r w:rsidR="00AB7858" w:rsidRPr="00220484">
        <w:rPr>
          <w:lang w:val="en-GB"/>
        </w:rPr>
        <w:t xml:space="preserve">Powered by XXX”. </w:t>
      </w:r>
      <w:r w:rsidRPr="00220484">
        <w:rPr>
          <w:lang w:val="en-GB"/>
        </w:rPr>
        <w:t xml:space="preserve">However, it may be unreasonable to </w:t>
      </w:r>
      <w:r w:rsidR="003F0D8D">
        <w:rPr>
          <w:lang w:val="en-GB"/>
        </w:rPr>
        <w:t>require</w:t>
      </w:r>
      <w:r w:rsidRPr="00220484">
        <w:rPr>
          <w:lang w:val="en-GB"/>
        </w:rPr>
        <w:t xml:space="preserve"> the API user to specify this information, for example if the service uses a large number of data sources </w:t>
      </w:r>
      <w:r w:rsidR="003F0D8D">
        <w:rPr>
          <w:lang w:val="en-GB"/>
        </w:rPr>
        <w:t>that</w:t>
      </w:r>
      <w:r w:rsidRPr="00220484">
        <w:rPr>
          <w:lang w:val="en-GB"/>
        </w:rPr>
        <w:t xml:space="preserve"> impose the same requirements, resulting in the entire service </w:t>
      </w:r>
      <w:r w:rsidR="003F0D8D">
        <w:rPr>
          <w:lang w:val="en-GB"/>
        </w:rPr>
        <w:t>being flooded with</w:t>
      </w:r>
      <w:r w:rsidRPr="00220484">
        <w:rPr>
          <w:lang w:val="en-GB"/>
        </w:rPr>
        <w:t xml:space="preserve"> source information</w:t>
      </w:r>
      <w:r w:rsidR="00AB7858" w:rsidRPr="00220484">
        <w:rPr>
          <w:lang w:val="en-GB"/>
        </w:rPr>
        <w:t xml:space="preserve">. </w:t>
      </w:r>
    </w:p>
    <w:p w:rsidR="00AB7858" w:rsidRPr="002E2542" w:rsidRDefault="005F5932" w:rsidP="001900AA">
      <w:pPr>
        <w:pStyle w:val="NormalwithindentAltD"/>
        <w:rPr>
          <w:lang w:val="en-GB"/>
        </w:rPr>
      </w:pPr>
      <w:r w:rsidRPr="00220484">
        <w:rPr>
          <w:lang w:val="en-GB"/>
        </w:rPr>
        <w:t xml:space="preserve">It is important to draft an API licence in a way </w:t>
      </w:r>
      <w:r w:rsidR="003F0D8D">
        <w:rPr>
          <w:lang w:val="en-GB"/>
        </w:rPr>
        <w:t>that</w:t>
      </w:r>
      <w:r w:rsidRPr="00220484">
        <w:rPr>
          <w:lang w:val="en-GB"/>
        </w:rPr>
        <w:t xml:space="preserve"> ensure</w:t>
      </w:r>
      <w:r w:rsidR="003F0D8D">
        <w:rPr>
          <w:lang w:val="en-GB"/>
        </w:rPr>
        <w:t>s</w:t>
      </w:r>
      <w:r w:rsidRPr="00220484">
        <w:rPr>
          <w:lang w:val="en-GB"/>
        </w:rPr>
        <w:t xml:space="preserve"> that reasonable requirements are imposed in this respect. The licence should state clearly which requirements are imposed </w:t>
      </w:r>
      <w:r w:rsidR="002E2542">
        <w:rPr>
          <w:lang w:val="en-GB"/>
        </w:rPr>
        <w:t>as regards</w:t>
      </w:r>
      <w:r w:rsidRPr="00220484">
        <w:rPr>
          <w:lang w:val="en-GB"/>
        </w:rPr>
        <w:t xml:space="preserve"> referring to the source. </w:t>
      </w:r>
      <w:r w:rsidRPr="002E2542">
        <w:rPr>
          <w:lang w:val="en-GB"/>
        </w:rPr>
        <w:t xml:space="preserve">This may typically involve the following: </w:t>
      </w:r>
    </w:p>
    <w:p w:rsidR="00AB7858" w:rsidRPr="00220484" w:rsidRDefault="005F5932" w:rsidP="00906587">
      <w:pPr>
        <w:pStyle w:val="ListAlt7"/>
        <w:rPr>
          <w:lang w:val="en-GB"/>
        </w:rPr>
      </w:pPr>
      <w:r w:rsidRPr="00220484">
        <w:rPr>
          <w:lang w:val="en-GB"/>
        </w:rPr>
        <w:t xml:space="preserve">No reference is permitted to be made </w:t>
      </w:r>
      <w:r w:rsidR="00AB7858" w:rsidRPr="00220484">
        <w:rPr>
          <w:lang w:val="en-GB"/>
        </w:rPr>
        <w:t>(</w:t>
      </w:r>
      <w:r w:rsidRPr="00220484">
        <w:rPr>
          <w:lang w:val="en-GB"/>
        </w:rPr>
        <w:t>i.e. the data source must be completely anonymous</w:t>
      </w:r>
      <w:r w:rsidR="00AB7858" w:rsidRPr="00220484">
        <w:rPr>
          <w:lang w:val="en-GB"/>
        </w:rPr>
        <w:t>).</w:t>
      </w:r>
    </w:p>
    <w:p w:rsidR="00AB7858" w:rsidRPr="00220484" w:rsidRDefault="005F5932" w:rsidP="00906587">
      <w:pPr>
        <w:pStyle w:val="ListAlt7"/>
        <w:rPr>
          <w:lang w:val="en-GB"/>
        </w:rPr>
      </w:pPr>
      <w:r w:rsidRPr="00220484">
        <w:rPr>
          <w:lang w:val="en-GB"/>
        </w:rPr>
        <w:t xml:space="preserve">The name/logo/link to the data source must be displayed to the end user in a way </w:t>
      </w:r>
      <w:r w:rsidR="002E2542">
        <w:rPr>
          <w:lang w:val="en-GB"/>
        </w:rPr>
        <w:t>that makes it clear</w:t>
      </w:r>
      <w:r w:rsidRPr="00220484">
        <w:rPr>
          <w:lang w:val="en-GB"/>
        </w:rPr>
        <w:t xml:space="preserve"> which data sources are being used</w:t>
      </w:r>
      <w:r w:rsidR="00AB7858" w:rsidRPr="00220484">
        <w:rPr>
          <w:lang w:val="en-GB"/>
        </w:rPr>
        <w:t xml:space="preserve">. </w:t>
      </w:r>
    </w:p>
    <w:p w:rsidR="00AB7858" w:rsidRPr="00220484" w:rsidRDefault="005F5932" w:rsidP="00906587">
      <w:pPr>
        <w:pStyle w:val="ListAlt7"/>
        <w:rPr>
          <w:lang w:val="en-GB"/>
        </w:rPr>
      </w:pPr>
      <w:r w:rsidRPr="00220484">
        <w:rPr>
          <w:lang w:val="en-GB"/>
        </w:rPr>
        <w:t xml:space="preserve">Each and every portion of the data which comes from the API must be labelled in such a way that the end user understands </w:t>
      </w:r>
      <w:r w:rsidR="002E2542">
        <w:rPr>
          <w:lang w:val="en-GB"/>
        </w:rPr>
        <w:t>precisely</w:t>
      </w:r>
      <w:r w:rsidRPr="00220484">
        <w:rPr>
          <w:lang w:val="en-GB"/>
        </w:rPr>
        <w:t xml:space="preserve"> where the relevant </w:t>
      </w:r>
      <w:r w:rsidR="002E2542">
        <w:rPr>
          <w:lang w:val="en-GB"/>
        </w:rPr>
        <w:t>quantity</w:t>
      </w:r>
      <w:r w:rsidRPr="00220484">
        <w:rPr>
          <w:lang w:val="en-GB"/>
        </w:rPr>
        <w:t xml:space="preserve"> of data comes from</w:t>
      </w:r>
      <w:r w:rsidR="00AB7858" w:rsidRPr="00220484">
        <w:rPr>
          <w:lang w:val="en-GB"/>
        </w:rPr>
        <w:t>.</w:t>
      </w:r>
    </w:p>
    <w:p w:rsidR="00AB7858" w:rsidRPr="00220484" w:rsidRDefault="004009A2" w:rsidP="00CE4CE9">
      <w:pPr>
        <w:pStyle w:val="NormalwithindentAltD"/>
        <w:rPr>
          <w:lang w:val="en-GB"/>
        </w:rPr>
      </w:pPr>
      <w:r w:rsidRPr="00220484">
        <w:rPr>
          <w:lang w:val="en-GB"/>
        </w:rPr>
        <w:t>The user's obligation to refer to the data source should no longer apply when/if the user</w:t>
      </w:r>
      <w:r w:rsidR="00E72486">
        <w:rPr>
          <w:lang w:val="en-GB"/>
        </w:rPr>
        <w:t>’</w:t>
      </w:r>
      <w:r w:rsidRPr="00220484">
        <w:rPr>
          <w:lang w:val="en-GB"/>
        </w:rPr>
        <w:t>s licence to use the API terminates (</w:t>
      </w:r>
      <w:r w:rsidRPr="00220484">
        <w:rPr>
          <w:i/>
          <w:lang w:val="en-GB"/>
        </w:rPr>
        <w:t>cf.</w:t>
      </w:r>
      <w:r w:rsidR="00E72486">
        <w:rPr>
          <w:lang w:val="en-GB"/>
        </w:rPr>
        <w:t xml:space="preserve"> s</w:t>
      </w:r>
      <w:r w:rsidRPr="00220484">
        <w:rPr>
          <w:lang w:val="en-GB"/>
        </w:rPr>
        <w:t>ection 8.4 of the licence wording).</w:t>
      </w:r>
      <w:r w:rsidR="00AB7858" w:rsidRPr="00220484">
        <w:rPr>
          <w:lang w:val="en-GB"/>
        </w:rPr>
        <w:t xml:space="preserve"> </w:t>
      </w:r>
    </w:p>
    <w:p w:rsidR="00AB7858" w:rsidRPr="00220484" w:rsidRDefault="004009A2" w:rsidP="00CE4CE9">
      <w:pPr>
        <w:pStyle w:val="NormalwithindentAltD"/>
        <w:rPr>
          <w:lang w:val="en-GB"/>
        </w:rPr>
      </w:pPr>
      <w:r w:rsidRPr="00220484">
        <w:rPr>
          <w:lang w:val="en-GB"/>
        </w:rPr>
        <w:t>Certain providers of API</w:t>
      </w:r>
      <w:r w:rsidR="00B831B2">
        <w:rPr>
          <w:lang w:val="en-GB"/>
        </w:rPr>
        <w:t>s</w:t>
      </w:r>
      <w:r w:rsidRPr="00220484">
        <w:rPr>
          <w:lang w:val="en-GB"/>
        </w:rPr>
        <w:t xml:space="preserve"> </w:t>
      </w:r>
      <w:r w:rsidR="00892462" w:rsidRPr="00220484">
        <w:rPr>
          <w:lang w:val="en-GB"/>
        </w:rPr>
        <w:t>may</w:t>
      </w:r>
      <w:r w:rsidRPr="00220484">
        <w:rPr>
          <w:lang w:val="en-GB"/>
        </w:rPr>
        <w:t xml:space="preserve"> also wish to </w:t>
      </w:r>
      <w:r w:rsidR="00892462" w:rsidRPr="00220484">
        <w:rPr>
          <w:lang w:val="en-GB"/>
        </w:rPr>
        <w:t>acquire</w:t>
      </w:r>
      <w:r w:rsidRPr="00220484">
        <w:rPr>
          <w:lang w:val="en-GB"/>
        </w:rPr>
        <w:t xml:space="preserve"> the right to </w:t>
      </w:r>
      <w:r w:rsidR="00892462" w:rsidRPr="00220484">
        <w:rPr>
          <w:lang w:val="en-GB"/>
        </w:rPr>
        <w:t>refer to</w:t>
      </w:r>
      <w:r w:rsidRPr="00220484">
        <w:rPr>
          <w:lang w:val="en-GB"/>
        </w:rPr>
        <w:t xml:space="preserve"> the user's trademark or company name to advertise who uses the API</w:t>
      </w:r>
      <w:r w:rsidR="00AB7858" w:rsidRPr="00220484">
        <w:rPr>
          <w:lang w:val="en-GB"/>
        </w:rPr>
        <w:t>.</w:t>
      </w:r>
    </w:p>
    <w:p w:rsidR="00AB7858" w:rsidRPr="00220484" w:rsidRDefault="00DD0CBE" w:rsidP="00CE4CE9">
      <w:pPr>
        <w:pStyle w:val="Heading3"/>
      </w:pPr>
      <w:r w:rsidRPr="00220484">
        <w:t>Options in</w:t>
      </w:r>
      <w:r w:rsidR="004D22FF" w:rsidRPr="00220484">
        <w:t xml:space="preserve"> the licence</w:t>
      </w:r>
    </w:p>
    <w:tbl>
      <w:tblPr>
        <w:tblStyle w:val="MSA"/>
        <w:tblW w:w="0" w:type="auto"/>
        <w:tblInd w:w="1009" w:type="dxa"/>
        <w:tblCellMar>
          <w:top w:w="108" w:type="dxa"/>
        </w:tblCellMar>
        <w:tblLook w:val="0480" w:firstRow="0" w:lastRow="0" w:firstColumn="1" w:lastColumn="0" w:noHBand="0" w:noVBand="1"/>
      </w:tblPr>
      <w:tblGrid>
        <w:gridCol w:w="3928"/>
        <w:gridCol w:w="3783"/>
      </w:tblGrid>
      <w:tr w:rsidR="00E14B4B" w:rsidRPr="00220484" w:rsidTr="00310572">
        <w:tc>
          <w:tcPr>
            <w:tcW w:w="4322" w:type="dxa"/>
          </w:tcPr>
          <w:p w:rsidR="004A6137" w:rsidRPr="00220484" w:rsidRDefault="00E14B4B" w:rsidP="00B831B2">
            <w:pPr>
              <w:pStyle w:val="NormalwithindentAltD"/>
              <w:ind w:left="0"/>
              <w:rPr>
                <w:lang w:val="en-GB"/>
              </w:rPr>
            </w:pPr>
            <w:r w:rsidRPr="00220484">
              <w:rPr>
                <w:lang w:val="en-GB"/>
              </w:rPr>
              <w:t xml:space="preserve">Will the API user </w:t>
            </w:r>
            <w:r w:rsidR="00B831B2" w:rsidRPr="00B831B2">
              <w:rPr>
                <w:lang w:val="en-GB"/>
              </w:rPr>
              <w:t>be obligated</w:t>
            </w:r>
            <w:r w:rsidR="00A12FDB" w:rsidRPr="00B831B2">
              <w:rPr>
                <w:lang w:val="en-GB"/>
              </w:rPr>
              <w:t xml:space="preserve"> to </w:t>
            </w:r>
            <w:r w:rsidRPr="00B831B2">
              <w:rPr>
                <w:lang w:val="en-GB"/>
              </w:rPr>
              <w:t>refer</w:t>
            </w:r>
            <w:r w:rsidRPr="00220484">
              <w:rPr>
                <w:lang w:val="en-GB"/>
              </w:rPr>
              <w:t xml:space="preserve"> to the data source</w:t>
            </w:r>
            <w:r w:rsidR="004A6137" w:rsidRPr="00220484">
              <w:rPr>
                <w:lang w:val="en-GB"/>
              </w:rPr>
              <w:t>?</w:t>
            </w:r>
          </w:p>
        </w:tc>
        <w:tc>
          <w:tcPr>
            <w:tcW w:w="4322" w:type="dxa"/>
          </w:tcPr>
          <w:p w:rsidR="004A6137" w:rsidRPr="00220484" w:rsidRDefault="00EA5708" w:rsidP="004A6137">
            <w:pPr>
              <w:rPr>
                <w:lang w:val="en-GB"/>
              </w:rPr>
            </w:pPr>
            <w:r w:rsidRPr="00220484">
              <w:rPr>
                <w:b/>
                <w:lang w:val="en-GB"/>
              </w:rPr>
              <w:t>Yes</w:t>
            </w:r>
            <w:r w:rsidR="004A6137" w:rsidRPr="00220484">
              <w:rPr>
                <w:b/>
                <w:lang w:val="en-GB"/>
              </w:rPr>
              <w:t>:</w:t>
            </w:r>
            <w:r w:rsidR="004A6137" w:rsidRPr="00220484">
              <w:rPr>
                <w:lang w:val="en-GB"/>
              </w:rPr>
              <w:t xml:space="preserve"> </w:t>
            </w:r>
            <w:r w:rsidR="000B728D" w:rsidRPr="00220484">
              <w:rPr>
                <w:lang w:val="en-GB"/>
              </w:rPr>
              <w:t>Retain</w:t>
            </w:r>
            <w:r w:rsidR="00E14B4B" w:rsidRPr="00220484">
              <w:rPr>
                <w:lang w:val="en-GB"/>
              </w:rPr>
              <w:t xml:space="preserve"> </w:t>
            </w:r>
            <w:r w:rsidR="00E14B4B" w:rsidRPr="00220484">
              <w:rPr>
                <w:u w:val="single"/>
                <w:lang w:val="en-GB"/>
              </w:rPr>
              <w:t>Option</w:t>
            </w:r>
            <w:r w:rsidR="00D20B0F">
              <w:rPr>
                <w:u w:val="single"/>
                <w:lang w:val="en-GB"/>
              </w:rPr>
              <w:t xml:space="preserve"> </w:t>
            </w:r>
            <w:r w:rsidR="004A6137" w:rsidRPr="00220484">
              <w:rPr>
                <w:u w:val="single"/>
                <w:lang w:val="en-GB"/>
              </w:rPr>
              <w:t>1</w:t>
            </w:r>
            <w:r w:rsidR="004A6137" w:rsidRPr="00220484">
              <w:rPr>
                <w:lang w:val="en-GB"/>
              </w:rPr>
              <w:t xml:space="preserve"> i</w:t>
            </w:r>
            <w:r w:rsidR="00E14B4B" w:rsidRPr="00220484">
              <w:rPr>
                <w:lang w:val="en-GB"/>
              </w:rPr>
              <w:t>n section</w:t>
            </w:r>
            <w:r w:rsidR="004A6137" w:rsidRPr="00220484">
              <w:rPr>
                <w:lang w:val="en-GB"/>
              </w:rPr>
              <w:t xml:space="preserve"> 2.3 </w:t>
            </w:r>
            <w:r w:rsidRPr="00220484">
              <w:rPr>
                <w:lang w:val="en-GB"/>
              </w:rPr>
              <w:t>of the licence wording</w:t>
            </w:r>
            <w:r w:rsidR="004A6137" w:rsidRPr="00220484">
              <w:rPr>
                <w:lang w:val="en-GB"/>
              </w:rPr>
              <w:t xml:space="preserve"> </w:t>
            </w:r>
            <w:r w:rsidR="00E14B4B" w:rsidRPr="00220484">
              <w:rPr>
                <w:lang w:val="en-GB"/>
              </w:rPr>
              <w:t xml:space="preserve">and insert </w:t>
            </w:r>
            <w:r w:rsidR="00EA755C" w:rsidRPr="00220484">
              <w:rPr>
                <w:lang w:val="en-GB"/>
              </w:rPr>
              <w:t xml:space="preserve">desired </w:t>
            </w:r>
            <w:r w:rsidR="00E14B4B" w:rsidRPr="00220484">
              <w:rPr>
                <w:lang w:val="en-GB"/>
              </w:rPr>
              <w:t>informatio</w:t>
            </w:r>
            <w:r w:rsidR="00EA755C" w:rsidRPr="00220484">
              <w:rPr>
                <w:lang w:val="en-GB"/>
              </w:rPr>
              <w:t>n</w:t>
            </w:r>
            <w:r w:rsidR="004A6137" w:rsidRPr="00220484">
              <w:rPr>
                <w:lang w:val="en-GB"/>
              </w:rPr>
              <w:t xml:space="preserve">. </w:t>
            </w:r>
            <w:r w:rsidR="000446F4">
              <w:rPr>
                <w:lang w:val="en-GB"/>
              </w:rPr>
              <w:t>Delete</w:t>
            </w:r>
            <w:r w:rsidR="004A6137" w:rsidRPr="00220484">
              <w:rPr>
                <w:lang w:val="en-GB"/>
              </w:rPr>
              <w:t xml:space="preserve"> </w:t>
            </w:r>
            <w:r w:rsidR="00E14B4B" w:rsidRPr="00220484">
              <w:rPr>
                <w:u w:val="single"/>
                <w:lang w:val="en-GB"/>
              </w:rPr>
              <w:t>Option</w:t>
            </w:r>
            <w:r w:rsidR="004A6137" w:rsidRPr="00220484">
              <w:rPr>
                <w:u w:val="single"/>
                <w:lang w:val="en-GB"/>
              </w:rPr>
              <w:t xml:space="preserve"> 2</w:t>
            </w:r>
            <w:r w:rsidR="004A6137" w:rsidRPr="00220484">
              <w:rPr>
                <w:lang w:val="en-GB"/>
              </w:rPr>
              <w:t xml:space="preserve">. </w:t>
            </w:r>
            <w:r w:rsidR="00E14B4B" w:rsidRPr="00220484">
              <w:rPr>
                <w:lang w:val="en-GB"/>
              </w:rPr>
              <w:t xml:space="preserve">Also </w:t>
            </w:r>
            <w:r w:rsidR="000B728D" w:rsidRPr="00220484">
              <w:rPr>
                <w:lang w:val="en-GB"/>
              </w:rPr>
              <w:t>retain</w:t>
            </w:r>
            <w:r w:rsidR="00E14B4B" w:rsidRPr="00220484">
              <w:rPr>
                <w:lang w:val="en-GB"/>
              </w:rPr>
              <w:t xml:space="preserve"> the highlighted wording in section </w:t>
            </w:r>
            <w:r w:rsidR="004A6137" w:rsidRPr="00220484">
              <w:rPr>
                <w:lang w:val="en-GB"/>
              </w:rPr>
              <w:t xml:space="preserve">8.4 </w:t>
            </w:r>
            <w:r w:rsidRPr="00220484">
              <w:rPr>
                <w:lang w:val="en-GB"/>
              </w:rPr>
              <w:t>of the licence wording</w:t>
            </w:r>
            <w:r w:rsidR="004A6137" w:rsidRPr="00220484">
              <w:rPr>
                <w:lang w:val="en-GB"/>
              </w:rPr>
              <w:t>.</w:t>
            </w:r>
          </w:p>
          <w:p w:rsidR="004A6137" w:rsidRPr="00220484" w:rsidRDefault="00EA5708" w:rsidP="00E14B4B">
            <w:pPr>
              <w:pStyle w:val="NormalwithindentAltD"/>
              <w:ind w:left="0"/>
              <w:rPr>
                <w:lang w:val="en-GB"/>
              </w:rPr>
            </w:pPr>
            <w:r w:rsidRPr="00220484">
              <w:rPr>
                <w:b/>
                <w:lang w:val="en-GB"/>
              </w:rPr>
              <w:t>No</w:t>
            </w:r>
            <w:r w:rsidR="004A6137" w:rsidRPr="00220484">
              <w:rPr>
                <w:b/>
                <w:lang w:val="en-GB"/>
              </w:rPr>
              <w:t>:</w:t>
            </w:r>
            <w:r w:rsidR="004A6137" w:rsidRPr="00220484">
              <w:rPr>
                <w:lang w:val="en-GB"/>
              </w:rPr>
              <w:t xml:space="preserve"> </w:t>
            </w:r>
            <w:r w:rsidR="000B728D" w:rsidRPr="00220484">
              <w:rPr>
                <w:lang w:val="en-GB"/>
              </w:rPr>
              <w:t>Retain</w:t>
            </w:r>
            <w:r w:rsidR="004A6137" w:rsidRPr="00220484">
              <w:rPr>
                <w:lang w:val="en-GB"/>
              </w:rPr>
              <w:t xml:space="preserve"> </w:t>
            </w:r>
            <w:r w:rsidR="00E14B4B" w:rsidRPr="00220484">
              <w:rPr>
                <w:u w:val="single"/>
                <w:lang w:val="en-GB"/>
              </w:rPr>
              <w:t xml:space="preserve">Option </w:t>
            </w:r>
            <w:r w:rsidR="004A6137" w:rsidRPr="00220484">
              <w:rPr>
                <w:u w:val="single"/>
                <w:lang w:val="en-GB"/>
              </w:rPr>
              <w:t>2</w:t>
            </w:r>
            <w:r w:rsidR="004A6137" w:rsidRPr="00220484">
              <w:rPr>
                <w:lang w:val="en-GB"/>
              </w:rPr>
              <w:t xml:space="preserve"> </w:t>
            </w:r>
            <w:r w:rsidR="00E14B4B" w:rsidRPr="00220484">
              <w:rPr>
                <w:lang w:val="en-GB"/>
              </w:rPr>
              <w:t>in section</w:t>
            </w:r>
            <w:r w:rsidR="004A6137" w:rsidRPr="00220484">
              <w:rPr>
                <w:lang w:val="en-GB"/>
              </w:rPr>
              <w:t xml:space="preserve"> 2.3 </w:t>
            </w:r>
            <w:r w:rsidRPr="00220484">
              <w:rPr>
                <w:lang w:val="en-GB"/>
              </w:rPr>
              <w:t>of the licence wording</w:t>
            </w:r>
            <w:r w:rsidR="004A6137" w:rsidRPr="00220484">
              <w:rPr>
                <w:lang w:val="en-GB"/>
              </w:rPr>
              <w:t xml:space="preserve">. </w:t>
            </w:r>
            <w:r w:rsidR="000446F4">
              <w:rPr>
                <w:lang w:val="en-GB"/>
              </w:rPr>
              <w:t>Delete</w:t>
            </w:r>
            <w:r w:rsidR="004A6137" w:rsidRPr="00220484">
              <w:rPr>
                <w:lang w:val="en-GB"/>
              </w:rPr>
              <w:t xml:space="preserve"> </w:t>
            </w:r>
            <w:r w:rsidR="00E14B4B" w:rsidRPr="00220484">
              <w:rPr>
                <w:u w:val="single"/>
                <w:lang w:val="en-GB"/>
              </w:rPr>
              <w:t xml:space="preserve">Option </w:t>
            </w:r>
            <w:r w:rsidR="004A6137" w:rsidRPr="00220484">
              <w:rPr>
                <w:u w:val="single"/>
                <w:lang w:val="en-GB"/>
              </w:rPr>
              <w:t>1</w:t>
            </w:r>
            <w:r w:rsidR="004A6137" w:rsidRPr="00220484">
              <w:rPr>
                <w:lang w:val="en-GB"/>
              </w:rPr>
              <w:t xml:space="preserve">. </w:t>
            </w:r>
            <w:r w:rsidR="00E14B4B" w:rsidRPr="00220484">
              <w:rPr>
                <w:lang w:val="en-GB"/>
              </w:rPr>
              <w:t xml:space="preserve">Also </w:t>
            </w:r>
            <w:r w:rsidR="000446F4">
              <w:rPr>
                <w:lang w:val="en-GB"/>
              </w:rPr>
              <w:t>delete</w:t>
            </w:r>
            <w:r w:rsidR="00E14B4B" w:rsidRPr="00220484">
              <w:rPr>
                <w:lang w:val="en-GB"/>
              </w:rPr>
              <w:t xml:space="preserve"> the highlighted wording in section 8.4 of the licence wording</w:t>
            </w:r>
            <w:r w:rsidR="004A6137" w:rsidRPr="00220484">
              <w:rPr>
                <w:lang w:val="en-GB"/>
              </w:rPr>
              <w:t>.</w:t>
            </w:r>
          </w:p>
        </w:tc>
      </w:tr>
      <w:tr w:rsidR="00E14B4B" w:rsidRPr="00220484" w:rsidTr="00310572">
        <w:tc>
          <w:tcPr>
            <w:tcW w:w="4322" w:type="dxa"/>
          </w:tcPr>
          <w:p w:rsidR="004A6137" w:rsidRPr="00220484" w:rsidRDefault="00E14B4B" w:rsidP="00B50051">
            <w:pPr>
              <w:pStyle w:val="NormalwithindentAltD"/>
              <w:ind w:left="0"/>
              <w:rPr>
                <w:lang w:val="en-GB"/>
              </w:rPr>
            </w:pPr>
            <w:r w:rsidRPr="00220484">
              <w:rPr>
                <w:lang w:val="en-GB"/>
              </w:rPr>
              <w:t xml:space="preserve">As </w:t>
            </w:r>
            <w:r w:rsidR="00B50051">
              <w:rPr>
                <w:lang w:val="en-GB"/>
              </w:rPr>
              <w:t xml:space="preserve">an </w:t>
            </w:r>
            <w:r w:rsidRPr="00220484">
              <w:rPr>
                <w:lang w:val="en-GB"/>
              </w:rPr>
              <w:t xml:space="preserve">API provider, </w:t>
            </w:r>
            <w:r w:rsidR="00B50051">
              <w:rPr>
                <w:lang w:val="en-GB"/>
              </w:rPr>
              <w:t>do you want</w:t>
            </w:r>
            <w:r w:rsidRPr="00220484">
              <w:rPr>
                <w:lang w:val="en-GB"/>
              </w:rPr>
              <w:t xml:space="preserve"> to have the right to refer to the API user’s trademark/company name</w:t>
            </w:r>
            <w:r w:rsidR="004A6137" w:rsidRPr="00220484">
              <w:rPr>
                <w:lang w:val="en-GB"/>
              </w:rPr>
              <w:t>?</w:t>
            </w:r>
          </w:p>
        </w:tc>
        <w:tc>
          <w:tcPr>
            <w:tcW w:w="4322" w:type="dxa"/>
          </w:tcPr>
          <w:p w:rsidR="004A6137" w:rsidRPr="00220484" w:rsidRDefault="00EA5708" w:rsidP="004A6137">
            <w:pPr>
              <w:rPr>
                <w:lang w:val="en-GB"/>
              </w:rPr>
            </w:pPr>
            <w:r w:rsidRPr="00220484">
              <w:rPr>
                <w:b/>
                <w:lang w:val="en-GB"/>
              </w:rPr>
              <w:t>Yes</w:t>
            </w:r>
            <w:r w:rsidR="004A6137" w:rsidRPr="00220484">
              <w:rPr>
                <w:b/>
                <w:lang w:val="en-GB"/>
              </w:rPr>
              <w:t>:</w:t>
            </w:r>
            <w:r w:rsidR="004A6137" w:rsidRPr="00220484">
              <w:rPr>
                <w:lang w:val="en-GB"/>
              </w:rPr>
              <w:t xml:space="preserve"> </w:t>
            </w:r>
            <w:r w:rsidR="000B728D" w:rsidRPr="00220484">
              <w:rPr>
                <w:lang w:val="en-GB"/>
              </w:rPr>
              <w:t>Retain</w:t>
            </w:r>
            <w:r w:rsidRPr="00220484">
              <w:rPr>
                <w:lang w:val="en-GB"/>
              </w:rPr>
              <w:t xml:space="preserve"> section</w:t>
            </w:r>
            <w:r w:rsidR="004A6137" w:rsidRPr="00220484">
              <w:rPr>
                <w:lang w:val="en-GB"/>
              </w:rPr>
              <w:t xml:space="preserve"> 2.4 </w:t>
            </w:r>
            <w:r w:rsidRPr="00220484">
              <w:rPr>
                <w:lang w:val="en-GB"/>
              </w:rPr>
              <w:t>of the licence wording</w:t>
            </w:r>
            <w:r w:rsidR="004A6137" w:rsidRPr="00220484">
              <w:rPr>
                <w:lang w:val="en-GB"/>
              </w:rPr>
              <w:t>.</w:t>
            </w:r>
          </w:p>
          <w:p w:rsidR="004A6137" w:rsidRPr="00220484" w:rsidRDefault="00EA5708" w:rsidP="004A6137">
            <w:pPr>
              <w:pStyle w:val="NormalwithindentAltD"/>
              <w:ind w:left="0"/>
              <w:rPr>
                <w:lang w:val="en-GB"/>
              </w:rPr>
            </w:pPr>
            <w:r w:rsidRPr="00220484">
              <w:rPr>
                <w:b/>
                <w:lang w:val="en-GB"/>
              </w:rPr>
              <w:t>No</w:t>
            </w:r>
            <w:r w:rsidR="004A6137" w:rsidRPr="00220484">
              <w:rPr>
                <w:b/>
                <w:lang w:val="en-GB"/>
              </w:rPr>
              <w:t>:</w:t>
            </w:r>
            <w:r w:rsidR="004A6137" w:rsidRPr="00220484">
              <w:rPr>
                <w:lang w:val="en-GB"/>
              </w:rPr>
              <w:t xml:space="preserve"> </w:t>
            </w:r>
            <w:r w:rsidR="000446F4">
              <w:rPr>
                <w:lang w:val="en-GB"/>
              </w:rPr>
              <w:t>Delete</w:t>
            </w:r>
            <w:r w:rsidRPr="00220484">
              <w:rPr>
                <w:lang w:val="en-GB"/>
              </w:rPr>
              <w:t xml:space="preserve"> section</w:t>
            </w:r>
            <w:r w:rsidR="004A6137" w:rsidRPr="00220484">
              <w:rPr>
                <w:lang w:val="en-GB"/>
              </w:rPr>
              <w:t xml:space="preserve"> 2.4 </w:t>
            </w:r>
            <w:r w:rsidRPr="00220484">
              <w:rPr>
                <w:lang w:val="en-GB"/>
              </w:rPr>
              <w:t xml:space="preserve">of the licence </w:t>
            </w:r>
            <w:r w:rsidRPr="00220484">
              <w:rPr>
                <w:lang w:val="en-GB"/>
              </w:rPr>
              <w:lastRenderedPageBreak/>
              <w:t>wording</w:t>
            </w:r>
            <w:r w:rsidR="004A6137" w:rsidRPr="00220484">
              <w:rPr>
                <w:lang w:val="en-GB"/>
              </w:rPr>
              <w:t>.</w:t>
            </w:r>
          </w:p>
        </w:tc>
      </w:tr>
    </w:tbl>
    <w:p w:rsidR="004A6137" w:rsidRPr="00220484" w:rsidRDefault="004A6137" w:rsidP="00DF6820">
      <w:pPr>
        <w:pStyle w:val="NormalwithindentAltD"/>
        <w:spacing w:after="0"/>
        <w:rPr>
          <w:lang w:val="en-GB"/>
        </w:rPr>
      </w:pPr>
    </w:p>
    <w:p w:rsidR="00AB7858" w:rsidRPr="00220484" w:rsidRDefault="004D22FF" w:rsidP="00CE4CE9">
      <w:pPr>
        <w:pStyle w:val="Heading2"/>
      </w:pPr>
      <w:r w:rsidRPr="00220484">
        <w:t>Quality and accuracy</w:t>
      </w:r>
    </w:p>
    <w:p w:rsidR="00AB7858" w:rsidRPr="00220484" w:rsidRDefault="00B74350" w:rsidP="00CE4CE9">
      <w:pPr>
        <w:pStyle w:val="Heading3"/>
      </w:pPr>
      <w:r w:rsidRPr="00220484">
        <w:t xml:space="preserve">Reporting </w:t>
      </w:r>
      <w:r w:rsidR="005E5C24" w:rsidRPr="00220484">
        <w:t xml:space="preserve">errors </w:t>
      </w:r>
      <w:r w:rsidRPr="00220484">
        <w:t>and</w:t>
      </w:r>
      <w:r w:rsidR="005E5C24" w:rsidRPr="00220484">
        <w:t xml:space="preserve"> omissions</w:t>
      </w:r>
    </w:p>
    <w:p w:rsidR="00AB7858" w:rsidRPr="00220484" w:rsidRDefault="00B74350" w:rsidP="001900AA">
      <w:pPr>
        <w:pStyle w:val="NormalwithindentAltD"/>
        <w:rPr>
          <w:lang w:val="en-GB"/>
        </w:rPr>
      </w:pPr>
      <w:r w:rsidRPr="00220484">
        <w:rPr>
          <w:lang w:val="en-GB"/>
        </w:rPr>
        <w:t>For API providers who wish to maintain high quality and accuracy in data provided by the API, the project recommends that a specific channel of contact for reporting errors in dat</w:t>
      </w:r>
      <w:r w:rsidR="00AA6F7C" w:rsidRPr="00220484">
        <w:rPr>
          <w:lang w:val="en-GB"/>
        </w:rPr>
        <w:t xml:space="preserve">a be provided, </w:t>
      </w:r>
      <w:r w:rsidR="00B50051">
        <w:rPr>
          <w:lang w:val="en-GB"/>
        </w:rPr>
        <w:t>such as</w:t>
      </w:r>
      <w:r w:rsidR="00AA6F7C" w:rsidRPr="00220484">
        <w:rPr>
          <w:lang w:val="en-GB"/>
        </w:rPr>
        <w:t xml:space="preserve"> an e</w:t>
      </w:r>
      <w:r w:rsidRPr="00220484">
        <w:rPr>
          <w:lang w:val="en-GB"/>
        </w:rPr>
        <w:t xml:space="preserve">mail address to which </w:t>
      </w:r>
      <w:r w:rsidR="00B50051">
        <w:rPr>
          <w:lang w:val="en-GB"/>
        </w:rPr>
        <w:t xml:space="preserve">the API’s </w:t>
      </w:r>
      <w:r w:rsidRPr="00220484">
        <w:rPr>
          <w:lang w:val="en-GB"/>
        </w:rPr>
        <w:t xml:space="preserve">users can report </w:t>
      </w:r>
      <w:r w:rsidR="00B50051">
        <w:rPr>
          <w:lang w:val="en-GB"/>
        </w:rPr>
        <w:t xml:space="preserve">any </w:t>
      </w:r>
      <w:r w:rsidRPr="00220484">
        <w:rPr>
          <w:lang w:val="en-GB"/>
        </w:rPr>
        <w:t>errors or omissions in data</w:t>
      </w:r>
      <w:r w:rsidR="00B14504">
        <w:rPr>
          <w:lang w:val="en-GB"/>
        </w:rPr>
        <w:t xml:space="preserve"> obtained</w:t>
      </w:r>
      <w:r w:rsidRPr="00220484">
        <w:rPr>
          <w:lang w:val="en-GB"/>
        </w:rPr>
        <w:t xml:space="preserve">. However, this is of course only applicable if the user actually has the resources to read and follow up the reports </w:t>
      </w:r>
      <w:r w:rsidR="00B14504">
        <w:rPr>
          <w:lang w:val="en-GB"/>
        </w:rPr>
        <w:t>made</w:t>
      </w:r>
      <w:r w:rsidR="00AB7858" w:rsidRPr="00220484">
        <w:rPr>
          <w:lang w:val="en-GB"/>
        </w:rPr>
        <w:t xml:space="preserve">. </w:t>
      </w:r>
    </w:p>
    <w:p w:rsidR="00AB7858" w:rsidRPr="00220484" w:rsidRDefault="00DD0CBE" w:rsidP="00CE4CE9">
      <w:pPr>
        <w:pStyle w:val="Heading4"/>
      </w:pPr>
      <w:r w:rsidRPr="00220484">
        <w:t>Options in</w:t>
      </w:r>
      <w:r w:rsidR="005E5C24" w:rsidRPr="00220484">
        <w:t xml:space="preserve"> the licence</w:t>
      </w:r>
    </w:p>
    <w:tbl>
      <w:tblPr>
        <w:tblStyle w:val="MSA"/>
        <w:tblW w:w="0" w:type="auto"/>
        <w:tblInd w:w="1009" w:type="dxa"/>
        <w:tblCellMar>
          <w:top w:w="108" w:type="dxa"/>
        </w:tblCellMar>
        <w:tblLook w:val="0480" w:firstRow="0" w:lastRow="0" w:firstColumn="1" w:lastColumn="0" w:noHBand="0" w:noVBand="1"/>
      </w:tblPr>
      <w:tblGrid>
        <w:gridCol w:w="3851"/>
        <w:gridCol w:w="3860"/>
      </w:tblGrid>
      <w:tr w:rsidR="00EA755C" w:rsidRPr="00220484" w:rsidTr="00310572">
        <w:tc>
          <w:tcPr>
            <w:tcW w:w="4322" w:type="dxa"/>
          </w:tcPr>
          <w:p w:rsidR="0075264A" w:rsidRPr="00220484" w:rsidRDefault="00E14B4B" w:rsidP="00B14504">
            <w:pPr>
              <w:pStyle w:val="NormalwithindentAltD"/>
              <w:ind w:left="0"/>
              <w:rPr>
                <w:lang w:val="en-GB"/>
              </w:rPr>
            </w:pPr>
            <w:r w:rsidRPr="00220484">
              <w:rPr>
                <w:lang w:val="en-GB"/>
              </w:rPr>
              <w:t xml:space="preserve">Will the API’s users </w:t>
            </w:r>
            <w:r w:rsidR="00B14504">
              <w:rPr>
                <w:lang w:val="en-GB"/>
              </w:rPr>
              <w:t>have the opportunity</w:t>
            </w:r>
            <w:r w:rsidRPr="00220484">
              <w:rPr>
                <w:lang w:val="en-GB"/>
              </w:rPr>
              <w:t xml:space="preserve"> to report errors or omissions in the information which has been </w:t>
            </w:r>
            <w:r w:rsidR="00B14504">
              <w:rPr>
                <w:lang w:val="en-GB"/>
              </w:rPr>
              <w:t>obtained</w:t>
            </w:r>
            <w:r w:rsidR="0075264A" w:rsidRPr="00220484">
              <w:rPr>
                <w:lang w:val="en-GB"/>
              </w:rPr>
              <w:t>?</w:t>
            </w:r>
          </w:p>
        </w:tc>
        <w:tc>
          <w:tcPr>
            <w:tcW w:w="4322" w:type="dxa"/>
          </w:tcPr>
          <w:p w:rsidR="0075264A" w:rsidRPr="00220484" w:rsidRDefault="00EA5708" w:rsidP="0075264A">
            <w:pPr>
              <w:rPr>
                <w:lang w:val="en-GB"/>
              </w:rPr>
            </w:pPr>
            <w:r w:rsidRPr="00220484">
              <w:rPr>
                <w:b/>
                <w:lang w:val="en-GB"/>
              </w:rPr>
              <w:t>Yes</w:t>
            </w:r>
            <w:r w:rsidR="0075264A" w:rsidRPr="00220484">
              <w:rPr>
                <w:b/>
                <w:lang w:val="en-GB"/>
              </w:rPr>
              <w:t>:</w:t>
            </w:r>
            <w:r w:rsidR="0075264A" w:rsidRPr="00220484">
              <w:rPr>
                <w:lang w:val="en-GB"/>
              </w:rPr>
              <w:t xml:space="preserve"> </w:t>
            </w:r>
            <w:r w:rsidR="000B728D" w:rsidRPr="00220484">
              <w:rPr>
                <w:lang w:val="en-GB"/>
              </w:rPr>
              <w:t>Retain</w:t>
            </w:r>
            <w:r w:rsidRPr="00220484">
              <w:rPr>
                <w:lang w:val="en-GB"/>
              </w:rPr>
              <w:t xml:space="preserve"> section</w:t>
            </w:r>
            <w:r w:rsidR="0075264A" w:rsidRPr="00220484">
              <w:rPr>
                <w:lang w:val="en-GB"/>
              </w:rPr>
              <w:t xml:space="preserve"> 6.1 </w:t>
            </w:r>
            <w:r w:rsidRPr="00220484">
              <w:rPr>
                <w:lang w:val="en-GB"/>
              </w:rPr>
              <w:t>of the licence wording</w:t>
            </w:r>
            <w:r w:rsidR="0075264A" w:rsidRPr="00220484">
              <w:rPr>
                <w:lang w:val="en-GB"/>
              </w:rPr>
              <w:t xml:space="preserve"> </w:t>
            </w:r>
            <w:r w:rsidR="00E14B4B" w:rsidRPr="00220484">
              <w:rPr>
                <w:lang w:val="en-GB"/>
              </w:rPr>
              <w:t xml:space="preserve">and insert </w:t>
            </w:r>
            <w:r w:rsidR="00EA755C" w:rsidRPr="00220484">
              <w:rPr>
                <w:lang w:val="en-GB"/>
              </w:rPr>
              <w:t xml:space="preserve">desired </w:t>
            </w:r>
            <w:r w:rsidR="0075264A" w:rsidRPr="00220484">
              <w:rPr>
                <w:lang w:val="en-GB"/>
              </w:rPr>
              <w:t>information.</w:t>
            </w:r>
          </w:p>
          <w:p w:rsidR="0075264A" w:rsidRPr="00220484" w:rsidRDefault="00EA5708" w:rsidP="0075264A">
            <w:pPr>
              <w:pStyle w:val="NormalwithindentAltD"/>
              <w:ind w:left="0"/>
              <w:rPr>
                <w:lang w:val="en-GB"/>
              </w:rPr>
            </w:pPr>
            <w:r w:rsidRPr="00220484">
              <w:rPr>
                <w:b/>
                <w:lang w:val="en-GB"/>
              </w:rPr>
              <w:t>No</w:t>
            </w:r>
            <w:r w:rsidR="0075264A" w:rsidRPr="00220484">
              <w:rPr>
                <w:b/>
                <w:lang w:val="en-GB"/>
              </w:rPr>
              <w:t xml:space="preserve">: </w:t>
            </w:r>
            <w:r w:rsidR="000446F4">
              <w:rPr>
                <w:lang w:val="en-GB"/>
              </w:rPr>
              <w:t>Delete</w:t>
            </w:r>
            <w:r w:rsidRPr="00220484">
              <w:rPr>
                <w:lang w:val="en-GB"/>
              </w:rPr>
              <w:t xml:space="preserve"> section</w:t>
            </w:r>
            <w:r w:rsidR="0075264A" w:rsidRPr="00220484">
              <w:rPr>
                <w:lang w:val="en-GB"/>
              </w:rPr>
              <w:t xml:space="preserve"> 6.1 </w:t>
            </w:r>
            <w:r w:rsidRPr="00220484">
              <w:rPr>
                <w:lang w:val="en-GB"/>
              </w:rPr>
              <w:t>of the licence wording</w:t>
            </w:r>
            <w:r w:rsidR="0075264A" w:rsidRPr="00220484">
              <w:rPr>
                <w:lang w:val="en-GB"/>
              </w:rPr>
              <w:t>.</w:t>
            </w:r>
          </w:p>
        </w:tc>
      </w:tr>
    </w:tbl>
    <w:p w:rsidR="0075264A" w:rsidRPr="00220484" w:rsidRDefault="0075264A" w:rsidP="00DF6820">
      <w:pPr>
        <w:pStyle w:val="NormalwithindentAltD"/>
        <w:spacing w:after="0"/>
        <w:rPr>
          <w:lang w:val="en-GB"/>
        </w:rPr>
      </w:pPr>
    </w:p>
    <w:p w:rsidR="00AB7858" w:rsidRPr="00220484" w:rsidRDefault="005E5C24" w:rsidP="00B32665">
      <w:pPr>
        <w:pStyle w:val="Heading3"/>
      </w:pPr>
      <w:r w:rsidRPr="00220484">
        <w:t>Warranties</w:t>
      </w:r>
    </w:p>
    <w:p w:rsidR="00AB7858" w:rsidRPr="00220484" w:rsidRDefault="008F182D" w:rsidP="001900AA">
      <w:pPr>
        <w:pStyle w:val="NormalwithindentAltD"/>
        <w:rPr>
          <w:lang w:val="en-GB"/>
        </w:rPr>
      </w:pPr>
      <w:r w:rsidRPr="00220484">
        <w:rPr>
          <w:lang w:val="en-GB"/>
        </w:rPr>
        <w:t xml:space="preserve">A question that often comes up for API providers is who is responsible for the quality and accuracy of the API information. This is often a question </w:t>
      </w:r>
      <w:r w:rsidR="00F068E7">
        <w:rPr>
          <w:lang w:val="en-GB"/>
        </w:rPr>
        <w:t>of</w:t>
      </w:r>
      <w:r w:rsidRPr="00220484">
        <w:rPr>
          <w:lang w:val="en-GB"/>
        </w:rPr>
        <w:t xml:space="preserve"> who can be held responsible if, for example, an API returns incorrect information which then has an </w:t>
      </w:r>
      <w:r w:rsidR="00F068E7">
        <w:rPr>
          <w:lang w:val="en-GB"/>
        </w:rPr>
        <w:t>adverse effect on the end user (</w:t>
      </w:r>
      <w:r w:rsidRPr="00220484">
        <w:rPr>
          <w:lang w:val="en-GB"/>
        </w:rPr>
        <w:t xml:space="preserve">i.e. the party </w:t>
      </w:r>
      <w:r w:rsidR="006C5093">
        <w:rPr>
          <w:lang w:val="en-GB"/>
        </w:rPr>
        <w:t>using</w:t>
      </w:r>
      <w:r w:rsidRPr="00220484">
        <w:rPr>
          <w:lang w:val="en-GB"/>
        </w:rPr>
        <w:t xml:space="preserve"> the API user’s services</w:t>
      </w:r>
      <w:r w:rsidR="00F068E7">
        <w:rPr>
          <w:lang w:val="en-GB"/>
        </w:rPr>
        <w:t>)</w:t>
      </w:r>
      <w:r w:rsidR="00AB7858" w:rsidRPr="00220484">
        <w:rPr>
          <w:lang w:val="en-GB"/>
        </w:rPr>
        <w:t xml:space="preserve">. </w:t>
      </w:r>
    </w:p>
    <w:p w:rsidR="00AB7858" w:rsidRPr="00220484" w:rsidRDefault="00CA36E0" w:rsidP="001900AA">
      <w:pPr>
        <w:pStyle w:val="NormalwithindentAltD"/>
        <w:rPr>
          <w:lang w:val="en-GB"/>
        </w:rPr>
      </w:pPr>
      <w:r w:rsidRPr="00220484">
        <w:rPr>
          <w:lang w:val="en-GB"/>
        </w:rPr>
        <w:t>The responsibility can partly apply to the information which the API provider has generated, and partly to the information which has been generated by the API's user</w:t>
      </w:r>
      <w:r w:rsidR="006C5093">
        <w:rPr>
          <w:lang w:val="en-GB"/>
        </w:rPr>
        <w:t>s</w:t>
      </w:r>
      <w:r w:rsidRPr="00220484">
        <w:rPr>
          <w:lang w:val="en-GB"/>
        </w:rPr>
        <w:t xml:space="preserve">, provided the API permits information to be </w:t>
      </w:r>
      <w:r w:rsidRPr="00F02475">
        <w:rPr>
          <w:lang w:val="en-GB"/>
        </w:rPr>
        <w:t>written back</w:t>
      </w:r>
      <w:r w:rsidRPr="00220484">
        <w:rPr>
          <w:lang w:val="en-GB"/>
        </w:rPr>
        <w:t xml:space="preserve"> to the API provider</w:t>
      </w:r>
      <w:r w:rsidR="00AB7858" w:rsidRPr="00220484">
        <w:rPr>
          <w:lang w:val="en-GB"/>
        </w:rPr>
        <w:t xml:space="preserve">. </w:t>
      </w:r>
    </w:p>
    <w:p w:rsidR="00AB7858" w:rsidRPr="00220484" w:rsidRDefault="00CA36E0" w:rsidP="001900AA">
      <w:pPr>
        <w:pStyle w:val="NormalwithindentAltD"/>
        <w:rPr>
          <w:lang w:val="en-GB"/>
        </w:rPr>
      </w:pPr>
      <w:r w:rsidRPr="00220484">
        <w:rPr>
          <w:lang w:val="en-GB"/>
        </w:rPr>
        <w:t xml:space="preserve">It is </w:t>
      </w:r>
      <w:r w:rsidR="00F068E7">
        <w:rPr>
          <w:lang w:val="en-GB"/>
        </w:rPr>
        <w:t>a purely</w:t>
      </w:r>
      <w:r w:rsidRPr="00220484">
        <w:rPr>
          <w:lang w:val="en-GB"/>
        </w:rPr>
        <w:t xml:space="preserve"> commercial </w:t>
      </w:r>
      <w:r w:rsidR="00F068E7">
        <w:rPr>
          <w:lang w:val="en-GB"/>
        </w:rPr>
        <w:t>issue</w:t>
      </w:r>
      <w:r w:rsidRPr="00220484">
        <w:rPr>
          <w:lang w:val="en-GB"/>
        </w:rPr>
        <w:t xml:space="preserve"> whether the API provider should undertake </w:t>
      </w:r>
      <w:r w:rsidR="00F068E7">
        <w:rPr>
          <w:lang w:val="en-GB"/>
        </w:rPr>
        <w:t>responsibility</w:t>
      </w:r>
      <w:r w:rsidRPr="00220484">
        <w:rPr>
          <w:lang w:val="en-GB"/>
        </w:rPr>
        <w:t xml:space="preserve"> for the information it has itself generated, and a decisive factor is often whether </w:t>
      </w:r>
      <w:r w:rsidR="006C5093">
        <w:rPr>
          <w:lang w:val="en-GB"/>
        </w:rPr>
        <w:t xml:space="preserve">or not </w:t>
      </w:r>
      <w:r w:rsidRPr="00220484">
        <w:rPr>
          <w:lang w:val="en-GB"/>
        </w:rPr>
        <w:t xml:space="preserve">the API is provided </w:t>
      </w:r>
      <w:r w:rsidR="00F068E7">
        <w:rPr>
          <w:lang w:val="en-GB"/>
        </w:rPr>
        <w:t xml:space="preserve">in </w:t>
      </w:r>
      <w:r w:rsidR="006C5093">
        <w:rPr>
          <w:lang w:val="en-GB"/>
        </w:rPr>
        <w:t>exchange</w:t>
      </w:r>
      <w:r w:rsidR="00F068E7">
        <w:rPr>
          <w:lang w:val="en-GB"/>
        </w:rPr>
        <w:t xml:space="preserve"> for payment</w:t>
      </w:r>
      <w:r w:rsidRPr="00220484">
        <w:rPr>
          <w:lang w:val="en-GB"/>
        </w:rPr>
        <w:t>, since a user who pays for access to an API can be regarded as having reasonable grounds for having higher expectations as regards the quality of information than someone who gets the information for free</w:t>
      </w:r>
      <w:r w:rsidR="00AB7858" w:rsidRPr="00220484">
        <w:rPr>
          <w:lang w:val="en-GB"/>
        </w:rPr>
        <w:t xml:space="preserve">. </w:t>
      </w:r>
    </w:p>
    <w:p w:rsidR="00AB7858" w:rsidRPr="00220484" w:rsidRDefault="00CA36E0" w:rsidP="001900AA">
      <w:pPr>
        <w:pStyle w:val="NormalwithindentAltD"/>
        <w:rPr>
          <w:lang w:val="en-GB"/>
        </w:rPr>
      </w:pPr>
      <w:r w:rsidRPr="00220484">
        <w:rPr>
          <w:lang w:val="en-GB"/>
        </w:rPr>
        <w:t xml:space="preserve">However, the project recommends that providers be </w:t>
      </w:r>
      <w:r w:rsidR="00164E03">
        <w:rPr>
          <w:lang w:val="en-GB"/>
        </w:rPr>
        <w:t>careful about promising</w:t>
      </w:r>
      <w:r w:rsidRPr="00220484">
        <w:rPr>
          <w:lang w:val="en-GB"/>
        </w:rPr>
        <w:t xml:space="preserve"> too much, and that, if they provide any warranties </w:t>
      </w:r>
      <w:r w:rsidR="000B11FD">
        <w:rPr>
          <w:lang w:val="en-GB"/>
        </w:rPr>
        <w:t xml:space="preserve">at all </w:t>
      </w:r>
      <w:r w:rsidRPr="00220484">
        <w:rPr>
          <w:lang w:val="en-GB"/>
        </w:rPr>
        <w:t xml:space="preserve">as regards the quality, reliability, </w:t>
      </w:r>
      <w:r w:rsidR="00DA29A1" w:rsidRPr="00220484">
        <w:rPr>
          <w:lang w:val="en-GB"/>
        </w:rPr>
        <w:t>etc.</w:t>
      </w:r>
      <w:r w:rsidRPr="00220484">
        <w:rPr>
          <w:lang w:val="en-GB"/>
        </w:rPr>
        <w:t xml:space="preserve"> of the API content, they</w:t>
      </w:r>
      <w:r w:rsidR="00164E03">
        <w:rPr>
          <w:lang w:val="en-GB"/>
        </w:rPr>
        <w:t xml:space="preserve"> should only promise SLA levels or</w:t>
      </w:r>
      <w:r w:rsidRPr="00220484">
        <w:rPr>
          <w:lang w:val="en-GB"/>
        </w:rPr>
        <w:t xml:space="preserve"> provide warranties regarding accuracy, etc. which they are certain they can </w:t>
      </w:r>
      <w:r w:rsidR="000B11FD">
        <w:rPr>
          <w:lang w:val="en-GB"/>
        </w:rPr>
        <w:t>satisfy</w:t>
      </w:r>
      <w:r w:rsidR="00AB7858" w:rsidRPr="00220484">
        <w:rPr>
          <w:lang w:val="en-GB"/>
        </w:rPr>
        <w:t xml:space="preserve">. </w:t>
      </w:r>
    </w:p>
    <w:p w:rsidR="00AB7858" w:rsidRPr="00220484" w:rsidRDefault="0060360C" w:rsidP="001900AA">
      <w:pPr>
        <w:pStyle w:val="NormalwithindentAltD"/>
        <w:rPr>
          <w:lang w:val="en-GB"/>
        </w:rPr>
      </w:pPr>
      <w:r w:rsidRPr="00220484">
        <w:rPr>
          <w:lang w:val="en-GB"/>
        </w:rPr>
        <w:t xml:space="preserve">As stated in section 6.3 of the licence wording, the project recommends that an API provider </w:t>
      </w:r>
      <w:r w:rsidR="000B11FD">
        <w:rPr>
          <w:lang w:val="en-GB"/>
        </w:rPr>
        <w:t>exclude</w:t>
      </w:r>
      <w:r w:rsidRPr="00220484">
        <w:rPr>
          <w:lang w:val="en-GB"/>
        </w:rPr>
        <w:t xml:space="preserve"> liability for indirect loss, such as loss of profit, </w:t>
      </w:r>
      <w:r w:rsidR="00DA29A1" w:rsidRPr="00220484">
        <w:rPr>
          <w:lang w:val="en-GB"/>
        </w:rPr>
        <w:t>etc.</w:t>
      </w:r>
      <w:r w:rsidRPr="00220484">
        <w:rPr>
          <w:lang w:val="en-GB"/>
        </w:rPr>
        <w:t xml:space="preserve"> </w:t>
      </w:r>
      <w:r w:rsidRPr="00220484">
        <w:rPr>
          <w:lang w:val="en-GB"/>
        </w:rPr>
        <w:lastRenderedPageBreak/>
        <w:t>because such loss is very difficult to predict and</w:t>
      </w:r>
      <w:r w:rsidR="0013492C">
        <w:rPr>
          <w:lang w:val="en-GB"/>
        </w:rPr>
        <w:t xml:space="preserve">, consequently, to </w:t>
      </w:r>
      <w:r w:rsidR="0013492C" w:rsidRPr="002E42A6">
        <w:rPr>
          <w:lang w:val="en-GB"/>
        </w:rPr>
        <w:t>“</w:t>
      </w:r>
      <w:r w:rsidR="002E42A6" w:rsidRPr="002E42A6">
        <w:rPr>
          <w:lang w:val="en-GB"/>
        </w:rPr>
        <w:t>budget for</w:t>
      </w:r>
      <w:r w:rsidR="0013492C" w:rsidRPr="002E42A6">
        <w:rPr>
          <w:lang w:val="en-GB"/>
        </w:rPr>
        <w:t xml:space="preserve">” </w:t>
      </w:r>
      <w:r w:rsidR="00D3788D" w:rsidRPr="002E42A6">
        <w:rPr>
          <w:lang w:val="en-GB"/>
        </w:rPr>
        <w:t>. The API provider</w:t>
      </w:r>
      <w:r w:rsidRPr="002E42A6">
        <w:rPr>
          <w:lang w:val="en-GB"/>
        </w:rPr>
        <w:t xml:space="preserve"> should also impose a monetary cap on its liability</w:t>
      </w:r>
      <w:r w:rsidR="00AB7858" w:rsidRPr="00220484">
        <w:rPr>
          <w:lang w:val="en-GB"/>
        </w:rPr>
        <w:t xml:space="preserve">. </w:t>
      </w:r>
    </w:p>
    <w:p w:rsidR="00AB7858" w:rsidRPr="00220484" w:rsidRDefault="0060360C" w:rsidP="001900AA">
      <w:pPr>
        <w:pStyle w:val="NormalwithindentAltD"/>
        <w:rPr>
          <w:lang w:val="en-GB"/>
        </w:rPr>
      </w:pPr>
      <w:r w:rsidRPr="00220484">
        <w:rPr>
          <w:lang w:val="en-GB"/>
        </w:rPr>
        <w:t xml:space="preserve">In cases where the </w:t>
      </w:r>
      <w:r w:rsidR="00174618" w:rsidRPr="00220484">
        <w:rPr>
          <w:lang w:val="en-GB"/>
        </w:rPr>
        <w:t>API’</w:t>
      </w:r>
      <w:r w:rsidRPr="00220484">
        <w:rPr>
          <w:lang w:val="en-GB"/>
        </w:rPr>
        <w:t xml:space="preserve">s users can generate information for the API, the licence should specify that the user </w:t>
      </w:r>
      <w:r w:rsidR="00174618" w:rsidRPr="00220484">
        <w:rPr>
          <w:lang w:val="en-GB"/>
        </w:rPr>
        <w:t>is responsible for</w:t>
      </w:r>
      <w:r w:rsidRPr="00220484">
        <w:rPr>
          <w:lang w:val="en-GB"/>
        </w:rPr>
        <w:t xml:space="preserve"> ensur</w:t>
      </w:r>
      <w:r w:rsidR="00174618" w:rsidRPr="00220484">
        <w:rPr>
          <w:lang w:val="en-GB"/>
        </w:rPr>
        <w:t>ing</w:t>
      </w:r>
      <w:r w:rsidRPr="00220484">
        <w:rPr>
          <w:lang w:val="en-GB"/>
        </w:rPr>
        <w:t xml:space="preserve"> that he or she has the necessary rights to the information </w:t>
      </w:r>
      <w:r w:rsidR="00944383">
        <w:rPr>
          <w:lang w:val="en-GB"/>
        </w:rPr>
        <w:t xml:space="preserve">which </w:t>
      </w:r>
      <w:r w:rsidR="00174618" w:rsidRPr="00220484">
        <w:rPr>
          <w:lang w:val="en-GB"/>
        </w:rPr>
        <w:t>the user makes available (</w:t>
      </w:r>
      <w:r w:rsidR="008F3F9E" w:rsidRPr="00220484">
        <w:rPr>
          <w:lang w:val="en-GB"/>
        </w:rPr>
        <w:t>in respect of</w:t>
      </w:r>
      <w:r w:rsidR="00174618" w:rsidRPr="00220484">
        <w:rPr>
          <w:lang w:val="en-GB"/>
        </w:rPr>
        <w:t xml:space="preserve"> e.g. copyright and trademarks)</w:t>
      </w:r>
      <w:r w:rsidR="00AB7858" w:rsidRPr="00220484">
        <w:rPr>
          <w:lang w:val="en-GB"/>
        </w:rPr>
        <w:t xml:space="preserve">, </w:t>
      </w:r>
      <w:r w:rsidR="008F3F9E" w:rsidRPr="00220484">
        <w:rPr>
          <w:lang w:val="en-GB"/>
        </w:rPr>
        <w:t xml:space="preserve">and that the user is otherwise entitled to </w:t>
      </w:r>
      <w:r w:rsidR="009E1641" w:rsidRPr="00220484">
        <w:rPr>
          <w:lang w:val="en-GB"/>
        </w:rPr>
        <w:t>distribute</w:t>
      </w:r>
      <w:r w:rsidR="008F3F9E" w:rsidRPr="00220484">
        <w:rPr>
          <w:lang w:val="en-GB"/>
        </w:rPr>
        <w:t xml:space="preserve"> the information, for example by the user having </w:t>
      </w:r>
      <w:r w:rsidR="00944383">
        <w:rPr>
          <w:lang w:val="en-GB"/>
        </w:rPr>
        <w:t xml:space="preserve">a legal basis </w:t>
      </w:r>
      <w:r w:rsidR="008F3F9E" w:rsidRPr="00220484">
        <w:rPr>
          <w:lang w:val="en-GB"/>
        </w:rPr>
        <w:t xml:space="preserve">for </w:t>
      </w:r>
      <w:r w:rsidR="00944383">
        <w:rPr>
          <w:lang w:val="en-GB"/>
        </w:rPr>
        <w:t>distributing</w:t>
      </w:r>
      <w:r w:rsidR="008F3F9E" w:rsidRPr="00220484">
        <w:rPr>
          <w:lang w:val="en-GB"/>
        </w:rPr>
        <w:t xml:space="preserve"> any personal data which is transferred.</w:t>
      </w:r>
      <w:r w:rsidR="00AB7858" w:rsidRPr="00220484">
        <w:rPr>
          <w:lang w:val="en-GB"/>
        </w:rPr>
        <w:t xml:space="preserve"> </w:t>
      </w:r>
    </w:p>
    <w:p w:rsidR="00AB7858" w:rsidRPr="00220484" w:rsidRDefault="00DD0CBE" w:rsidP="00B32665">
      <w:pPr>
        <w:pStyle w:val="Heading3"/>
        <w:rPr>
          <w:lang w:val="en-GB"/>
        </w:rPr>
      </w:pPr>
      <w:r w:rsidRPr="00220484">
        <w:rPr>
          <w:lang w:val="en-GB"/>
        </w:rPr>
        <w:t>Options in</w:t>
      </w:r>
      <w:r w:rsidR="005E5C24" w:rsidRPr="00220484">
        <w:rPr>
          <w:lang w:val="en-GB"/>
        </w:rPr>
        <w:t xml:space="preserve"> the licence</w:t>
      </w:r>
      <w:r w:rsidR="00AB7858" w:rsidRPr="00220484">
        <w:rPr>
          <w:lang w:val="en-GB"/>
        </w:rPr>
        <w:t xml:space="preserve"> </w:t>
      </w:r>
    </w:p>
    <w:tbl>
      <w:tblPr>
        <w:tblStyle w:val="MSA"/>
        <w:tblW w:w="0" w:type="auto"/>
        <w:tblInd w:w="1009" w:type="dxa"/>
        <w:tblCellMar>
          <w:top w:w="108" w:type="dxa"/>
        </w:tblCellMar>
        <w:tblLook w:val="0480" w:firstRow="0" w:lastRow="0" w:firstColumn="1" w:lastColumn="0" w:noHBand="0" w:noVBand="1"/>
      </w:tblPr>
      <w:tblGrid>
        <w:gridCol w:w="3860"/>
        <w:gridCol w:w="3851"/>
      </w:tblGrid>
      <w:tr w:rsidR="003D33A0" w:rsidRPr="00220484" w:rsidTr="00310572">
        <w:tc>
          <w:tcPr>
            <w:tcW w:w="4322" w:type="dxa"/>
          </w:tcPr>
          <w:p w:rsidR="000C44F6" w:rsidRPr="00220484" w:rsidRDefault="003D33A0" w:rsidP="003D33A0">
            <w:pPr>
              <w:pStyle w:val="NormalwithindentAltD"/>
              <w:ind w:left="0"/>
              <w:rPr>
                <w:lang w:val="en-GB"/>
              </w:rPr>
            </w:pPr>
            <w:r w:rsidRPr="00220484">
              <w:rPr>
                <w:lang w:val="en-GB"/>
              </w:rPr>
              <w:t>Will any warranties be provided as regards the quality and accuracy of the information</w:t>
            </w:r>
            <w:r w:rsidR="000C44F6" w:rsidRPr="00220484">
              <w:rPr>
                <w:lang w:val="en-GB"/>
              </w:rPr>
              <w:t>?</w:t>
            </w:r>
          </w:p>
        </w:tc>
        <w:tc>
          <w:tcPr>
            <w:tcW w:w="4322" w:type="dxa"/>
          </w:tcPr>
          <w:p w:rsidR="000C44F6" w:rsidRPr="00220484" w:rsidRDefault="00EA5708" w:rsidP="000C44F6">
            <w:pPr>
              <w:rPr>
                <w:lang w:val="en-GB"/>
              </w:rPr>
            </w:pPr>
            <w:r w:rsidRPr="00220484">
              <w:rPr>
                <w:b/>
                <w:lang w:val="en-GB"/>
              </w:rPr>
              <w:t>Yes</w:t>
            </w:r>
            <w:r w:rsidR="000C44F6" w:rsidRPr="00220484">
              <w:rPr>
                <w:b/>
                <w:lang w:val="en-GB"/>
              </w:rPr>
              <w:t>:</w:t>
            </w:r>
            <w:r w:rsidR="000C44F6" w:rsidRPr="00220484">
              <w:rPr>
                <w:lang w:val="en-GB"/>
              </w:rPr>
              <w:t xml:space="preserve"> </w:t>
            </w:r>
            <w:r w:rsidR="000B728D" w:rsidRPr="00220484">
              <w:rPr>
                <w:lang w:val="en-GB"/>
              </w:rPr>
              <w:t>Retain</w:t>
            </w:r>
            <w:r w:rsidR="000C44F6" w:rsidRPr="00220484">
              <w:rPr>
                <w:lang w:val="en-GB"/>
              </w:rPr>
              <w:t xml:space="preserve"> </w:t>
            </w:r>
            <w:r w:rsidR="003D33A0" w:rsidRPr="00220484">
              <w:rPr>
                <w:u w:val="single"/>
                <w:lang w:val="en-GB"/>
              </w:rPr>
              <w:t xml:space="preserve">Option </w:t>
            </w:r>
            <w:r w:rsidR="000C44F6" w:rsidRPr="00220484">
              <w:rPr>
                <w:u w:val="single"/>
                <w:lang w:val="en-GB"/>
              </w:rPr>
              <w:t>1</w:t>
            </w:r>
            <w:r w:rsidR="000C44F6" w:rsidRPr="00220484">
              <w:rPr>
                <w:lang w:val="en-GB"/>
              </w:rPr>
              <w:t xml:space="preserve"> </w:t>
            </w:r>
            <w:r w:rsidR="003D33A0" w:rsidRPr="00220484">
              <w:rPr>
                <w:lang w:val="en-GB"/>
              </w:rPr>
              <w:t>in section</w:t>
            </w:r>
            <w:r w:rsidR="000C44F6" w:rsidRPr="00220484">
              <w:rPr>
                <w:lang w:val="en-GB"/>
              </w:rPr>
              <w:t xml:space="preserve"> 6.2 </w:t>
            </w:r>
            <w:r w:rsidRPr="00220484">
              <w:rPr>
                <w:lang w:val="en-GB"/>
              </w:rPr>
              <w:t>of the licence wording</w:t>
            </w:r>
            <w:r w:rsidR="000C44F6" w:rsidRPr="00220484">
              <w:rPr>
                <w:lang w:val="en-GB"/>
              </w:rPr>
              <w:t xml:space="preserve"> </w:t>
            </w:r>
            <w:r w:rsidR="003D33A0" w:rsidRPr="00220484">
              <w:rPr>
                <w:lang w:val="en-GB"/>
              </w:rPr>
              <w:t xml:space="preserve">and </w:t>
            </w:r>
            <w:r w:rsidR="00EA755C" w:rsidRPr="00220484">
              <w:rPr>
                <w:lang w:val="en-GB"/>
              </w:rPr>
              <w:t>insert desired information</w:t>
            </w:r>
            <w:r w:rsidR="000C44F6" w:rsidRPr="00220484">
              <w:rPr>
                <w:lang w:val="en-GB"/>
              </w:rPr>
              <w:t xml:space="preserve">. </w:t>
            </w:r>
            <w:r w:rsidR="000446F4">
              <w:rPr>
                <w:lang w:val="en-GB"/>
              </w:rPr>
              <w:t>Delete</w:t>
            </w:r>
            <w:r w:rsidR="000C44F6" w:rsidRPr="00220484">
              <w:rPr>
                <w:lang w:val="en-GB"/>
              </w:rPr>
              <w:t xml:space="preserve"> </w:t>
            </w:r>
            <w:r w:rsidR="003D33A0" w:rsidRPr="00220484">
              <w:rPr>
                <w:u w:val="single"/>
                <w:lang w:val="en-GB"/>
              </w:rPr>
              <w:t xml:space="preserve">Option </w:t>
            </w:r>
            <w:r w:rsidR="000C44F6" w:rsidRPr="00220484">
              <w:rPr>
                <w:u w:val="single"/>
                <w:lang w:val="en-GB"/>
              </w:rPr>
              <w:t>2</w:t>
            </w:r>
            <w:r w:rsidR="000C44F6" w:rsidRPr="00220484">
              <w:rPr>
                <w:lang w:val="en-GB"/>
              </w:rPr>
              <w:t>.</w:t>
            </w:r>
          </w:p>
          <w:p w:rsidR="000C44F6" w:rsidRPr="00220484" w:rsidRDefault="00EA5708" w:rsidP="003D33A0">
            <w:pPr>
              <w:pStyle w:val="NormalwithindentAltD"/>
              <w:ind w:left="0"/>
              <w:rPr>
                <w:lang w:val="en-GB"/>
              </w:rPr>
            </w:pPr>
            <w:r w:rsidRPr="00220484">
              <w:rPr>
                <w:b/>
                <w:lang w:val="en-GB"/>
              </w:rPr>
              <w:t>No</w:t>
            </w:r>
            <w:r w:rsidR="000C44F6" w:rsidRPr="00220484">
              <w:rPr>
                <w:b/>
                <w:lang w:val="en-GB"/>
              </w:rPr>
              <w:t>:</w:t>
            </w:r>
            <w:r w:rsidR="000C44F6" w:rsidRPr="00220484">
              <w:rPr>
                <w:lang w:val="en-GB"/>
              </w:rPr>
              <w:t xml:space="preserve"> </w:t>
            </w:r>
            <w:r w:rsidR="000B728D" w:rsidRPr="00220484">
              <w:rPr>
                <w:lang w:val="en-GB"/>
              </w:rPr>
              <w:t>Retain</w:t>
            </w:r>
            <w:r w:rsidR="003D33A0" w:rsidRPr="00220484">
              <w:rPr>
                <w:lang w:val="en-GB"/>
              </w:rPr>
              <w:t xml:space="preserve"> </w:t>
            </w:r>
            <w:r w:rsidR="003D33A0" w:rsidRPr="00220484">
              <w:rPr>
                <w:u w:val="single"/>
                <w:lang w:val="en-GB"/>
              </w:rPr>
              <w:t>Option 2</w:t>
            </w:r>
            <w:r w:rsidR="000C44F6" w:rsidRPr="00220484">
              <w:rPr>
                <w:lang w:val="en-GB"/>
              </w:rPr>
              <w:t xml:space="preserve"> i</w:t>
            </w:r>
            <w:r w:rsidR="003D33A0" w:rsidRPr="00220484">
              <w:rPr>
                <w:lang w:val="en-GB"/>
              </w:rPr>
              <w:t>n</w:t>
            </w:r>
            <w:r w:rsidR="000C44F6" w:rsidRPr="00220484">
              <w:rPr>
                <w:lang w:val="en-GB"/>
              </w:rPr>
              <w:t xml:space="preserve"> </w:t>
            </w:r>
            <w:r w:rsidR="003D33A0" w:rsidRPr="00220484">
              <w:rPr>
                <w:lang w:val="en-GB"/>
              </w:rPr>
              <w:t>section</w:t>
            </w:r>
            <w:r w:rsidR="000C44F6" w:rsidRPr="00220484">
              <w:rPr>
                <w:lang w:val="en-GB"/>
              </w:rPr>
              <w:t xml:space="preserve"> 6.2 </w:t>
            </w:r>
            <w:r w:rsidR="003D33A0" w:rsidRPr="00220484">
              <w:rPr>
                <w:lang w:val="en-GB"/>
              </w:rPr>
              <w:t>of the licence wording</w:t>
            </w:r>
            <w:r w:rsidR="000C44F6" w:rsidRPr="00220484">
              <w:rPr>
                <w:lang w:val="en-GB"/>
              </w:rPr>
              <w:t xml:space="preserve">. </w:t>
            </w:r>
            <w:r w:rsidR="000446F4">
              <w:rPr>
                <w:lang w:val="en-GB"/>
              </w:rPr>
              <w:t>Delete</w:t>
            </w:r>
            <w:r w:rsidR="000C44F6" w:rsidRPr="00220484">
              <w:rPr>
                <w:lang w:val="en-GB"/>
              </w:rPr>
              <w:t xml:space="preserve"> </w:t>
            </w:r>
            <w:r w:rsidR="003D33A0" w:rsidRPr="00220484">
              <w:rPr>
                <w:u w:val="single"/>
                <w:lang w:val="en-GB"/>
              </w:rPr>
              <w:t xml:space="preserve">Option </w:t>
            </w:r>
            <w:r w:rsidR="000C44F6" w:rsidRPr="00220484">
              <w:rPr>
                <w:u w:val="single"/>
                <w:lang w:val="en-GB"/>
              </w:rPr>
              <w:t>1</w:t>
            </w:r>
            <w:r w:rsidR="000C44F6" w:rsidRPr="00220484">
              <w:rPr>
                <w:lang w:val="en-GB"/>
              </w:rPr>
              <w:t>.</w:t>
            </w:r>
          </w:p>
        </w:tc>
      </w:tr>
      <w:tr w:rsidR="003D33A0" w:rsidRPr="00220484" w:rsidTr="00310572">
        <w:tc>
          <w:tcPr>
            <w:tcW w:w="4322" w:type="dxa"/>
          </w:tcPr>
          <w:p w:rsidR="000C44F6" w:rsidRPr="00220484" w:rsidRDefault="00975F40" w:rsidP="00975F40">
            <w:pPr>
              <w:pStyle w:val="NormalwithindentAltD"/>
              <w:ind w:left="0"/>
              <w:rPr>
                <w:lang w:val="en-GB"/>
              </w:rPr>
            </w:pPr>
            <w:r w:rsidRPr="00220484">
              <w:rPr>
                <w:lang w:val="en-GB"/>
              </w:rPr>
              <w:t>Will the API user be able to generate information for the API</w:t>
            </w:r>
            <w:r w:rsidR="00D0430A" w:rsidRPr="00220484">
              <w:rPr>
                <w:lang w:val="en-GB"/>
              </w:rPr>
              <w:t>?</w:t>
            </w:r>
          </w:p>
        </w:tc>
        <w:tc>
          <w:tcPr>
            <w:tcW w:w="4322" w:type="dxa"/>
          </w:tcPr>
          <w:p w:rsidR="00D0430A" w:rsidRPr="00220484" w:rsidRDefault="00EA5708" w:rsidP="00D0430A">
            <w:pPr>
              <w:rPr>
                <w:lang w:val="en-GB"/>
              </w:rPr>
            </w:pPr>
            <w:r w:rsidRPr="00220484">
              <w:rPr>
                <w:b/>
                <w:lang w:val="en-GB"/>
              </w:rPr>
              <w:t>Yes</w:t>
            </w:r>
            <w:r w:rsidR="00D0430A" w:rsidRPr="00220484">
              <w:rPr>
                <w:b/>
                <w:lang w:val="en-GB"/>
              </w:rPr>
              <w:t>:</w:t>
            </w:r>
            <w:r w:rsidR="00D0430A" w:rsidRPr="00220484">
              <w:rPr>
                <w:lang w:val="en-GB"/>
              </w:rPr>
              <w:t xml:space="preserve"> </w:t>
            </w:r>
            <w:r w:rsidR="000B728D" w:rsidRPr="00220484">
              <w:rPr>
                <w:lang w:val="en-GB"/>
              </w:rPr>
              <w:t>Retain</w:t>
            </w:r>
            <w:r w:rsidRPr="00220484">
              <w:rPr>
                <w:lang w:val="en-GB"/>
              </w:rPr>
              <w:t xml:space="preserve"> section</w:t>
            </w:r>
            <w:r w:rsidR="00D0430A" w:rsidRPr="00220484">
              <w:rPr>
                <w:lang w:val="en-GB"/>
              </w:rPr>
              <w:t xml:space="preserve"> 6.4 </w:t>
            </w:r>
            <w:r w:rsidRPr="00220484">
              <w:rPr>
                <w:lang w:val="en-GB"/>
              </w:rPr>
              <w:t>of the licence wording</w:t>
            </w:r>
            <w:r w:rsidR="00D0430A" w:rsidRPr="00220484">
              <w:rPr>
                <w:lang w:val="en-GB"/>
              </w:rPr>
              <w:t>.</w:t>
            </w:r>
          </w:p>
          <w:p w:rsidR="000C44F6" w:rsidRPr="00220484" w:rsidRDefault="00EA5708" w:rsidP="00D0430A">
            <w:pPr>
              <w:pStyle w:val="NormalwithindentAltD"/>
              <w:ind w:left="0"/>
              <w:rPr>
                <w:lang w:val="en-GB"/>
              </w:rPr>
            </w:pPr>
            <w:r w:rsidRPr="00220484">
              <w:rPr>
                <w:b/>
                <w:lang w:val="en-GB"/>
              </w:rPr>
              <w:t>No</w:t>
            </w:r>
            <w:r w:rsidR="00D0430A" w:rsidRPr="00220484">
              <w:rPr>
                <w:b/>
                <w:lang w:val="en-GB"/>
              </w:rPr>
              <w:t>:</w:t>
            </w:r>
            <w:r w:rsidR="00D0430A" w:rsidRPr="00220484">
              <w:rPr>
                <w:lang w:val="en-GB"/>
              </w:rPr>
              <w:t xml:space="preserve"> </w:t>
            </w:r>
            <w:r w:rsidR="000446F4">
              <w:rPr>
                <w:lang w:val="en-GB"/>
              </w:rPr>
              <w:t>Delete</w:t>
            </w:r>
            <w:r w:rsidRPr="00220484">
              <w:rPr>
                <w:lang w:val="en-GB"/>
              </w:rPr>
              <w:t xml:space="preserve"> section</w:t>
            </w:r>
            <w:r w:rsidR="00D0430A" w:rsidRPr="00220484">
              <w:rPr>
                <w:lang w:val="en-GB"/>
              </w:rPr>
              <w:t xml:space="preserve"> 6.4 </w:t>
            </w:r>
            <w:r w:rsidRPr="00220484">
              <w:rPr>
                <w:lang w:val="en-GB"/>
              </w:rPr>
              <w:t>of the licence wording</w:t>
            </w:r>
            <w:r w:rsidR="00D0430A" w:rsidRPr="00220484">
              <w:rPr>
                <w:lang w:val="en-GB"/>
              </w:rPr>
              <w:t>.</w:t>
            </w:r>
          </w:p>
        </w:tc>
      </w:tr>
    </w:tbl>
    <w:p w:rsidR="000C44F6" w:rsidRPr="00220484" w:rsidRDefault="000C44F6" w:rsidP="00DF6820">
      <w:pPr>
        <w:pStyle w:val="NormalwithindentAltD"/>
        <w:spacing w:after="0"/>
        <w:rPr>
          <w:lang w:val="en-GB"/>
        </w:rPr>
      </w:pPr>
    </w:p>
    <w:p w:rsidR="00AB7858" w:rsidRPr="00220484" w:rsidRDefault="00153C65" w:rsidP="00B32665">
      <w:pPr>
        <w:pStyle w:val="Heading2"/>
        <w:rPr>
          <w:lang w:val="en-GB"/>
        </w:rPr>
      </w:pPr>
      <w:bookmarkStart w:id="2" w:name="_Ref371925525"/>
      <w:r>
        <w:rPr>
          <w:lang w:val="en-GB"/>
        </w:rPr>
        <w:t>Handling</w:t>
      </w:r>
      <w:r w:rsidR="00237319" w:rsidRPr="00220484">
        <w:rPr>
          <w:lang w:val="en-GB"/>
        </w:rPr>
        <w:t xml:space="preserve"> modifications to the API</w:t>
      </w:r>
      <w:bookmarkEnd w:id="2"/>
    </w:p>
    <w:p w:rsidR="00AB7858" w:rsidRPr="00220484" w:rsidRDefault="002B1961" w:rsidP="001900AA">
      <w:pPr>
        <w:pStyle w:val="NormalwithindentAltD"/>
        <w:rPr>
          <w:lang w:val="en-GB"/>
        </w:rPr>
      </w:pPr>
      <w:r w:rsidRPr="00220484">
        <w:rPr>
          <w:lang w:val="en-GB"/>
        </w:rPr>
        <w:t xml:space="preserve">When managing open APIs, modifications must be </w:t>
      </w:r>
      <w:r w:rsidR="00153C65">
        <w:rPr>
          <w:lang w:val="en-GB"/>
        </w:rPr>
        <w:t>handled</w:t>
      </w:r>
      <w:r w:rsidRPr="00220484">
        <w:rPr>
          <w:lang w:val="en-GB"/>
        </w:rPr>
        <w:t xml:space="preserve"> in a structured manner, in terms of both technical modifications </w:t>
      </w:r>
      <w:r w:rsidR="00153C65">
        <w:rPr>
          <w:lang w:val="en-GB"/>
        </w:rPr>
        <w:t>to</w:t>
      </w:r>
      <w:r w:rsidRPr="00220484">
        <w:rPr>
          <w:lang w:val="en-GB"/>
        </w:rPr>
        <w:t xml:space="preserve"> the API itself and modifications to prices and the licence wording</w:t>
      </w:r>
      <w:r w:rsidR="00AB7858" w:rsidRPr="00220484">
        <w:rPr>
          <w:lang w:val="en-GB"/>
        </w:rPr>
        <w:t xml:space="preserve">. </w:t>
      </w:r>
    </w:p>
    <w:p w:rsidR="00AB7858" w:rsidRPr="00220484" w:rsidRDefault="002B1961" w:rsidP="001900AA">
      <w:pPr>
        <w:pStyle w:val="NormalwithindentAltD"/>
        <w:rPr>
          <w:lang w:val="en-GB"/>
        </w:rPr>
      </w:pPr>
      <w:r w:rsidRPr="00220484">
        <w:rPr>
          <w:lang w:val="en-GB"/>
        </w:rPr>
        <w:t xml:space="preserve">The </w:t>
      </w:r>
      <w:r w:rsidR="00153C65">
        <w:rPr>
          <w:lang w:val="en-GB"/>
        </w:rPr>
        <w:t xml:space="preserve">structure for handling </w:t>
      </w:r>
      <w:r w:rsidRPr="00220484">
        <w:rPr>
          <w:lang w:val="en-GB"/>
        </w:rPr>
        <w:t>modification</w:t>
      </w:r>
      <w:r w:rsidR="00153C65">
        <w:rPr>
          <w:lang w:val="en-GB"/>
        </w:rPr>
        <w:t>s</w:t>
      </w:r>
      <w:r w:rsidRPr="00220484">
        <w:rPr>
          <w:lang w:val="en-GB"/>
        </w:rPr>
        <w:t xml:space="preserve"> should be communicated to the API use</w:t>
      </w:r>
      <w:r w:rsidR="00A61566">
        <w:rPr>
          <w:lang w:val="en-GB"/>
        </w:rPr>
        <w:t>r</w:t>
      </w:r>
      <w:r w:rsidRPr="00220484">
        <w:rPr>
          <w:lang w:val="en-GB"/>
        </w:rPr>
        <w:t xml:space="preserve">s to create realistic conditions </w:t>
      </w:r>
      <w:r w:rsidR="00153C65">
        <w:rPr>
          <w:lang w:val="en-GB"/>
        </w:rPr>
        <w:t>for</w:t>
      </w:r>
      <w:r w:rsidRPr="00220484">
        <w:rPr>
          <w:lang w:val="en-GB"/>
        </w:rPr>
        <w:t xml:space="preserve"> </w:t>
      </w:r>
      <w:r w:rsidR="00153C65">
        <w:rPr>
          <w:lang w:val="en-GB"/>
        </w:rPr>
        <w:t>the way in which</w:t>
      </w:r>
      <w:r w:rsidRPr="00220484">
        <w:rPr>
          <w:lang w:val="en-GB"/>
        </w:rPr>
        <w:t xml:space="preserve"> </w:t>
      </w:r>
      <w:r w:rsidR="00153C65">
        <w:rPr>
          <w:lang w:val="en-GB"/>
        </w:rPr>
        <w:t>a developer</w:t>
      </w:r>
      <w:r w:rsidRPr="00220484">
        <w:rPr>
          <w:lang w:val="en-GB"/>
        </w:rPr>
        <w:t xml:space="preserve"> will be able to use the API</w:t>
      </w:r>
      <w:r w:rsidR="00AB7858" w:rsidRPr="00220484">
        <w:rPr>
          <w:lang w:val="en-GB"/>
        </w:rPr>
        <w:t>.</w:t>
      </w:r>
    </w:p>
    <w:p w:rsidR="00AB7858" w:rsidRPr="00220484" w:rsidRDefault="002B1961" w:rsidP="001900AA">
      <w:pPr>
        <w:pStyle w:val="NormalwithindentAltD"/>
        <w:rPr>
          <w:lang w:val="en-GB"/>
        </w:rPr>
      </w:pPr>
      <w:r w:rsidRPr="00220484">
        <w:rPr>
          <w:lang w:val="en-GB"/>
        </w:rPr>
        <w:t xml:space="preserve">The conditions for </w:t>
      </w:r>
      <w:r w:rsidR="00153C65">
        <w:rPr>
          <w:lang w:val="en-GB"/>
        </w:rPr>
        <w:t>handling</w:t>
      </w:r>
      <w:r w:rsidRPr="00220484">
        <w:rPr>
          <w:lang w:val="en-GB"/>
        </w:rPr>
        <w:t xml:space="preserve"> modifications tend to vary between different API providers and require relatively detailed explanations, but the project recommends that a provider provide, at a minimum, the information set out in the </w:t>
      </w:r>
      <w:r w:rsidRPr="00220484">
        <w:rPr>
          <w:color w:val="4F81BD"/>
          <w:lang w:val="en-GB"/>
        </w:rPr>
        <w:t>Modification</w:t>
      </w:r>
      <w:r w:rsidR="00153C65">
        <w:rPr>
          <w:color w:val="4F81BD"/>
          <w:lang w:val="en-GB"/>
        </w:rPr>
        <w:t>s</w:t>
      </w:r>
      <w:r w:rsidRPr="00220484">
        <w:rPr>
          <w:color w:val="4F81BD"/>
          <w:lang w:val="en-GB"/>
        </w:rPr>
        <w:t xml:space="preserve"> Policy </w:t>
      </w:r>
      <w:r w:rsidRPr="00220484">
        <w:rPr>
          <w:lang w:val="en-GB"/>
        </w:rPr>
        <w:t>template</w:t>
      </w:r>
      <w:r w:rsidR="00AB7858" w:rsidRPr="00220484">
        <w:rPr>
          <w:lang w:val="en-GB"/>
        </w:rPr>
        <w:t xml:space="preserve">. </w:t>
      </w:r>
    </w:p>
    <w:p w:rsidR="00AB7858" w:rsidRPr="00220484" w:rsidRDefault="00237319" w:rsidP="00B32665">
      <w:pPr>
        <w:pStyle w:val="Heading3"/>
      </w:pPr>
      <w:r w:rsidRPr="00220484">
        <w:t>Implication fo</w:t>
      </w:r>
      <w:r w:rsidR="00AB7858" w:rsidRPr="00220484">
        <w:t>r</w:t>
      </w:r>
      <w:r w:rsidRPr="00220484">
        <w:t xml:space="preserve"> the licence</w:t>
      </w:r>
    </w:p>
    <w:tbl>
      <w:tblPr>
        <w:tblStyle w:val="MSA"/>
        <w:tblW w:w="0" w:type="auto"/>
        <w:tblInd w:w="1009" w:type="dxa"/>
        <w:tblCellMar>
          <w:top w:w="108" w:type="dxa"/>
        </w:tblCellMar>
        <w:tblLook w:val="0480" w:firstRow="0" w:lastRow="0" w:firstColumn="1" w:lastColumn="0" w:noHBand="0" w:noVBand="1"/>
      </w:tblPr>
      <w:tblGrid>
        <w:gridCol w:w="7711"/>
      </w:tblGrid>
      <w:tr w:rsidR="004062FB" w:rsidRPr="00220484" w:rsidTr="00310572">
        <w:tc>
          <w:tcPr>
            <w:tcW w:w="8644" w:type="dxa"/>
          </w:tcPr>
          <w:p w:rsidR="004062FB" w:rsidRPr="00220484" w:rsidRDefault="004062FB" w:rsidP="005F0745">
            <w:pPr>
              <w:pStyle w:val="NormalwithindentAltD"/>
              <w:ind w:left="0"/>
              <w:rPr>
                <w:lang w:val="en-GB"/>
              </w:rPr>
            </w:pPr>
            <w:r w:rsidRPr="00220484">
              <w:rPr>
                <w:lang w:val="en-GB"/>
              </w:rPr>
              <w:t>Se</w:t>
            </w:r>
            <w:r w:rsidR="005F0745" w:rsidRPr="00220484">
              <w:rPr>
                <w:lang w:val="en-GB"/>
              </w:rPr>
              <w:t>e</w:t>
            </w:r>
            <w:r w:rsidRPr="00220484">
              <w:rPr>
                <w:lang w:val="en-GB"/>
              </w:rPr>
              <w:t xml:space="preserve"> </w:t>
            </w:r>
            <w:r w:rsidR="005F0745" w:rsidRPr="00220484">
              <w:rPr>
                <w:lang w:val="en-GB"/>
              </w:rPr>
              <w:t>section</w:t>
            </w:r>
            <w:r w:rsidRPr="00220484">
              <w:rPr>
                <w:lang w:val="en-GB"/>
              </w:rPr>
              <w:t xml:space="preserve"> 7.1 </w:t>
            </w:r>
            <w:r w:rsidR="005F0745" w:rsidRPr="00220484">
              <w:rPr>
                <w:lang w:val="en-GB"/>
              </w:rPr>
              <w:t>of the licence wording</w:t>
            </w:r>
            <w:r w:rsidRPr="00220484">
              <w:rPr>
                <w:lang w:val="en-GB"/>
              </w:rPr>
              <w:t>.</w:t>
            </w:r>
          </w:p>
        </w:tc>
      </w:tr>
    </w:tbl>
    <w:p w:rsidR="004062FB" w:rsidRPr="00220484" w:rsidRDefault="004062FB" w:rsidP="00DF6820">
      <w:pPr>
        <w:pStyle w:val="NormalwithindentAltD"/>
        <w:spacing w:after="0"/>
        <w:rPr>
          <w:lang w:val="en-GB"/>
        </w:rPr>
      </w:pPr>
    </w:p>
    <w:p w:rsidR="00AB7858" w:rsidRPr="00220484" w:rsidRDefault="005F0745" w:rsidP="00B32665">
      <w:pPr>
        <w:pStyle w:val="Heading2"/>
      </w:pPr>
      <w:r w:rsidRPr="00220484">
        <w:t xml:space="preserve">Damage and </w:t>
      </w:r>
      <w:r w:rsidR="009D18AF">
        <w:t>suspension</w:t>
      </w:r>
    </w:p>
    <w:p w:rsidR="00AB7858" w:rsidRPr="00220484" w:rsidRDefault="009D18AF" w:rsidP="001900AA">
      <w:pPr>
        <w:pStyle w:val="NormalwithindentAltD"/>
        <w:rPr>
          <w:lang w:val="en-GB"/>
        </w:rPr>
      </w:pPr>
      <w:r>
        <w:rPr>
          <w:lang w:val="en-GB"/>
        </w:rPr>
        <w:t>An</w:t>
      </w:r>
      <w:r w:rsidR="002B1961" w:rsidRPr="00220484">
        <w:rPr>
          <w:lang w:val="en-GB"/>
        </w:rPr>
        <w:t xml:space="preserve"> API provider may </w:t>
      </w:r>
      <w:r>
        <w:rPr>
          <w:lang w:val="en-GB"/>
        </w:rPr>
        <w:t xml:space="preserve">wish to </w:t>
      </w:r>
      <w:r w:rsidR="002B1961" w:rsidRPr="00220484">
        <w:rPr>
          <w:lang w:val="en-GB"/>
        </w:rPr>
        <w:t xml:space="preserve">limit the use of the API by specifying that the API </w:t>
      </w:r>
      <w:r>
        <w:rPr>
          <w:lang w:val="en-GB"/>
        </w:rPr>
        <w:t>is</w:t>
      </w:r>
      <w:r w:rsidR="002B1961" w:rsidRPr="00220484">
        <w:rPr>
          <w:lang w:val="en-GB"/>
        </w:rPr>
        <w:t xml:space="preserve"> not </w:t>
      </w:r>
      <w:r>
        <w:rPr>
          <w:lang w:val="en-GB"/>
        </w:rPr>
        <w:t xml:space="preserve">permitted to </w:t>
      </w:r>
      <w:r w:rsidR="002B1961" w:rsidRPr="00220484">
        <w:rPr>
          <w:lang w:val="en-GB"/>
        </w:rPr>
        <w:t xml:space="preserve">be used to develop services which </w:t>
      </w:r>
      <w:r w:rsidR="008626BA">
        <w:rPr>
          <w:lang w:val="en-GB"/>
        </w:rPr>
        <w:t>prejudice</w:t>
      </w:r>
      <w:r w:rsidR="002B1961" w:rsidRPr="00220484">
        <w:rPr>
          <w:lang w:val="en-GB"/>
        </w:rPr>
        <w:t xml:space="preserve"> the API </w:t>
      </w:r>
      <w:r w:rsidR="002B1961" w:rsidRPr="00220484">
        <w:rPr>
          <w:lang w:val="en-GB"/>
        </w:rPr>
        <w:lastRenderedPageBreak/>
        <w:t xml:space="preserve">owner, for example where the service in question is </w:t>
      </w:r>
      <w:r>
        <w:rPr>
          <w:lang w:val="en-GB"/>
        </w:rPr>
        <w:t>contrary to</w:t>
      </w:r>
      <w:r w:rsidR="002B1961" w:rsidRPr="00220484">
        <w:rPr>
          <w:lang w:val="en-GB"/>
        </w:rPr>
        <w:t xml:space="preserve"> the API owner’s values or </w:t>
      </w:r>
      <w:r>
        <w:rPr>
          <w:lang w:val="en-GB"/>
        </w:rPr>
        <w:t>runs counter to</w:t>
      </w:r>
      <w:r w:rsidR="002B1961" w:rsidRPr="00220484">
        <w:rPr>
          <w:lang w:val="en-GB"/>
        </w:rPr>
        <w:t xml:space="preserve"> the API owner’s business</w:t>
      </w:r>
      <w:r w:rsidR="00AB7858" w:rsidRPr="00220484">
        <w:rPr>
          <w:lang w:val="en-GB"/>
        </w:rPr>
        <w:t xml:space="preserve">. </w:t>
      </w:r>
    </w:p>
    <w:p w:rsidR="00AB7858" w:rsidRPr="00220484" w:rsidRDefault="002B1961" w:rsidP="001900AA">
      <w:pPr>
        <w:pStyle w:val="NormalwithindentAltD"/>
        <w:rPr>
          <w:lang w:val="en-GB"/>
        </w:rPr>
      </w:pPr>
      <w:r w:rsidRPr="00220484">
        <w:rPr>
          <w:lang w:val="en-GB"/>
        </w:rPr>
        <w:t xml:space="preserve">To ensure that this type of wording is understandable to </w:t>
      </w:r>
      <w:r w:rsidR="009D18AF">
        <w:rPr>
          <w:lang w:val="en-GB"/>
        </w:rPr>
        <w:t xml:space="preserve">the </w:t>
      </w:r>
      <w:r w:rsidRPr="00220484">
        <w:rPr>
          <w:lang w:val="en-GB"/>
        </w:rPr>
        <w:t>API use</w:t>
      </w:r>
      <w:r w:rsidR="009D18AF">
        <w:rPr>
          <w:lang w:val="en-GB"/>
        </w:rPr>
        <w:t>r</w:t>
      </w:r>
      <w:r w:rsidRPr="00220484">
        <w:rPr>
          <w:lang w:val="en-GB"/>
        </w:rPr>
        <w:t xml:space="preserve">s, it is important </w:t>
      </w:r>
      <w:r w:rsidR="009D18AF">
        <w:rPr>
          <w:lang w:val="en-GB"/>
        </w:rPr>
        <w:t xml:space="preserve">that it is </w:t>
      </w:r>
      <w:r w:rsidR="008626BA">
        <w:rPr>
          <w:lang w:val="en-GB"/>
        </w:rPr>
        <w:t xml:space="preserve">made </w:t>
      </w:r>
      <w:r w:rsidR="009D18AF">
        <w:rPr>
          <w:lang w:val="en-GB"/>
        </w:rPr>
        <w:t>clear</w:t>
      </w:r>
      <w:r w:rsidR="009D18AF" w:rsidRPr="00220484">
        <w:rPr>
          <w:lang w:val="en-GB"/>
        </w:rPr>
        <w:t xml:space="preserve"> </w:t>
      </w:r>
      <w:r w:rsidRPr="00220484">
        <w:rPr>
          <w:lang w:val="en-GB"/>
        </w:rPr>
        <w:t xml:space="preserve">what is meant by the API provider’s values and what </w:t>
      </w:r>
      <w:r w:rsidR="009D18AF">
        <w:rPr>
          <w:lang w:val="en-GB"/>
        </w:rPr>
        <w:t>is to be regarded as</w:t>
      </w:r>
      <w:r w:rsidRPr="00220484">
        <w:rPr>
          <w:lang w:val="en-GB"/>
        </w:rPr>
        <w:t xml:space="preserve"> </w:t>
      </w:r>
      <w:r w:rsidR="009D18AF">
        <w:rPr>
          <w:lang w:val="en-GB"/>
        </w:rPr>
        <w:t>damaging to</w:t>
      </w:r>
      <w:r w:rsidRPr="00220484">
        <w:rPr>
          <w:lang w:val="en-GB"/>
        </w:rPr>
        <w:t xml:space="preserve"> the API provider’s business</w:t>
      </w:r>
      <w:r w:rsidR="00AB7858" w:rsidRPr="00220484">
        <w:rPr>
          <w:lang w:val="en-GB"/>
        </w:rPr>
        <w:t xml:space="preserve">. </w:t>
      </w:r>
    </w:p>
    <w:p w:rsidR="00AB7858" w:rsidRPr="00220484" w:rsidRDefault="00DD0CBE" w:rsidP="00C97760">
      <w:pPr>
        <w:pStyle w:val="Heading3"/>
      </w:pPr>
      <w:r w:rsidRPr="00220484">
        <w:t>Options in</w:t>
      </w:r>
      <w:r w:rsidR="005F0745" w:rsidRPr="00220484">
        <w:t xml:space="preserve"> the licence</w:t>
      </w:r>
    </w:p>
    <w:tbl>
      <w:tblPr>
        <w:tblStyle w:val="MSA"/>
        <w:tblW w:w="0" w:type="auto"/>
        <w:tblInd w:w="1009" w:type="dxa"/>
        <w:tblCellMar>
          <w:top w:w="108" w:type="dxa"/>
        </w:tblCellMar>
        <w:tblLook w:val="0480" w:firstRow="0" w:lastRow="0" w:firstColumn="1" w:lastColumn="0" w:noHBand="0" w:noVBand="1"/>
      </w:tblPr>
      <w:tblGrid>
        <w:gridCol w:w="3843"/>
        <w:gridCol w:w="3868"/>
      </w:tblGrid>
      <w:tr w:rsidR="0093542E" w:rsidRPr="00220484" w:rsidTr="00C854CA">
        <w:tc>
          <w:tcPr>
            <w:tcW w:w="4322" w:type="dxa"/>
          </w:tcPr>
          <w:p w:rsidR="00420BDA" w:rsidRPr="00220484" w:rsidRDefault="0093542E" w:rsidP="00407A77">
            <w:pPr>
              <w:pStyle w:val="NormalwithindentAltD"/>
              <w:ind w:left="0"/>
              <w:rPr>
                <w:lang w:val="en-GB"/>
              </w:rPr>
            </w:pPr>
            <w:r w:rsidRPr="00220484">
              <w:rPr>
                <w:lang w:val="en-GB"/>
              </w:rPr>
              <w:t xml:space="preserve">Do you want to limit </w:t>
            </w:r>
            <w:r w:rsidR="00407A77">
              <w:rPr>
                <w:lang w:val="en-GB"/>
              </w:rPr>
              <w:t xml:space="preserve">the </w:t>
            </w:r>
            <w:r w:rsidR="00BE4B12">
              <w:rPr>
                <w:lang w:val="en-GB"/>
              </w:rPr>
              <w:t xml:space="preserve">use of the API for </w:t>
            </w:r>
            <w:r w:rsidRPr="00220484">
              <w:rPr>
                <w:lang w:val="en-GB"/>
              </w:rPr>
              <w:t xml:space="preserve">purposes which risk </w:t>
            </w:r>
            <w:r w:rsidR="00407A77">
              <w:rPr>
                <w:lang w:val="en-GB"/>
              </w:rPr>
              <w:t>damaging</w:t>
            </w:r>
            <w:r w:rsidRPr="00220484">
              <w:rPr>
                <w:lang w:val="en-GB"/>
              </w:rPr>
              <w:t xml:space="preserve"> your business</w:t>
            </w:r>
            <w:r w:rsidR="00420BDA" w:rsidRPr="00220484">
              <w:rPr>
                <w:lang w:val="en-GB"/>
              </w:rPr>
              <w:t>?</w:t>
            </w:r>
          </w:p>
        </w:tc>
        <w:tc>
          <w:tcPr>
            <w:tcW w:w="4322" w:type="dxa"/>
          </w:tcPr>
          <w:p w:rsidR="00420BDA" w:rsidRPr="00220484" w:rsidRDefault="00EA5708" w:rsidP="00420BDA">
            <w:pPr>
              <w:rPr>
                <w:lang w:val="en-GB"/>
              </w:rPr>
            </w:pPr>
            <w:r w:rsidRPr="00220484">
              <w:rPr>
                <w:b/>
                <w:lang w:val="en-GB"/>
              </w:rPr>
              <w:t>Yes</w:t>
            </w:r>
            <w:r w:rsidR="00420BDA" w:rsidRPr="00220484">
              <w:rPr>
                <w:b/>
                <w:lang w:val="en-GB"/>
              </w:rPr>
              <w:t>:</w:t>
            </w:r>
            <w:r w:rsidR="00420BDA" w:rsidRPr="00220484">
              <w:rPr>
                <w:lang w:val="en-GB"/>
              </w:rPr>
              <w:t xml:space="preserve"> </w:t>
            </w:r>
            <w:r w:rsidR="000B728D" w:rsidRPr="00220484">
              <w:rPr>
                <w:lang w:val="en-GB"/>
              </w:rPr>
              <w:t>Retain</w:t>
            </w:r>
            <w:r w:rsidRPr="00220484">
              <w:rPr>
                <w:lang w:val="en-GB"/>
              </w:rPr>
              <w:t xml:space="preserve"> section</w:t>
            </w:r>
            <w:r w:rsidR="00420BDA" w:rsidRPr="00220484">
              <w:rPr>
                <w:lang w:val="en-GB"/>
              </w:rPr>
              <w:t xml:space="preserve"> 5.4 </w:t>
            </w:r>
            <w:r w:rsidRPr="00220484">
              <w:rPr>
                <w:lang w:val="en-GB"/>
              </w:rPr>
              <w:t>of the licence wording</w:t>
            </w:r>
            <w:r w:rsidR="00420BDA" w:rsidRPr="00220484">
              <w:rPr>
                <w:lang w:val="en-GB"/>
              </w:rPr>
              <w:t xml:space="preserve"> </w:t>
            </w:r>
            <w:r w:rsidR="0093542E" w:rsidRPr="00220484">
              <w:rPr>
                <w:lang w:val="en-GB"/>
              </w:rPr>
              <w:t>and insert</w:t>
            </w:r>
            <w:r w:rsidR="00420BDA" w:rsidRPr="00220484">
              <w:rPr>
                <w:lang w:val="en-GB"/>
              </w:rPr>
              <w:t xml:space="preserve"> </w:t>
            </w:r>
            <w:r w:rsidR="00EA755C" w:rsidRPr="00220484">
              <w:rPr>
                <w:lang w:val="en-GB"/>
              </w:rPr>
              <w:t xml:space="preserve">desired </w:t>
            </w:r>
            <w:r w:rsidR="00420BDA" w:rsidRPr="00220484">
              <w:rPr>
                <w:lang w:val="en-GB"/>
              </w:rPr>
              <w:t>information.</w:t>
            </w:r>
          </w:p>
          <w:p w:rsidR="00420BDA" w:rsidRPr="00220484" w:rsidRDefault="00EA5708" w:rsidP="00420BDA">
            <w:pPr>
              <w:pStyle w:val="NormalwithindentAltD"/>
              <w:ind w:left="0"/>
              <w:rPr>
                <w:lang w:val="en-GB"/>
              </w:rPr>
            </w:pPr>
            <w:r w:rsidRPr="00220484">
              <w:rPr>
                <w:b/>
                <w:lang w:val="en-GB"/>
              </w:rPr>
              <w:t>No</w:t>
            </w:r>
            <w:r w:rsidR="00420BDA" w:rsidRPr="00220484">
              <w:rPr>
                <w:b/>
                <w:lang w:val="en-GB"/>
              </w:rPr>
              <w:t>:</w:t>
            </w:r>
            <w:r w:rsidR="00420BDA" w:rsidRPr="00220484">
              <w:rPr>
                <w:lang w:val="en-GB"/>
              </w:rPr>
              <w:t xml:space="preserve"> </w:t>
            </w:r>
            <w:r w:rsidR="000446F4">
              <w:rPr>
                <w:lang w:val="en-GB"/>
              </w:rPr>
              <w:t>Delete</w:t>
            </w:r>
            <w:r w:rsidRPr="00220484">
              <w:rPr>
                <w:lang w:val="en-GB"/>
              </w:rPr>
              <w:t xml:space="preserve"> section</w:t>
            </w:r>
            <w:r w:rsidR="00420BDA" w:rsidRPr="00220484">
              <w:rPr>
                <w:lang w:val="en-GB"/>
              </w:rPr>
              <w:t xml:space="preserve"> 5.4 </w:t>
            </w:r>
            <w:r w:rsidRPr="00220484">
              <w:rPr>
                <w:lang w:val="en-GB"/>
              </w:rPr>
              <w:t>of the licence wording</w:t>
            </w:r>
          </w:p>
        </w:tc>
      </w:tr>
    </w:tbl>
    <w:p w:rsidR="00420BDA" w:rsidRPr="00220484" w:rsidRDefault="00420BDA" w:rsidP="00DF6820">
      <w:pPr>
        <w:pStyle w:val="NormalwithindentAltD"/>
        <w:spacing w:after="0"/>
        <w:rPr>
          <w:lang w:val="en-GB"/>
        </w:rPr>
      </w:pPr>
    </w:p>
    <w:p w:rsidR="00AB7858" w:rsidRPr="00220484" w:rsidRDefault="005F0745" w:rsidP="00C97760">
      <w:pPr>
        <w:pStyle w:val="Heading2"/>
      </w:pPr>
      <w:r w:rsidRPr="00220484">
        <w:t>Termination</w:t>
      </w:r>
    </w:p>
    <w:p w:rsidR="00AB7858" w:rsidRPr="00220484" w:rsidRDefault="00407A77" w:rsidP="001900AA">
      <w:pPr>
        <w:pStyle w:val="NormalwithindentAltD"/>
        <w:rPr>
          <w:lang w:val="en-GB"/>
        </w:rPr>
      </w:pPr>
      <w:r w:rsidRPr="0079715E">
        <w:rPr>
          <w:lang w:val="en-GB"/>
        </w:rPr>
        <w:t>I</w:t>
      </w:r>
      <w:r w:rsidR="00A71EEE" w:rsidRPr="00220484">
        <w:rPr>
          <w:lang w:val="en-GB"/>
        </w:rPr>
        <w:t>n cases where</w:t>
      </w:r>
      <w:r w:rsidR="0079715E">
        <w:rPr>
          <w:lang w:val="en-GB"/>
        </w:rPr>
        <w:t xml:space="preserve"> a</w:t>
      </w:r>
      <w:r w:rsidR="00A71EEE" w:rsidRPr="00220484">
        <w:rPr>
          <w:lang w:val="en-GB"/>
        </w:rPr>
        <w:t xml:space="preserve"> user has paid a fee to </w:t>
      </w:r>
      <w:r w:rsidR="00B566E1" w:rsidRPr="00220484">
        <w:rPr>
          <w:lang w:val="en-GB"/>
        </w:rPr>
        <w:t>gain access</w:t>
      </w:r>
      <w:r w:rsidR="00A71EEE" w:rsidRPr="00220484">
        <w:rPr>
          <w:lang w:val="en-GB"/>
        </w:rPr>
        <w:t xml:space="preserve"> to the API (for example</w:t>
      </w:r>
      <w:r w:rsidR="0079715E">
        <w:rPr>
          <w:lang w:val="en-GB"/>
        </w:rPr>
        <w:t>,</w:t>
      </w:r>
      <w:r w:rsidR="00A71EEE" w:rsidRPr="00220484">
        <w:rPr>
          <w:lang w:val="en-GB"/>
        </w:rPr>
        <w:t xml:space="preserve"> </w:t>
      </w:r>
      <w:r w:rsidR="0079715E">
        <w:rPr>
          <w:lang w:val="en-GB"/>
        </w:rPr>
        <w:t>by means of</w:t>
      </w:r>
      <w:r w:rsidR="00A71EEE" w:rsidRPr="00220484">
        <w:rPr>
          <w:lang w:val="en-GB"/>
        </w:rPr>
        <w:t xml:space="preserve"> a subscription), the API provider may wish to </w:t>
      </w:r>
      <w:r w:rsidR="0079715E">
        <w:rPr>
          <w:lang w:val="en-GB"/>
        </w:rPr>
        <w:t>impose</w:t>
      </w:r>
      <w:r w:rsidR="00A71EEE" w:rsidRPr="00220484">
        <w:rPr>
          <w:lang w:val="en-GB"/>
        </w:rPr>
        <w:t xml:space="preserve"> limitations on the user's right to terminate the agreement, by prescribing that they have to give a certain number of weeks</w:t>
      </w:r>
      <w:r w:rsidR="0079715E">
        <w:rPr>
          <w:lang w:val="en-GB"/>
        </w:rPr>
        <w:t>’</w:t>
      </w:r>
      <w:r w:rsidR="0079715E" w:rsidRPr="0079715E">
        <w:rPr>
          <w:lang w:val="en-GB"/>
        </w:rPr>
        <w:t xml:space="preserve"> </w:t>
      </w:r>
      <w:r w:rsidR="0079715E" w:rsidRPr="00220484">
        <w:rPr>
          <w:lang w:val="en-GB"/>
        </w:rPr>
        <w:t>notice of termination</w:t>
      </w:r>
      <w:r w:rsidR="00A71EEE" w:rsidRPr="00220484">
        <w:rPr>
          <w:lang w:val="en-GB"/>
        </w:rPr>
        <w:t xml:space="preserve"> or </w:t>
      </w:r>
      <w:r w:rsidR="0079715E">
        <w:rPr>
          <w:lang w:val="en-GB"/>
        </w:rPr>
        <w:t>by permitting</w:t>
      </w:r>
      <w:r w:rsidR="00A71EEE" w:rsidRPr="00220484">
        <w:rPr>
          <w:lang w:val="en-GB"/>
        </w:rPr>
        <w:t xml:space="preserve"> the user to terminate </w:t>
      </w:r>
      <w:r w:rsidR="0079715E">
        <w:rPr>
          <w:lang w:val="en-GB"/>
        </w:rPr>
        <w:t>his or her</w:t>
      </w:r>
      <w:r w:rsidR="00A71EEE" w:rsidRPr="00220484">
        <w:rPr>
          <w:lang w:val="en-GB"/>
        </w:rPr>
        <w:t xml:space="preserve"> connection with immediate effect but, if so, </w:t>
      </w:r>
      <w:r w:rsidR="0079715E">
        <w:rPr>
          <w:lang w:val="en-GB"/>
        </w:rPr>
        <w:t xml:space="preserve">requiring that </w:t>
      </w:r>
      <w:r w:rsidR="00A71EEE" w:rsidRPr="00220484">
        <w:rPr>
          <w:lang w:val="en-GB"/>
        </w:rPr>
        <w:t>he or she compensate the provider for the remaining term of the contract</w:t>
      </w:r>
      <w:r w:rsidR="00AB7858" w:rsidRPr="00220484">
        <w:rPr>
          <w:lang w:val="en-GB"/>
        </w:rPr>
        <w:t xml:space="preserve">. </w:t>
      </w:r>
    </w:p>
    <w:p w:rsidR="00AB7858" w:rsidRPr="00220484" w:rsidRDefault="00DD0CBE" w:rsidP="00C97760">
      <w:pPr>
        <w:pStyle w:val="Heading3"/>
      </w:pPr>
      <w:r w:rsidRPr="00220484">
        <w:t>Options in</w:t>
      </w:r>
      <w:r w:rsidR="005F0745" w:rsidRPr="00220484">
        <w:t xml:space="preserve"> the licence</w:t>
      </w:r>
    </w:p>
    <w:tbl>
      <w:tblPr>
        <w:tblStyle w:val="MSA"/>
        <w:tblW w:w="0" w:type="auto"/>
        <w:tblInd w:w="1009" w:type="dxa"/>
        <w:tblCellMar>
          <w:top w:w="108" w:type="dxa"/>
        </w:tblCellMar>
        <w:tblLook w:val="0480" w:firstRow="0" w:lastRow="0" w:firstColumn="1" w:lastColumn="0" w:noHBand="0" w:noVBand="1"/>
      </w:tblPr>
      <w:tblGrid>
        <w:gridCol w:w="3842"/>
        <w:gridCol w:w="3869"/>
      </w:tblGrid>
      <w:tr w:rsidR="0093542E" w:rsidRPr="000B728D" w:rsidTr="00C854CA">
        <w:tc>
          <w:tcPr>
            <w:tcW w:w="4322" w:type="dxa"/>
          </w:tcPr>
          <w:p w:rsidR="00420BDA" w:rsidRPr="00220484" w:rsidRDefault="0093542E" w:rsidP="00F711F7">
            <w:pPr>
              <w:pStyle w:val="NormalwithindentAltD"/>
              <w:ind w:left="0"/>
              <w:rPr>
                <w:lang w:val="en-GB"/>
              </w:rPr>
            </w:pPr>
            <w:r w:rsidRPr="00220484">
              <w:rPr>
                <w:lang w:val="en-GB"/>
              </w:rPr>
              <w:t xml:space="preserve">Will there be </w:t>
            </w:r>
            <w:r w:rsidR="00F711F7">
              <w:rPr>
                <w:lang w:val="en-GB"/>
              </w:rPr>
              <w:t>limitations</w:t>
            </w:r>
            <w:r w:rsidRPr="00220484">
              <w:rPr>
                <w:lang w:val="en-GB"/>
              </w:rPr>
              <w:t xml:space="preserve"> on the user’s right to terminate the licence</w:t>
            </w:r>
            <w:r w:rsidR="00420BDA" w:rsidRPr="00220484">
              <w:rPr>
                <w:lang w:val="en-GB"/>
              </w:rPr>
              <w:t>?</w:t>
            </w:r>
          </w:p>
        </w:tc>
        <w:tc>
          <w:tcPr>
            <w:tcW w:w="4322" w:type="dxa"/>
          </w:tcPr>
          <w:p w:rsidR="00420BDA" w:rsidRPr="00220484" w:rsidRDefault="00EA5708" w:rsidP="00420BDA">
            <w:pPr>
              <w:rPr>
                <w:lang w:val="en-GB"/>
              </w:rPr>
            </w:pPr>
            <w:r w:rsidRPr="00220484">
              <w:rPr>
                <w:b/>
                <w:lang w:val="en-GB"/>
              </w:rPr>
              <w:t>Yes</w:t>
            </w:r>
            <w:r w:rsidR="00420BDA" w:rsidRPr="00220484">
              <w:rPr>
                <w:b/>
                <w:lang w:val="en-GB"/>
              </w:rPr>
              <w:t>:</w:t>
            </w:r>
            <w:r w:rsidR="00420BDA" w:rsidRPr="00220484">
              <w:rPr>
                <w:lang w:val="en-GB"/>
              </w:rPr>
              <w:t xml:space="preserve"> </w:t>
            </w:r>
            <w:r w:rsidR="000B728D" w:rsidRPr="00220484">
              <w:rPr>
                <w:lang w:val="en-GB"/>
              </w:rPr>
              <w:t>Retain</w:t>
            </w:r>
            <w:r w:rsidR="0093542E" w:rsidRPr="00220484">
              <w:rPr>
                <w:lang w:val="en-GB"/>
              </w:rPr>
              <w:t xml:space="preserve"> </w:t>
            </w:r>
            <w:r w:rsidR="0093542E" w:rsidRPr="00220484">
              <w:rPr>
                <w:u w:val="single"/>
                <w:lang w:val="en-GB"/>
              </w:rPr>
              <w:t>Option 1</w:t>
            </w:r>
            <w:r w:rsidR="0093542E" w:rsidRPr="00220484">
              <w:rPr>
                <w:lang w:val="en-GB"/>
              </w:rPr>
              <w:t xml:space="preserve"> in section</w:t>
            </w:r>
            <w:r w:rsidR="00420BDA" w:rsidRPr="00220484">
              <w:rPr>
                <w:lang w:val="en-GB"/>
              </w:rPr>
              <w:t xml:space="preserve"> 8.3 </w:t>
            </w:r>
            <w:r w:rsidRPr="00220484">
              <w:rPr>
                <w:lang w:val="en-GB"/>
              </w:rPr>
              <w:t>of the licence wording</w:t>
            </w:r>
            <w:r w:rsidR="00420BDA" w:rsidRPr="00220484">
              <w:rPr>
                <w:lang w:val="en-GB"/>
              </w:rPr>
              <w:t xml:space="preserve"> </w:t>
            </w:r>
            <w:r w:rsidR="0093542E" w:rsidRPr="00220484">
              <w:rPr>
                <w:lang w:val="en-GB"/>
              </w:rPr>
              <w:t xml:space="preserve">and </w:t>
            </w:r>
            <w:r w:rsidR="00EA755C" w:rsidRPr="00220484">
              <w:rPr>
                <w:lang w:val="en-GB"/>
              </w:rPr>
              <w:t>insert desired information</w:t>
            </w:r>
            <w:r w:rsidR="00420BDA" w:rsidRPr="00220484">
              <w:rPr>
                <w:lang w:val="en-GB"/>
              </w:rPr>
              <w:t xml:space="preserve">. </w:t>
            </w:r>
            <w:r w:rsidR="000446F4">
              <w:rPr>
                <w:lang w:val="en-GB"/>
              </w:rPr>
              <w:t>Delete</w:t>
            </w:r>
            <w:r w:rsidR="0093542E" w:rsidRPr="00220484">
              <w:rPr>
                <w:lang w:val="en-GB"/>
              </w:rPr>
              <w:t xml:space="preserve"> </w:t>
            </w:r>
            <w:r w:rsidR="0093542E" w:rsidRPr="00220484">
              <w:rPr>
                <w:u w:val="single"/>
                <w:lang w:val="en-GB"/>
              </w:rPr>
              <w:t xml:space="preserve">Option </w:t>
            </w:r>
            <w:r w:rsidR="00420BDA" w:rsidRPr="00220484">
              <w:rPr>
                <w:u w:val="single"/>
                <w:lang w:val="en-GB"/>
              </w:rPr>
              <w:t>2</w:t>
            </w:r>
            <w:r w:rsidR="00420BDA" w:rsidRPr="00220484">
              <w:rPr>
                <w:lang w:val="en-GB"/>
              </w:rPr>
              <w:t>.</w:t>
            </w:r>
          </w:p>
          <w:p w:rsidR="00420BDA" w:rsidRPr="00EA755C" w:rsidRDefault="00EA5708" w:rsidP="0093542E">
            <w:pPr>
              <w:pStyle w:val="NormalwithindentAltD"/>
              <w:ind w:left="0"/>
              <w:rPr>
                <w:lang w:val="en-GB"/>
              </w:rPr>
            </w:pPr>
            <w:r w:rsidRPr="00220484">
              <w:rPr>
                <w:b/>
                <w:lang w:val="en-GB"/>
              </w:rPr>
              <w:t>No</w:t>
            </w:r>
            <w:r w:rsidR="00420BDA" w:rsidRPr="00220484">
              <w:rPr>
                <w:b/>
                <w:lang w:val="en-GB"/>
              </w:rPr>
              <w:t>:</w:t>
            </w:r>
            <w:r w:rsidR="00420BDA" w:rsidRPr="00220484">
              <w:rPr>
                <w:lang w:val="en-GB"/>
              </w:rPr>
              <w:t xml:space="preserve"> </w:t>
            </w:r>
            <w:r w:rsidR="000B728D" w:rsidRPr="00220484">
              <w:rPr>
                <w:lang w:val="en-GB"/>
              </w:rPr>
              <w:t>Retain</w:t>
            </w:r>
            <w:r w:rsidR="00420BDA" w:rsidRPr="00220484">
              <w:rPr>
                <w:lang w:val="en-GB"/>
              </w:rPr>
              <w:t xml:space="preserve"> </w:t>
            </w:r>
            <w:r w:rsidR="0093542E" w:rsidRPr="00220484">
              <w:rPr>
                <w:u w:val="single"/>
                <w:lang w:val="en-GB"/>
              </w:rPr>
              <w:t xml:space="preserve">Option </w:t>
            </w:r>
            <w:r w:rsidR="00420BDA" w:rsidRPr="00220484">
              <w:rPr>
                <w:u w:val="single"/>
                <w:lang w:val="en-GB"/>
              </w:rPr>
              <w:t>2</w:t>
            </w:r>
            <w:r w:rsidR="00420BDA" w:rsidRPr="00220484">
              <w:rPr>
                <w:lang w:val="en-GB"/>
              </w:rPr>
              <w:t xml:space="preserve"> i</w:t>
            </w:r>
            <w:r w:rsidR="0093542E" w:rsidRPr="00220484">
              <w:rPr>
                <w:lang w:val="en-GB"/>
              </w:rPr>
              <w:t>n section</w:t>
            </w:r>
            <w:r w:rsidR="00420BDA" w:rsidRPr="00220484">
              <w:rPr>
                <w:lang w:val="en-GB"/>
              </w:rPr>
              <w:t xml:space="preserve"> 8.3 </w:t>
            </w:r>
            <w:r w:rsidRPr="00220484">
              <w:rPr>
                <w:lang w:val="en-GB"/>
              </w:rPr>
              <w:t>of the licence wording</w:t>
            </w:r>
            <w:r w:rsidR="00420BDA" w:rsidRPr="00220484">
              <w:rPr>
                <w:lang w:val="en-GB"/>
              </w:rPr>
              <w:t xml:space="preserve"> </w:t>
            </w:r>
            <w:r w:rsidR="0093542E" w:rsidRPr="00220484">
              <w:rPr>
                <w:lang w:val="en-GB"/>
              </w:rPr>
              <w:t xml:space="preserve">and </w:t>
            </w:r>
            <w:r w:rsidR="00EA755C" w:rsidRPr="00220484">
              <w:rPr>
                <w:lang w:val="en-GB"/>
              </w:rPr>
              <w:t>insert desired information</w:t>
            </w:r>
            <w:r w:rsidR="00420BDA" w:rsidRPr="00220484">
              <w:rPr>
                <w:lang w:val="en-GB"/>
              </w:rPr>
              <w:t xml:space="preserve">. </w:t>
            </w:r>
            <w:r w:rsidR="000446F4">
              <w:rPr>
                <w:lang w:val="en-GB"/>
              </w:rPr>
              <w:t>Delete</w:t>
            </w:r>
            <w:r w:rsidR="00420BDA" w:rsidRPr="00220484">
              <w:rPr>
                <w:lang w:val="en-GB"/>
              </w:rPr>
              <w:t xml:space="preserve"> </w:t>
            </w:r>
            <w:r w:rsidR="0093542E" w:rsidRPr="00220484">
              <w:rPr>
                <w:u w:val="single"/>
                <w:lang w:val="en-GB"/>
              </w:rPr>
              <w:t>Option</w:t>
            </w:r>
            <w:r w:rsidR="00420BDA" w:rsidRPr="00220484">
              <w:rPr>
                <w:u w:val="single"/>
                <w:lang w:val="en-GB"/>
              </w:rPr>
              <w:t xml:space="preserve"> 1</w:t>
            </w:r>
            <w:r w:rsidR="00420BDA" w:rsidRPr="00220484">
              <w:rPr>
                <w:lang w:val="en-GB"/>
              </w:rPr>
              <w:t>.</w:t>
            </w:r>
          </w:p>
        </w:tc>
      </w:tr>
    </w:tbl>
    <w:p w:rsidR="00420BDA" w:rsidRPr="00EA755C" w:rsidRDefault="00420BDA" w:rsidP="00DF6820">
      <w:pPr>
        <w:pStyle w:val="NormalwithindentAltD"/>
        <w:spacing w:after="0"/>
        <w:rPr>
          <w:lang w:val="en-GB"/>
        </w:rPr>
      </w:pPr>
    </w:p>
    <w:sectPr w:rsidR="00420BDA" w:rsidRPr="00EA755C" w:rsidSect="006F676D">
      <w:headerReference w:type="default" r:id="rId12"/>
      <w:headerReference w:type="first" r:id="rId13"/>
      <w:pgSz w:w="11906" w:h="16838" w:code="9"/>
      <w:pgMar w:top="1985" w:right="1701" w:bottom="1418" w:left="1701"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0C9" w:rsidRDefault="002730C9">
      <w:r>
        <w:separator/>
      </w:r>
    </w:p>
  </w:endnote>
  <w:endnote w:type="continuationSeparator" w:id="0">
    <w:p w:rsidR="002730C9" w:rsidRDefault="00273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0C9" w:rsidRDefault="002730C9">
      <w:r>
        <w:separator/>
      </w:r>
    </w:p>
  </w:footnote>
  <w:footnote w:type="continuationSeparator" w:id="0">
    <w:p w:rsidR="002730C9" w:rsidRDefault="002730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641" w:rsidRPr="00F30DA7" w:rsidRDefault="009E1641" w:rsidP="00063EDC">
    <w:pPr>
      <w:pStyle w:val="Header"/>
      <w:pBdr>
        <w:bottom w:val="none" w:sz="0" w:space="0" w:color="auto"/>
      </w:pBdr>
    </w:pPr>
    <w:r>
      <w:tab/>
    </w:r>
    <w:r w:rsidRPr="00F30DA7">
      <w:fldChar w:fldCharType="begin"/>
    </w:r>
    <w:r w:rsidRPr="00AD6A91">
      <w:instrText xml:space="preserve"> docVariable "</w:instrText>
    </w:r>
    <w:r>
      <w:instrText>special</w:instrText>
    </w:r>
    <w:r w:rsidRPr="00AD6A91">
      <w:instrText xml:space="preserve">Draft" </w:instrText>
    </w:r>
    <w:r w:rsidRPr="00F30DA7">
      <w:fldChar w:fldCharType="separate"/>
    </w:r>
    <w:r w:rsidR="00F711F7">
      <w:t xml:space="preserve"> </w:t>
    </w:r>
    <w:r w:rsidRPr="00F30DA7">
      <w:fldChar w:fldCharType="end"/>
    </w:r>
    <w:r w:rsidRPr="00AD6A91">
      <w:t xml:space="preserve"> </w:t>
    </w:r>
    <w:r>
      <w:fldChar w:fldCharType="begin"/>
    </w:r>
    <w:r w:rsidRPr="00AD6A91">
      <w:instrText xml:space="preserve"> docVariable "</w:instrText>
    </w:r>
    <w:r>
      <w:instrText>specialDraft</w:instrText>
    </w:r>
    <w:r w:rsidRPr="00AD6A91">
      <w:instrText xml:space="preserve">Date" </w:instrText>
    </w:r>
    <w:r>
      <w:fldChar w:fldCharType="separate"/>
    </w:r>
    <w:r w:rsidR="00F711F7">
      <w:t xml:space="preserve"> </w:t>
    </w:r>
    <w:r>
      <w:fldChar w:fldCharType="end"/>
    </w:r>
    <w:r>
      <w:tab/>
    </w:r>
    <w:r>
      <w:rPr>
        <w:rStyle w:val="PageNumber"/>
      </w:rPr>
      <w:fldChar w:fldCharType="begin"/>
    </w:r>
    <w:r>
      <w:rPr>
        <w:rStyle w:val="PageNumber"/>
      </w:rPr>
      <w:instrText xml:space="preserve"> PAGE </w:instrText>
    </w:r>
    <w:r>
      <w:rPr>
        <w:rStyle w:val="PageNumber"/>
      </w:rPr>
      <w:fldChar w:fldCharType="separate"/>
    </w:r>
    <w:r w:rsidR="00210E66">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210E66">
      <w:rPr>
        <w:rStyle w:val="PageNumber"/>
        <w:noProof/>
      </w:rPr>
      <w:t>13</w:t>
    </w:r>
    <w:r>
      <w:rPr>
        <w:rStyle w:val="PageNumber"/>
      </w:rPr>
      <w:fldChar w:fldCharType="end"/>
    </w:r>
    <w:r>
      <w:rPr>
        <w:rStyle w:val="PageNumber"/>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641" w:rsidRPr="00C47F24" w:rsidRDefault="009E1641" w:rsidP="00AB7858">
    <w:pPr>
      <w:pStyle w:val="Headertitlepage"/>
      <w:spacing w:before="240" w:after="480"/>
      <w:jc w:val="center"/>
    </w:pPr>
    <w:bookmarkStart w:id="3" w:name="nologotype"/>
    <w:bookmarkEnd w:id="3"/>
  </w:p>
  <w:p w:rsidR="009E1641" w:rsidRPr="00F54033" w:rsidRDefault="009E1641" w:rsidP="005F3186">
    <w:pPr>
      <w:pStyle w:val="Headertitlepage"/>
      <w:rPr>
        <w:szCs w:val="20"/>
      </w:rPr>
    </w:pPr>
    <w:r w:rsidRPr="00F54033">
      <w:rPr>
        <w:szCs w:val="20"/>
      </w:rPr>
      <w:t xml:space="preserve"> </w:t>
    </w:r>
    <w:r w:rsidRPr="00F54033">
      <w:rPr>
        <w:szCs w:val="20"/>
      </w:rPr>
      <w:fldChar w:fldCharType="begin"/>
    </w:r>
    <w:r w:rsidRPr="00F54033">
      <w:rPr>
        <w:szCs w:val="20"/>
      </w:rPr>
      <w:instrText xml:space="preserve"> docVariable "specialDraft" </w:instrText>
    </w:r>
    <w:r w:rsidRPr="00F54033">
      <w:rPr>
        <w:szCs w:val="20"/>
      </w:rPr>
      <w:fldChar w:fldCharType="separate"/>
    </w:r>
    <w:r w:rsidR="00F711F7">
      <w:rPr>
        <w:szCs w:val="20"/>
      </w:rPr>
      <w:t xml:space="preserve"> </w:t>
    </w:r>
    <w:r w:rsidRPr="00F54033">
      <w:rPr>
        <w:szCs w:val="20"/>
      </w:rPr>
      <w:fldChar w:fldCharType="end"/>
    </w:r>
    <w:r w:rsidRPr="00F54033">
      <w:rPr>
        <w:szCs w:val="20"/>
      </w:rPr>
      <w:t xml:space="preserve"> </w:t>
    </w:r>
    <w:r w:rsidRPr="00F54033">
      <w:rPr>
        <w:szCs w:val="20"/>
      </w:rPr>
      <w:fldChar w:fldCharType="begin"/>
    </w:r>
    <w:r w:rsidRPr="00F54033">
      <w:rPr>
        <w:szCs w:val="20"/>
      </w:rPr>
      <w:instrText xml:space="preserve"> docVariable "specialDraftDate" </w:instrText>
    </w:r>
    <w:r w:rsidRPr="00F54033">
      <w:rPr>
        <w:szCs w:val="20"/>
      </w:rPr>
      <w:fldChar w:fldCharType="separate"/>
    </w:r>
    <w:r w:rsidR="00F711F7">
      <w:rPr>
        <w:szCs w:val="20"/>
      </w:rPr>
      <w:t xml:space="preserve"> </w:t>
    </w:r>
    <w:r w:rsidRPr="00F54033">
      <w:rPr>
        <w:szCs w:val="20"/>
      </w:rPr>
      <w:fldChar w:fldCharType="end"/>
    </w:r>
  </w:p>
  <w:p w:rsidR="009E1641" w:rsidRDefault="009E1641" w:rsidP="005F3186">
    <w:pPr>
      <w:pStyle w:val="Headertitle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048B6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46ABD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E8A133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E4045E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ECC8B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51CD39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4AEFA3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BAA92F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ADCECE2"/>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69A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16D5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1E2268E"/>
    <w:multiLevelType w:val="multilevel"/>
    <w:tmpl w:val="06E27078"/>
    <w:lvl w:ilvl="0">
      <w:start w:val="1"/>
      <w:numFmt w:val="lowerLetter"/>
      <w:lvlText w:val="(%1)"/>
      <w:lvlJc w:val="left"/>
      <w:pPr>
        <w:tabs>
          <w:tab w:val="num" w:pos="1009"/>
        </w:tabs>
        <w:ind w:left="1009" w:hanging="578"/>
      </w:pPr>
      <w:rPr>
        <w:rFonts w:hint="default"/>
      </w:rPr>
    </w:lvl>
    <w:lvl w:ilvl="1">
      <w:start w:val="1"/>
      <w:numFmt w:val="lowerRoman"/>
      <w:lvlText w:val="(%2)"/>
      <w:lvlJc w:val="left"/>
      <w:pPr>
        <w:tabs>
          <w:tab w:val="num" w:pos="1588"/>
        </w:tabs>
        <w:ind w:left="1588" w:hanging="579"/>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8976652"/>
    <w:multiLevelType w:val="multilevel"/>
    <w:tmpl w:val="38A458B2"/>
    <w:lvl w:ilvl="0">
      <w:start w:val="1"/>
      <w:numFmt w:val="bullet"/>
      <w:pStyle w:val="ListAlt7"/>
      <w:lvlText w:val=""/>
      <w:lvlJc w:val="left"/>
      <w:pPr>
        <w:tabs>
          <w:tab w:val="num" w:pos="1587"/>
        </w:tabs>
        <w:ind w:left="1587" w:hanging="578"/>
      </w:pPr>
      <w:rPr>
        <w:rFonts w:ascii="Symbol" w:hAnsi="Symbol" w:hint="default"/>
      </w:rPr>
    </w:lvl>
    <w:lvl w:ilvl="1">
      <w:start w:val="1"/>
      <w:numFmt w:val="bullet"/>
      <w:pStyle w:val="List-sublist"/>
      <w:lvlText w:val=""/>
      <w:lvlJc w:val="left"/>
      <w:pPr>
        <w:ind w:left="2166" w:hanging="579"/>
      </w:pPr>
      <w:rPr>
        <w:rFonts w:ascii="Symbol" w:hAnsi="Symbol" w:hint="default"/>
      </w:rPr>
    </w:lvl>
    <w:lvl w:ilvl="2">
      <w:start w:val="1"/>
      <w:numFmt w:val="bullet"/>
      <w:lvlText w:val=""/>
      <w:lvlJc w:val="left"/>
      <w:pPr>
        <w:tabs>
          <w:tab w:val="num" w:pos="2738"/>
        </w:tabs>
        <w:ind w:left="2738" w:hanging="360"/>
      </w:pPr>
      <w:rPr>
        <w:rFonts w:ascii="Wingdings" w:hAnsi="Wingdings" w:hint="default"/>
      </w:rPr>
    </w:lvl>
    <w:lvl w:ilvl="3">
      <w:start w:val="1"/>
      <w:numFmt w:val="bullet"/>
      <w:lvlText w:val=""/>
      <w:lvlJc w:val="left"/>
      <w:pPr>
        <w:tabs>
          <w:tab w:val="num" w:pos="3458"/>
        </w:tabs>
        <w:ind w:left="3458" w:hanging="360"/>
      </w:pPr>
      <w:rPr>
        <w:rFonts w:ascii="Symbol" w:hAnsi="Symbol" w:hint="default"/>
      </w:rPr>
    </w:lvl>
    <w:lvl w:ilvl="4">
      <w:start w:val="1"/>
      <w:numFmt w:val="bullet"/>
      <w:lvlText w:val="o"/>
      <w:lvlJc w:val="left"/>
      <w:pPr>
        <w:tabs>
          <w:tab w:val="num" w:pos="4178"/>
        </w:tabs>
        <w:ind w:left="4178" w:hanging="360"/>
      </w:pPr>
      <w:rPr>
        <w:rFonts w:ascii="Courier New" w:hAnsi="Courier New" w:cs="Courier New" w:hint="default"/>
      </w:rPr>
    </w:lvl>
    <w:lvl w:ilvl="5">
      <w:start w:val="1"/>
      <w:numFmt w:val="bullet"/>
      <w:lvlText w:val=""/>
      <w:lvlJc w:val="left"/>
      <w:pPr>
        <w:tabs>
          <w:tab w:val="num" w:pos="4898"/>
        </w:tabs>
        <w:ind w:left="4898" w:hanging="360"/>
      </w:pPr>
      <w:rPr>
        <w:rFonts w:ascii="Wingdings" w:hAnsi="Wingdings" w:hint="default"/>
      </w:rPr>
    </w:lvl>
    <w:lvl w:ilvl="6">
      <w:start w:val="1"/>
      <w:numFmt w:val="bullet"/>
      <w:lvlText w:val=""/>
      <w:lvlJc w:val="left"/>
      <w:pPr>
        <w:tabs>
          <w:tab w:val="num" w:pos="5618"/>
        </w:tabs>
        <w:ind w:left="5618" w:hanging="360"/>
      </w:pPr>
      <w:rPr>
        <w:rFonts w:ascii="Symbol" w:hAnsi="Symbol" w:hint="default"/>
      </w:rPr>
    </w:lvl>
    <w:lvl w:ilvl="7">
      <w:start w:val="1"/>
      <w:numFmt w:val="bullet"/>
      <w:lvlText w:val="o"/>
      <w:lvlJc w:val="left"/>
      <w:pPr>
        <w:tabs>
          <w:tab w:val="num" w:pos="6338"/>
        </w:tabs>
        <w:ind w:left="6338" w:hanging="360"/>
      </w:pPr>
      <w:rPr>
        <w:rFonts w:ascii="Courier New" w:hAnsi="Courier New" w:cs="Courier New" w:hint="default"/>
      </w:rPr>
    </w:lvl>
    <w:lvl w:ilvl="8">
      <w:start w:val="1"/>
      <w:numFmt w:val="bullet"/>
      <w:lvlText w:val=""/>
      <w:lvlJc w:val="left"/>
      <w:pPr>
        <w:tabs>
          <w:tab w:val="num" w:pos="7058"/>
        </w:tabs>
        <w:ind w:left="7058" w:hanging="360"/>
      </w:pPr>
      <w:rPr>
        <w:rFonts w:ascii="Wingdings" w:hAnsi="Wingdings" w:hint="default"/>
      </w:rPr>
    </w:lvl>
  </w:abstractNum>
  <w:abstractNum w:abstractNumId="13">
    <w:nsid w:val="29FB30CB"/>
    <w:multiLevelType w:val="multilevel"/>
    <w:tmpl w:val="80FA99E8"/>
    <w:lvl w:ilvl="0">
      <w:start w:val="1"/>
      <w:numFmt w:val="decimal"/>
      <w:lvlText w:val="%1."/>
      <w:lvlJc w:val="left"/>
      <w:pPr>
        <w:tabs>
          <w:tab w:val="num" w:pos="0"/>
        </w:tabs>
        <w:ind w:left="1009" w:hanging="1009"/>
      </w:pPr>
      <w:rPr>
        <w:rFonts w:hint="default"/>
      </w:rPr>
    </w:lvl>
    <w:lvl w:ilvl="1">
      <w:start w:val="1"/>
      <w:numFmt w:val="decimal"/>
      <w:lvlText w:val="%1.%2"/>
      <w:lvlJc w:val="left"/>
      <w:pPr>
        <w:tabs>
          <w:tab w:val="num" w:pos="0"/>
        </w:tabs>
        <w:ind w:left="1009" w:hanging="1009"/>
      </w:pPr>
      <w:rPr>
        <w:rFonts w:hint="default"/>
      </w:rPr>
    </w:lvl>
    <w:lvl w:ilvl="2">
      <w:start w:val="1"/>
      <w:numFmt w:val="decimal"/>
      <w:lvlText w:val="%1.%2.%3"/>
      <w:lvlJc w:val="left"/>
      <w:pPr>
        <w:tabs>
          <w:tab w:val="num" w:pos="0"/>
        </w:tabs>
        <w:ind w:left="1009" w:hanging="1009"/>
      </w:pPr>
      <w:rPr>
        <w:rFonts w:hint="default"/>
      </w:rPr>
    </w:lvl>
    <w:lvl w:ilvl="3">
      <w:start w:val="1"/>
      <w:numFmt w:val="decimal"/>
      <w:lvlText w:val="%1.%2.%3.%4"/>
      <w:lvlJc w:val="left"/>
      <w:pPr>
        <w:tabs>
          <w:tab w:val="num" w:pos="0"/>
        </w:tabs>
        <w:ind w:left="1009" w:hanging="1009"/>
      </w:pPr>
      <w:rPr>
        <w:rFonts w:ascii="Arial" w:hAnsi="Arial" w:cs="Arial"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B593951"/>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4B7041B"/>
    <w:multiLevelType w:val="multilevel"/>
    <w:tmpl w:val="5838C3BA"/>
    <w:lvl w:ilvl="0">
      <w:start w:val="1"/>
      <w:numFmt w:val="bullet"/>
      <w:lvlText w:val=""/>
      <w:lvlJc w:val="left"/>
      <w:pPr>
        <w:tabs>
          <w:tab w:val="num" w:pos="1009"/>
        </w:tabs>
        <w:ind w:left="1009" w:hanging="57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63F5D92"/>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A3C56C3"/>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CA675B1"/>
    <w:multiLevelType w:val="multilevel"/>
    <w:tmpl w:val="FC88B08C"/>
    <w:lvl w:ilvl="0">
      <w:start w:val="1"/>
      <w:numFmt w:val="decimal"/>
      <w:pStyle w:val="List1Alt6"/>
      <w:lvlText w:val="%1."/>
      <w:lvlJc w:val="left"/>
      <w:pPr>
        <w:tabs>
          <w:tab w:val="num" w:pos="1156"/>
        </w:tabs>
        <w:ind w:left="1729" w:hanging="720"/>
      </w:pPr>
      <w:rPr>
        <w:rFonts w:hint="default"/>
      </w:rPr>
    </w:lvl>
    <w:lvl w:ilvl="1">
      <w:start w:val="1"/>
      <w:numFmt w:val="lowerLetter"/>
      <w:lvlText w:val="%2."/>
      <w:lvlJc w:val="left"/>
      <w:pPr>
        <w:tabs>
          <w:tab w:val="num" w:pos="1587"/>
        </w:tabs>
        <w:ind w:left="1587" w:hanging="360"/>
      </w:pPr>
      <w:rPr>
        <w:rFonts w:hint="default"/>
      </w:rPr>
    </w:lvl>
    <w:lvl w:ilvl="2">
      <w:start w:val="1"/>
      <w:numFmt w:val="lowerRoman"/>
      <w:lvlText w:val="%3."/>
      <w:lvlJc w:val="right"/>
      <w:pPr>
        <w:tabs>
          <w:tab w:val="num" w:pos="2307"/>
        </w:tabs>
        <w:ind w:left="2307" w:hanging="180"/>
      </w:pPr>
      <w:rPr>
        <w:rFonts w:hint="default"/>
      </w:rPr>
    </w:lvl>
    <w:lvl w:ilvl="3">
      <w:start w:val="1"/>
      <w:numFmt w:val="decimal"/>
      <w:lvlText w:val="%4."/>
      <w:lvlJc w:val="left"/>
      <w:pPr>
        <w:tabs>
          <w:tab w:val="num" w:pos="3027"/>
        </w:tabs>
        <w:ind w:left="3027" w:hanging="360"/>
      </w:pPr>
      <w:rPr>
        <w:rFonts w:hint="default"/>
      </w:rPr>
    </w:lvl>
    <w:lvl w:ilvl="4">
      <w:start w:val="1"/>
      <w:numFmt w:val="lowerLetter"/>
      <w:lvlText w:val="%5."/>
      <w:lvlJc w:val="left"/>
      <w:pPr>
        <w:tabs>
          <w:tab w:val="num" w:pos="3747"/>
        </w:tabs>
        <w:ind w:left="3747" w:hanging="360"/>
      </w:pPr>
      <w:rPr>
        <w:rFonts w:hint="default"/>
      </w:rPr>
    </w:lvl>
    <w:lvl w:ilvl="5">
      <w:start w:val="1"/>
      <w:numFmt w:val="lowerRoman"/>
      <w:lvlText w:val="%6."/>
      <w:lvlJc w:val="right"/>
      <w:pPr>
        <w:tabs>
          <w:tab w:val="num" w:pos="4467"/>
        </w:tabs>
        <w:ind w:left="4467" w:hanging="180"/>
      </w:pPr>
      <w:rPr>
        <w:rFonts w:hint="default"/>
      </w:rPr>
    </w:lvl>
    <w:lvl w:ilvl="6">
      <w:start w:val="1"/>
      <w:numFmt w:val="decimal"/>
      <w:lvlText w:val="%7."/>
      <w:lvlJc w:val="left"/>
      <w:pPr>
        <w:tabs>
          <w:tab w:val="num" w:pos="5187"/>
        </w:tabs>
        <w:ind w:left="5187" w:hanging="360"/>
      </w:pPr>
      <w:rPr>
        <w:rFonts w:hint="default"/>
      </w:rPr>
    </w:lvl>
    <w:lvl w:ilvl="7">
      <w:start w:val="1"/>
      <w:numFmt w:val="lowerLetter"/>
      <w:lvlText w:val="%8."/>
      <w:lvlJc w:val="left"/>
      <w:pPr>
        <w:tabs>
          <w:tab w:val="num" w:pos="5907"/>
        </w:tabs>
        <w:ind w:left="5907" w:hanging="360"/>
      </w:pPr>
      <w:rPr>
        <w:rFonts w:hint="default"/>
      </w:rPr>
    </w:lvl>
    <w:lvl w:ilvl="8">
      <w:start w:val="1"/>
      <w:numFmt w:val="lowerRoman"/>
      <w:lvlText w:val="%9."/>
      <w:lvlJc w:val="right"/>
      <w:pPr>
        <w:tabs>
          <w:tab w:val="num" w:pos="6627"/>
        </w:tabs>
        <w:ind w:left="6627" w:hanging="180"/>
      </w:pPr>
      <w:rPr>
        <w:rFonts w:hint="default"/>
      </w:rPr>
    </w:lvl>
  </w:abstractNum>
  <w:abstractNum w:abstractNumId="19">
    <w:nsid w:val="407C14D7"/>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4AC65A92"/>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DC0718A"/>
    <w:multiLevelType w:val="multilevel"/>
    <w:tmpl w:val="37F0730E"/>
    <w:name w:val="bilaga"/>
    <w:lvl w:ilvl="0">
      <w:start w:val="1"/>
      <w:numFmt w:val="lowerLetter"/>
      <w:lvlRestart w:val="0"/>
      <w:pStyle w:val="Listlevel1aAlt5"/>
      <w:lvlText w:val="(%1)"/>
      <w:lvlJc w:val="left"/>
      <w:pPr>
        <w:tabs>
          <w:tab w:val="num" w:pos="1009"/>
        </w:tabs>
        <w:ind w:left="1009" w:hanging="578"/>
      </w:pPr>
      <w:rPr>
        <w:rFonts w:hint="default"/>
      </w:rPr>
    </w:lvl>
    <w:lvl w:ilvl="1">
      <w:start w:val="1"/>
      <w:numFmt w:val="lowerRoman"/>
      <w:pStyle w:val="Listlevel2i"/>
      <w:lvlText w:val="(%2)"/>
      <w:lvlJc w:val="left"/>
      <w:pPr>
        <w:tabs>
          <w:tab w:val="num" w:pos="1587"/>
        </w:tabs>
        <w:ind w:left="1587" w:hanging="578"/>
      </w:pPr>
      <w:rPr>
        <w:rFonts w:hint="default"/>
      </w:rPr>
    </w:lvl>
    <w:lvl w:ilvl="2">
      <w:start w:val="1"/>
      <w:numFmt w:val="upperLetter"/>
      <w:pStyle w:val="Listlevel3A"/>
      <w:lvlText w:val="(%3)"/>
      <w:lvlJc w:val="left"/>
      <w:pPr>
        <w:tabs>
          <w:tab w:val="num" w:pos="2166"/>
        </w:tabs>
        <w:ind w:left="2166" w:hanging="579"/>
      </w:pPr>
      <w:rPr>
        <w:rFonts w:hint="default"/>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22">
    <w:nsid w:val="555C67EC"/>
    <w:multiLevelType w:val="multilevel"/>
    <w:tmpl w:val="B4B8A60C"/>
    <w:lvl w:ilvl="0">
      <w:start w:val="1"/>
      <w:numFmt w:val="decimal"/>
      <w:pStyle w:val="Heading1"/>
      <w:lvlText w:val="%1."/>
      <w:lvlJc w:val="left"/>
      <w:pPr>
        <w:tabs>
          <w:tab w:val="num" w:pos="0"/>
        </w:tabs>
        <w:ind w:left="1009" w:hanging="1009"/>
      </w:pPr>
      <w:rPr>
        <w:rFonts w:hint="default"/>
      </w:rPr>
    </w:lvl>
    <w:lvl w:ilvl="1">
      <w:start w:val="1"/>
      <w:numFmt w:val="decimal"/>
      <w:pStyle w:val="Heading2"/>
      <w:lvlText w:val="%1.%2"/>
      <w:lvlJc w:val="left"/>
      <w:pPr>
        <w:tabs>
          <w:tab w:val="num" w:pos="0"/>
        </w:tabs>
        <w:ind w:left="1009" w:hanging="1009"/>
      </w:pPr>
      <w:rPr>
        <w:rFonts w:hint="default"/>
      </w:rPr>
    </w:lvl>
    <w:lvl w:ilvl="2">
      <w:start w:val="1"/>
      <w:numFmt w:val="decimal"/>
      <w:pStyle w:val="Heading3"/>
      <w:lvlText w:val="%1.%2.%3"/>
      <w:lvlJc w:val="left"/>
      <w:pPr>
        <w:tabs>
          <w:tab w:val="num" w:pos="0"/>
        </w:tabs>
        <w:ind w:left="1009" w:hanging="1009"/>
      </w:pPr>
      <w:rPr>
        <w:rFonts w:hint="default"/>
      </w:rPr>
    </w:lvl>
    <w:lvl w:ilvl="3">
      <w:start w:val="1"/>
      <w:numFmt w:val="decimal"/>
      <w:pStyle w:val="Heading4"/>
      <w:lvlText w:val="%1.%2.%3.%4"/>
      <w:lvlJc w:val="left"/>
      <w:pPr>
        <w:tabs>
          <w:tab w:val="num" w:pos="0"/>
        </w:tabs>
        <w:ind w:left="1009" w:hanging="1009"/>
      </w:pPr>
      <w:rPr>
        <w:rFonts w:ascii="Arial" w:hAnsi="Arial" w:cs="Arial" w:hint="default"/>
        <w:b w:val="0"/>
        <w:i w:val="0"/>
        <w:sz w:val="22"/>
        <w:szCs w:val="22"/>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67D351E3"/>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9425115"/>
    <w:multiLevelType w:val="multilevel"/>
    <w:tmpl w:val="C812DA4E"/>
    <w:lvl w:ilvl="0">
      <w:start w:val="1"/>
      <w:numFmt w:val="decimal"/>
      <w:lvlText w:val="%1"/>
      <w:lvlJc w:val="left"/>
      <w:pPr>
        <w:tabs>
          <w:tab w:val="num" w:pos="0"/>
        </w:tabs>
        <w:ind w:left="1009" w:hanging="1009"/>
      </w:pPr>
      <w:rPr>
        <w:rFonts w:hint="default"/>
      </w:rPr>
    </w:lvl>
    <w:lvl w:ilvl="1">
      <w:start w:val="1"/>
      <w:numFmt w:val="decimal"/>
      <w:lvlText w:val="%1.%2"/>
      <w:lvlJc w:val="left"/>
      <w:pPr>
        <w:tabs>
          <w:tab w:val="num" w:pos="0"/>
        </w:tabs>
        <w:ind w:left="1009" w:hanging="1009"/>
      </w:pPr>
      <w:rPr>
        <w:rFonts w:hint="default"/>
      </w:rPr>
    </w:lvl>
    <w:lvl w:ilvl="2">
      <w:start w:val="1"/>
      <w:numFmt w:val="decimal"/>
      <w:lvlText w:val="%1.%2.%3"/>
      <w:lvlJc w:val="left"/>
      <w:pPr>
        <w:tabs>
          <w:tab w:val="num" w:pos="0"/>
        </w:tabs>
        <w:ind w:left="1009" w:hanging="1009"/>
      </w:pPr>
      <w:rPr>
        <w:rFonts w:hint="default"/>
      </w:rPr>
    </w:lvl>
    <w:lvl w:ilvl="3">
      <w:start w:val="1"/>
      <w:numFmt w:val="decimal"/>
      <w:lvlText w:val="%1.%2.%3.%4"/>
      <w:lvlJc w:val="left"/>
      <w:pPr>
        <w:tabs>
          <w:tab w:val="num" w:pos="0"/>
        </w:tabs>
        <w:ind w:left="1009" w:hanging="1009"/>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AB9005C"/>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31B31BB"/>
    <w:multiLevelType w:val="multilevel"/>
    <w:tmpl w:val="A412F5F0"/>
    <w:lvl w:ilvl="0">
      <w:start w:val="1"/>
      <w:numFmt w:val="decimal"/>
      <w:lvlText w:val="%1"/>
      <w:lvlJc w:val="left"/>
      <w:pPr>
        <w:tabs>
          <w:tab w:val="num" w:pos="0"/>
        </w:tabs>
        <w:ind w:left="1009" w:hanging="1009"/>
      </w:pPr>
      <w:rPr>
        <w:rFonts w:hint="default"/>
      </w:rPr>
    </w:lvl>
    <w:lvl w:ilvl="1">
      <w:start w:val="1"/>
      <w:numFmt w:val="decimal"/>
      <w:lvlText w:val="%1.%2"/>
      <w:lvlJc w:val="left"/>
      <w:pPr>
        <w:tabs>
          <w:tab w:val="num" w:pos="0"/>
        </w:tabs>
        <w:ind w:left="1009" w:hanging="1009"/>
      </w:pPr>
      <w:rPr>
        <w:rFonts w:hint="default"/>
      </w:rPr>
    </w:lvl>
    <w:lvl w:ilvl="2">
      <w:start w:val="1"/>
      <w:numFmt w:val="decimal"/>
      <w:lvlText w:val="%1.%2.%3"/>
      <w:lvlJc w:val="left"/>
      <w:pPr>
        <w:tabs>
          <w:tab w:val="num" w:pos="0"/>
        </w:tabs>
        <w:ind w:left="1009" w:hanging="1009"/>
      </w:pPr>
      <w:rPr>
        <w:rFonts w:hint="default"/>
      </w:rPr>
    </w:lvl>
    <w:lvl w:ilvl="3">
      <w:start w:val="1"/>
      <w:numFmt w:val="decimal"/>
      <w:lvlText w:val="%1.%2.%3.%4"/>
      <w:lvlJc w:val="left"/>
      <w:pPr>
        <w:tabs>
          <w:tab w:val="num" w:pos="0"/>
        </w:tabs>
        <w:ind w:left="1009" w:hanging="1009"/>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74B62B48"/>
    <w:multiLevelType w:val="multilevel"/>
    <w:tmpl w:val="F46A2714"/>
    <w:lvl w:ilvl="0">
      <w:start w:val="1"/>
      <w:numFmt w:val="decimal"/>
      <w:lvlRestart w:val="0"/>
      <w:suff w:val="nothing"/>
      <w:lvlText w:val="Bilaga %1"/>
      <w:lvlJc w:val="left"/>
      <w:pPr>
        <w:ind w:left="0" w:firstLine="0"/>
      </w:pPr>
      <w:rPr>
        <w:rFonts w:hint="default"/>
      </w:rPr>
    </w:lvl>
    <w:lvl w:ilvl="1">
      <w:start w:val="1"/>
      <w:numFmt w:val="none"/>
      <w:lvlText w:val=""/>
      <w:lvlJc w:val="left"/>
      <w:pPr>
        <w:tabs>
          <w:tab w:val="num" w:pos="0"/>
        </w:tabs>
        <w:ind w:left="0" w:firstLine="0"/>
      </w:pPr>
      <w:rPr>
        <w:rFonts w:hint="default"/>
      </w:rPr>
    </w:lvl>
    <w:lvl w:ilvl="2">
      <w:start w:val="1"/>
      <w:numFmt w:val="decimal"/>
      <w:lvlText w:val="%3%2."/>
      <w:lvlJc w:val="left"/>
      <w:pPr>
        <w:tabs>
          <w:tab w:val="num" w:pos="1009"/>
        </w:tabs>
        <w:ind w:left="1009" w:hanging="1009"/>
      </w:pPr>
      <w:rPr>
        <w:rFonts w:hint="default"/>
      </w:rPr>
    </w:lvl>
    <w:lvl w:ilvl="3">
      <w:start w:val="1"/>
      <w:numFmt w:val="decimal"/>
      <w:lvlText w:val="%3.%4"/>
      <w:lvlJc w:val="left"/>
      <w:pPr>
        <w:tabs>
          <w:tab w:val="num" w:pos="1009"/>
        </w:tabs>
        <w:ind w:left="1009" w:hanging="1009"/>
      </w:pPr>
      <w:rPr>
        <w:rFonts w:hint="default"/>
      </w:rPr>
    </w:lvl>
    <w:lvl w:ilvl="4">
      <w:start w:val="1"/>
      <w:numFmt w:val="decimal"/>
      <w:lvlText w:val="%3.%4.%5"/>
      <w:lvlJc w:val="left"/>
      <w:pPr>
        <w:tabs>
          <w:tab w:val="num" w:pos="1009"/>
        </w:tabs>
        <w:ind w:left="1009" w:hanging="1009"/>
      </w:pPr>
      <w:rPr>
        <w:rFonts w:hint="default"/>
      </w:rPr>
    </w:lvl>
    <w:lvl w:ilvl="5">
      <w:start w:val="1"/>
      <w:numFmt w:val="lowerLetter"/>
      <w:lvlText w:val="(%6)"/>
      <w:lvlJc w:val="left"/>
      <w:pPr>
        <w:tabs>
          <w:tab w:val="num" w:pos="3957"/>
        </w:tabs>
        <w:ind w:left="3600" w:firstLine="0"/>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28">
    <w:nsid w:val="79910EFB"/>
    <w:multiLevelType w:val="multilevel"/>
    <w:tmpl w:val="B664913C"/>
    <w:lvl w:ilvl="0">
      <w:start w:val="1"/>
      <w:numFmt w:val="decimal"/>
      <w:pStyle w:val="Schedule"/>
      <w:suff w:val="space"/>
      <w:lvlText w:val="Bilaga %1"/>
      <w:lvlJc w:val="left"/>
      <w:pPr>
        <w:ind w:left="0" w:firstLine="0"/>
      </w:pPr>
      <w:rPr>
        <w:rFonts w:hint="default"/>
      </w:rPr>
    </w:lvl>
    <w:lvl w:ilvl="1">
      <w:start w:val="1"/>
      <w:numFmt w:val="none"/>
      <w:pStyle w:val="ScheduleHeadingToC"/>
      <w:lvlText w:val=""/>
      <w:lvlJc w:val="left"/>
      <w:pPr>
        <w:tabs>
          <w:tab w:val="num" w:pos="0"/>
        </w:tabs>
        <w:ind w:left="0" w:firstLine="0"/>
      </w:pPr>
      <w:rPr>
        <w:rFonts w:hint="default"/>
      </w:rPr>
    </w:lvl>
    <w:lvl w:ilvl="2">
      <w:start w:val="1"/>
      <w:numFmt w:val="decimal"/>
      <w:pStyle w:val="ScheduleHeading1"/>
      <w:lvlText w:val="%3."/>
      <w:lvlJc w:val="left"/>
      <w:pPr>
        <w:tabs>
          <w:tab w:val="num" w:pos="1009"/>
        </w:tabs>
        <w:ind w:left="1009" w:hanging="1009"/>
      </w:pPr>
      <w:rPr>
        <w:rFonts w:hint="default"/>
      </w:rPr>
    </w:lvl>
    <w:lvl w:ilvl="3">
      <w:start w:val="1"/>
      <w:numFmt w:val="decimal"/>
      <w:pStyle w:val="ScheduleHeading2"/>
      <w:lvlText w:val="%3.%4"/>
      <w:lvlJc w:val="left"/>
      <w:pPr>
        <w:tabs>
          <w:tab w:val="num" w:pos="1009"/>
        </w:tabs>
        <w:ind w:left="1009" w:hanging="1009"/>
      </w:pPr>
      <w:rPr>
        <w:rFonts w:hint="default"/>
      </w:rPr>
    </w:lvl>
    <w:lvl w:ilvl="4">
      <w:start w:val="1"/>
      <w:numFmt w:val="decimal"/>
      <w:pStyle w:val="ScheduleHeading3"/>
      <w:lvlText w:val="%3.%4.%5"/>
      <w:lvlJc w:val="left"/>
      <w:pPr>
        <w:tabs>
          <w:tab w:val="num" w:pos="1009"/>
        </w:tabs>
        <w:ind w:left="1009" w:hanging="1009"/>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7BD26AAA"/>
    <w:multiLevelType w:val="multilevel"/>
    <w:tmpl w:val="35BCEE28"/>
    <w:lvl w:ilvl="0">
      <w:start w:val="1"/>
      <w:numFmt w:val="decimal"/>
      <w:lvlText w:val="%1"/>
      <w:lvlJc w:val="left"/>
      <w:pPr>
        <w:tabs>
          <w:tab w:val="num" w:pos="0"/>
        </w:tabs>
        <w:ind w:left="1009" w:hanging="1009"/>
      </w:pPr>
      <w:rPr>
        <w:rFonts w:hint="default"/>
      </w:rPr>
    </w:lvl>
    <w:lvl w:ilvl="1">
      <w:start w:val="1"/>
      <w:numFmt w:val="decimal"/>
      <w:lvlText w:val="%1.%2"/>
      <w:lvlJc w:val="left"/>
      <w:pPr>
        <w:tabs>
          <w:tab w:val="num" w:pos="0"/>
        </w:tabs>
        <w:ind w:left="1009" w:hanging="100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9"/>
  </w:num>
  <w:num w:numId="12">
    <w:abstractNumId w:val="14"/>
  </w:num>
  <w:num w:numId="13">
    <w:abstractNumId w:val="20"/>
  </w:num>
  <w:num w:numId="14">
    <w:abstractNumId w:val="26"/>
  </w:num>
  <w:num w:numId="15">
    <w:abstractNumId w:val="16"/>
  </w:num>
  <w:num w:numId="16">
    <w:abstractNumId w:val="10"/>
  </w:num>
  <w:num w:numId="17">
    <w:abstractNumId w:val="25"/>
  </w:num>
  <w:num w:numId="18">
    <w:abstractNumId w:val="22"/>
  </w:num>
  <w:num w:numId="19">
    <w:abstractNumId w:val="24"/>
  </w:num>
  <w:num w:numId="20">
    <w:abstractNumId w:val="11"/>
  </w:num>
  <w:num w:numId="21">
    <w:abstractNumId w:val="18"/>
  </w:num>
  <w:num w:numId="22">
    <w:abstractNumId w:val="12"/>
  </w:num>
  <w:num w:numId="23">
    <w:abstractNumId w:val="15"/>
  </w:num>
  <w:num w:numId="24">
    <w:abstractNumId w:val="23"/>
  </w:num>
  <w:num w:numId="25">
    <w:abstractNumId w:val="19"/>
  </w:num>
  <w:num w:numId="26">
    <w:abstractNumId w:val="17"/>
  </w:num>
  <w:num w:numId="27">
    <w:abstractNumId w:val="27"/>
  </w:num>
  <w:num w:numId="28">
    <w:abstractNumId w:val="21"/>
  </w:num>
  <w:num w:numId="29">
    <w:abstractNumId w:val="27"/>
  </w:num>
  <w:num w:numId="30">
    <w:abstractNumId w:val="28"/>
  </w:num>
  <w:num w:numId="31">
    <w:abstractNumId w:val="28"/>
  </w:num>
  <w:num w:numId="32">
    <w:abstractNumId w:val="28"/>
  </w:num>
  <w:num w:numId="33">
    <w:abstractNumId w:val="12"/>
  </w:num>
  <w:num w:numId="34">
    <w:abstractNumId w:val="18"/>
    <w:lvlOverride w:ilvl="0">
      <w:lvl w:ilvl="0">
        <w:start w:val="1"/>
        <w:numFmt w:val="decimal"/>
        <w:pStyle w:val="List1Alt6"/>
        <w:lvlText w:val="%1."/>
        <w:lvlJc w:val="left"/>
        <w:pPr>
          <w:tabs>
            <w:tab w:val="num" w:pos="1156"/>
          </w:tabs>
          <w:ind w:left="1588" w:hanging="579"/>
        </w:pPr>
        <w:rPr>
          <w:rFonts w:hint="default"/>
        </w:rPr>
      </w:lvl>
    </w:lvlOverride>
    <w:lvlOverride w:ilvl="1">
      <w:lvl w:ilvl="1">
        <w:start w:val="1"/>
        <w:numFmt w:val="lowerLetter"/>
        <w:lvlText w:val="%2."/>
        <w:lvlJc w:val="left"/>
        <w:pPr>
          <w:tabs>
            <w:tab w:val="num" w:pos="1587"/>
          </w:tabs>
          <w:ind w:left="1587" w:hanging="360"/>
        </w:pPr>
        <w:rPr>
          <w:rFonts w:hint="default"/>
        </w:rPr>
      </w:lvl>
    </w:lvlOverride>
    <w:lvlOverride w:ilvl="2">
      <w:lvl w:ilvl="2">
        <w:start w:val="1"/>
        <w:numFmt w:val="lowerRoman"/>
        <w:lvlText w:val="%3."/>
        <w:lvlJc w:val="right"/>
        <w:pPr>
          <w:tabs>
            <w:tab w:val="num" w:pos="2307"/>
          </w:tabs>
          <w:ind w:left="2307" w:hanging="180"/>
        </w:pPr>
        <w:rPr>
          <w:rFonts w:hint="default"/>
        </w:rPr>
      </w:lvl>
    </w:lvlOverride>
    <w:lvlOverride w:ilvl="3">
      <w:lvl w:ilvl="3">
        <w:start w:val="1"/>
        <w:numFmt w:val="decimal"/>
        <w:lvlText w:val="%4."/>
        <w:lvlJc w:val="left"/>
        <w:pPr>
          <w:tabs>
            <w:tab w:val="num" w:pos="3027"/>
          </w:tabs>
          <w:ind w:left="3027" w:hanging="360"/>
        </w:pPr>
        <w:rPr>
          <w:rFonts w:hint="default"/>
        </w:rPr>
      </w:lvl>
    </w:lvlOverride>
    <w:lvlOverride w:ilvl="4">
      <w:lvl w:ilvl="4">
        <w:start w:val="1"/>
        <w:numFmt w:val="lowerLetter"/>
        <w:lvlText w:val="%5."/>
        <w:lvlJc w:val="left"/>
        <w:pPr>
          <w:tabs>
            <w:tab w:val="num" w:pos="3747"/>
          </w:tabs>
          <w:ind w:left="3747" w:hanging="360"/>
        </w:pPr>
        <w:rPr>
          <w:rFonts w:hint="default"/>
        </w:rPr>
      </w:lvl>
    </w:lvlOverride>
    <w:lvlOverride w:ilvl="5">
      <w:lvl w:ilvl="5">
        <w:start w:val="1"/>
        <w:numFmt w:val="lowerRoman"/>
        <w:lvlText w:val="%6."/>
        <w:lvlJc w:val="right"/>
        <w:pPr>
          <w:tabs>
            <w:tab w:val="num" w:pos="4467"/>
          </w:tabs>
          <w:ind w:left="4467" w:hanging="180"/>
        </w:pPr>
        <w:rPr>
          <w:rFonts w:hint="default"/>
        </w:rPr>
      </w:lvl>
    </w:lvlOverride>
    <w:lvlOverride w:ilvl="6">
      <w:lvl w:ilvl="6">
        <w:start w:val="1"/>
        <w:numFmt w:val="decimal"/>
        <w:lvlText w:val="%7."/>
        <w:lvlJc w:val="left"/>
        <w:pPr>
          <w:tabs>
            <w:tab w:val="num" w:pos="5187"/>
          </w:tabs>
          <w:ind w:left="5187" w:hanging="360"/>
        </w:pPr>
        <w:rPr>
          <w:rFonts w:hint="default"/>
        </w:rPr>
      </w:lvl>
    </w:lvlOverride>
    <w:lvlOverride w:ilvl="7">
      <w:lvl w:ilvl="7">
        <w:start w:val="1"/>
        <w:numFmt w:val="lowerLetter"/>
        <w:lvlText w:val="%8."/>
        <w:lvlJc w:val="left"/>
        <w:pPr>
          <w:tabs>
            <w:tab w:val="num" w:pos="5907"/>
          </w:tabs>
          <w:ind w:left="5907" w:hanging="360"/>
        </w:pPr>
        <w:rPr>
          <w:rFonts w:hint="default"/>
        </w:rPr>
      </w:lvl>
    </w:lvlOverride>
    <w:lvlOverride w:ilvl="8">
      <w:lvl w:ilvl="8">
        <w:start w:val="1"/>
        <w:numFmt w:val="lowerRoman"/>
        <w:lvlText w:val="%9."/>
        <w:lvlJc w:val="right"/>
        <w:pPr>
          <w:tabs>
            <w:tab w:val="num" w:pos="6627"/>
          </w:tabs>
          <w:ind w:left="6627" w:hanging="180"/>
        </w:pPr>
        <w:rPr>
          <w:rFonts w:hint="default"/>
        </w:rPr>
      </w:lvl>
    </w:lvlOverride>
  </w:num>
  <w:num w:numId="35">
    <w:abstractNumId w:val="18"/>
    <w:lvlOverride w:ilvl="0">
      <w:startOverride w:val="1"/>
      <w:lvl w:ilvl="0">
        <w:start w:val="1"/>
        <w:numFmt w:val="decimal"/>
        <w:pStyle w:val="List1Alt6"/>
        <w:lvlText w:val="%1."/>
        <w:lvlJc w:val="left"/>
        <w:pPr>
          <w:tabs>
            <w:tab w:val="num" w:pos="1156"/>
          </w:tabs>
          <w:ind w:left="1588" w:hanging="579"/>
        </w:pPr>
        <w:rPr>
          <w:rFonts w:hint="default"/>
        </w:rPr>
      </w:lvl>
    </w:lvlOverride>
    <w:lvlOverride w:ilvl="1">
      <w:startOverride w:val="1"/>
      <w:lvl w:ilvl="1">
        <w:start w:val="1"/>
        <w:numFmt w:val="lowerLetter"/>
        <w:lvlText w:val="%2."/>
        <w:lvlJc w:val="left"/>
        <w:pPr>
          <w:tabs>
            <w:tab w:val="num" w:pos="1587"/>
          </w:tabs>
          <w:ind w:left="1587" w:hanging="360"/>
        </w:pPr>
        <w:rPr>
          <w:rFonts w:hint="default"/>
        </w:rPr>
      </w:lvl>
    </w:lvlOverride>
    <w:lvlOverride w:ilvl="2">
      <w:startOverride w:val="1"/>
      <w:lvl w:ilvl="2">
        <w:start w:val="1"/>
        <w:numFmt w:val="lowerRoman"/>
        <w:lvlText w:val="%3."/>
        <w:lvlJc w:val="right"/>
        <w:pPr>
          <w:tabs>
            <w:tab w:val="num" w:pos="2307"/>
          </w:tabs>
          <w:ind w:left="2307" w:hanging="180"/>
        </w:pPr>
        <w:rPr>
          <w:rFonts w:hint="default"/>
        </w:rPr>
      </w:lvl>
    </w:lvlOverride>
    <w:lvlOverride w:ilvl="3">
      <w:startOverride w:val="1"/>
      <w:lvl w:ilvl="3">
        <w:start w:val="1"/>
        <w:numFmt w:val="decimal"/>
        <w:lvlText w:val="%4."/>
        <w:lvlJc w:val="left"/>
        <w:pPr>
          <w:tabs>
            <w:tab w:val="num" w:pos="3027"/>
          </w:tabs>
          <w:ind w:left="3027" w:hanging="360"/>
        </w:pPr>
        <w:rPr>
          <w:rFonts w:hint="default"/>
        </w:rPr>
      </w:lvl>
    </w:lvlOverride>
    <w:lvlOverride w:ilvl="4">
      <w:startOverride w:val="1"/>
      <w:lvl w:ilvl="4">
        <w:start w:val="1"/>
        <w:numFmt w:val="lowerLetter"/>
        <w:lvlText w:val="%5."/>
        <w:lvlJc w:val="left"/>
        <w:pPr>
          <w:tabs>
            <w:tab w:val="num" w:pos="3747"/>
          </w:tabs>
          <w:ind w:left="3747" w:hanging="360"/>
        </w:pPr>
        <w:rPr>
          <w:rFonts w:hint="default"/>
        </w:rPr>
      </w:lvl>
    </w:lvlOverride>
    <w:lvlOverride w:ilvl="5">
      <w:startOverride w:val="1"/>
      <w:lvl w:ilvl="5">
        <w:start w:val="1"/>
        <w:numFmt w:val="lowerRoman"/>
        <w:lvlText w:val="%6."/>
        <w:lvlJc w:val="right"/>
        <w:pPr>
          <w:tabs>
            <w:tab w:val="num" w:pos="4467"/>
          </w:tabs>
          <w:ind w:left="4467" w:hanging="180"/>
        </w:pPr>
        <w:rPr>
          <w:rFonts w:hint="default"/>
        </w:rPr>
      </w:lvl>
    </w:lvlOverride>
    <w:lvlOverride w:ilvl="6">
      <w:startOverride w:val="1"/>
      <w:lvl w:ilvl="6">
        <w:start w:val="1"/>
        <w:numFmt w:val="decimal"/>
        <w:lvlText w:val="%7."/>
        <w:lvlJc w:val="left"/>
        <w:pPr>
          <w:tabs>
            <w:tab w:val="num" w:pos="5187"/>
          </w:tabs>
          <w:ind w:left="5187" w:hanging="360"/>
        </w:pPr>
        <w:rPr>
          <w:rFonts w:hint="default"/>
        </w:rPr>
      </w:lvl>
    </w:lvlOverride>
    <w:lvlOverride w:ilvl="7">
      <w:startOverride w:val="1"/>
      <w:lvl w:ilvl="7">
        <w:start w:val="1"/>
        <w:numFmt w:val="lowerLetter"/>
        <w:lvlText w:val="%8."/>
        <w:lvlJc w:val="left"/>
        <w:pPr>
          <w:tabs>
            <w:tab w:val="num" w:pos="5907"/>
          </w:tabs>
          <w:ind w:left="5907" w:hanging="360"/>
        </w:pPr>
        <w:rPr>
          <w:rFonts w:hint="default"/>
        </w:rPr>
      </w:lvl>
    </w:lvlOverride>
    <w:lvlOverride w:ilvl="8">
      <w:startOverride w:val="1"/>
      <w:lvl w:ilvl="8">
        <w:start w:val="1"/>
        <w:numFmt w:val="lowerRoman"/>
        <w:lvlText w:val="%9."/>
        <w:lvlJc w:val="right"/>
        <w:pPr>
          <w:tabs>
            <w:tab w:val="num" w:pos="6627"/>
          </w:tabs>
          <w:ind w:left="6627" w:hanging="180"/>
        </w:pPr>
        <w:rPr>
          <w:rFonts w:hint="default"/>
        </w:rPr>
      </w:lvl>
    </w:lvlOverride>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F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1"/>
  <w:stylePaneSortMethod w:val="00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date" w:val=" "/>
    <w:docVar w:name="datum" w:val=" "/>
    <w:docVar w:name="dgnword-docGUID" w:val="{B9717543-416D-4C30-AA50-C324BE9A2513}"/>
    <w:docVar w:name="dgnword-eventsink" w:val="124193760"/>
    <w:docVar w:name="DraftDateDate" w:val=" "/>
    <w:docVar w:name="first" w:val="true"/>
    <w:docVar w:name="MSAlanguage" w:val="SV"/>
    <w:docVar w:name="specialDraft" w:val=" "/>
    <w:docVar w:name="specialDraftdate" w:val=" "/>
  </w:docVars>
  <w:rsids>
    <w:rsidRoot w:val="00AB7858"/>
    <w:rsid w:val="00003A8E"/>
    <w:rsid w:val="00005868"/>
    <w:rsid w:val="000138A7"/>
    <w:rsid w:val="00020323"/>
    <w:rsid w:val="000224FB"/>
    <w:rsid w:val="000358D1"/>
    <w:rsid w:val="000446F4"/>
    <w:rsid w:val="0005224C"/>
    <w:rsid w:val="00055F96"/>
    <w:rsid w:val="00063EDC"/>
    <w:rsid w:val="000675A3"/>
    <w:rsid w:val="0006791F"/>
    <w:rsid w:val="00067A95"/>
    <w:rsid w:val="00071549"/>
    <w:rsid w:val="00074B3F"/>
    <w:rsid w:val="00090AFD"/>
    <w:rsid w:val="00091CCB"/>
    <w:rsid w:val="000959D3"/>
    <w:rsid w:val="00096D8D"/>
    <w:rsid w:val="000A066A"/>
    <w:rsid w:val="000B0A06"/>
    <w:rsid w:val="000B11FD"/>
    <w:rsid w:val="000B3F8B"/>
    <w:rsid w:val="000B728D"/>
    <w:rsid w:val="000C44F6"/>
    <w:rsid w:val="000C667B"/>
    <w:rsid w:val="000D51DA"/>
    <w:rsid w:val="000D75FF"/>
    <w:rsid w:val="000E0F77"/>
    <w:rsid w:val="000F361F"/>
    <w:rsid w:val="000F73DE"/>
    <w:rsid w:val="00101C66"/>
    <w:rsid w:val="00107276"/>
    <w:rsid w:val="00112ABC"/>
    <w:rsid w:val="00112FC9"/>
    <w:rsid w:val="00114492"/>
    <w:rsid w:val="001166BB"/>
    <w:rsid w:val="00116945"/>
    <w:rsid w:val="00121AD5"/>
    <w:rsid w:val="00121FE5"/>
    <w:rsid w:val="001315A4"/>
    <w:rsid w:val="00132740"/>
    <w:rsid w:val="001331C5"/>
    <w:rsid w:val="0013387C"/>
    <w:rsid w:val="0013492C"/>
    <w:rsid w:val="00147632"/>
    <w:rsid w:val="00153C65"/>
    <w:rsid w:val="001577EF"/>
    <w:rsid w:val="001618E1"/>
    <w:rsid w:val="00164B08"/>
    <w:rsid w:val="00164E03"/>
    <w:rsid w:val="0016758E"/>
    <w:rsid w:val="00174618"/>
    <w:rsid w:val="00176172"/>
    <w:rsid w:val="001861E8"/>
    <w:rsid w:val="001900AA"/>
    <w:rsid w:val="00190758"/>
    <w:rsid w:val="00193820"/>
    <w:rsid w:val="00197627"/>
    <w:rsid w:val="00197F91"/>
    <w:rsid w:val="001A605A"/>
    <w:rsid w:val="001C1635"/>
    <w:rsid w:val="001C1F0E"/>
    <w:rsid w:val="001C3179"/>
    <w:rsid w:val="001C6FA5"/>
    <w:rsid w:val="001D2079"/>
    <w:rsid w:val="001D659B"/>
    <w:rsid w:val="001E4111"/>
    <w:rsid w:val="001E794D"/>
    <w:rsid w:val="001F01C2"/>
    <w:rsid w:val="001F148D"/>
    <w:rsid w:val="00210E66"/>
    <w:rsid w:val="002114D8"/>
    <w:rsid w:val="00212859"/>
    <w:rsid w:val="00212FA6"/>
    <w:rsid w:val="00220484"/>
    <w:rsid w:val="002335CC"/>
    <w:rsid w:val="0023684B"/>
    <w:rsid w:val="00237319"/>
    <w:rsid w:val="00242FB8"/>
    <w:rsid w:val="00247E01"/>
    <w:rsid w:val="00272118"/>
    <w:rsid w:val="002730C9"/>
    <w:rsid w:val="00274DF6"/>
    <w:rsid w:val="00274E03"/>
    <w:rsid w:val="002833E6"/>
    <w:rsid w:val="00287F59"/>
    <w:rsid w:val="002A274A"/>
    <w:rsid w:val="002A2B8C"/>
    <w:rsid w:val="002A38EC"/>
    <w:rsid w:val="002A4878"/>
    <w:rsid w:val="002A585B"/>
    <w:rsid w:val="002A5CED"/>
    <w:rsid w:val="002B1961"/>
    <w:rsid w:val="002B32C7"/>
    <w:rsid w:val="002C40BD"/>
    <w:rsid w:val="002D0273"/>
    <w:rsid w:val="002D7C0A"/>
    <w:rsid w:val="002E2542"/>
    <w:rsid w:val="002E42A6"/>
    <w:rsid w:val="0030213B"/>
    <w:rsid w:val="0030551A"/>
    <w:rsid w:val="00310572"/>
    <w:rsid w:val="00313FEC"/>
    <w:rsid w:val="00314B56"/>
    <w:rsid w:val="00316930"/>
    <w:rsid w:val="00323570"/>
    <w:rsid w:val="003245CD"/>
    <w:rsid w:val="003359C6"/>
    <w:rsid w:val="00343412"/>
    <w:rsid w:val="00344E29"/>
    <w:rsid w:val="00346834"/>
    <w:rsid w:val="00346BD0"/>
    <w:rsid w:val="003621AF"/>
    <w:rsid w:val="0037229A"/>
    <w:rsid w:val="00374953"/>
    <w:rsid w:val="00375064"/>
    <w:rsid w:val="003765C1"/>
    <w:rsid w:val="003769DD"/>
    <w:rsid w:val="003778AC"/>
    <w:rsid w:val="0038313E"/>
    <w:rsid w:val="00390D70"/>
    <w:rsid w:val="00395DCF"/>
    <w:rsid w:val="003C42C7"/>
    <w:rsid w:val="003D33A0"/>
    <w:rsid w:val="003D3DCE"/>
    <w:rsid w:val="003D68F4"/>
    <w:rsid w:val="003D70CE"/>
    <w:rsid w:val="003E485E"/>
    <w:rsid w:val="003F0642"/>
    <w:rsid w:val="003F085D"/>
    <w:rsid w:val="003F0D8D"/>
    <w:rsid w:val="003F3CC7"/>
    <w:rsid w:val="003F57A0"/>
    <w:rsid w:val="004009A2"/>
    <w:rsid w:val="00405F55"/>
    <w:rsid w:val="004062FB"/>
    <w:rsid w:val="00406F32"/>
    <w:rsid w:val="00407A77"/>
    <w:rsid w:val="004140BA"/>
    <w:rsid w:val="00420BDA"/>
    <w:rsid w:val="0042131C"/>
    <w:rsid w:val="00424CAF"/>
    <w:rsid w:val="004323DA"/>
    <w:rsid w:val="00434B5D"/>
    <w:rsid w:val="00441324"/>
    <w:rsid w:val="00443403"/>
    <w:rsid w:val="00445B3C"/>
    <w:rsid w:val="00453AEF"/>
    <w:rsid w:val="00453E97"/>
    <w:rsid w:val="00463E68"/>
    <w:rsid w:val="00471C19"/>
    <w:rsid w:val="0048316F"/>
    <w:rsid w:val="00484109"/>
    <w:rsid w:val="00487706"/>
    <w:rsid w:val="00487748"/>
    <w:rsid w:val="00491176"/>
    <w:rsid w:val="00497020"/>
    <w:rsid w:val="004A2E58"/>
    <w:rsid w:val="004A6137"/>
    <w:rsid w:val="004A7350"/>
    <w:rsid w:val="004C1BBA"/>
    <w:rsid w:val="004C7A27"/>
    <w:rsid w:val="004D22FF"/>
    <w:rsid w:val="004D4B4A"/>
    <w:rsid w:val="004D4F0E"/>
    <w:rsid w:val="004E18D1"/>
    <w:rsid w:val="004E440A"/>
    <w:rsid w:val="004E4B93"/>
    <w:rsid w:val="004F2813"/>
    <w:rsid w:val="00505A59"/>
    <w:rsid w:val="00507D8A"/>
    <w:rsid w:val="00511DA4"/>
    <w:rsid w:val="0051378A"/>
    <w:rsid w:val="00513AED"/>
    <w:rsid w:val="00513D77"/>
    <w:rsid w:val="00516020"/>
    <w:rsid w:val="00516135"/>
    <w:rsid w:val="005165BB"/>
    <w:rsid w:val="00530CF4"/>
    <w:rsid w:val="00535F14"/>
    <w:rsid w:val="00540CBB"/>
    <w:rsid w:val="00550EAF"/>
    <w:rsid w:val="00555E5E"/>
    <w:rsid w:val="00560F05"/>
    <w:rsid w:val="0056141B"/>
    <w:rsid w:val="00562A94"/>
    <w:rsid w:val="00563882"/>
    <w:rsid w:val="00564442"/>
    <w:rsid w:val="00566107"/>
    <w:rsid w:val="00573B21"/>
    <w:rsid w:val="00586293"/>
    <w:rsid w:val="005A06F4"/>
    <w:rsid w:val="005A14BA"/>
    <w:rsid w:val="005A694F"/>
    <w:rsid w:val="005B0CB1"/>
    <w:rsid w:val="005B1355"/>
    <w:rsid w:val="005B2082"/>
    <w:rsid w:val="005C4F4B"/>
    <w:rsid w:val="005D3E0A"/>
    <w:rsid w:val="005D4583"/>
    <w:rsid w:val="005D7ED4"/>
    <w:rsid w:val="005E1E96"/>
    <w:rsid w:val="005E1ED2"/>
    <w:rsid w:val="005E50DB"/>
    <w:rsid w:val="005E5C24"/>
    <w:rsid w:val="005F0745"/>
    <w:rsid w:val="005F1CCF"/>
    <w:rsid w:val="005F3186"/>
    <w:rsid w:val="005F5932"/>
    <w:rsid w:val="00601600"/>
    <w:rsid w:val="0060360C"/>
    <w:rsid w:val="00616808"/>
    <w:rsid w:val="0062255F"/>
    <w:rsid w:val="0062699C"/>
    <w:rsid w:val="00633AFD"/>
    <w:rsid w:val="00634ADE"/>
    <w:rsid w:val="0063548B"/>
    <w:rsid w:val="00657D48"/>
    <w:rsid w:val="00657D6B"/>
    <w:rsid w:val="006618E4"/>
    <w:rsid w:val="00661A88"/>
    <w:rsid w:val="006634AA"/>
    <w:rsid w:val="00664A19"/>
    <w:rsid w:val="00670794"/>
    <w:rsid w:val="00672657"/>
    <w:rsid w:val="00673FA8"/>
    <w:rsid w:val="00676261"/>
    <w:rsid w:val="0067688F"/>
    <w:rsid w:val="00677A75"/>
    <w:rsid w:val="00687EF0"/>
    <w:rsid w:val="00692579"/>
    <w:rsid w:val="006A182A"/>
    <w:rsid w:val="006A587F"/>
    <w:rsid w:val="006B35B9"/>
    <w:rsid w:val="006C0C49"/>
    <w:rsid w:val="006C206A"/>
    <w:rsid w:val="006C5093"/>
    <w:rsid w:val="006C5386"/>
    <w:rsid w:val="006D19D1"/>
    <w:rsid w:val="006D289D"/>
    <w:rsid w:val="006E34D1"/>
    <w:rsid w:val="006E43D3"/>
    <w:rsid w:val="006F14ED"/>
    <w:rsid w:val="006F37D1"/>
    <w:rsid w:val="006F670E"/>
    <w:rsid w:val="006F676D"/>
    <w:rsid w:val="006F6EB3"/>
    <w:rsid w:val="007041E1"/>
    <w:rsid w:val="00707FFC"/>
    <w:rsid w:val="00716584"/>
    <w:rsid w:val="00724E70"/>
    <w:rsid w:val="007260FA"/>
    <w:rsid w:val="007377E0"/>
    <w:rsid w:val="00744E63"/>
    <w:rsid w:val="0075264A"/>
    <w:rsid w:val="007560BE"/>
    <w:rsid w:val="00770B7A"/>
    <w:rsid w:val="007723EC"/>
    <w:rsid w:val="0077366E"/>
    <w:rsid w:val="0077451B"/>
    <w:rsid w:val="00782970"/>
    <w:rsid w:val="00782EE5"/>
    <w:rsid w:val="00783153"/>
    <w:rsid w:val="007931D5"/>
    <w:rsid w:val="0079715E"/>
    <w:rsid w:val="007A4A28"/>
    <w:rsid w:val="007B46AA"/>
    <w:rsid w:val="007C4F1D"/>
    <w:rsid w:val="007C6BB5"/>
    <w:rsid w:val="007D1DC2"/>
    <w:rsid w:val="007D5379"/>
    <w:rsid w:val="007D7B12"/>
    <w:rsid w:val="007D7F5E"/>
    <w:rsid w:val="007E274F"/>
    <w:rsid w:val="007E2EFF"/>
    <w:rsid w:val="007F255D"/>
    <w:rsid w:val="008114F5"/>
    <w:rsid w:val="00813626"/>
    <w:rsid w:val="00840CBF"/>
    <w:rsid w:val="00840DAB"/>
    <w:rsid w:val="0085238A"/>
    <w:rsid w:val="00852CC5"/>
    <w:rsid w:val="0085409A"/>
    <w:rsid w:val="008626BA"/>
    <w:rsid w:val="00866C47"/>
    <w:rsid w:val="008724B5"/>
    <w:rsid w:val="00881232"/>
    <w:rsid w:val="00886CE5"/>
    <w:rsid w:val="00891FCF"/>
    <w:rsid w:val="00892302"/>
    <w:rsid w:val="00892462"/>
    <w:rsid w:val="00897AD4"/>
    <w:rsid w:val="008B06CB"/>
    <w:rsid w:val="008B51DE"/>
    <w:rsid w:val="008B5384"/>
    <w:rsid w:val="008B618D"/>
    <w:rsid w:val="008C6C11"/>
    <w:rsid w:val="008D55FA"/>
    <w:rsid w:val="008D7B4B"/>
    <w:rsid w:val="008E0F52"/>
    <w:rsid w:val="008E32FE"/>
    <w:rsid w:val="008F182D"/>
    <w:rsid w:val="008F3F9E"/>
    <w:rsid w:val="00906587"/>
    <w:rsid w:val="009151DC"/>
    <w:rsid w:val="00931502"/>
    <w:rsid w:val="009345F7"/>
    <w:rsid w:val="0093542E"/>
    <w:rsid w:val="009355DF"/>
    <w:rsid w:val="00937364"/>
    <w:rsid w:val="00944383"/>
    <w:rsid w:val="00945599"/>
    <w:rsid w:val="00960802"/>
    <w:rsid w:val="009623B1"/>
    <w:rsid w:val="00975F40"/>
    <w:rsid w:val="0098019E"/>
    <w:rsid w:val="00987EF4"/>
    <w:rsid w:val="009916AC"/>
    <w:rsid w:val="009A007A"/>
    <w:rsid w:val="009B6A92"/>
    <w:rsid w:val="009B7B03"/>
    <w:rsid w:val="009C3B57"/>
    <w:rsid w:val="009D10B1"/>
    <w:rsid w:val="009D18AF"/>
    <w:rsid w:val="009D2ED5"/>
    <w:rsid w:val="009D663B"/>
    <w:rsid w:val="009E0FF5"/>
    <w:rsid w:val="009E1641"/>
    <w:rsid w:val="009E29FC"/>
    <w:rsid w:val="009E3F57"/>
    <w:rsid w:val="009E42F1"/>
    <w:rsid w:val="009E6407"/>
    <w:rsid w:val="009F5BE4"/>
    <w:rsid w:val="00A0623C"/>
    <w:rsid w:val="00A067A0"/>
    <w:rsid w:val="00A12FDB"/>
    <w:rsid w:val="00A131CE"/>
    <w:rsid w:val="00A14886"/>
    <w:rsid w:val="00A168E1"/>
    <w:rsid w:val="00A16C56"/>
    <w:rsid w:val="00A1778B"/>
    <w:rsid w:val="00A27D69"/>
    <w:rsid w:val="00A3525B"/>
    <w:rsid w:val="00A37EA3"/>
    <w:rsid w:val="00A43522"/>
    <w:rsid w:val="00A4661B"/>
    <w:rsid w:val="00A47926"/>
    <w:rsid w:val="00A51BB7"/>
    <w:rsid w:val="00A61566"/>
    <w:rsid w:val="00A71EEE"/>
    <w:rsid w:val="00A72651"/>
    <w:rsid w:val="00A7632D"/>
    <w:rsid w:val="00A77E5D"/>
    <w:rsid w:val="00A83959"/>
    <w:rsid w:val="00A85983"/>
    <w:rsid w:val="00AA6F7C"/>
    <w:rsid w:val="00AB2813"/>
    <w:rsid w:val="00AB40DD"/>
    <w:rsid w:val="00AB7858"/>
    <w:rsid w:val="00AC1F38"/>
    <w:rsid w:val="00AD10E3"/>
    <w:rsid w:val="00AE2238"/>
    <w:rsid w:val="00AF199C"/>
    <w:rsid w:val="00AF331D"/>
    <w:rsid w:val="00AF5EA3"/>
    <w:rsid w:val="00AF73A8"/>
    <w:rsid w:val="00B03353"/>
    <w:rsid w:val="00B073E9"/>
    <w:rsid w:val="00B14504"/>
    <w:rsid w:val="00B151FD"/>
    <w:rsid w:val="00B32665"/>
    <w:rsid w:val="00B35917"/>
    <w:rsid w:val="00B42B77"/>
    <w:rsid w:val="00B44A42"/>
    <w:rsid w:val="00B44B3B"/>
    <w:rsid w:val="00B46609"/>
    <w:rsid w:val="00B47AF1"/>
    <w:rsid w:val="00B50051"/>
    <w:rsid w:val="00B54A26"/>
    <w:rsid w:val="00B55CCC"/>
    <w:rsid w:val="00B566E1"/>
    <w:rsid w:val="00B659E6"/>
    <w:rsid w:val="00B65CA9"/>
    <w:rsid w:val="00B65EA5"/>
    <w:rsid w:val="00B73C09"/>
    <w:rsid w:val="00B74350"/>
    <w:rsid w:val="00B74788"/>
    <w:rsid w:val="00B76669"/>
    <w:rsid w:val="00B81794"/>
    <w:rsid w:val="00B831B2"/>
    <w:rsid w:val="00B9521E"/>
    <w:rsid w:val="00BA0A96"/>
    <w:rsid w:val="00BA0ABC"/>
    <w:rsid w:val="00BA0B12"/>
    <w:rsid w:val="00BA32D3"/>
    <w:rsid w:val="00BA3304"/>
    <w:rsid w:val="00BA5F5C"/>
    <w:rsid w:val="00BB3513"/>
    <w:rsid w:val="00BB4385"/>
    <w:rsid w:val="00BB6B28"/>
    <w:rsid w:val="00BB7934"/>
    <w:rsid w:val="00BC1BB3"/>
    <w:rsid w:val="00BC3E4E"/>
    <w:rsid w:val="00BE4B12"/>
    <w:rsid w:val="00BE4B21"/>
    <w:rsid w:val="00BF2480"/>
    <w:rsid w:val="00BF3BD9"/>
    <w:rsid w:val="00BF7F87"/>
    <w:rsid w:val="00C074AE"/>
    <w:rsid w:val="00C134F4"/>
    <w:rsid w:val="00C23F51"/>
    <w:rsid w:val="00C3070D"/>
    <w:rsid w:val="00C370EE"/>
    <w:rsid w:val="00C47084"/>
    <w:rsid w:val="00C47F24"/>
    <w:rsid w:val="00C504CE"/>
    <w:rsid w:val="00C54F9A"/>
    <w:rsid w:val="00C65439"/>
    <w:rsid w:val="00C8236C"/>
    <w:rsid w:val="00C835AB"/>
    <w:rsid w:val="00C854CA"/>
    <w:rsid w:val="00C9148B"/>
    <w:rsid w:val="00C95331"/>
    <w:rsid w:val="00C97760"/>
    <w:rsid w:val="00CA36E0"/>
    <w:rsid w:val="00CA43BF"/>
    <w:rsid w:val="00CA4761"/>
    <w:rsid w:val="00CA6144"/>
    <w:rsid w:val="00CB5886"/>
    <w:rsid w:val="00CB5934"/>
    <w:rsid w:val="00CB6410"/>
    <w:rsid w:val="00CB7949"/>
    <w:rsid w:val="00CC4CFF"/>
    <w:rsid w:val="00CC6A26"/>
    <w:rsid w:val="00CC6A98"/>
    <w:rsid w:val="00CD2E64"/>
    <w:rsid w:val="00CE056B"/>
    <w:rsid w:val="00CE05D7"/>
    <w:rsid w:val="00CE33FB"/>
    <w:rsid w:val="00CE3AD5"/>
    <w:rsid w:val="00CE4CE9"/>
    <w:rsid w:val="00CF1E62"/>
    <w:rsid w:val="00CF45A4"/>
    <w:rsid w:val="00CF7234"/>
    <w:rsid w:val="00D01A64"/>
    <w:rsid w:val="00D0430A"/>
    <w:rsid w:val="00D1722F"/>
    <w:rsid w:val="00D20B0F"/>
    <w:rsid w:val="00D249AD"/>
    <w:rsid w:val="00D3788D"/>
    <w:rsid w:val="00D413F7"/>
    <w:rsid w:val="00D4183E"/>
    <w:rsid w:val="00D46D9B"/>
    <w:rsid w:val="00D471DA"/>
    <w:rsid w:val="00D573B9"/>
    <w:rsid w:val="00D57F18"/>
    <w:rsid w:val="00D62224"/>
    <w:rsid w:val="00D65CBE"/>
    <w:rsid w:val="00D66E96"/>
    <w:rsid w:val="00D82E79"/>
    <w:rsid w:val="00D862EE"/>
    <w:rsid w:val="00D93576"/>
    <w:rsid w:val="00DA09E5"/>
    <w:rsid w:val="00DA21A5"/>
    <w:rsid w:val="00DA29A1"/>
    <w:rsid w:val="00DA4779"/>
    <w:rsid w:val="00DA5CAF"/>
    <w:rsid w:val="00DC18DF"/>
    <w:rsid w:val="00DC5585"/>
    <w:rsid w:val="00DD0CBE"/>
    <w:rsid w:val="00DD6358"/>
    <w:rsid w:val="00DE669C"/>
    <w:rsid w:val="00DF01E8"/>
    <w:rsid w:val="00DF6820"/>
    <w:rsid w:val="00E00BEC"/>
    <w:rsid w:val="00E14B4B"/>
    <w:rsid w:val="00E157B8"/>
    <w:rsid w:val="00E26B92"/>
    <w:rsid w:val="00E3256F"/>
    <w:rsid w:val="00E44C3C"/>
    <w:rsid w:val="00E52156"/>
    <w:rsid w:val="00E573B8"/>
    <w:rsid w:val="00E72486"/>
    <w:rsid w:val="00E80EE4"/>
    <w:rsid w:val="00E81568"/>
    <w:rsid w:val="00E82067"/>
    <w:rsid w:val="00E84F27"/>
    <w:rsid w:val="00E904AE"/>
    <w:rsid w:val="00E93C1C"/>
    <w:rsid w:val="00E9455D"/>
    <w:rsid w:val="00E9560A"/>
    <w:rsid w:val="00EA2FA4"/>
    <w:rsid w:val="00EA5134"/>
    <w:rsid w:val="00EA5708"/>
    <w:rsid w:val="00EA755C"/>
    <w:rsid w:val="00EB1699"/>
    <w:rsid w:val="00EB5BE7"/>
    <w:rsid w:val="00ED2095"/>
    <w:rsid w:val="00ED7017"/>
    <w:rsid w:val="00EE18E2"/>
    <w:rsid w:val="00EE37F6"/>
    <w:rsid w:val="00EE3DF0"/>
    <w:rsid w:val="00EE6059"/>
    <w:rsid w:val="00EF085F"/>
    <w:rsid w:val="00EF21C0"/>
    <w:rsid w:val="00EF3201"/>
    <w:rsid w:val="00EF3989"/>
    <w:rsid w:val="00EF4673"/>
    <w:rsid w:val="00F01815"/>
    <w:rsid w:val="00F02475"/>
    <w:rsid w:val="00F04B60"/>
    <w:rsid w:val="00F06339"/>
    <w:rsid w:val="00F066A1"/>
    <w:rsid w:val="00F068E7"/>
    <w:rsid w:val="00F13829"/>
    <w:rsid w:val="00F16E98"/>
    <w:rsid w:val="00F31420"/>
    <w:rsid w:val="00F3380E"/>
    <w:rsid w:val="00F37386"/>
    <w:rsid w:val="00F40AD4"/>
    <w:rsid w:val="00F40B83"/>
    <w:rsid w:val="00F54033"/>
    <w:rsid w:val="00F54076"/>
    <w:rsid w:val="00F54129"/>
    <w:rsid w:val="00F54EA0"/>
    <w:rsid w:val="00F610F7"/>
    <w:rsid w:val="00F711F7"/>
    <w:rsid w:val="00F808FE"/>
    <w:rsid w:val="00F82CCA"/>
    <w:rsid w:val="00F86084"/>
    <w:rsid w:val="00FA4B94"/>
    <w:rsid w:val="00FC44F3"/>
    <w:rsid w:val="00FC502D"/>
    <w:rsid w:val="00FC5DDB"/>
    <w:rsid w:val="00FC62D3"/>
    <w:rsid w:val="00FE0986"/>
    <w:rsid w:val="00FE4252"/>
    <w:rsid w:val="00FE437F"/>
    <w:rsid w:val="00FE5181"/>
    <w:rsid w:val="00FF2761"/>
    <w:rsid w:val="00FF5C8E"/>
    <w:rsid w:val="00FF7F8F"/>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 Alt+B"/>
    <w:qFormat/>
    <w:rsid w:val="00AB7858"/>
    <w:pPr>
      <w:spacing w:after="240"/>
    </w:pPr>
    <w:rPr>
      <w:rFonts w:ascii="Arial" w:hAnsi="Arial"/>
      <w:sz w:val="22"/>
      <w:szCs w:val="24"/>
    </w:rPr>
  </w:style>
  <w:style w:type="paragraph" w:styleId="Heading1">
    <w:name w:val="heading 1"/>
    <w:aliases w:val="Heading 1 Alt+1"/>
    <w:basedOn w:val="Normal"/>
    <w:next w:val="Normal"/>
    <w:qFormat/>
    <w:rsid w:val="00AB7858"/>
    <w:pPr>
      <w:keepNext/>
      <w:numPr>
        <w:numId w:val="18"/>
      </w:numPr>
      <w:spacing w:before="240"/>
      <w:outlineLvl w:val="0"/>
    </w:pPr>
    <w:rPr>
      <w:rFonts w:cs="Arial"/>
      <w:b/>
      <w:bCs/>
      <w:color w:val="4F81BD"/>
      <w:sz w:val="28"/>
      <w:szCs w:val="28"/>
    </w:rPr>
  </w:style>
  <w:style w:type="paragraph" w:styleId="Heading2">
    <w:name w:val="heading 2"/>
    <w:aliases w:val="Heading 2 Alt+2"/>
    <w:basedOn w:val="Normal"/>
    <w:next w:val="Normal"/>
    <w:qFormat/>
    <w:rsid w:val="00AB7858"/>
    <w:pPr>
      <w:keepNext/>
      <w:numPr>
        <w:ilvl w:val="1"/>
        <w:numId w:val="18"/>
      </w:numPr>
      <w:spacing w:before="120"/>
      <w:outlineLvl w:val="1"/>
    </w:pPr>
    <w:rPr>
      <w:rFonts w:cs="Arial"/>
      <w:b/>
      <w:bCs/>
      <w:iCs/>
      <w:color w:val="4F81BD"/>
    </w:rPr>
  </w:style>
  <w:style w:type="paragraph" w:styleId="Heading3">
    <w:name w:val="heading 3"/>
    <w:aliases w:val="Heading 3 Alt+3"/>
    <w:basedOn w:val="Normal"/>
    <w:next w:val="Normal"/>
    <w:qFormat/>
    <w:rsid w:val="00AB7858"/>
    <w:pPr>
      <w:keepNext/>
      <w:numPr>
        <w:ilvl w:val="2"/>
        <w:numId w:val="18"/>
      </w:numPr>
      <w:outlineLvl w:val="2"/>
    </w:pPr>
    <w:rPr>
      <w:rFonts w:cs="Arial"/>
      <w:bCs/>
      <w:color w:val="4F81BD"/>
      <w:u w:val="single"/>
    </w:rPr>
  </w:style>
  <w:style w:type="paragraph" w:styleId="Heading4">
    <w:name w:val="heading 4"/>
    <w:aliases w:val="Heading 4 Alt+4"/>
    <w:basedOn w:val="Normal"/>
    <w:next w:val="Normal"/>
    <w:qFormat/>
    <w:rsid w:val="00866C47"/>
    <w:pPr>
      <w:keepNext/>
      <w:numPr>
        <w:ilvl w:val="3"/>
        <w:numId w:val="18"/>
      </w:numPr>
      <w:outlineLvl w:val="3"/>
    </w:pPr>
    <w:rPr>
      <w:bCs/>
      <w:i/>
      <w:color w:val="4F81BD"/>
    </w:rPr>
  </w:style>
  <w:style w:type="paragraph" w:styleId="Heading5">
    <w:name w:val="heading 5"/>
    <w:basedOn w:val="Normal"/>
    <w:next w:val="Normal"/>
    <w:semiHidden/>
    <w:qFormat/>
    <w:rsid w:val="00441324"/>
    <w:pPr>
      <w:numPr>
        <w:ilvl w:val="4"/>
        <w:numId w:val="18"/>
      </w:numPr>
      <w:spacing w:before="240" w:after="60"/>
      <w:outlineLvl w:val="4"/>
    </w:pPr>
    <w:rPr>
      <w:b/>
      <w:bCs/>
      <w:i/>
      <w:iCs/>
      <w:sz w:val="26"/>
      <w:szCs w:val="26"/>
    </w:rPr>
  </w:style>
  <w:style w:type="paragraph" w:styleId="Heading6">
    <w:name w:val="heading 6"/>
    <w:basedOn w:val="Normal"/>
    <w:next w:val="Normal"/>
    <w:semiHidden/>
    <w:qFormat/>
    <w:rsid w:val="00441324"/>
    <w:pPr>
      <w:numPr>
        <w:ilvl w:val="5"/>
        <w:numId w:val="18"/>
      </w:numPr>
      <w:spacing w:before="240" w:after="60"/>
      <w:outlineLvl w:val="5"/>
    </w:pPr>
    <w:rPr>
      <w:b/>
      <w:bCs/>
      <w:szCs w:val="22"/>
    </w:rPr>
  </w:style>
  <w:style w:type="paragraph" w:styleId="Heading7">
    <w:name w:val="heading 7"/>
    <w:basedOn w:val="Normal"/>
    <w:next w:val="Normal"/>
    <w:semiHidden/>
    <w:qFormat/>
    <w:rsid w:val="00441324"/>
    <w:pPr>
      <w:numPr>
        <w:ilvl w:val="6"/>
        <w:numId w:val="18"/>
      </w:numPr>
      <w:spacing w:before="240" w:after="60"/>
      <w:outlineLvl w:val="6"/>
    </w:pPr>
  </w:style>
  <w:style w:type="paragraph" w:styleId="Heading8">
    <w:name w:val="heading 8"/>
    <w:basedOn w:val="Normal"/>
    <w:next w:val="Normal"/>
    <w:semiHidden/>
    <w:qFormat/>
    <w:rsid w:val="00441324"/>
    <w:pPr>
      <w:numPr>
        <w:ilvl w:val="7"/>
        <w:numId w:val="18"/>
      </w:numPr>
      <w:spacing w:before="240" w:after="60"/>
      <w:outlineLvl w:val="7"/>
    </w:pPr>
    <w:rPr>
      <w:i/>
      <w:iCs/>
    </w:rPr>
  </w:style>
  <w:style w:type="paragraph" w:styleId="Heading9">
    <w:name w:val="heading 9"/>
    <w:basedOn w:val="Normal"/>
    <w:next w:val="Normal"/>
    <w:semiHidden/>
    <w:qFormat/>
    <w:rsid w:val="00441324"/>
    <w:pPr>
      <w:numPr>
        <w:ilvl w:val="8"/>
        <w:numId w:val="1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withindentAltD">
    <w:name w:val="Normal with indent Alt+D"/>
    <w:basedOn w:val="Normal"/>
    <w:qFormat/>
    <w:rsid w:val="00555E5E"/>
    <w:pPr>
      <w:ind w:left="1009"/>
    </w:pPr>
  </w:style>
  <w:style w:type="paragraph" w:customStyle="1" w:styleId="Numbparagr2AltS">
    <w:name w:val="Numb paragr 2 Alt+S"/>
    <w:basedOn w:val="Heading2"/>
    <w:qFormat/>
    <w:rsid w:val="00AB7858"/>
    <w:pPr>
      <w:keepNext w:val="0"/>
      <w:spacing w:before="0"/>
    </w:pPr>
    <w:rPr>
      <w:b w:val="0"/>
      <w:color w:val="auto"/>
    </w:rPr>
  </w:style>
  <w:style w:type="paragraph" w:customStyle="1" w:styleId="Numbparagr3AltU">
    <w:name w:val="Numb paragr 3 Alt+U"/>
    <w:basedOn w:val="Heading3"/>
    <w:qFormat/>
    <w:rsid w:val="00AB7858"/>
    <w:pPr>
      <w:keepNext w:val="0"/>
    </w:pPr>
    <w:rPr>
      <w:color w:val="auto"/>
      <w:u w:val="none"/>
    </w:rPr>
  </w:style>
  <w:style w:type="paragraph" w:customStyle="1" w:styleId="Numbparagr4AltE">
    <w:name w:val="Numb paragr 4 Alt+E"/>
    <w:basedOn w:val="Heading4"/>
    <w:qFormat/>
    <w:rsid w:val="004C7A27"/>
    <w:pPr>
      <w:keepNext w:val="0"/>
    </w:pPr>
    <w:rPr>
      <w:i w:val="0"/>
      <w:color w:val="auto"/>
    </w:rPr>
  </w:style>
  <w:style w:type="paragraph" w:customStyle="1" w:styleId="Listlevel1aAlt5">
    <w:name w:val="List level 1 (a) Alt+5"/>
    <w:basedOn w:val="Normal"/>
    <w:uiPriority w:val="1"/>
    <w:qFormat/>
    <w:rsid w:val="004C1BBA"/>
    <w:pPr>
      <w:numPr>
        <w:numId w:val="28"/>
      </w:numPr>
    </w:pPr>
  </w:style>
  <w:style w:type="paragraph" w:customStyle="1" w:styleId="List1Alt6">
    <w:name w:val="List 1. Alt+6"/>
    <w:basedOn w:val="Normal"/>
    <w:uiPriority w:val="2"/>
    <w:qFormat/>
    <w:rsid w:val="00424CAF"/>
    <w:pPr>
      <w:numPr>
        <w:numId w:val="21"/>
      </w:numPr>
    </w:pPr>
  </w:style>
  <w:style w:type="paragraph" w:customStyle="1" w:styleId="ListAlt7">
    <w:name w:val="List • Alt+7"/>
    <w:basedOn w:val="Normal"/>
    <w:uiPriority w:val="3"/>
    <w:qFormat/>
    <w:rsid w:val="00424CAF"/>
    <w:pPr>
      <w:numPr>
        <w:numId w:val="33"/>
      </w:numPr>
    </w:pPr>
  </w:style>
  <w:style w:type="paragraph" w:customStyle="1" w:styleId="Heading0Alt0">
    <w:name w:val="Heading 0 Alt+0"/>
    <w:basedOn w:val="Normal"/>
    <w:next w:val="Normal"/>
    <w:qFormat/>
    <w:rsid w:val="00AB7858"/>
    <w:pPr>
      <w:keepNext/>
      <w:spacing w:before="240"/>
    </w:pPr>
    <w:rPr>
      <w:b/>
      <w:color w:val="4F81BD"/>
      <w:sz w:val="32"/>
      <w:szCs w:val="32"/>
    </w:rPr>
  </w:style>
  <w:style w:type="paragraph" w:customStyle="1" w:styleId="Schedule">
    <w:name w:val="Schedule"/>
    <w:basedOn w:val="Normal"/>
    <w:next w:val="Normal"/>
    <w:rsid w:val="004C1BBA"/>
    <w:pPr>
      <w:numPr>
        <w:numId w:val="32"/>
      </w:numPr>
      <w:spacing w:after="320"/>
      <w:ind w:right="-850"/>
      <w:jc w:val="right"/>
    </w:pPr>
    <w:rPr>
      <w:b/>
    </w:rPr>
  </w:style>
  <w:style w:type="paragraph" w:customStyle="1" w:styleId="ScheduleHeading">
    <w:name w:val="Schedule Heading"/>
    <w:basedOn w:val="Normal"/>
    <w:next w:val="Normal"/>
    <w:uiPriority w:val="4"/>
    <w:qFormat/>
    <w:rsid w:val="004C1BBA"/>
    <w:pPr>
      <w:keepNext/>
    </w:pPr>
    <w:rPr>
      <w:b/>
      <w:sz w:val="32"/>
    </w:rPr>
  </w:style>
  <w:style w:type="paragraph" w:styleId="Header">
    <w:name w:val="header"/>
    <w:aliases w:val="Header portrait"/>
    <w:basedOn w:val="Normal"/>
    <w:rsid w:val="00F54033"/>
    <w:pPr>
      <w:pBdr>
        <w:bottom w:val="single" w:sz="4" w:space="6" w:color="auto"/>
      </w:pBdr>
      <w:tabs>
        <w:tab w:val="right" w:pos="8505"/>
        <w:tab w:val="right" w:pos="9356"/>
      </w:tabs>
      <w:ind w:left="-851" w:right="-851"/>
    </w:pPr>
    <w:rPr>
      <w:sz w:val="20"/>
      <w:szCs w:val="20"/>
    </w:rPr>
  </w:style>
  <w:style w:type="paragraph" w:styleId="Footer">
    <w:name w:val="footer"/>
    <w:basedOn w:val="Normal"/>
    <w:semiHidden/>
    <w:rsid w:val="006F676D"/>
    <w:pPr>
      <w:tabs>
        <w:tab w:val="center" w:pos="4536"/>
        <w:tab w:val="right" w:pos="9072"/>
      </w:tabs>
      <w:spacing w:after="0"/>
    </w:pPr>
    <w:rPr>
      <w:rFonts w:ascii="Arial Narrow" w:hAnsi="Arial Narrow"/>
      <w:sz w:val="16"/>
    </w:rPr>
  </w:style>
  <w:style w:type="character" w:styleId="PageNumber">
    <w:name w:val="page number"/>
    <w:basedOn w:val="DefaultParagraphFont"/>
    <w:semiHidden/>
    <w:rsid w:val="00E84F27"/>
    <w:rPr>
      <w:sz w:val="20"/>
      <w:lang w:val="sv-SE"/>
    </w:rPr>
  </w:style>
  <w:style w:type="paragraph" w:customStyle="1" w:styleId="Headerlandscape">
    <w:name w:val="Header landscape"/>
    <w:basedOn w:val="Header"/>
    <w:rsid w:val="00F54033"/>
    <w:pPr>
      <w:tabs>
        <w:tab w:val="clear" w:pos="8505"/>
        <w:tab w:val="clear" w:pos="9356"/>
        <w:tab w:val="right" w:pos="13721"/>
        <w:tab w:val="right" w:pos="14572"/>
      </w:tabs>
      <w:ind w:left="-567" w:right="-567"/>
    </w:pPr>
  </w:style>
  <w:style w:type="table" w:customStyle="1" w:styleId="MSA">
    <w:name w:val="MSA"/>
    <w:basedOn w:val="TableNormal"/>
    <w:rsid w:val="006A587F"/>
    <w:pPr>
      <w:spacing w:after="240"/>
    </w:pPr>
    <w:tblPr>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b/>
        <w:sz w:val="20"/>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pct10" w:color="auto" w:fill="auto"/>
      </w:tcPr>
    </w:tblStylePr>
  </w:style>
  <w:style w:type="paragraph" w:styleId="TOC1">
    <w:name w:val="toc 1"/>
    <w:basedOn w:val="Normal"/>
    <w:next w:val="Normal"/>
    <w:uiPriority w:val="39"/>
    <w:rsid w:val="003E485E"/>
    <w:pPr>
      <w:tabs>
        <w:tab w:val="left" w:pos="567"/>
        <w:tab w:val="right" w:leader="dot" w:pos="8789"/>
      </w:tabs>
      <w:spacing w:after="120"/>
      <w:ind w:left="567" w:hanging="567"/>
    </w:pPr>
  </w:style>
  <w:style w:type="paragraph" w:styleId="TOC2">
    <w:name w:val="toc 2"/>
    <w:basedOn w:val="TOC1"/>
    <w:next w:val="Normal"/>
    <w:uiPriority w:val="39"/>
    <w:rsid w:val="003E485E"/>
    <w:pPr>
      <w:tabs>
        <w:tab w:val="clear" w:pos="567"/>
        <w:tab w:val="left" w:pos="1134"/>
      </w:tabs>
      <w:ind w:left="1134"/>
    </w:pPr>
  </w:style>
  <w:style w:type="paragraph" w:styleId="TOC3">
    <w:name w:val="toc 3"/>
    <w:basedOn w:val="TOC2"/>
    <w:next w:val="Normal"/>
    <w:uiPriority w:val="39"/>
    <w:rsid w:val="00323570"/>
    <w:pPr>
      <w:tabs>
        <w:tab w:val="clear" w:pos="1134"/>
        <w:tab w:val="left" w:pos="1701"/>
      </w:tabs>
      <w:ind w:left="1701"/>
    </w:pPr>
  </w:style>
  <w:style w:type="paragraph" w:styleId="EnvelopeAddress">
    <w:name w:val="envelope address"/>
    <w:basedOn w:val="Normal"/>
    <w:semiHidden/>
    <w:rsid w:val="00CF7234"/>
    <w:pPr>
      <w:framePr w:w="7938" w:h="1984" w:hRule="exact" w:hSpace="141" w:wrap="auto" w:hAnchor="page" w:xAlign="center" w:yAlign="bottom"/>
      <w:ind w:left="2880"/>
    </w:pPr>
    <w:rPr>
      <w:rFonts w:cs="Arial"/>
    </w:rPr>
  </w:style>
  <w:style w:type="paragraph" w:styleId="NoteHeading">
    <w:name w:val="Note Heading"/>
    <w:basedOn w:val="Normal"/>
    <w:next w:val="Normal"/>
    <w:semiHidden/>
    <w:rsid w:val="00CF7234"/>
  </w:style>
  <w:style w:type="character" w:styleId="FollowedHyperlink">
    <w:name w:val="FollowedHyperlink"/>
    <w:basedOn w:val="DefaultParagraphFont"/>
    <w:semiHidden/>
    <w:rsid w:val="00CF7234"/>
    <w:rPr>
      <w:color w:val="606420"/>
      <w:u w:val="single"/>
      <w:lang w:val="sv-SE"/>
    </w:rPr>
  </w:style>
  <w:style w:type="paragraph" w:styleId="Closing">
    <w:name w:val="Closing"/>
    <w:basedOn w:val="Normal"/>
    <w:semiHidden/>
    <w:rsid w:val="00CF7234"/>
    <w:pPr>
      <w:ind w:left="4252"/>
    </w:pPr>
  </w:style>
  <w:style w:type="paragraph" w:styleId="EnvelopeReturn">
    <w:name w:val="envelope return"/>
    <w:basedOn w:val="Normal"/>
    <w:semiHidden/>
    <w:rsid w:val="00CF7234"/>
    <w:rPr>
      <w:rFonts w:cs="Arial"/>
      <w:sz w:val="20"/>
      <w:szCs w:val="20"/>
    </w:rPr>
  </w:style>
  <w:style w:type="paragraph" w:styleId="BalloonText">
    <w:name w:val="Balloon Text"/>
    <w:basedOn w:val="Normal"/>
    <w:semiHidden/>
    <w:rsid w:val="00CF7234"/>
    <w:rPr>
      <w:rFonts w:ascii="Tahoma" w:hAnsi="Tahoma" w:cs="Tahoma"/>
      <w:sz w:val="16"/>
      <w:szCs w:val="16"/>
    </w:rPr>
  </w:style>
  <w:style w:type="paragraph" w:styleId="Caption">
    <w:name w:val="caption"/>
    <w:basedOn w:val="Normal"/>
    <w:next w:val="Normal"/>
    <w:semiHidden/>
    <w:qFormat/>
    <w:rsid w:val="00CF7234"/>
    <w:rPr>
      <w:b/>
      <w:bCs/>
      <w:sz w:val="20"/>
      <w:szCs w:val="20"/>
    </w:rPr>
  </w:style>
  <w:style w:type="character" w:styleId="Emphasis">
    <w:name w:val="Emphasis"/>
    <w:basedOn w:val="DefaultParagraphFont"/>
    <w:semiHidden/>
    <w:qFormat/>
    <w:rsid w:val="00CF7234"/>
    <w:rPr>
      <w:i/>
      <w:iCs/>
      <w:lang w:val="sv-SE"/>
    </w:rPr>
  </w:style>
  <w:style w:type="paragraph" w:styleId="BodyText">
    <w:name w:val="Body Text"/>
    <w:basedOn w:val="Normal"/>
    <w:semiHidden/>
    <w:rsid w:val="00CF7234"/>
    <w:pPr>
      <w:spacing w:after="120"/>
    </w:pPr>
  </w:style>
  <w:style w:type="paragraph" w:styleId="BodyText2">
    <w:name w:val="Body Text 2"/>
    <w:basedOn w:val="Normal"/>
    <w:semiHidden/>
    <w:rsid w:val="00CF7234"/>
    <w:pPr>
      <w:spacing w:after="120" w:line="480" w:lineRule="auto"/>
    </w:pPr>
  </w:style>
  <w:style w:type="paragraph" w:styleId="BodyText3">
    <w:name w:val="Body Text 3"/>
    <w:basedOn w:val="Normal"/>
    <w:semiHidden/>
    <w:rsid w:val="00CF7234"/>
    <w:pPr>
      <w:spacing w:after="120"/>
    </w:pPr>
    <w:rPr>
      <w:sz w:val="16"/>
      <w:szCs w:val="16"/>
    </w:rPr>
  </w:style>
  <w:style w:type="paragraph" w:styleId="BodyTextFirstIndent">
    <w:name w:val="Body Text First Indent"/>
    <w:basedOn w:val="BodyText"/>
    <w:semiHidden/>
    <w:rsid w:val="00CF7234"/>
    <w:pPr>
      <w:ind w:firstLine="210"/>
    </w:pPr>
  </w:style>
  <w:style w:type="paragraph" w:styleId="BodyTextIndent">
    <w:name w:val="Body Text Indent"/>
    <w:basedOn w:val="Normal"/>
    <w:semiHidden/>
    <w:rsid w:val="00CF7234"/>
    <w:pPr>
      <w:spacing w:after="120"/>
      <w:ind w:left="283"/>
    </w:pPr>
  </w:style>
  <w:style w:type="paragraph" w:styleId="BodyTextFirstIndent2">
    <w:name w:val="Body Text First Indent 2"/>
    <w:basedOn w:val="BodyTextIndent"/>
    <w:semiHidden/>
    <w:rsid w:val="00CF7234"/>
    <w:pPr>
      <w:ind w:firstLine="210"/>
    </w:pPr>
  </w:style>
  <w:style w:type="paragraph" w:styleId="BodyTextIndent2">
    <w:name w:val="Body Text Indent 2"/>
    <w:basedOn w:val="Normal"/>
    <w:semiHidden/>
    <w:rsid w:val="00CF7234"/>
    <w:pPr>
      <w:spacing w:after="120" w:line="480" w:lineRule="auto"/>
      <w:ind w:left="283"/>
    </w:pPr>
  </w:style>
  <w:style w:type="paragraph" w:styleId="BodyTextIndent3">
    <w:name w:val="Body Text Indent 3"/>
    <w:basedOn w:val="Normal"/>
    <w:semiHidden/>
    <w:rsid w:val="00CF7234"/>
    <w:pPr>
      <w:spacing w:after="120"/>
      <w:ind w:left="283"/>
    </w:pPr>
    <w:rPr>
      <w:sz w:val="16"/>
      <w:szCs w:val="16"/>
    </w:rPr>
  </w:style>
  <w:style w:type="paragraph" w:styleId="TableofAuthorities">
    <w:name w:val="table of authorities"/>
    <w:basedOn w:val="Normal"/>
    <w:next w:val="Normal"/>
    <w:semiHidden/>
    <w:rsid w:val="00CF7234"/>
    <w:pPr>
      <w:ind w:left="240" w:hanging="240"/>
    </w:pPr>
  </w:style>
  <w:style w:type="paragraph" w:styleId="TOAHeading">
    <w:name w:val="toa heading"/>
    <w:basedOn w:val="Normal"/>
    <w:next w:val="Normal"/>
    <w:semiHidden/>
    <w:rsid w:val="00CF7234"/>
    <w:pPr>
      <w:spacing w:before="120"/>
    </w:pPr>
    <w:rPr>
      <w:rFonts w:cs="Arial"/>
      <w:b/>
      <w:bCs/>
    </w:rPr>
  </w:style>
  <w:style w:type="paragraph" w:styleId="Date">
    <w:name w:val="Date"/>
    <w:basedOn w:val="Normal"/>
    <w:next w:val="Normal"/>
    <w:semiHidden/>
    <w:rsid w:val="00CF7234"/>
  </w:style>
  <w:style w:type="table" w:styleId="TableSubtle1">
    <w:name w:val="Table Subtle 1"/>
    <w:basedOn w:val="TableNormal"/>
    <w:semiHidden/>
    <w:rsid w:val="00CF7234"/>
    <w:pPr>
      <w:spacing w:after="24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F7234"/>
    <w:pPr>
      <w:spacing w:after="24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ocumentMap">
    <w:name w:val="Document Map"/>
    <w:basedOn w:val="Normal"/>
    <w:semiHidden/>
    <w:rsid w:val="00CF7234"/>
    <w:pPr>
      <w:shd w:val="clear" w:color="auto" w:fill="000080"/>
    </w:pPr>
    <w:rPr>
      <w:rFonts w:ascii="Tahoma" w:hAnsi="Tahoma" w:cs="Tahoma"/>
      <w:sz w:val="20"/>
      <w:szCs w:val="20"/>
    </w:rPr>
  </w:style>
  <w:style w:type="table" w:styleId="TableElegant">
    <w:name w:val="Table Elegant"/>
    <w:basedOn w:val="TableNormal"/>
    <w:semiHidden/>
    <w:rsid w:val="00CF7234"/>
    <w:pPr>
      <w:spacing w:after="24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semiHidden/>
    <w:rsid w:val="00CF7234"/>
    <w:pPr>
      <w:spacing w:after="24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F7234"/>
    <w:pPr>
      <w:spacing w:after="24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F7234"/>
    <w:pPr>
      <w:spacing w:after="24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mailSignature">
    <w:name w:val="E-mail Signature"/>
    <w:basedOn w:val="Normal"/>
    <w:semiHidden/>
    <w:rsid w:val="00CF7234"/>
  </w:style>
  <w:style w:type="paragraph" w:styleId="TableofFigures">
    <w:name w:val="table of figures"/>
    <w:basedOn w:val="Normal"/>
    <w:next w:val="Normal"/>
    <w:semiHidden/>
    <w:rsid w:val="00CF7234"/>
  </w:style>
  <w:style w:type="character" w:styleId="FootnoteReference">
    <w:name w:val="footnote reference"/>
    <w:basedOn w:val="DefaultParagraphFont"/>
    <w:semiHidden/>
    <w:rsid w:val="00CF7234"/>
    <w:rPr>
      <w:vertAlign w:val="superscript"/>
      <w:lang w:val="sv-SE"/>
    </w:rPr>
  </w:style>
  <w:style w:type="paragraph" w:styleId="FootnoteText">
    <w:name w:val="footnote text"/>
    <w:basedOn w:val="Normal"/>
    <w:semiHidden/>
    <w:rsid w:val="007A4A28"/>
    <w:pPr>
      <w:keepLines/>
      <w:spacing w:after="60"/>
    </w:pPr>
    <w:rPr>
      <w:sz w:val="20"/>
      <w:szCs w:val="20"/>
    </w:rPr>
  </w:style>
  <w:style w:type="table" w:styleId="TableColorful1">
    <w:name w:val="Table Colorful 1"/>
    <w:basedOn w:val="TableNormal"/>
    <w:semiHidden/>
    <w:rsid w:val="00CF7234"/>
    <w:pPr>
      <w:spacing w:after="24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F7234"/>
    <w:pPr>
      <w:spacing w:after="24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F7234"/>
    <w:pPr>
      <w:spacing w:after="24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dress">
    <w:name w:val="HTML Address"/>
    <w:basedOn w:val="Normal"/>
    <w:semiHidden/>
    <w:rsid w:val="00CF7234"/>
    <w:rPr>
      <w:i/>
      <w:iCs/>
    </w:rPr>
  </w:style>
  <w:style w:type="character" w:styleId="HTMLAcronym">
    <w:name w:val="HTML Acronym"/>
    <w:basedOn w:val="DefaultParagraphFont"/>
    <w:semiHidden/>
    <w:rsid w:val="00CF7234"/>
    <w:rPr>
      <w:lang w:val="sv-SE"/>
    </w:rPr>
  </w:style>
  <w:style w:type="character" w:styleId="HTMLCite">
    <w:name w:val="HTML Cite"/>
    <w:basedOn w:val="DefaultParagraphFont"/>
    <w:semiHidden/>
    <w:rsid w:val="00CF7234"/>
    <w:rPr>
      <w:i/>
      <w:iCs/>
      <w:lang w:val="sv-SE"/>
    </w:rPr>
  </w:style>
  <w:style w:type="character" w:styleId="HTMLDefinition">
    <w:name w:val="HTML Definition"/>
    <w:basedOn w:val="DefaultParagraphFont"/>
    <w:semiHidden/>
    <w:rsid w:val="00CF7234"/>
    <w:rPr>
      <w:i/>
      <w:iCs/>
      <w:lang w:val="sv-SE"/>
    </w:rPr>
  </w:style>
  <w:style w:type="character" w:styleId="HTMLSample">
    <w:name w:val="HTML Sample"/>
    <w:basedOn w:val="DefaultParagraphFont"/>
    <w:semiHidden/>
    <w:rsid w:val="00CF7234"/>
    <w:rPr>
      <w:rFonts w:ascii="Courier New" w:hAnsi="Courier New" w:cs="Courier New"/>
      <w:lang w:val="sv-SE"/>
    </w:rPr>
  </w:style>
  <w:style w:type="paragraph" w:styleId="HTMLPreformatted">
    <w:name w:val="HTML Preformatted"/>
    <w:basedOn w:val="Normal"/>
    <w:semiHidden/>
    <w:rsid w:val="00CF7234"/>
    <w:rPr>
      <w:rFonts w:ascii="Courier New" w:hAnsi="Courier New" w:cs="Courier New"/>
      <w:sz w:val="20"/>
      <w:szCs w:val="20"/>
    </w:rPr>
  </w:style>
  <w:style w:type="character" w:styleId="HTMLCode">
    <w:name w:val="HTML Code"/>
    <w:basedOn w:val="DefaultParagraphFont"/>
    <w:semiHidden/>
    <w:rsid w:val="00CF7234"/>
    <w:rPr>
      <w:rFonts w:ascii="Courier New" w:hAnsi="Courier New" w:cs="Courier New"/>
      <w:sz w:val="20"/>
      <w:szCs w:val="20"/>
      <w:lang w:val="sv-SE"/>
    </w:rPr>
  </w:style>
  <w:style w:type="character" w:styleId="HTMLTypewriter">
    <w:name w:val="HTML Typewriter"/>
    <w:basedOn w:val="DefaultParagraphFont"/>
    <w:semiHidden/>
    <w:rsid w:val="00CF7234"/>
    <w:rPr>
      <w:rFonts w:ascii="Courier New" w:hAnsi="Courier New" w:cs="Courier New"/>
      <w:sz w:val="20"/>
      <w:szCs w:val="20"/>
      <w:lang w:val="sv-SE"/>
    </w:rPr>
  </w:style>
  <w:style w:type="character" w:styleId="HTMLKeyboard">
    <w:name w:val="HTML Keyboard"/>
    <w:basedOn w:val="DefaultParagraphFont"/>
    <w:semiHidden/>
    <w:rsid w:val="00CF7234"/>
    <w:rPr>
      <w:rFonts w:ascii="Courier New" w:hAnsi="Courier New" w:cs="Courier New"/>
      <w:sz w:val="20"/>
      <w:szCs w:val="20"/>
      <w:lang w:val="sv-SE"/>
    </w:rPr>
  </w:style>
  <w:style w:type="character" w:styleId="HTMLVariable">
    <w:name w:val="HTML Variable"/>
    <w:basedOn w:val="DefaultParagraphFont"/>
    <w:semiHidden/>
    <w:rsid w:val="00CF7234"/>
    <w:rPr>
      <w:i/>
      <w:iCs/>
      <w:lang w:val="sv-SE"/>
    </w:rPr>
  </w:style>
  <w:style w:type="character" w:styleId="Hyperlink">
    <w:name w:val="Hyperlink"/>
    <w:basedOn w:val="DefaultParagraphFont"/>
    <w:uiPriority w:val="99"/>
    <w:rsid w:val="00CF7234"/>
    <w:rPr>
      <w:color w:val="0000FF"/>
      <w:u w:val="single"/>
      <w:lang w:val="sv-SE"/>
    </w:rPr>
  </w:style>
  <w:style w:type="paragraph" w:styleId="Index1">
    <w:name w:val="index 1"/>
    <w:basedOn w:val="Normal"/>
    <w:next w:val="Normal"/>
    <w:autoRedefine/>
    <w:semiHidden/>
    <w:rsid w:val="00CF7234"/>
    <w:pPr>
      <w:ind w:left="240" w:hanging="240"/>
    </w:pPr>
  </w:style>
  <w:style w:type="paragraph" w:styleId="Index2">
    <w:name w:val="index 2"/>
    <w:basedOn w:val="Normal"/>
    <w:next w:val="Normal"/>
    <w:autoRedefine/>
    <w:semiHidden/>
    <w:rsid w:val="00CF7234"/>
    <w:pPr>
      <w:ind w:left="480" w:hanging="240"/>
    </w:pPr>
  </w:style>
  <w:style w:type="paragraph" w:styleId="Index3">
    <w:name w:val="index 3"/>
    <w:basedOn w:val="Normal"/>
    <w:next w:val="Normal"/>
    <w:autoRedefine/>
    <w:semiHidden/>
    <w:rsid w:val="00CF7234"/>
    <w:pPr>
      <w:ind w:left="720" w:hanging="240"/>
    </w:pPr>
  </w:style>
  <w:style w:type="paragraph" w:styleId="Index4">
    <w:name w:val="index 4"/>
    <w:basedOn w:val="Normal"/>
    <w:next w:val="Normal"/>
    <w:autoRedefine/>
    <w:semiHidden/>
    <w:rsid w:val="00CF7234"/>
    <w:pPr>
      <w:ind w:left="960" w:hanging="240"/>
    </w:pPr>
  </w:style>
  <w:style w:type="paragraph" w:styleId="Index5">
    <w:name w:val="index 5"/>
    <w:basedOn w:val="Normal"/>
    <w:next w:val="Normal"/>
    <w:autoRedefine/>
    <w:semiHidden/>
    <w:rsid w:val="00CF7234"/>
    <w:pPr>
      <w:ind w:left="1200" w:hanging="240"/>
    </w:pPr>
  </w:style>
  <w:style w:type="paragraph" w:styleId="Index6">
    <w:name w:val="index 6"/>
    <w:basedOn w:val="Normal"/>
    <w:next w:val="Normal"/>
    <w:autoRedefine/>
    <w:semiHidden/>
    <w:rsid w:val="00CF7234"/>
    <w:pPr>
      <w:ind w:left="1440" w:hanging="240"/>
    </w:pPr>
  </w:style>
  <w:style w:type="paragraph" w:styleId="Index7">
    <w:name w:val="index 7"/>
    <w:basedOn w:val="Normal"/>
    <w:next w:val="Normal"/>
    <w:autoRedefine/>
    <w:semiHidden/>
    <w:rsid w:val="00CF7234"/>
    <w:pPr>
      <w:ind w:left="1680" w:hanging="240"/>
    </w:pPr>
  </w:style>
  <w:style w:type="paragraph" w:styleId="Index8">
    <w:name w:val="index 8"/>
    <w:basedOn w:val="Normal"/>
    <w:next w:val="Normal"/>
    <w:autoRedefine/>
    <w:semiHidden/>
    <w:rsid w:val="00CF7234"/>
    <w:pPr>
      <w:ind w:left="1920" w:hanging="240"/>
    </w:pPr>
  </w:style>
  <w:style w:type="paragraph" w:styleId="Index9">
    <w:name w:val="index 9"/>
    <w:basedOn w:val="Normal"/>
    <w:next w:val="Normal"/>
    <w:autoRedefine/>
    <w:semiHidden/>
    <w:rsid w:val="00CF7234"/>
    <w:pPr>
      <w:ind w:left="2160" w:hanging="240"/>
    </w:pPr>
  </w:style>
  <w:style w:type="paragraph" w:styleId="IndexHeading">
    <w:name w:val="index heading"/>
    <w:basedOn w:val="Normal"/>
    <w:next w:val="Index1"/>
    <w:semiHidden/>
    <w:rsid w:val="00CF7234"/>
    <w:rPr>
      <w:rFonts w:cs="Arial"/>
      <w:b/>
      <w:bCs/>
    </w:rPr>
  </w:style>
  <w:style w:type="paragraph" w:styleId="BlockText">
    <w:name w:val="Block Text"/>
    <w:basedOn w:val="Normal"/>
    <w:semiHidden/>
    <w:rsid w:val="00CF7234"/>
    <w:pPr>
      <w:spacing w:after="120"/>
      <w:ind w:left="1440" w:right="1440"/>
    </w:pPr>
  </w:style>
  <w:style w:type="paragraph" w:styleId="Salutation">
    <w:name w:val="Salutation"/>
    <w:basedOn w:val="Normal"/>
    <w:next w:val="Normal"/>
    <w:semiHidden/>
    <w:rsid w:val="00CF7234"/>
  </w:style>
  <w:style w:type="paragraph" w:styleId="TOC4">
    <w:name w:val="toc 4"/>
    <w:basedOn w:val="Normal"/>
    <w:next w:val="Normal"/>
    <w:semiHidden/>
    <w:rsid w:val="00313FEC"/>
    <w:pPr>
      <w:tabs>
        <w:tab w:val="left" w:pos="2552"/>
        <w:tab w:val="right" w:leader="dot" w:pos="8789"/>
      </w:tabs>
      <w:spacing w:after="120"/>
      <w:ind w:left="2552" w:hanging="851"/>
    </w:pPr>
  </w:style>
  <w:style w:type="paragraph" w:styleId="TOC5">
    <w:name w:val="toc 5"/>
    <w:basedOn w:val="Normal"/>
    <w:next w:val="Normal"/>
    <w:semiHidden/>
    <w:rsid w:val="00313FEC"/>
    <w:pPr>
      <w:tabs>
        <w:tab w:val="left" w:pos="3402"/>
        <w:tab w:val="right" w:leader="dot" w:pos="8789"/>
      </w:tabs>
      <w:spacing w:after="120"/>
      <w:ind w:left="3403" w:hanging="851"/>
    </w:pPr>
  </w:style>
  <w:style w:type="paragraph" w:styleId="TOC6">
    <w:name w:val="toc 6"/>
    <w:basedOn w:val="Normal"/>
    <w:next w:val="Normal"/>
    <w:autoRedefine/>
    <w:semiHidden/>
    <w:rsid w:val="00CF7234"/>
    <w:pPr>
      <w:ind w:left="1200"/>
    </w:pPr>
  </w:style>
  <w:style w:type="paragraph" w:styleId="TOC7">
    <w:name w:val="toc 7"/>
    <w:basedOn w:val="Normal"/>
    <w:next w:val="Normal"/>
    <w:autoRedefine/>
    <w:semiHidden/>
    <w:rsid w:val="00CF7234"/>
    <w:pPr>
      <w:ind w:left="1440"/>
    </w:pPr>
  </w:style>
  <w:style w:type="paragraph" w:styleId="TOC8">
    <w:name w:val="toc 8"/>
    <w:basedOn w:val="Normal"/>
    <w:next w:val="Normal"/>
    <w:autoRedefine/>
    <w:semiHidden/>
    <w:rsid w:val="00CF7234"/>
    <w:pPr>
      <w:ind w:left="1680"/>
    </w:pPr>
  </w:style>
  <w:style w:type="paragraph" w:styleId="TOC9">
    <w:name w:val="toc 9"/>
    <w:basedOn w:val="Normal"/>
    <w:next w:val="Normal"/>
    <w:autoRedefine/>
    <w:semiHidden/>
    <w:rsid w:val="00CF7234"/>
    <w:pPr>
      <w:ind w:left="1920"/>
    </w:pPr>
  </w:style>
  <w:style w:type="paragraph" w:styleId="CommentText">
    <w:name w:val="annotation text"/>
    <w:basedOn w:val="Normal"/>
    <w:semiHidden/>
    <w:rsid w:val="00CF7234"/>
    <w:rPr>
      <w:sz w:val="20"/>
      <w:szCs w:val="20"/>
    </w:rPr>
  </w:style>
  <w:style w:type="character" w:styleId="CommentReference">
    <w:name w:val="annotation reference"/>
    <w:basedOn w:val="DefaultParagraphFont"/>
    <w:semiHidden/>
    <w:rsid w:val="00CF7234"/>
    <w:rPr>
      <w:sz w:val="16"/>
      <w:szCs w:val="16"/>
      <w:lang w:val="sv-SE"/>
    </w:rPr>
  </w:style>
  <w:style w:type="paragraph" w:styleId="CommentSubject">
    <w:name w:val="annotation subject"/>
    <w:basedOn w:val="CommentText"/>
    <w:next w:val="CommentText"/>
    <w:semiHidden/>
    <w:rsid w:val="00CF7234"/>
    <w:rPr>
      <w:b/>
      <w:bCs/>
    </w:rPr>
  </w:style>
  <w:style w:type="paragraph" w:styleId="List">
    <w:name w:val="List"/>
    <w:basedOn w:val="Normal"/>
    <w:semiHidden/>
    <w:rsid w:val="00CF7234"/>
    <w:pPr>
      <w:ind w:left="283" w:hanging="283"/>
    </w:pPr>
  </w:style>
  <w:style w:type="paragraph" w:styleId="List2">
    <w:name w:val="List 2"/>
    <w:basedOn w:val="Normal"/>
    <w:semiHidden/>
    <w:rsid w:val="00CF7234"/>
    <w:pPr>
      <w:ind w:left="566" w:hanging="283"/>
    </w:pPr>
  </w:style>
  <w:style w:type="paragraph" w:styleId="List3">
    <w:name w:val="List 3"/>
    <w:basedOn w:val="Normal"/>
    <w:semiHidden/>
    <w:rsid w:val="00CF7234"/>
    <w:pPr>
      <w:ind w:left="849" w:hanging="283"/>
    </w:pPr>
  </w:style>
  <w:style w:type="paragraph" w:styleId="List4">
    <w:name w:val="List 4"/>
    <w:basedOn w:val="Normal"/>
    <w:semiHidden/>
    <w:rsid w:val="00CF7234"/>
    <w:pPr>
      <w:ind w:left="1132" w:hanging="283"/>
    </w:pPr>
  </w:style>
  <w:style w:type="paragraph" w:styleId="List5">
    <w:name w:val="List 5"/>
    <w:basedOn w:val="Normal"/>
    <w:semiHidden/>
    <w:rsid w:val="00CF7234"/>
    <w:pPr>
      <w:ind w:left="1415" w:hanging="283"/>
    </w:pPr>
  </w:style>
  <w:style w:type="paragraph" w:styleId="ListContinue">
    <w:name w:val="List Continue"/>
    <w:basedOn w:val="Normal"/>
    <w:semiHidden/>
    <w:rsid w:val="00CF7234"/>
    <w:pPr>
      <w:spacing w:after="120"/>
      <w:ind w:left="283"/>
    </w:pPr>
  </w:style>
  <w:style w:type="paragraph" w:styleId="ListContinue2">
    <w:name w:val="List Continue 2"/>
    <w:basedOn w:val="Normal"/>
    <w:semiHidden/>
    <w:rsid w:val="00CF7234"/>
    <w:pPr>
      <w:spacing w:after="120"/>
      <w:ind w:left="566"/>
    </w:pPr>
  </w:style>
  <w:style w:type="paragraph" w:styleId="ListContinue3">
    <w:name w:val="List Continue 3"/>
    <w:basedOn w:val="Normal"/>
    <w:semiHidden/>
    <w:rsid w:val="00CF7234"/>
    <w:pPr>
      <w:spacing w:after="120"/>
      <w:ind w:left="849"/>
    </w:pPr>
  </w:style>
  <w:style w:type="paragraph" w:styleId="ListContinue4">
    <w:name w:val="List Continue 4"/>
    <w:basedOn w:val="Normal"/>
    <w:semiHidden/>
    <w:rsid w:val="00CF7234"/>
    <w:pPr>
      <w:spacing w:after="120"/>
      <w:ind w:left="1132"/>
    </w:pPr>
  </w:style>
  <w:style w:type="paragraph" w:styleId="ListContinue5">
    <w:name w:val="List Continue 5"/>
    <w:basedOn w:val="Normal"/>
    <w:semiHidden/>
    <w:rsid w:val="00CF7234"/>
    <w:pPr>
      <w:spacing w:after="120"/>
      <w:ind w:left="1415"/>
    </w:pPr>
  </w:style>
  <w:style w:type="paragraph" w:styleId="MacroText">
    <w:name w:val="macro"/>
    <w:semiHidden/>
    <w:rsid w:val="00CF7234"/>
    <w:pPr>
      <w:tabs>
        <w:tab w:val="left" w:pos="480"/>
        <w:tab w:val="left" w:pos="960"/>
        <w:tab w:val="left" w:pos="1440"/>
        <w:tab w:val="left" w:pos="1920"/>
        <w:tab w:val="left" w:pos="2400"/>
        <w:tab w:val="left" w:pos="2880"/>
        <w:tab w:val="left" w:pos="3360"/>
        <w:tab w:val="left" w:pos="3840"/>
        <w:tab w:val="left" w:pos="4320"/>
      </w:tabs>
      <w:spacing w:after="240"/>
    </w:pPr>
    <w:rPr>
      <w:rFonts w:ascii="Courier New" w:hAnsi="Courier New" w:cs="Courier New"/>
    </w:rPr>
  </w:style>
  <w:style w:type="paragraph" w:styleId="MessageHeader">
    <w:name w:val="Message Header"/>
    <w:basedOn w:val="Normal"/>
    <w:semiHidden/>
    <w:rsid w:val="00CF7234"/>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table" w:styleId="TableContemporary">
    <w:name w:val="Table Contemporary"/>
    <w:basedOn w:val="TableNormal"/>
    <w:semiHidden/>
    <w:rsid w:val="00CF7234"/>
    <w:pPr>
      <w:spacing w:after="24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CF7234"/>
  </w:style>
  <w:style w:type="paragraph" w:styleId="NormalIndent">
    <w:name w:val="Normal Indent"/>
    <w:basedOn w:val="Normal"/>
    <w:semiHidden/>
    <w:rsid w:val="00CF7234"/>
    <w:pPr>
      <w:ind w:left="1304"/>
    </w:pPr>
  </w:style>
  <w:style w:type="paragraph" w:styleId="ListNumber">
    <w:name w:val="List Number"/>
    <w:basedOn w:val="Normal"/>
    <w:semiHidden/>
    <w:rsid w:val="00CF7234"/>
    <w:pPr>
      <w:numPr>
        <w:numId w:val="1"/>
      </w:numPr>
    </w:pPr>
  </w:style>
  <w:style w:type="paragraph" w:styleId="ListNumber2">
    <w:name w:val="List Number 2"/>
    <w:basedOn w:val="Normal"/>
    <w:semiHidden/>
    <w:rsid w:val="00CF7234"/>
    <w:pPr>
      <w:numPr>
        <w:numId w:val="2"/>
      </w:numPr>
    </w:pPr>
  </w:style>
  <w:style w:type="paragraph" w:styleId="ListNumber3">
    <w:name w:val="List Number 3"/>
    <w:basedOn w:val="Normal"/>
    <w:semiHidden/>
    <w:rsid w:val="00CF7234"/>
    <w:pPr>
      <w:numPr>
        <w:numId w:val="3"/>
      </w:numPr>
    </w:pPr>
  </w:style>
  <w:style w:type="paragraph" w:styleId="ListNumber4">
    <w:name w:val="List Number 4"/>
    <w:basedOn w:val="Normal"/>
    <w:semiHidden/>
    <w:rsid w:val="00CF7234"/>
    <w:pPr>
      <w:numPr>
        <w:numId w:val="4"/>
      </w:numPr>
    </w:pPr>
  </w:style>
  <w:style w:type="paragraph" w:styleId="ListNumber5">
    <w:name w:val="List Number 5"/>
    <w:basedOn w:val="Normal"/>
    <w:semiHidden/>
    <w:rsid w:val="00CF7234"/>
    <w:pPr>
      <w:numPr>
        <w:numId w:val="5"/>
      </w:numPr>
    </w:pPr>
  </w:style>
  <w:style w:type="paragraph" w:styleId="PlainText">
    <w:name w:val="Plain Text"/>
    <w:basedOn w:val="Normal"/>
    <w:semiHidden/>
    <w:rsid w:val="00CF7234"/>
    <w:rPr>
      <w:rFonts w:ascii="Courier New" w:hAnsi="Courier New" w:cs="Courier New"/>
      <w:sz w:val="20"/>
      <w:szCs w:val="20"/>
    </w:rPr>
  </w:style>
  <w:style w:type="table" w:styleId="TableProfessional">
    <w:name w:val="Table Professional"/>
    <w:basedOn w:val="TableNormal"/>
    <w:semiHidden/>
    <w:rsid w:val="00CF7234"/>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Bullet">
    <w:name w:val="List Bullet"/>
    <w:basedOn w:val="Normal"/>
    <w:semiHidden/>
    <w:rsid w:val="00CF7234"/>
    <w:pPr>
      <w:numPr>
        <w:numId w:val="6"/>
      </w:numPr>
    </w:pPr>
  </w:style>
  <w:style w:type="paragraph" w:styleId="ListBullet2">
    <w:name w:val="List Bullet 2"/>
    <w:basedOn w:val="Normal"/>
    <w:semiHidden/>
    <w:rsid w:val="00CF7234"/>
    <w:pPr>
      <w:numPr>
        <w:numId w:val="7"/>
      </w:numPr>
    </w:pPr>
  </w:style>
  <w:style w:type="paragraph" w:styleId="ListBullet3">
    <w:name w:val="List Bullet 3"/>
    <w:basedOn w:val="Normal"/>
    <w:semiHidden/>
    <w:rsid w:val="00CF7234"/>
    <w:pPr>
      <w:numPr>
        <w:numId w:val="8"/>
      </w:numPr>
    </w:pPr>
  </w:style>
  <w:style w:type="paragraph" w:styleId="ListBullet4">
    <w:name w:val="List Bullet 4"/>
    <w:basedOn w:val="Normal"/>
    <w:semiHidden/>
    <w:rsid w:val="00CF7234"/>
    <w:pPr>
      <w:numPr>
        <w:numId w:val="9"/>
      </w:numPr>
    </w:pPr>
  </w:style>
  <w:style w:type="paragraph" w:styleId="ListBullet5">
    <w:name w:val="List Bullet 5"/>
    <w:basedOn w:val="Normal"/>
    <w:semiHidden/>
    <w:rsid w:val="00CF7234"/>
    <w:pPr>
      <w:numPr>
        <w:numId w:val="10"/>
      </w:numPr>
    </w:pPr>
  </w:style>
  <w:style w:type="character" w:styleId="LineNumber">
    <w:name w:val="line number"/>
    <w:basedOn w:val="DefaultParagraphFont"/>
    <w:semiHidden/>
    <w:rsid w:val="00CF7234"/>
    <w:rPr>
      <w:lang w:val="sv-SE"/>
    </w:rPr>
  </w:style>
  <w:style w:type="paragraph" w:styleId="Title">
    <w:name w:val="Title"/>
    <w:basedOn w:val="Normal"/>
    <w:semiHidden/>
    <w:qFormat/>
    <w:rsid w:val="00CF7234"/>
    <w:pPr>
      <w:spacing w:before="240" w:after="60"/>
      <w:jc w:val="center"/>
      <w:outlineLvl w:val="0"/>
    </w:pPr>
    <w:rPr>
      <w:rFonts w:cs="Arial"/>
      <w:b/>
      <w:bCs/>
      <w:kern w:val="28"/>
      <w:sz w:val="32"/>
      <w:szCs w:val="32"/>
    </w:rPr>
  </w:style>
  <w:style w:type="paragraph" w:styleId="Signature">
    <w:name w:val="Signature"/>
    <w:basedOn w:val="Normal"/>
    <w:semiHidden/>
    <w:rsid w:val="00CF7234"/>
    <w:pPr>
      <w:ind w:left="4252"/>
    </w:pPr>
  </w:style>
  <w:style w:type="paragraph" w:styleId="EndnoteText">
    <w:name w:val="endnote text"/>
    <w:basedOn w:val="Normal"/>
    <w:semiHidden/>
    <w:rsid w:val="00CF7234"/>
    <w:rPr>
      <w:sz w:val="20"/>
      <w:szCs w:val="20"/>
    </w:rPr>
  </w:style>
  <w:style w:type="character" w:styleId="EndnoteReference">
    <w:name w:val="endnote reference"/>
    <w:basedOn w:val="DefaultParagraphFont"/>
    <w:semiHidden/>
    <w:rsid w:val="00CF7234"/>
    <w:rPr>
      <w:vertAlign w:val="superscript"/>
      <w:lang w:val="sv-SE"/>
    </w:rPr>
  </w:style>
  <w:style w:type="table" w:styleId="TableClassic1">
    <w:name w:val="Table Classic 1"/>
    <w:basedOn w:val="TableNormal"/>
    <w:semiHidden/>
    <w:rsid w:val="00CF7234"/>
    <w:pPr>
      <w:spacing w:after="2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F7234"/>
    <w:pPr>
      <w:spacing w:after="2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F7234"/>
    <w:pPr>
      <w:spacing w:after="24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F7234"/>
    <w:pPr>
      <w:spacing w:after="24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rong">
    <w:name w:val="Strong"/>
    <w:basedOn w:val="DefaultParagraphFont"/>
    <w:semiHidden/>
    <w:qFormat/>
    <w:rsid w:val="00CF7234"/>
    <w:rPr>
      <w:b/>
      <w:bCs/>
    </w:rPr>
  </w:style>
  <w:style w:type="table" w:styleId="Table3Deffects1">
    <w:name w:val="Table 3D effects 1"/>
    <w:basedOn w:val="TableNormal"/>
    <w:semiHidden/>
    <w:rsid w:val="00CF7234"/>
    <w:pPr>
      <w:spacing w:after="24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F7234"/>
    <w:pPr>
      <w:spacing w:after="24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F7234"/>
    <w:pPr>
      <w:spacing w:after="24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CF7234"/>
    <w:pPr>
      <w:spacing w:after="24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F7234"/>
    <w:pPr>
      <w:spacing w:after="24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F7234"/>
    <w:pPr>
      <w:spacing w:after="24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F7234"/>
    <w:pPr>
      <w:spacing w:after="24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F7234"/>
    <w:pPr>
      <w:spacing w:after="24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CF7234"/>
    <w:pPr>
      <w:spacing w:after="24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F7234"/>
    <w:pPr>
      <w:spacing w:after="24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F7234"/>
    <w:pPr>
      <w:spacing w:after="24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F7234"/>
    <w:pPr>
      <w:spacing w:after="24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F7234"/>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F7234"/>
    <w:pPr>
      <w:spacing w:after="24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F7234"/>
    <w:pPr>
      <w:spacing w:after="24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F7234"/>
    <w:pPr>
      <w:spacing w:after="24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semiHidden/>
    <w:rsid w:val="00CF7234"/>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F7234"/>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F7234"/>
    <w:pPr>
      <w:spacing w:after="24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F7234"/>
    <w:pPr>
      <w:spacing w:after="24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F7234"/>
    <w:pPr>
      <w:spacing w:after="24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F7234"/>
    <w:pPr>
      <w:spacing w:after="24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F7234"/>
    <w:pPr>
      <w:spacing w:after="24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F7234"/>
    <w:pPr>
      <w:spacing w:after="24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F7234"/>
    <w:pPr>
      <w:spacing w:after="24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CF7234"/>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semiHidden/>
    <w:qFormat/>
    <w:rsid w:val="00CF7234"/>
    <w:pPr>
      <w:spacing w:after="60"/>
      <w:jc w:val="center"/>
      <w:outlineLvl w:val="1"/>
    </w:pPr>
    <w:rPr>
      <w:rFonts w:cs="Arial"/>
    </w:rPr>
  </w:style>
  <w:style w:type="table" w:styleId="TableWeb1">
    <w:name w:val="Table Web 1"/>
    <w:basedOn w:val="TableNormal"/>
    <w:semiHidden/>
    <w:rsid w:val="00CF7234"/>
    <w:pPr>
      <w:spacing w:after="24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F7234"/>
    <w:pPr>
      <w:spacing w:after="24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F7234"/>
    <w:pPr>
      <w:spacing w:after="24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titlepage">
    <w:name w:val="Header title page"/>
    <w:basedOn w:val="Normal"/>
    <w:rsid w:val="005F3186"/>
    <w:pPr>
      <w:ind w:left="-851" w:right="-851"/>
      <w:jc w:val="right"/>
    </w:pPr>
    <w:rPr>
      <w:sz w:val="20"/>
    </w:rPr>
  </w:style>
  <w:style w:type="paragraph" w:customStyle="1" w:styleId="Listlevel2i">
    <w:name w:val="List level 2 (i)"/>
    <w:uiPriority w:val="1"/>
    <w:qFormat/>
    <w:rsid w:val="004C1BBA"/>
    <w:pPr>
      <w:numPr>
        <w:ilvl w:val="1"/>
        <w:numId w:val="28"/>
      </w:numPr>
      <w:spacing w:after="240"/>
    </w:pPr>
    <w:rPr>
      <w:sz w:val="24"/>
      <w:szCs w:val="24"/>
    </w:rPr>
  </w:style>
  <w:style w:type="paragraph" w:customStyle="1" w:styleId="Listlevel3A">
    <w:name w:val="List level 3 (A)"/>
    <w:uiPriority w:val="1"/>
    <w:qFormat/>
    <w:rsid w:val="004C1BBA"/>
    <w:pPr>
      <w:numPr>
        <w:ilvl w:val="2"/>
        <w:numId w:val="28"/>
      </w:numPr>
      <w:spacing w:after="240"/>
    </w:pPr>
    <w:rPr>
      <w:sz w:val="24"/>
      <w:szCs w:val="24"/>
    </w:rPr>
  </w:style>
  <w:style w:type="paragraph" w:customStyle="1" w:styleId="ScheduleHeading1">
    <w:name w:val="Schedule Heading 1"/>
    <w:next w:val="NormalwithindentAltD"/>
    <w:uiPriority w:val="5"/>
    <w:qFormat/>
    <w:rsid w:val="00197627"/>
    <w:pPr>
      <w:keepNext/>
      <w:numPr>
        <w:ilvl w:val="2"/>
        <w:numId w:val="32"/>
      </w:numPr>
      <w:spacing w:before="240" w:after="240"/>
    </w:pPr>
    <w:rPr>
      <w:b/>
      <w:caps/>
      <w:sz w:val="22"/>
      <w:szCs w:val="22"/>
    </w:rPr>
  </w:style>
  <w:style w:type="paragraph" w:customStyle="1" w:styleId="ScheduleHeading2">
    <w:name w:val="Schedule Heading 2"/>
    <w:next w:val="NormalwithindentAltD"/>
    <w:rsid w:val="00197627"/>
    <w:pPr>
      <w:keepNext/>
      <w:numPr>
        <w:ilvl w:val="3"/>
        <w:numId w:val="32"/>
      </w:numPr>
      <w:spacing w:after="240"/>
    </w:pPr>
    <w:rPr>
      <w:b/>
      <w:sz w:val="22"/>
      <w:szCs w:val="24"/>
    </w:rPr>
  </w:style>
  <w:style w:type="paragraph" w:customStyle="1" w:styleId="ScheduleHeading3">
    <w:name w:val="Schedule Heading 3"/>
    <w:next w:val="NormalwithindentAltD"/>
    <w:rsid w:val="00197627"/>
    <w:pPr>
      <w:keepNext/>
      <w:numPr>
        <w:ilvl w:val="4"/>
        <w:numId w:val="32"/>
      </w:numPr>
      <w:spacing w:after="240"/>
    </w:pPr>
    <w:rPr>
      <w:sz w:val="22"/>
      <w:szCs w:val="24"/>
      <w:u w:val="single"/>
    </w:rPr>
  </w:style>
  <w:style w:type="paragraph" w:customStyle="1" w:styleId="ScheduleHeadingToC">
    <w:name w:val="Schedule Heading ToC"/>
    <w:basedOn w:val="Normal"/>
    <w:next w:val="Normal"/>
    <w:semiHidden/>
    <w:rsid w:val="00840CBF"/>
    <w:pPr>
      <w:keepNext/>
      <w:numPr>
        <w:ilvl w:val="1"/>
        <w:numId w:val="32"/>
      </w:numPr>
    </w:pPr>
    <w:rPr>
      <w:b/>
      <w:sz w:val="32"/>
    </w:rPr>
  </w:style>
  <w:style w:type="paragraph" w:customStyle="1" w:styleId="List-sublist">
    <w:name w:val="List - (sublist)"/>
    <w:basedOn w:val="ListAlt7"/>
    <w:uiPriority w:val="3"/>
    <w:semiHidden/>
    <w:qFormat/>
    <w:rsid w:val="00E9560A"/>
    <w:pPr>
      <w:numPr>
        <w:ilvl w:val="1"/>
      </w:numPr>
    </w:pPr>
    <w:rPr>
      <w:lang w:val="de-DE"/>
    </w:rPr>
  </w:style>
  <w:style w:type="table" w:customStyle="1" w:styleId="Adresstabell1">
    <w:name w:val="Adresstabell1"/>
    <w:basedOn w:val="TableNormal"/>
    <w:rsid w:val="00EF3989"/>
    <w:rPr>
      <w:lang w:eastAsia="zh-CN"/>
    </w:rPr>
    <w:tblPr>
      <w:tblInd w:w="0" w:type="dxa"/>
      <w:tblCellMar>
        <w:top w:w="0" w:type="dxa"/>
        <w:left w:w="108" w:type="dxa"/>
        <w:bottom w:w="0" w:type="dxa"/>
        <w:right w:w="108" w:type="dxa"/>
      </w:tblCellMar>
    </w:tblPr>
  </w:style>
  <w:style w:type="paragraph" w:customStyle="1" w:styleId="QuotationAltC">
    <w:name w:val="Quotation Alt+C"/>
    <w:qFormat/>
    <w:rsid w:val="00A85983"/>
    <w:pPr>
      <w:spacing w:after="360"/>
      <w:ind w:left="1588" w:right="578"/>
    </w:pPr>
    <w:rPr>
      <w:szCs w:val="24"/>
      <w:lang w:val="en-GB"/>
    </w:rPr>
  </w:style>
  <w:style w:type="paragraph" w:customStyle="1" w:styleId="Tabletext-Normal">
    <w:name w:val="Table text - Normal"/>
    <w:basedOn w:val="Normal"/>
    <w:qFormat/>
    <w:rsid w:val="006E43D3"/>
    <w:pPr>
      <w:spacing w:before="120"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 Alt+B"/>
    <w:qFormat/>
    <w:rsid w:val="00AB7858"/>
    <w:pPr>
      <w:spacing w:after="240"/>
    </w:pPr>
    <w:rPr>
      <w:rFonts w:ascii="Arial" w:hAnsi="Arial"/>
      <w:sz w:val="22"/>
      <w:szCs w:val="24"/>
    </w:rPr>
  </w:style>
  <w:style w:type="paragraph" w:styleId="Heading1">
    <w:name w:val="heading 1"/>
    <w:aliases w:val="Heading 1 Alt+1"/>
    <w:basedOn w:val="Normal"/>
    <w:next w:val="Normal"/>
    <w:qFormat/>
    <w:rsid w:val="00AB7858"/>
    <w:pPr>
      <w:keepNext/>
      <w:numPr>
        <w:numId w:val="18"/>
      </w:numPr>
      <w:spacing w:before="240"/>
      <w:outlineLvl w:val="0"/>
    </w:pPr>
    <w:rPr>
      <w:rFonts w:cs="Arial"/>
      <w:b/>
      <w:bCs/>
      <w:color w:val="4F81BD"/>
      <w:sz w:val="28"/>
      <w:szCs w:val="28"/>
    </w:rPr>
  </w:style>
  <w:style w:type="paragraph" w:styleId="Heading2">
    <w:name w:val="heading 2"/>
    <w:aliases w:val="Heading 2 Alt+2"/>
    <w:basedOn w:val="Normal"/>
    <w:next w:val="Normal"/>
    <w:qFormat/>
    <w:rsid w:val="00AB7858"/>
    <w:pPr>
      <w:keepNext/>
      <w:numPr>
        <w:ilvl w:val="1"/>
        <w:numId w:val="18"/>
      </w:numPr>
      <w:spacing w:before="120"/>
      <w:outlineLvl w:val="1"/>
    </w:pPr>
    <w:rPr>
      <w:rFonts w:cs="Arial"/>
      <w:b/>
      <w:bCs/>
      <w:iCs/>
      <w:color w:val="4F81BD"/>
    </w:rPr>
  </w:style>
  <w:style w:type="paragraph" w:styleId="Heading3">
    <w:name w:val="heading 3"/>
    <w:aliases w:val="Heading 3 Alt+3"/>
    <w:basedOn w:val="Normal"/>
    <w:next w:val="Normal"/>
    <w:qFormat/>
    <w:rsid w:val="00AB7858"/>
    <w:pPr>
      <w:keepNext/>
      <w:numPr>
        <w:ilvl w:val="2"/>
        <w:numId w:val="18"/>
      </w:numPr>
      <w:outlineLvl w:val="2"/>
    </w:pPr>
    <w:rPr>
      <w:rFonts w:cs="Arial"/>
      <w:bCs/>
      <w:color w:val="4F81BD"/>
      <w:u w:val="single"/>
    </w:rPr>
  </w:style>
  <w:style w:type="paragraph" w:styleId="Heading4">
    <w:name w:val="heading 4"/>
    <w:aliases w:val="Heading 4 Alt+4"/>
    <w:basedOn w:val="Normal"/>
    <w:next w:val="Normal"/>
    <w:qFormat/>
    <w:rsid w:val="00866C47"/>
    <w:pPr>
      <w:keepNext/>
      <w:numPr>
        <w:ilvl w:val="3"/>
        <w:numId w:val="18"/>
      </w:numPr>
      <w:outlineLvl w:val="3"/>
    </w:pPr>
    <w:rPr>
      <w:bCs/>
      <w:i/>
      <w:color w:val="4F81BD"/>
    </w:rPr>
  </w:style>
  <w:style w:type="paragraph" w:styleId="Heading5">
    <w:name w:val="heading 5"/>
    <w:basedOn w:val="Normal"/>
    <w:next w:val="Normal"/>
    <w:semiHidden/>
    <w:qFormat/>
    <w:rsid w:val="00441324"/>
    <w:pPr>
      <w:numPr>
        <w:ilvl w:val="4"/>
        <w:numId w:val="18"/>
      </w:numPr>
      <w:spacing w:before="240" w:after="60"/>
      <w:outlineLvl w:val="4"/>
    </w:pPr>
    <w:rPr>
      <w:b/>
      <w:bCs/>
      <w:i/>
      <w:iCs/>
      <w:sz w:val="26"/>
      <w:szCs w:val="26"/>
    </w:rPr>
  </w:style>
  <w:style w:type="paragraph" w:styleId="Heading6">
    <w:name w:val="heading 6"/>
    <w:basedOn w:val="Normal"/>
    <w:next w:val="Normal"/>
    <w:semiHidden/>
    <w:qFormat/>
    <w:rsid w:val="00441324"/>
    <w:pPr>
      <w:numPr>
        <w:ilvl w:val="5"/>
        <w:numId w:val="18"/>
      </w:numPr>
      <w:spacing w:before="240" w:after="60"/>
      <w:outlineLvl w:val="5"/>
    </w:pPr>
    <w:rPr>
      <w:b/>
      <w:bCs/>
      <w:szCs w:val="22"/>
    </w:rPr>
  </w:style>
  <w:style w:type="paragraph" w:styleId="Heading7">
    <w:name w:val="heading 7"/>
    <w:basedOn w:val="Normal"/>
    <w:next w:val="Normal"/>
    <w:semiHidden/>
    <w:qFormat/>
    <w:rsid w:val="00441324"/>
    <w:pPr>
      <w:numPr>
        <w:ilvl w:val="6"/>
        <w:numId w:val="18"/>
      </w:numPr>
      <w:spacing w:before="240" w:after="60"/>
      <w:outlineLvl w:val="6"/>
    </w:pPr>
  </w:style>
  <w:style w:type="paragraph" w:styleId="Heading8">
    <w:name w:val="heading 8"/>
    <w:basedOn w:val="Normal"/>
    <w:next w:val="Normal"/>
    <w:semiHidden/>
    <w:qFormat/>
    <w:rsid w:val="00441324"/>
    <w:pPr>
      <w:numPr>
        <w:ilvl w:val="7"/>
        <w:numId w:val="18"/>
      </w:numPr>
      <w:spacing w:before="240" w:after="60"/>
      <w:outlineLvl w:val="7"/>
    </w:pPr>
    <w:rPr>
      <w:i/>
      <w:iCs/>
    </w:rPr>
  </w:style>
  <w:style w:type="paragraph" w:styleId="Heading9">
    <w:name w:val="heading 9"/>
    <w:basedOn w:val="Normal"/>
    <w:next w:val="Normal"/>
    <w:semiHidden/>
    <w:qFormat/>
    <w:rsid w:val="00441324"/>
    <w:pPr>
      <w:numPr>
        <w:ilvl w:val="8"/>
        <w:numId w:val="1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withindentAltD">
    <w:name w:val="Normal with indent Alt+D"/>
    <w:basedOn w:val="Normal"/>
    <w:qFormat/>
    <w:rsid w:val="00555E5E"/>
    <w:pPr>
      <w:ind w:left="1009"/>
    </w:pPr>
  </w:style>
  <w:style w:type="paragraph" w:customStyle="1" w:styleId="Numbparagr2AltS">
    <w:name w:val="Numb paragr 2 Alt+S"/>
    <w:basedOn w:val="Heading2"/>
    <w:qFormat/>
    <w:rsid w:val="00AB7858"/>
    <w:pPr>
      <w:keepNext w:val="0"/>
      <w:spacing w:before="0"/>
    </w:pPr>
    <w:rPr>
      <w:b w:val="0"/>
      <w:color w:val="auto"/>
    </w:rPr>
  </w:style>
  <w:style w:type="paragraph" w:customStyle="1" w:styleId="Numbparagr3AltU">
    <w:name w:val="Numb paragr 3 Alt+U"/>
    <w:basedOn w:val="Heading3"/>
    <w:qFormat/>
    <w:rsid w:val="00AB7858"/>
    <w:pPr>
      <w:keepNext w:val="0"/>
    </w:pPr>
    <w:rPr>
      <w:color w:val="auto"/>
      <w:u w:val="none"/>
    </w:rPr>
  </w:style>
  <w:style w:type="paragraph" w:customStyle="1" w:styleId="Numbparagr4AltE">
    <w:name w:val="Numb paragr 4 Alt+E"/>
    <w:basedOn w:val="Heading4"/>
    <w:qFormat/>
    <w:rsid w:val="004C7A27"/>
    <w:pPr>
      <w:keepNext w:val="0"/>
    </w:pPr>
    <w:rPr>
      <w:i w:val="0"/>
      <w:color w:val="auto"/>
    </w:rPr>
  </w:style>
  <w:style w:type="paragraph" w:customStyle="1" w:styleId="Listlevel1aAlt5">
    <w:name w:val="List level 1 (a) Alt+5"/>
    <w:basedOn w:val="Normal"/>
    <w:uiPriority w:val="1"/>
    <w:qFormat/>
    <w:rsid w:val="004C1BBA"/>
    <w:pPr>
      <w:numPr>
        <w:numId w:val="28"/>
      </w:numPr>
    </w:pPr>
  </w:style>
  <w:style w:type="paragraph" w:customStyle="1" w:styleId="List1Alt6">
    <w:name w:val="List 1. Alt+6"/>
    <w:basedOn w:val="Normal"/>
    <w:uiPriority w:val="2"/>
    <w:qFormat/>
    <w:rsid w:val="00424CAF"/>
    <w:pPr>
      <w:numPr>
        <w:numId w:val="21"/>
      </w:numPr>
    </w:pPr>
  </w:style>
  <w:style w:type="paragraph" w:customStyle="1" w:styleId="ListAlt7">
    <w:name w:val="List • Alt+7"/>
    <w:basedOn w:val="Normal"/>
    <w:uiPriority w:val="3"/>
    <w:qFormat/>
    <w:rsid w:val="00424CAF"/>
    <w:pPr>
      <w:numPr>
        <w:numId w:val="33"/>
      </w:numPr>
    </w:pPr>
  </w:style>
  <w:style w:type="paragraph" w:customStyle="1" w:styleId="Heading0Alt0">
    <w:name w:val="Heading 0 Alt+0"/>
    <w:basedOn w:val="Normal"/>
    <w:next w:val="Normal"/>
    <w:qFormat/>
    <w:rsid w:val="00AB7858"/>
    <w:pPr>
      <w:keepNext/>
      <w:spacing w:before="240"/>
    </w:pPr>
    <w:rPr>
      <w:b/>
      <w:color w:val="4F81BD"/>
      <w:sz w:val="32"/>
      <w:szCs w:val="32"/>
    </w:rPr>
  </w:style>
  <w:style w:type="paragraph" w:customStyle="1" w:styleId="Schedule">
    <w:name w:val="Schedule"/>
    <w:basedOn w:val="Normal"/>
    <w:next w:val="Normal"/>
    <w:rsid w:val="004C1BBA"/>
    <w:pPr>
      <w:numPr>
        <w:numId w:val="32"/>
      </w:numPr>
      <w:spacing w:after="320"/>
      <w:ind w:right="-850"/>
      <w:jc w:val="right"/>
    </w:pPr>
    <w:rPr>
      <w:b/>
    </w:rPr>
  </w:style>
  <w:style w:type="paragraph" w:customStyle="1" w:styleId="ScheduleHeading">
    <w:name w:val="Schedule Heading"/>
    <w:basedOn w:val="Normal"/>
    <w:next w:val="Normal"/>
    <w:uiPriority w:val="4"/>
    <w:qFormat/>
    <w:rsid w:val="004C1BBA"/>
    <w:pPr>
      <w:keepNext/>
    </w:pPr>
    <w:rPr>
      <w:b/>
      <w:sz w:val="32"/>
    </w:rPr>
  </w:style>
  <w:style w:type="paragraph" w:styleId="Header">
    <w:name w:val="header"/>
    <w:aliases w:val="Header portrait"/>
    <w:basedOn w:val="Normal"/>
    <w:rsid w:val="00F54033"/>
    <w:pPr>
      <w:pBdr>
        <w:bottom w:val="single" w:sz="4" w:space="6" w:color="auto"/>
      </w:pBdr>
      <w:tabs>
        <w:tab w:val="right" w:pos="8505"/>
        <w:tab w:val="right" w:pos="9356"/>
      </w:tabs>
      <w:ind w:left="-851" w:right="-851"/>
    </w:pPr>
    <w:rPr>
      <w:sz w:val="20"/>
      <w:szCs w:val="20"/>
    </w:rPr>
  </w:style>
  <w:style w:type="paragraph" w:styleId="Footer">
    <w:name w:val="footer"/>
    <w:basedOn w:val="Normal"/>
    <w:semiHidden/>
    <w:rsid w:val="006F676D"/>
    <w:pPr>
      <w:tabs>
        <w:tab w:val="center" w:pos="4536"/>
        <w:tab w:val="right" w:pos="9072"/>
      </w:tabs>
      <w:spacing w:after="0"/>
    </w:pPr>
    <w:rPr>
      <w:rFonts w:ascii="Arial Narrow" w:hAnsi="Arial Narrow"/>
      <w:sz w:val="16"/>
    </w:rPr>
  </w:style>
  <w:style w:type="character" w:styleId="PageNumber">
    <w:name w:val="page number"/>
    <w:basedOn w:val="DefaultParagraphFont"/>
    <w:semiHidden/>
    <w:rsid w:val="00E84F27"/>
    <w:rPr>
      <w:sz w:val="20"/>
      <w:lang w:val="sv-SE"/>
    </w:rPr>
  </w:style>
  <w:style w:type="paragraph" w:customStyle="1" w:styleId="Headerlandscape">
    <w:name w:val="Header landscape"/>
    <w:basedOn w:val="Header"/>
    <w:rsid w:val="00F54033"/>
    <w:pPr>
      <w:tabs>
        <w:tab w:val="clear" w:pos="8505"/>
        <w:tab w:val="clear" w:pos="9356"/>
        <w:tab w:val="right" w:pos="13721"/>
        <w:tab w:val="right" w:pos="14572"/>
      </w:tabs>
      <w:ind w:left="-567" w:right="-567"/>
    </w:pPr>
  </w:style>
  <w:style w:type="table" w:customStyle="1" w:styleId="MSA">
    <w:name w:val="MSA"/>
    <w:basedOn w:val="TableNormal"/>
    <w:rsid w:val="006A587F"/>
    <w:pPr>
      <w:spacing w:after="240"/>
    </w:pPr>
    <w:tblPr>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b/>
        <w:sz w:val="20"/>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pct10" w:color="auto" w:fill="auto"/>
      </w:tcPr>
    </w:tblStylePr>
  </w:style>
  <w:style w:type="paragraph" w:styleId="TOC1">
    <w:name w:val="toc 1"/>
    <w:basedOn w:val="Normal"/>
    <w:next w:val="Normal"/>
    <w:uiPriority w:val="39"/>
    <w:rsid w:val="003E485E"/>
    <w:pPr>
      <w:tabs>
        <w:tab w:val="left" w:pos="567"/>
        <w:tab w:val="right" w:leader="dot" w:pos="8789"/>
      </w:tabs>
      <w:spacing w:after="120"/>
      <w:ind w:left="567" w:hanging="567"/>
    </w:pPr>
  </w:style>
  <w:style w:type="paragraph" w:styleId="TOC2">
    <w:name w:val="toc 2"/>
    <w:basedOn w:val="TOC1"/>
    <w:next w:val="Normal"/>
    <w:uiPriority w:val="39"/>
    <w:rsid w:val="003E485E"/>
    <w:pPr>
      <w:tabs>
        <w:tab w:val="clear" w:pos="567"/>
        <w:tab w:val="left" w:pos="1134"/>
      </w:tabs>
      <w:ind w:left="1134"/>
    </w:pPr>
  </w:style>
  <w:style w:type="paragraph" w:styleId="TOC3">
    <w:name w:val="toc 3"/>
    <w:basedOn w:val="TOC2"/>
    <w:next w:val="Normal"/>
    <w:uiPriority w:val="39"/>
    <w:rsid w:val="00323570"/>
    <w:pPr>
      <w:tabs>
        <w:tab w:val="clear" w:pos="1134"/>
        <w:tab w:val="left" w:pos="1701"/>
      </w:tabs>
      <w:ind w:left="1701"/>
    </w:pPr>
  </w:style>
  <w:style w:type="paragraph" w:styleId="EnvelopeAddress">
    <w:name w:val="envelope address"/>
    <w:basedOn w:val="Normal"/>
    <w:semiHidden/>
    <w:rsid w:val="00CF7234"/>
    <w:pPr>
      <w:framePr w:w="7938" w:h="1984" w:hRule="exact" w:hSpace="141" w:wrap="auto" w:hAnchor="page" w:xAlign="center" w:yAlign="bottom"/>
      <w:ind w:left="2880"/>
    </w:pPr>
    <w:rPr>
      <w:rFonts w:cs="Arial"/>
    </w:rPr>
  </w:style>
  <w:style w:type="paragraph" w:styleId="NoteHeading">
    <w:name w:val="Note Heading"/>
    <w:basedOn w:val="Normal"/>
    <w:next w:val="Normal"/>
    <w:semiHidden/>
    <w:rsid w:val="00CF7234"/>
  </w:style>
  <w:style w:type="character" w:styleId="FollowedHyperlink">
    <w:name w:val="FollowedHyperlink"/>
    <w:basedOn w:val="DefaultParagraphFont"/>
    <w:semiHidden/>
    <w:rsid w:val="00CF7234"/>
    <w:rPr>
      <w:color w:val="606420"/>
      <w:u w:val="single"/>
      <w:lang w:val="sv-SE"/>
    </w:rPr>
  </w:style>
  <w:style w:type="paragraph" w:styleId="Closing">
    <w:name w:val="Closing"/>
    <w:basedOn w:val="Normal"/>
    <w:semiHidden/>
    <w:rsid w:val="00CF7234"/>
    <w:pPr>
      <w:ind w:left="4252"/>
    </w:pPr>
  </w:style>
  <w:style w:type="paragraph" w:styleId="EnvelopeReturn">
    <w:name w:val="envelope return"/>
    <w:basedOn w:val="Normal"/>
    <w:semiHidden/>
    <w:rsid w:val="00CF7234"/>
    <w:rPr>
      <w:rFonts w:cs="Arial"/>
      <w:sz w:val="20"/>
      <w:szCs w:val="20"/>
    </w:rPr>
  </w:style>
  <w:style w:type="paragraph" w:styleId="BalloonText">
    <w:name w:val="Balloon Text"/>
    <w:basedOn w:val="Normal"/>
    <w:semiHidden/>
    <w:rsid w:val="00CF7234"/>
    <w:rPr>
      <w:rFonts w:ascii="Tahoma" w:hAnsi="Tahoma" w:cs="Tahoma"/>
      <w:sz w:val="16"/>
      <w:szCs w:val="16"/>
    </w:rPr>
  </w:style>
  <w:style w:type="paragraph" w:styleId="Caption">
    <w:name w:val="caption"/>
    <w:basedOn w:val="Normal"/>
    <w:next w:val="Normal"/>
    <w:semiHidden/>
    <w:qFormat/>
    <w:rsid w:val="00CF7234"/>
    <w:rPr>
      <w:b/>
      <w:bCs/>
      <w:sz w:val="20"/>
      <w:szCs w:val="20"/>
    </w:rPr>
  </w:style>
  <w:style w:type="character" w:styleId="Emphasis">
    <w:name w:val="Emphasis"/>
    <w:basedOn w:val="DefaultParagraphFont"/>
    <w:semiHidden/>
    <w:qFormat/>
    <w:rsid w:val="00CF7234"/>
    <w:rPr>
      <w:i/>
      <w:iCs/>
      <w:lang w:val="sv-SE"/>
    </w:rPr>
  </w:style>
  <w:style w:type="paragraph" w:styleId="BodyText">
    <w:name w:val="Body Text"/>
    <w:basedOn w:val="Normal"/>
    <w:semiHidden/>
    <w:rsid w:val="00CF7234"/>
    <w:pPr>
      <w:spacing w:after="120"/>
    </w:pPr>
  </w:style>
  <w:style w:type="paragraph" w:styleId="BodyText2">
    <w:name w:val="Body Text 2"/>
    <w:basedOn w:val="Normal"/>
    <w:semiHidden/>
    <w:rsid w:val="00CF7234"/>
    <w:pPr>
      <w:spacing w:after="120" w:line="480" w:lineRule="auto"/>
    </w:pPr>
  </w:style>
  <w:style w:type="paragraph" w:styleId="BodyText3">
    <w:name w:val="Body Text 3"/>
    <w:basedOn w:val="Normal"/>
    <w:semiHidden/>
    <w:rsid w:val="00CF7234"/>
    <w:pPr>
      <w:spacing w:after="120"/>
    </w:pPr>
    <w:rPr>
      <w:sz w:val="16"/>
      <w:szCs w:val="16"/>
    </w:rPr>
  </w:style>
  <w:style w:type="paragraph" w:styleId="BodyTextFirstIndent">
    <w:name w:val="Body Text First Indent"/>
    <w:basedOn w:val="BodyText"/>
    <w:semiHidden/>
    <w:rsid w:val="00CF7234"/>
    <w:pPr>
      <w:ind w:firstLine="210"/>
    </w:pPr>
  </w:style>
  <w:style w:type="paragraph" w:styleId="BodyTextIndent">
    <w:name w:val="Body Text Indent"/>
    <w:basedOn w:val="Normal"/>
    <w:semiHidden/>
    <w:rsid w:val="00CF7234"/>
    <w:pPr>
      <w:spacing w:after="120"/>
      <w:ind w:left="283"/>
    </w:pPr>
  </w:style>
  <w:style w:type="paragraph" w:styleId="BodyTextFirstIndent2">
    <w:name w:val="Body Text First Indent 2"/>
    <w:basedOn w:val="BodyTextIndent"/>
    <w:semiHidden/>
    <w:rsid w:val="00CF7234"/>
    <w:pPr>
      <w:ind w:firstLine="210"/>
    </w:pPr>
  </w:style>
  <w:style w:type="paragraph" w:styleId="BodyTextIndent2">
    <w:name w:val="Body Text Indent 2"/>
    <w:basedOn w:val="Normal"/>
    <w:semiHidden/>
    <w:rsid w:val="00CF7234"/>
    <w:pPr>
      <w:spacing w:after="120" w:line="480" w:lineRule="auto"/>
      <w:ind w:left="283"/>
    </w:pPr>
  </w:style>
  <w:style w:type="paragraph" w:styleId="BodyTextIndent3">
    <w:name w:val="Body Text Indent 3"/>
    <w:basedOn w:val="Normal"/>
    <w:semiHidden/>
    <w:rsid w:val="00CF7234"/>
    <w:pPr>
      <w:spacing w:after="120"/>
      <w:ind w:left="283"/>
    </w:pPr>
    <w:rPr>
      <w:sz w:val="16"/>
      <w:szCs w:val="16"/>
    </w:rPr>
  </w:style>
  <w:style w:type="paragraph" w:styleId="TableofAuthorities">
    <w:name w:val="table of authorities"/>
    <w:basedOn w:val="Normal"/>
    <w:next w:val="Normal"/>
    <w:semiHidden/>
    <w:rsid w:val="00CF7234"/>
    <w:pPr>
      <w:ind w:left="240" w:hanging="240"/>
    </w:pPr>
  </w:style>
  <w:style w:type="paragraph" w:styleId="TOAHeading">
    <w:name w:val="toa heading"/>
    <w:basedOn w:val="Normal"/>
    <w:next w:val="Normal"/>
    <w:semiHidden/>
    <w:rsid w:val="00CF7234"/>
    <w:pPr>
      <w:spacing w:before="120"/>
    </w:pPr>
    <w:rPr>
      <w:rFonts w:cs="Arial"/>
      <w:b/>
      <w:bCs/>
    </w:rPr>
  </w:style>
  <w:style w:type="paragraph" w:styleId="Date">
    <w:name w:val="Date"/>
    <w:basedOn w:val="Normal"/>
    <w:next w:val="Normal"/>
    <w:semiHidden/>
    <w:rsid w:val="00CF7234"/>
  </w:style>
  <w:style w:type="table" w:styleId="TableSubtle1">
    <w:name w:val="Table Subtle 1"/>
    <w:basedOn w:val="TableNormal"/>
    <w:semiHidden/>
    <w:rsid w:val="00CF7234"/>
    <w:pPr>
      <w:spacing w:after="24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F7234"/>
    <w:pPr>
      <w:spacing w:after="24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ocumentMap">
    <w:name w:val="Document Map"/>
    <w:basedOn w:val="Normal"/>
    <w:semiHidden/>
    <w:rsid w:val="00CF7234"/>
    <w:pPr>
      <w:shd w:val="clear" w:color="auto" w:fill="000080"/>
    </w:pPr>
    <w:rPr>
      <w:rFonts w:ascii="Tahoma" w:hAnsi="Tahoma" w:cs="Tahoma"/>
      <w:sz w:val="20"/>
      <w:szCs w:val="20"/>
    </w:rPr>
  </w:style>
  <w:style w:type="table" w:styleId="TableElegant">
    <w:name w:val="Table Elegant"/>
    <w:basedOn w:val="TableNormal"/>
    <w:semiHidden/>
    <w:rsid w:val="00CF7234"/>
    <w:pPr>
      <w:spacing w:after="24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semiHidden/>
    <w:rsid w:val="00CF7234"/>
    <w:pPr>
      <w:spacing w:after="24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F7234"/>
    <w:pPr>
      <w:spacing w:after="24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F7234"/>
    <w:pPr>
      <w:spacing w:after="24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mailSignature">
    <w:name w:val="E-mail Signature"/>
    <w:basedOn w:val="Normal"/>
    <w:semiHidden/>
    <w:rsid w:val="00CF7234"/>
  </w:style>
  <w:style w:type="paragraph" w:styleId="TableofFigures">
    <w:name w:val="table of figures"/>
    <w:basedOn w:val="Normal"/>
    <w:next w:val="Normal"/>
    <w:semiHidden/>
    <w:rsid w:val="00CF7234"/>
  </w:style>
  <w:style w:type="character" w:styleId="FootnoteReference">
    <w:name w:val="footnote reference"/>
    <w:basedOn w:val="DefaultParagraphFont"/>
    <w:semiHidden/>
    <w:rsid w:val="00CF7234"/>
    <w:rPr>
      <w:vertAlign w:val="superscript"/>
      <w:lang w:val="sv-SE"/>
    </w:rPr>
  </w:style>
  <w:style w:type="paragraph" w:styleId="FootnoteText">
    <w:name w:val="footnote text"/>
    <w:basedOn w:val="Normal"/>
    <w:semiHidden/>
    <w:rsid w:val="007A4A28"/>
    <w:pPr>
      <w:keepLines/>
      <w:spacing w:after="60"/>
    </w:pPr>
    <w:rPr>
      <w:sz w:val="20"/>
      <w:szCs w:val="20"/>
    </w:rPr>
  </w:style>
  <w:style w:type="table" w:styleId="TableColorful1">
    <w:name w:val="Table Colorful 1"/>
    <w:basedOn w:val="TableNormal"/>
    <w:semiHidden/>
    <w:rsid w:val="00CF7234"/>
    <w:pPr>
      <w:spacing w:after="24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F7234"/>
    <w:pPr>
      <w:spacing w:after="24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F7234"/>
    <w:pPr>
      <w:spacing w:after="24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dress">
    <w:name w:val="HTML Address"/>
    <w:basedOn w:val="Normal"/>
    <w:semiHidden/>
    <w:rsid w:val="00CF7234"/>
    <w:rPr>
      <w:i/>
      <w:iCs/>
    </w:rPr>
  </w:style>
  <w:style w:type="character" w:styleId="HTMLAcronym">
    <w:name w:val="HTML Acronym"/>
    <w:basedOn w:val="DefaultParagraphFont"/>
    <w:semiHidden/>
    <w:rsid w:val="00CF7234"/>
    <w:rPr>
      <w:lang w:val="sv-SE"/>
    </w:rPr>
  </w:style>
  <w:style w:type="character" w:styleId="HTMLCite">
    <w:name w:val="HTML Cite"/>
    <w:basedOn w:val="DefaultParagraphFont"/>
    <w:semiHidden/>
    <w:rsid w:val="00CF7234"/>
    <w:rPr>
      <w:i/>
      <w:iCs/>
      <w:lang w:val="sv-SE"/>
    </w:rPr>
  </w:style>
  <w:style w:type="character" w:styleId="HTMLDefinition">
    <w:name w:val="HTML Definition"/>
    <w:basedOn w:val="DefaultParagraphFont"/>
    <w:semiHidden/>
    <w:rsid w:val="00CF7234"/>
    <w:rPr>
      <w:i/>
      <w:iCs/>
      <w:lang w:val="sv-SE"/>
    </w:rPr>
  </w:style>
  <w:style w:type="character" w:styleId="HTMLSample">
    <w:name w:val="HTML Sample"/>
    <w:basedOn w:val="DefaultParagraphFont"/>
    <w:semiHidden/>
    <w:rsid w:val="00CF7234"/>
    <w:rPr>
      <w:rFonts w:ascii="Courier New" w:hAnsi="Courier New" w:cs="Courier New"/>
      <w:lang w:val="sv-SE"/>
    </w:rPr>
  </w:style>
  <w:style w:type="paragraph" w:styleId="HTMLPreformatted">
    <w:name w:val="HTML Preformatted"/>
    <w:basedOn w:val="Normal"/>
    <w:semiHidden/>
    <w:rsid w:val="00CF7234"/>
    <w:rPr>
      <w:rFonts w:ascii="Courier New" w:hAnsi="Courier New" w:cs="Courier New"/>
      <w:sz w:val="20"/>
      <w:szCs w:val="20"/>
    </w:rPr>
  </w:style>
  <w:style w:type="character" w:styleId="HTMLCode">
    <w:name w:val="HTML Code"/>
    <w:basedOn w:val="DefaultParagraphFont"/>
    <w:semiHidden/>
    <w:rsid w:val="00CF7234"/>
    <w:rPr>
      <w:rFonts w:ascii="Courier New" w:hAnsi="Courier New" w:cs="Courier New"/>
      <w:sz w:val="20"/>
      <w:szCs w:val="20"/>
      <w:lang w:val="sv-SE"/>
    </w:rPr>
  </w:style>
  <w:style w:type="character" w:styleId="HTMLTypewriter">
    <w:name w:val="HTML Typewriter"/>
    <w:basedOn w:val="DefaultParagraphFont"/>
    <w:semiHidden/>
    <w:rsid w:val="00CF7234"/>
    <w:rPr>
      <w:rFonts w:ascii="Courier New" w:hAnsi="Courier New" w:cs="Courier New"/>
      <w:sz w:val="20"/>
      <w:szCs w:val="20"/>
      <w:lang w:val="sv-SE"/>
    </w:rPr>
  </w:style>
  <w:style w:type="character" w:styleId="HTMLKeyboard">
    <w:name w:val="HTML Keyboard"/>
    <w:basedOn w:val="DefaultParagraphFont"/>
    <w:semiHidden/>
    <w:rsid w:val="00CF7234"/>
    <w:rPr>
      <w:rFonts w:ascii="Courier New" w:hAnsi="Courier New" w:cs="Courier New"/>
      <w:sz w:val="20"/>
      <w:szCs w:val="20"/>
      <w:lang w:val="sv-SE"/>
    </w:rPr>
  </w:style>
  <w:style w:type="character" w:styleId="HTMLVariable">
    <w:name w:val="HTML Variable"/>
    <w:basedOn w:val="DefaultParagraphFont"/>
    <w:semiHidden/>
    <w:rsid w:val="00CF7234"/>
    <w:rPr>
      <w:i/>
      <w:iCs/>
      <w:lang w:val="sv-SE"/>
    </w:rPr>
  </w:style>
  <w:style w:type="character" w:styleId="Hyperlink">
    <w:name w:val="Hyperlink"/>
    <w:basedOn w:val="DefaultParagraphFont"/>
    <w:uiPriority w:val="99"/>
    <w:rsid w:val="00CF7234"/>
    <w:rPr>
      <w:color w:val="0000FF"/>
      <w:u w:val="single"/>
      <w:lang w:val="sv-SE"/>
    </w:rPr>
  </w:style>
  <w:style w:type="paragraph" w:styleId="Index1">
    <w:name w:val="index 1"/>
    <w:basedOn w:val="Normal"/>
    <w:next w:val="Normal"/>
    <w:autoRedefine/>
    <w:semiHidden/>
    <w:rsid w:val="00CF7234"/>
    <w:pPr>
      <w:ind w:left="240" w:hanging="240"/>
    </w:pPr>
  </w:style>
  <w:style w:type="paragraph" w:styleId="Index2">
    <w:name w:val="index 2"/>
    <w:basedOn w:val="Normal"/>
    <w:next w:val="Normal"/>
    <w:autoRedefine/>
    <w:semiHidden/>
    <w:rsid w:val="00CF7234"/>
    <w:pPr>
      <w:ind w:left="480" w:hanging="240"/>
    </w:pPr>
  </w:style>
  <w:style w:type="paragraph" w:styleId="Index3">
    <w:name w:val="index 3"/>
    <w:basedOn w:val="Normal"/>
    <w:next w:val="Normal"/>
    <w:autoRedefine/>
    <w:semiHidden/>
    <w:rsid w:val="00CF7234"/>
    <w:pPr>
      <w:ind w:left="720" w:hanging="240"/>
    </w:pPr>
  </w:style>
  <w:style w:type="paragraph" w:styleId="Index4">
    <w:name w:val="index 4"/>
    <w:basedOn w:val="Normal"/>
    <w:next w:val="Normal"/>
    <w:autoRedefine/>
    <w:semiHidden/>
    <w:rsid w:val="00CF7234"/>
    <w:pPr>
      <w:ind w:left="960" w:hanging="240"/>
    </w:pPr>
  </w:style>
  <w:style w:type="paragraph" w:styleId="Index5">
    <w:name w:val="index 5"/>
    <w:basedOn w:val="Normal"/>
    <w:next w:val="Normal"/>
    <w:autoRedefine/>
    <w:semiHidden/>
    <w:rsid w:val="00CF7234"/>
    <w:pPr>
      <w:ind w:left="1200" w:hanging="240"/>
    </w:pPr>
  </w:style>
  <w:style w:type="paragraph" w:styleId="Index6">
    <w:name w:val="index 6"/>
    <w:basedOn w:val="Normal"/>
    <w:next w:val="Normal"/>
    <w:autoRedefine/>
    <w:semiHidden/>
    <w:rsid w:val="00CF7234"/>
    <w:pPr>
      <w:ind w:left="1440" w:hanging="240"/>
    </w:pPr>
  </w:style>
  <w:style w:type="paragraph" w:styleId="Index7">
    <w:name w:val="index 7"/>
    <w:basedOn w:val="Normal"/>
    <w:next w:val="Normal"/>
    <w:autoRedefine/>
    <w:semiHidden/>
    <w:rsid w:val="00CF7234"/>
    <w:pPr>
      <w:ind w:left="1680" w:hanging="240"/>
    </w:pPr>
  </w:style>
  <w:style w:type="paragraph" w:styleId="Index8">
    <w:name w:val="index 8"/>
    <w:basedOn w:val="Normal"/>
    <w:next w:val="Normal"/>
    <w:autoRedefine/>
    <w:semiHidden/>
    <w:rsid w:val="00CF7234"/>
    <w:pPr>
      <w:ind w:left="1920" w:hanging="240"/>
    </w:pPr>
  </w:style>
  <w:style w:type="paragraph" w:styleId="Index9">
    <w:name w:val="index 9"/>
    <w:basedOn w:val="Normal"/>
    <w:next w:val="Normal"/>
    <w:autoRedefine/>
    <w:semiHidden/>
    <w:rsid w:val="00CF7234"/>
    <w:pPr>
      <w:ind w:left="2160" w:hanging="240"/>
    </w:pPr>
  </w:style>
  <w:style w:type="paragraph" w:styleId="IndexHeading">
    <w:name w:val="index heading"/>
    <w:basedOn w:val="Normal"/>
    <w:next w:val="Index1"/>
    <w:semiHidden/>
    <w:rsid w:val="00CF7234"/>
    <w:rPr>
      <w:rFonts w:cs="Arial"/>
      <w:b/>
      <w:bCs/>
    </w:rPr>
  </w:style>
  <w:style w:type="paragraph" w:styleId="BlockText">
    <w:name w:val="Block Text"/>
    <w:basedOn w:val="Normal"/>
    <w:semiHidden/>
    <w:rsid w:val="00CF7234"/>
    <w:pPr>
      <w:spacing w:after="120"/>
      <w:ind w:left="1440" w:right="1440"/>
    </w:pPr>
  </w:style>
  <w:style w:type="paragraph" w:styleId="Salutation">
    <w:name w:val="Salutation"/>
    <w:basedOn w:val="Normal"/>
    <w:next w:val="Normal"/>
    <w:semiHidden/>
    <w:rsid w:val="00CF7234"/>
  </w:style>
  <w:style w:type="paragraph" w:styleId="TOC4">
    <w:name w:val="toc 4"/>
    <w:basedOn w:val="Normal"/>
    <w:next w:val="Normal"/>
    <w:semiHidden/>
    <w:rsid w:val="00313FEC"/>
    <w:pPr>
      <w:tabs>
        <w:tab w:val="left" w:pos="2552"/>
        <w:tab w:val="right" w:leader="dot" w:pos="8789"/>
      </w:tabs>
      <w:spacing w:after="120"/>
      <w:ind w:left="2552" w:hanging="851"/>
    </w:pPr>
  </w:style>
  <w:style w:type="paragraph" w:styleId="TOC5">
    <w:name w:val="toc 5"/>
    <w:basedOn w:val="Normal"/>
    <w:next w:val="Normal"/>
    <w:semiHidden/>
    <w:rsid w:val="00313FEC"/>
    <w:pPr>
      <w:tabs>
        <w:tab w:val="left" w:pos="3402"/>
        <w:tab w:val="right" w:leader="dot" w:pos="8789"/>
      </w:tabs>
      <w:spacing w:after="120"/>
      <w:ind w:left="3403" w:hanging="851"/>
    </w:pPr>
  </w:style>
  <w:style w:type="paragraph" w:styleId="TOC6">
    <w:name w:val="toc 6"/>
    <w:basedOn w:val="Normal"/>
    <w:next w:val="Normal"/>
    <w:autoRedefine/>
    <w:semiHidden/>
    <w:rsid w:val="00CF7234"/>
    <w:pPr>
      <w:ind w:left="1200"/>
    </w:pPr>
  </w:style>
  <w:style w:type="paragraph" w:styleId="TOC7">
    <w:name w:val="toc 7"/>
    <w:basedOn w:val="Normal"/>
    <w:next w:val="Normal"/>
    <w:autoRedefine/>
    <w:semiHidden/>
    <w:rsid w:val="00CF7234"/>
    <w:pPr>
      <w:ind w:left="1440"/>
    </w:pPr>
  </w:style>
  <w:style w:type="paragraph" w:styleId="TOC8">
    <w:name w:val="toc 8"/>
    <w:basedOn w:val="Normal"/>
    <w:next w:val="Normal"/>
    <w:autoRedefine/>
    <w:semiHidden/>
    <w:rsid w:val="00CF7234"/>
    <w:pPr>
      <w:ind w:left="1680"/>
    </w:pPr>
  </w:style>
  <w:style w:type="paragraph" w:styleId="TOC9">
    <w:name w:val="toc 9"/>
    <w:basedOn w:val="Normal"/>
    <w:next w:val="Normal"/>
    <w:autoRedefine/>
    <w:semiHidden/>
    <w:rsid w:val="00CF7234"/>
    <w:pPr>
      <w:ind w:left="1920"/>
    </w:pPr>
  </w:style>
  <w:style w:type="paragraph" w:styleId="CommentText">
    <w:name w:val="annotation text"/>
    <w:basedOn w:val="Normal"/>
    <w:semiHidden/>
    <w:rsid w:val="00CF7234"/>
    <w:rPr>
      <w:sz w:val="20"/>
      <w:szCs w:val="20"/>
    </w:rPr>
  </w:style>
  <w:style w:type="character" w:styleId="CommentReference">
    <w:name w:val="annotation reference"/>
    <w:basedOn w:val="DefaultParagraphFont"/>
    <w:semiHidden/>
    <w:rsid w:val="00CF7234"/>
    <w:rPr>
      <w:sz w:val="16"/>
      <w:szCs w:val="16"/>
      <w:lang w:val="sv-SE"/>
    </w:rPr>
  </w:style>
  <w:style w:type="paragraph" w:styleId="CommentSubject">
    <w:name w:val="annotation subject"/>
    <w:basedOn w:val="CommentText"/>
    <w:next w:val="CommentText"/>
    <w:semiHidden/>
    <w:rsid w:val="00CF7234"/>
    <w:rPr>
      <w:b/>
      <w:bCs/>
    </w:rPr>
  </w:style>
  <w:style w:type="paragraph" w:styleId="List">
    <w:name w:val="List"/>
    <w:basedOn w:val="Normal"/>
    <w:semiHidden/>
    <w:rsid w:val="00CF7234"/>
    <w:pPr>
      <w:ind w:left="283" w:hanging="283"/>
    </w:pPr>
  </w:style>
  <w:style w:type="paragraph" w:styleId="List2">
    <w:name w:val="List 2"/>
    <w:basedOn w:val="Normal"/>
    <w:semiHidden/>
    <w:rsid w:val="00CF7234"/>
    <w:pPr>
      <w:ind w:left="566" w:hanging="283"/>
    </w:pPr>
  </w:style>
  <w:style w:type="paragraph" w:styleId="List3">
    <w:name w:val="List 3"/>
    <w:basedOn w:val="Normal"/>
    <w:semiHidden/>
    <w:rsid w:val="00CF7234"/>
    <w:pPr>
      <w:ind w:left="849" w:hanging="283"/>
    </w:pPr>
  </w:style>
  <w:style w:type="paragraph" w:styleId="List4">
    <w:name w:val="List 4"/>
    <w:basedOn w:val="Normal"/>
    <w:semiHidden/>
    <w:rsid w:val="00CF7234"/>
    <w:pPr>
      <w:ind w:left="1132" w:hanging="283"/>
    </w:pPr>
  </w:style>
  <w:style w:type="paragraph" w:styleId="List5">
    <w:name w:val="List 5"/>
    <w:basedOn w:val="Normal"/>
    <w:semiHidden/>
    <w:rsid w:val="00CF7234"/>
    <w:pPr>
      <w:ind w:left="1415" w:hanging="283"/>
    </w:pPr>
  </w:style>
  <w:style w:type="paragraph" w:styleId="ListContinue">
    <w:name w:val="List Continue"/>
    <w:basedOn w:val="Normal"/>
    <w:semiHidden/>
    <w:rsid w:val="00CF7234"/>
    <w:pPr>
      <w:spacing w:after="120"/>
      <w:ind w:left="283"/>
    </w:pPr>
  </w:style>
  <w:style w:type="paragraph" w:styleId="ListContinue2">
    <w:name w:val="List Continue 2"/>
    <w:basedOn w:val="Normal"/>
    <w:semiHidden/>
    <w:rsid w:val="00CF7234"/>
    <w:pPr>
      <w:spacing w:after="120"/>
      <w:ind w:left="566"/>
    </w:pPr>
  </w:style>
  <w:style w:type="paragraph" w:styleId="ListContinue3">
    <w:name w:val="List Continue 3"/>
    <w:basedOn w:val="Normal"/>
    <w:semiHidden/>
    <w:rsid w:val="00CF7234"/>
    <w:pPr>
      <w:spacing w:after="120"/>
      <w:ind w:left="849"/>
    </w:pPr>
  </w:style>
  <w:style w:type="paragraph" w:styleId="ListContinue4">
    <w:name w:val="List Continue 4"/>
    <w:basedOn w:val="Normal"/>
    <w:semiHidden/>
    <w:rsid w:val="00CF7234"/>
    <w:pPr>
      <w:spacing w:after="120"/>
      <w:ind w:left="1132"/>
    </w:pPr>
  </w:style>
  <w:style w:type="paragraph" w:styleId="ListContinue5">
    <w:name w:val="List Continue 5"/>
    <w:basedOn w:val="Normal"/>
    <w:semiHidden/>
    <w:rsid w:val="00CF7234"/>
    <w:pPr>
      <w:spacing w:after="120"/>
      <w:ind w:left="1415"/>
    </w:pPr>
  </w:style>
  <w:style w:type="paragraph" w:styleId="MacroText">
    <w:name w:val="macro"/>
    <w:semiHidden/>
    <w:rsid w:val="00CF7234"/>
    <w:pPr>
      <w:tabs>
        <w:tab w:val="left" w:pos="480"/>
        <w:tab w:val="left" w:pos="960"/>
        <w:tab w:val="left" w:pos="1440"/>
        <w:tab w:val="left" w:pos="1920"/>
        <w:tab w:val="left" w:pos="2400"/>
        <w:tab w:val="left" w:pos="2880"/>
        <w:tab w:val="left" w:pos="3360"/>
        <w:tab w:val="left" w:pos="3840"/>
        <w:tab w:val="left" w:pos="4320"/>
      </w:tabs>
      <w:spacing w:after="240"/>
    </w:pPr>
    <w:rPr>
      <w:rFonts w:ascii="Courier New" w:hAnsi="Courier New" w:cs="Courier New"/>
    </w:rPr>
  </w:style>
  <w:style w:type="paragraph" w:styleId="MessageHeader">
    <w:name w:val="Message Header"/>
    <w:basedOn w:val="Normal"/>
    <w:semiHidden/>
    <w:rsid w:val="00CF7234"/>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table" w:styleId="TableContemporary">
    <w:name w:val="Table Contemporary"/>
    <w:basedOn w:val="TableNormal"/>
    <w:semiHidden/>
    <w:rsid w:val="00CF7234"/>
    <w:pPr>
      <w:spacing w:after="24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CF7234"/>
  </w:style>
  <w:style w:type="paragraph" w:styleId="NormalIndent">
    <w:name w:val="Normal Indent"/>
    <w:basedOn w:val="Normal"/>
    <w:semiHidden/>
    <w:rsid w:val="00CF7234"/>
    <w:pPr>
      <w:ind w:left="1304"/>
    </w:pPr>
  </w:style>
  <w:style w:type="paragraph" w:styleId="ListNumber">
    <w:name w:val="List Number"/>
    <w:basedOn w:val="Normal"/>
    <w:semiHidden/>
    <w:rsid w:val="00CF7234"/>
    <w:pPr>
      <w:numPr>
        <w:numId w:val="1"/>
      </w:numPr>
    </w:pPr>
  </w:style>
  <w:style w:type="paragraph" w:styleId="ListNumber2">
    <w:name w:val="List Number 2"/>
    <w:basedOn w:val="Normal"/>
    <w:semiHidden/>
    <w:rsid w:val="00CF7234"/>
    <w:pPr>
      <w:numPr>
        <w:numId w:val="2"/>
      </w:numPr>
    </w:pPr>
  </w:style>
  <w:style w:type="paragraph" w:styleId="ListNumber3">
    <w:name w:val="List Number 3"/>
    <w:basedOn w:val="Normal"/>
    <w:semiHidden/>
    <w:rsid w:val="00CF7234"/>
    <w:pPr>
      <w:numPr>
        <w:numId w:val="3"/>
      </w:numPr>
    </w:pPr>
  </w:style>
  <w:style w:type="paragraph" w:styleId="ListNumber4">
    <w:name w:val="List Number 4"/>
    <w:basedOn w:val="Normal"/>
    <w:semiHidden/>
    <w:rsid w:val="00CF7234"/>
    <w:pPr>
      <w:numPr>
        <w:numId w:val="4"/>
      </w:numPr>
    </w:pPr>
  </w:style>
  <w:style w:type="paragraph" w:styleId="ListNumber5">
    <w:name w:val="List Number 5"/>
    <w:basedOn w:val="Normal"/>
    <w:semiHidden/>
    <w:rsid w:val="00CF7234"/>
    <w:pPr>
      <w:numPr>
        <w:numId w:val="5"/>
      </w:numPr>
    </w:pPr>
  </w:style>
  <w:style w:type="paragraph" w:styleId="PlainText">
    <w:name w:val="Plain Text"/>
    <w:basedOn w:val="Normal"/>
    <w:semiHidden/>
    <w:rsid w:val="00CF7234"/>
    <w:rPr>
      <w:rFonts w:ascii="Courier New" w:hAnsi="Courier New" w:cs="Courier New"/>
      <w:sz w:val="20"/>
      <w:szCs w:val="20"/>
    </w:rPr>
  </w:style>
  <w:style w:type="table" w:styleId="TableProfessional">
    <w:name w:val="Table Professional"/>
    <w:basedOn w:val="TableNormal"/>
    <w:semiHidden/>
    <w:rsid w:val="00CF7234"/>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Bullet">
    <w:name w:val="List Bullet"/>
    <w:basedOn w:val="Normal"/>
    <w:semiHidden/>
    <w:rsid w:val="00CF7234"/>
    <w:pPr>
      <w:numPr>
        <w:numId w:val="6"/>
      </w:numPr>
    </w:pPr>
  </w:style>
  <w:style w:type="paragraph" w:styleId="ListBullet2">
    <w:name w:val="List Bullet 2"/>
    <w:basedOn w:val="Normal"/>
    <w:semiHidden/>
    <w:rsid w:val="00CF7234"/>
    <w:pPr>
      <w:numPr>
        <w:numId w:val="7"/>
      </w:numPr>
    </w:pPr>
  </w:style>
  <w:style w:type="paragraph" w:styleId="ListBullet3">
    <w:name w:val="List Bullet 3"/>
    <w:basedOn w:val="Normal"/>
    <w:semiHidden/>
    <w:rsid w:val="00CF7234"/>
    <w:pPr>
      <w:numPr>
        <w:numId w:val="8"/>
      </w:numPr>
    </w:pPr>
  </w:style>
  <w:style w:type="paragraph" w:styleId="ListBullet4">
    <w:name w:val="List Bullet 4"/>
    <w:basedOn w:val="Normal"/>
    <w:semiHidden/>
    <w:rsid w:val="00CF7234"/>
    <w:pPr>
      <w:numPr>
        <w:numId w:val="9"/>
      </w:numPr>
    </w:pPr>
  </w:style>
  <w:style w:type="paragraph" w:styleId="ListBullet5">
    <w:name w:val="List Bullet 5"/>
    <w:basedOn w:val="Normal"/>
    <w:semiHidden/>
    <w:rsid w:val="00CF7234"/>
    <w:pPr>
      <w:numPr>
        <w:numId w:val="10"/>
      </w:numPr>
    </w:pPr>
  </w:style>
  <w:style w:type="character" w:styleId="LineNumber">
    <w:name w:val="line number"/>
    <w:basedOn w:val="DefaultParagraphFont"/>
    <w:semiHidden/>
    <w:rsid w:val="00CF7234"/>
    <w:rPr>
      <w:lang w:val="sv-SE"/>
    </w:rPr>
  </w:style>
  <w:style w:type="paragraph" w:styleId="Title">
    <w:name w:val="Title"/>
    <w:basedOn w:val="Normal"/>
    <w:semiHidden/>
    <w:qFormat/>
    <w:rsid w:val="00CF7234"/>
    <w:pPr>
      <w:spacing w:before="240" w:after="60"/>
      <w:jc w:val="center"/>
      <w:outlineLvl w:val="0"/>
    </w:pPr>
    <w:rPr>
      <w:rFonts w:cs="Arial"/>
      <w:b/>
      <w:bCs/>
      <w:kern w:val="28"/>
      <w:sz w:val="32"/>
      <w:szCs w:val="32"/>
    </w:rPr>
  </w:style>
  <w:style w:type="paragraph" w:styleId="Signature">
    <w:name w:val="Signature"/>
    <w:basedOn w:val="Normal"/>
    <w:semiHidden/>
    <w:rsid w:val="00CF7234"/>
    <w:pPr>
      <w:ind w:left="4252"/>
    </w:pPr>
  </w:style>
  <w:style w:type="paragraph" w:styleId="EndnoteText">
    <w:name w:val="endnote text"/>
    <w:basedOn w:val="Normal"/>
    <w:semiHidden/>
    <w:rsid w:val="00CF7234"/>
    <w:rPr>
      <w:sz w:val="20"/>
      <w:szCs w:val="20"/>
    </w:rPr>
  </w:style>
  <w:style w:type="character" w:styleId="EndnoteReference">
    <w:name w:val="endnote reference"/>
    <w:basedOn w:val="DefaultParagraphFont"/>
    <w:semiHidden/>
    <w:rsid w:val="00CF7234"/>
    <w:rPr>
      <w:vertAlign w:val="superscript"/>
      <w:lang w:val="sv-SE"/>
    </w:rPr>
  </w:style>
  <w:style w:type="table" w:styleId="TableClassic1">
    <w:name w:val="Table Classic 1"/>
    <w:basedOn w:val="TableNormal"/>
    <w:semiHidden/>
    <w:rsid w:val="00CF7234"/>
    <w:pPr>
      <w:spacing w:after="2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F7234"/>
    <w:pPr>
      <w:spacing w:after="2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F7234"/>
    <w:pPr>
      <w:spacing w:after="24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F7234"/>
    <w:pPr>
      <w:spacing w:after="24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rong">
    <w:name w:val="Strong"/>
    <w:basedOn w:val="DefaultParagraphFont"/>
    <w:semiHidden/>
    <w:qFormat/>
    <w:rsid w:val="00CF7234"/>
    <w:rPr>
      <w:b/>
      <w:bCs/>
    </w:rPr>
  </w:style>
  <w:style w:type="table" w:styleId="Table3Deffects1">
    <w:name w:val="Table 3D effects 1"/>
    <w:basedOn w:val="TableNormal"/>
    <w:semiHidden/>
    <w:rsid w:val="00CF7234"/>
    <w:pPr>
      <w:spacing w:after="24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F7234"/>
    <w:pPr>
      <w:spacing w:after="24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F7234"/>
    <w:pPr>
      <w:spacing w:after="24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CF7234"/>
    <w:pPr>
      <w:spacing w:after="24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F7234"/>
    <w:pPr>
      <w:spacing w:after="24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F7234"/>
    <w:pPr>
      <w:spacing w:after="24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F7234"/>
    <w:pPr>
      <w:spacing w:after="24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F7234"/>
    <w:pPr>
      <w:spacing w:after="24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CF7234"/>
    <w:pPr>
      <w:spacing w:after="24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F7234"/>
    <w:pPr>
      <w:spacing w:after="24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F7234"/>
    <w:pPr>
      <w:spacing w:after="24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F7234"/>
    <w:pPr>
      <w:spacing w:after="24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F7234"/>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F7234"/>
    <w:pPr>
      <w:spacing w:after="24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F7234"/>
    <w:pPr>
      <w:spacing w:after="24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F7234"/>
    <w:pPr>
      <w:spacing w:after="24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semiHidden/>
    <w:rsid w:val="00CF7234"/>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F7234"/>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F7234"/>
    <w:pPr>
      <w:spacing w:after="24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F7234"/>
    <w:pPr>
      <w:spacing w:after="24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F7234"/>
    <w:pPr>
      <w:spacing w:after="24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F7234"/>
    <w:pPr>
      <w:spacing w:after="24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F7234"/>
    <w:pPr>
      <w:spacing w:after="24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F7234"/>
    <w:pPr>
      <w:spacing w:after="24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F7234"/>
    <w:pPr>
      <w:spacing w:after="24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CF7234"/>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semiHidden/>
    <w:qFormat/>
    <w:rsid w:val="00CF7234"/>
    <w:pPr>
      <w:spacing w:after="60"/>
      <w:jc w:val="center"/>
      <w:outlineLvl w:val="1"/>
    </w:pPr>
    <w:rPr>
      <w:rFonts w:cs="Arial"/>
    </w:rPr>
  </w:style>
  <w:style w:type="table" w:styleId="TableWeb1">
    <w:name w:val="Table Web 1"/>
    <w:basedOn w:val="TableNormal"/>
    <w:semiHidden/>
    <w:rsid w:val="00CF7234"/>
    <w:pPr>
      <w:spacing w:after="24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F7234"/>
    <w:pPr>
      <w:spacing w:after="24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F7234"/>
    <w:pPr>
      <w:spacing w:after="24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titlepage">
    <w:name w:val="Header title page"/>
    <w:basedOn w:val="Normal"/>
    <w:rsid w:val="005F3186"/>
    <w:pPr>
      <w:ind w:left="-851" w:right="-851"/>
      <w:jc w:val="right"/>
    </w:pPr>
    <w:rPr>
      <w:sz w:val="20"/>
    </w:rPr>
  </w:style>
  <w:style w:type="paragraph" w:customStyle="1" w:styleId="Listlevel2i">
    <w:name w:val="List level 2 (i)"/>
    <w:uiPriority w:val="1"/>
    <w:qFormat/>
    <w:rsid w:val="004C1BBA"/>
    <w:pPr>
      <w:numPr>
        <w:ilvl w:val="1"/>
        <w:numId w:val="28"/>
      </w:numPr>
      <w:spacing w:after="240"/>
    </w:pPr>
    <w:rPr>
      <w:sz w:val="24"/>
      <w:szCs w:val="24"/>
    </w:rPr>
  </w:style>
  <w:style w:type="paragraph" w:customStyle="1" w:styleId="Listlevel3A">
    <w:name w:val="List level 3 (A)"/>
    <w:uiPriority w:val="1"/>
    <w:qFormat/>
    <w:rsid w:val="004C1BBA"/>
    <w:pPr>
      <w:numPr>
        <w:ilvl w:val="2"/>
        <w:numId w:val="28"/>
      </w:numPr>
      <w:spacing w:after="240"/>
    </w:pPr>
    <w:rPr>
      <w:sz w:val="24"/>
      <w:szCs w:val="24"/>
    </w:rPr>
  </w:style>
  <w:style w:type="paragraph" w:customStyle="1" w:styleId="ScheduleHeading1">
    <w:name w:val="Schedule Heading 1"/>
    <w:next w:val="NormalwithindentAltD"/>
    <w:uiPriority w:val="5"/>
    <w:qFormat/>
    <w:rsid w:val="00197627"/>
    <w:pPr>
      <w:keepNext/>
      <w:numPr>
        <w:ilvl w:val="2"/>
        <w:numId w:val="32"/>
      </w:numPr>
      <w:spacing w:before="240" w:after="240"/>
    </w:pPr>
    <w:rPr>
      <w:b/>
      <w:caps/>
      <w:sz w:val="22"/>
      <w:szCs w:val="22"/>
    </w:rPr>
  </w:style>
  <w:style w:type="paragraph" w:customStyle="1" w:styleId="ScheduleHeading2">
    <w:name w:val="Schedule Heading 2"/>
    <w:next w:val="NormalwithindentAltD"/>
    <w:rsid w:val="00197627"/>
    <w:pPr>
      <w:keepNext/>
      <w:numPr>
        <w:ilvl w:val="3"/>
        <w:numId w:val="32"/>
      </w:numPr>
      <w:spacing w:after="240"/>
    </w:pPr>
    <w:rPr>
      <w:b/>
      <w:sz w:val="22"/>
      <w:szCs w:val="24"/>
    </w:rPr>
  </w:style>
  <w:style w:type="paragraph" w:customStyle="1" w:styleId="ScheduleHeading3">
    <w:name w:val="Schedule Heading 3"/>
    <w:next w:val="NormalwithindentAltD"/>
    <w:rsid w:val="00197627"/>
    <w:pPr>
      <w:keepNext/>
      <w:numPr>
        <w:ilvl w:val="4"/>
        <w:numId w:val="32"/>
      </w:numPr>
      <w:spacing w:after="240"/>
    </w:pPr>
    <w:rPr>
      <w:sz w:val="22"/>
      <w:szCs w:val="24"/>
      <w:u w:val="single"/>
    </w:rPr>
  </w:style>
  <w:style w:type="paragraph" w:customStyle="1" w:styleId="ScheduleHeadingToC">
    <w:name w:val="Schedule Heading ToC"/>
    <w:basedOn w:val="Normal"/>
    <w:next w:val="Normal"/>
    <w:semiHidden/>
    <w:rsid w:val="00840CBF"/>
    <w:pPr>
      <w:keepNext/>
      <w:numPr>
        <w:ilvl w:val="1"/>
        <w:numId w:val="32"/>
      </w:numPr>
    </w:pPr>
    <w:rPr>
      <w:b/>
      <w:sz w:val="32"/>
    </w:rPr>
  </w:style>
  <w:style w:type="paragraph" w:customStyle="1" w:styleId="List-sublist">
    <w:name w:val="List - (sublist)"/>
    <w:basedOn w:val="ListAlt7"/>
    <w:uiPriority w:val="3"/>
    <w:semiHidden/>
    <w:qFormat/>
    <w:rsid w:val="00E9560A"/>
    <w:pPr>
      <w:numPr>
        <w:ilvl w:val="1"/>
      </w:numPr>
    </w:pPr>
    <w:rPr>
      <w:lang w:val="de-DE"/>
    </w:rPr>
  </w:style>
  <w:style w:type="table" w:customStyle="1" w:styleId="Adresstabell1">
    <w:name w:val="Adresstabell1"/>
    <w:basedOn w:val="TableNormal"/>
    <w:rsid w:val="00EF3989"/>
    <w:rPr>
      <w:lang w:eastAsia="zh-CN"/>
    </w:rPr>
    <w:tblPr>
      <w:tblInd w:w="0" w:type="dxa"/>
      <w:tblCellMar>
        <w:top w:w="0" w:type="dxa"/>
        <w:left w:w="108" w:type="dxa"/>
        <w:bottom w:w="0" w:type="dxa"/>
        <w:right w:w="108" w:type="dxa"/>
      </w:tblCellMar>
    </w:tblPr>
  </w:style>
  <w:style w:type="paragraph" w:customStyle="1" w:styleId="QuotationAltC">
    <w:name w:val="Quotation Alt+C"/>
    <w:qFormat/>
    <w:rsid w:val="00A85983"/>
    <w:pPr>
      <w:spacing w:after="360"/>
      <w:ind w:left="1588" w:right="578"/>
    </w:pPr>
    <w:rPr>
      <w:szCs w:val="24"/>
      <w:lang w:val="en-GB"/>
    </w:rPr>
  </w:style>
  <w:style w:type="paragraph" w:customStyle="1" w:styleId="Tabletext-Normal">
    <w:name w:val="Table text - Normal"/>
    <w:basedOn w:val="Normal"/>
    <w:qFormat/>
    <w:rsid w:val="006E43D3"/>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licens.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reativecommons.org/licenses/by/3.0/deed.en" TargetMode="External"/><Relationship Id="rId4" Type="http://schemas.microsoft.com/office/2007/relationships/stylesWithEffects" Target="stylesWithEffects.xml"/><Relationship Id="rId9" Type="http://schemas.openxmlformats.org/officeDocument/2006/relationships/hyperlink" Target="http://apilicens.s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SAMallar\Dokumentmallar\Generic%20p%20SV.dotm" TargetMode="External"/></Relationships>
</file>

<file path=word/theme/theme1.xml><?xml version="1.0" encoding="utf-8"?>
<a:theme xmlns:a="http://schemas.openxmlformats.org/drawingml/2006/main" name="Office Theme">
  <a:themeElements>
    <a:clrScheme name="MSA">
      <a:dk1>
        <a:sysClr val="windowText" lastClr="000000"/>
      </a:dk1>
      <a:lt1>
        <a:sysClr val="window" lastClr="FFFFFF"/>
      </a:lt1>
      <a:dk2>
        <a:srgbClr val="1F497D"/>
      </a:dk2>
      <a:lt2>
        <a:srgbClr val="EEECE1"/>
      </a:lt2>
      <a:accent1>
        <a:srgbClr val="E8D19D"/>
      </a:accent1>
      <a:accent2>
        <a:srgbClr val="A19689"/>
      </a:accent2>
      <a:accent3>
        <a:srgbClr val="E4E9E2"/>
      </a:accent3>
      <a:accent4>
        <a:srgbClr val="A27956"/>
      </a:accent4>
      <a:accent5>
        <a:srgbClr val="F9A34D"/>
      </a:accent5>
      <a:accent6>
        <a:srgbClr val="7D3C4A"/>
      </a:accent6>
      <a:hlink>
        <a:srgbClr val="474B78"/>
      </a:hlink>
      <a:folHlink>
        <a:srgbClr val="7F7F7F"/>
      </a:folHlink>
    </a:clrScheme>
    <a:fontScheme name="MSA">
      <a:majorFont>
        <a:latin typeface="Times New Roman"/>
        <a:ea typeface="SimSun"/>
        <a:cs typeface=""/>
      </a:majorFont>
      <a:minorFont>
        <a:latin typeface="Times New Roman"/>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9CBE9-CF75-4491-868F-0B1106063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p SV.dotm</Template>
  <TotalTime>571</TotalTime>
  <Pages>13</Pages>
  <Words>4259</Words>
  <Characters>24281</Characters>
  <Application>Microsoft Office Word</Application>
  <DocSecurity>0</DocSecurity>
  <Lines>202</Lines>
  <Paragraphs>56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Mannheimer Swartling Advokatbyrå</Company>
  <LinksUpToDate>false</LinksUpToDate>
  <CharactersWithSpaces>28484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Rowell-Holm</dc:creator>
  <cp:lastModifiedBy>JB</cp:lastModifiedBy>
  <cp:revision>134</cp:revision>
  <cp:lastPrinted>2013-11-19T12:34:00Z</cp:lastPrinted>
  <dcterms:created xsi:type="dcterms:W3CDTF">2013-11-18T08:46:00Z</dcterms:created>
  <dcterms:modified xsi:type="dcterms:W3CDTF">2013-11-19T13:53:00Z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ntry template">
    <vt:lpwstr>Sweden</vt:lpwstr>
  </property>
  <property fmtid="{D5CDD505-2E9C-101B-9397-08002B2CF9AE}" pid="3" name="Category">
    <vt:lpwstr>Generic</vt:lpwstr>
  </property>
  <property fmtid="{D5CDD505-2E9C-101B-9397-08002B2CF9AE}" pid="4" name="Document">
    <vt:lpwstr>Generic p</vt:lpwstr>
  </property>
  <property fmtid="{D5CDD505-2E9C-101B-9397-08002B2CF9AE}" pid="5" name="Language">
    <vt:lpwstr>Swedish</vt:lpwstr>
  </property>
  <property fmtid="{D5CDD505-2E9C-101B-9397-08002B2CF9AE}" pid="6" name="Name">
    <vt:lpwstr>FirstName LastName</vt:lpwstr>
  </property>
  <property fmtid="{D5CDD505-2E9C-101B-9397-08002B2CF9AE}" pid="7" name="Country">
    <vt:lpwstr>Sweden</vt:lpwstr>
  </property>
  <property fmtid="{D5CDD505-2E9C-101B-9397-08002B2CF9AE}" pid="8" name="Office">
    <vt:lpwstr>Stockholm</vt:lpwstr>
  </property>
  <property fmtid="{D5CDD505-2E9C-101B-9397-08002B2CF9AE}" pid="9" name="ID">
    <vt:lpwstr>LEGAL#10226533v1</vt:lpwstr>
  </property>
  <property fmtid="{D5CDD505-2E9C-101B-9397-08002B2CF9AE}" pid="10" name="Removed">
    <vt:lpwstr>True</vt:lpwstr>
  </property>
</Properties>
</file>