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929C3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</w:p>
    <w:p w14:paraId="1F256715">
      <w:pPr>
        <w:pStyle w:val="5"/>
        <w:numPr>
          <w:ilvl w:val="0"/>
          <w:numId w:val="1"/>
        </w:numPr>
        <w:ind w:left="420" w:leftChars="0" w:firstLine="0" w:firstLine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en-US" w:eastAsia="ja-JP"/>
        </w:rPr>
        <w:t>Dạng câu hỏi</w:t>
      </w:r>
      <w:bookmarkStart w:id="0" w:name="_GoBack"/>
      <w:bookmarkEnd w:id="0"/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en-US" w:eastAsia="ja-JP"/>
        </w:rPr>
        <w:t xml:space="preserve"> của câu động từ</w:t>
      </w:r>
    </w:p>
    <w:p w14:paraId="1ABD3443">
      <w:pPr>
        <w:pStyle w:val="5"/>
        <w:numPr>
          <w:ilvl w:val="0"/>
          <w:numId w:val="2"/>
        </w:numPr>
        <w:rPr>
          <w:rFonts w:hint="eastAsia" w:ascii="MS Mincho" w:hAnsi="MS Mincho" w:eastAsia="MS Minch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Cấu trúc: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 xml:space="preserve"> </w:t>
      </w:r>
      <w:r>
        <w:rPr>
          <w:rFonts w:hint="eastAsia" w:ascii="MS Mincho" w:hAnsi="MS Mincho" w:eastAsia="MS Mincho"/>
          <w:sz w:val="28"/>
          <w:szCs w:val="28"/>
        </w:rPr>
        <w:t>S は O を V</w:t>
      </w:r>
      <w:r>
        <w:rPr>
          <w:rFonts w:hint="eastAsia" w:ascii="MS Mincho" w:hAnsi="MS Mincho" w:eastAsia="MS Mincho"/>
          <w:color w:val="FF0000"/>
          <w:sz w:val="28"/>
          <w:szCs w:val="28"/>
        </w:rPr>
        <w:t>ます</w:t>
      </w:r>
      <w:r>
        <w:rPr>
          <w:rFonts w:hint="eastAsia" w:ascii="MS Mincho" w:hAnsi="MS Mincho" w:eastAsia="MS Mincho"/>
          <w:sz w:val="28"/>
          <w:szCs w:val="28"/>
        </w:rPr>
        <w:t>か。</w:t>
      </w:r>
    </w:p>
    <w:p w14:paraId="41EE9A3B">
      <w:pPr>
        <w:pStyle w:val="5"/>
        <w:numPr>
          <w:numId w:val="0"/>
        </w:numP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ab/>
        <w:t/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ab/>
        <w:t/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ab/>
        <w:t>➞ ～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はい、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V</w:t>
      </w:r>
      <w:r>
        <w:rPr>
          <w:rFonts w:hint="eastAsia" w:ascii="Times New Roman" w:hAnsi="Times New Roman" w:eastAsia="MS Mincho"/>
          <w:color w:val="FF0000"/>
          <w:sz w:val="28"/>
          <w:szCs w:val="28"/>
          <w:lang w:val="vi-VN" w:eastAsia="ja-JP"/>
        </w:rPr>
        <w:t>ます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/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いいえ、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V</w:t>
      </w:r>
      <w:r>
        <w:rPr>
          <w:rFonts w:hint="eastAsia" w:ascii="Times New Roman" w:hAnsi="Times New Roman" w:eastAsia="MS Mincho"/>
          <w:color w:val="FF0000"/>
          <w:sz w:val="28"/>
          <w:szCs w:val="28"/>
          <w:lang w:val="vi-VN" w:eastAsia="ja-JP"/>
        </w:rPr>
        <w:t>ません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。</w:t>
      </w:r>
    </w:p>
    <w:p w14:paraId="5E5945D9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Ý nghĩa:hỏi xem một hành động có được thực hiện hay không.</w:t>
      </w:r>
    </w:p>
    <w:p w14:paraId="2A0B5128">
      <w:pPr>
        <w:pStyle w:val="5"/>
        <w:numPr>
          <w:ilvl w:val="0"/>
          <w:numId w:val="2"/>
        </w:numP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Ở dạng câu hỏi này, khi trả lời ta phải nhắc lại động từ. Không được sử dụng các trả lời ngắn gọn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そうです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hoặc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そうじゃありません.</w:t>
      </w:r>
    </w:p>
    <w:p w14:paraId="5C93255F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V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í dụ: </w:t>
      </w:r>
    </w:p>
    <w:p w14:paraId="63E64128">
      <w:pPr>
        <w:pStyle w:val="5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</w:rPr>
        <w:t>毎日、朝ご飯を 食べますか。</w:t>
      </w:r>
    </w:p>
    <w:p w14:paraId="4DC1989F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 xml:space="preserve">Bạn có ăn sáng mỗi ngày không </w:t>
      </w:r>
    </w:p>
    <w:p w14:paraId="49C79598">
      <w:pPr>
        <w:pStyle w:val="5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+ はい、食べます。</w:t>
      </w:r>
    </w:p>
    <w:p w14:paraId="28A59F6F">
      <w:pPr>
        <w:pStyle w:val="5"/>
        <w:numPr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>Vâng, tôi có ăn.</w:t>
      </w:r>
    </w:p>
    <w:p w14:paraId="4D13F34C">
      <w:pPr>
        <w:pStyle w:val="5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+ いいえ、食べません。</w:t>
      </w:r>
    </w:p>
    <w:p w14:paraId="7822AAE1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>Không, tôi không ăn.</w:t>
      </w:r>
    </w:p>
    <w:p w14:paraId="3826CF79">
      <w:pPr>
        <w:pStyle w:val="5"/>
        <w:numPr>
          <w:numId w:val="0"/>
        </w:numPr>
        <w:rPr>
          <w:rFonts w:hint="default" w:ascii="MS Mincho" w:hAnsi="MS Mincho" w:eastAsia="MS Mincho" w:cs="MS Mincho"/>
          <w:b/>
          <w:bCs/>
          <w:color w:val="000000"/>
          <w:sz w:val="28"/>
          <w:szCs w:val="28"/>
          <w:lang w:val="vi-VN" w:eastAsia="ja-JP"/>
        </w:rPr>
      </w:pPr>
    </w:p>
    <w:p w14:paraId="09D56CCA">
      <w:pPr>
        <w:pStyle w:val="5"/>
        <w:numPr>
          <w:ilvl w:val="0"/>
          <w:numId w:val="1"/>
        </w:numPr>
        <w:ind w:left="420" w:leftChars="0" w:firstLine="0" w:firstLineChars="0"/>
        <w:rPr>
          <w:rFonts w:hint="default" w:ascii="Times New Roman" w:hAnsi="Times New Roman"/>
          <w:b/>
          <w:bCs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  <w:lang w:val="vi-VN"/>
        </w:rPr>
        <w:t xml:space="preserve">Trợ từ </w:t>
      </w:r>
      <w:r>
        <w:rPr>
          <w:rFonts w:hint="eastAsia" w:ascii="Times New Roman" w:hAnsi="Times New Roman" w:eastAsia="MS Mincho"/>
          <w:b/>
          <w:bCs/>
          <w:color w:val="000000"/>
          <w:sz w:val="28"/>
          <w:szCs w:val="28"/>
          <w:lang w:val="vi-VN" w:eastAsia="ja-JP"/>
        </w:rPr>
        <w:t>や</w:t>
      </w:r>
      <w:r>
        <w:rPr>
          <w:rFonts w:hint="eastAsia" w:ascii="Times New Roman" w:hAnsi="Times New Roman" w:eastAsia="MS Mincho"/>
          <w:b/>
          <w:bCs/>
          <w:color w:val="000000"/>
          <w:sz w:val="28"/>
          <w:szCs w:val="28"/>
          <w:lang w:val="en-US" w:eastAsia="ja-JP"/>
        </w:rPr>
        <w:t>、など</w:t>
      </w:r>
    </w:p>
    <w:p w14:paraId="7C270D60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Cấu trúc: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</w:rPr>
        <w:t xml:space="preserve">N1 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や</w:t>
      </w:r>
      <w:r>
        <w:rPr>
          <w:rFonts w:hint="eastAsia" w:ascii="MS Mincho" w:hAnsi="MS Mincho" w:eastAsia="MS Mincho" w:cs="MS Mincho"/>
          <w:sz w:val="28"/>
          <w:szCs w:val="28"/>
        </w:rPr>
        <w:t xml:space="preserve"> N2 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 xml:space="preserve">など </w:t>
      </w:r>
      <w:r>
        <w:rPr>
          <w:rFonts w:hint="eastAsia" w:ascii="MS Mincho" w:hAnsi="MS Mincho" w:eastAsia="MS Mincho" w:cs="MS Mincho"/>
          <w:sz w:val="28"/>
          <w:szCs w:val="28"/>
        </w:rPr>
        <w:t>～</w:t>
      </w:r>
    </w:p>
    <w:p w14:paraId="7305BF87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Ý nghĩa: như là – nào là...</w:t>
      </w:r>
    </w:p>
    <w:p w14:paraId="1C5A123D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Được sử dụng để dùng khi muốn liệt kê các danh từ. Nếu như trợ từ と được dùng để liệt kê hết tất cả các đối tượng, thì trợ từ や được dùng để liệt kê một số đối tượng tiêu biểu (2 danh từ trở lên) .Trợ từ など được đặt ở sau danh từ cuối cùng để biểu thị còn có những đối tượng khác ngoài đối tượng được nêu.</w:t>
      </w:r>
    </w:p>
    <w:p w14:paraId="05A5EAEE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Ví dụ: </w:t>
      </w:r>
    </w:p>
    <w:p w14:paraId="0704E368">
      <w:pPr>
        <w:pStyle w:val="5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パンや卵などを食べます。</w:t>
      </w:r>
    </w:p>
    <w:p w14:paraId="2E01E508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Tôi ăn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 xml:space="preserve">nào là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bánh mì,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 xml:space="preserve"> nào là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 trứng,</w:t>
      </w: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  <w:t>...</w:t>
      </w:r>
    </w:p>
    <w:p w14:paraId="3C991202">
      <w:pPr>
        <w:pStyle w:val="5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b w:val="0"/>
          <w:bCs w:val="0"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+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sz w:val="28"/>
          <w:szCs w:val="28"/>
          <w:lang w:val="vi-VN" w:eastAsia="ja-JP"/>
        </w:rPr>
        <w:t>スーパーで魚や肉などを買います。</w:t>
      </w:r>
    </w:p>
    <w:p w14:paraId="6617E1F3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b w:val="0"/>
          <w:bCs w:val="0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i/>
          <w:iCs/>
          <w:sz w:val="24"/>
          <w:szCs w:val="24"/>
          <w:lang w:val="vi-VN" w:eastAsia="ja-JP"/>
        </w:rPr>
        <w:t>Tôi mua cá, thịt, v.v. ở siêu thị.</w:t>
      </w:r>
    </w:p>
    <w:p w14:paraId="303AEC51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b w:val="0"/>
          <w:bCs w:val="0"/>
          <w:i/>
          <w:iCs/>
          <w:sz w:val="24"/>
          <w:szCs w:val="24"/>
          <w:lang w:val="vi-VN" w:eastAsia="ja-JP"/>
        </w:rPr>
      </w:pPr>
    </w:p>
    <w:p w14:paraId="3E7E1A1D">
      <w:pPr>
        <w:pStyle w:val="5"/>
        <w:numPr>
          <w:ilvl w:val="0"/>
          <w:numId w:val="1"/>
        </w:numPr>
        <w:ind w:left="420" w:leftChars="0" w:firstLine="0" w:firstLineChars="0"/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Trợ từ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に chỉ thời gian cụ thể </w:t>
      </w:r>
    </w:p>
    <w:p w14:paraId="78558E74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S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は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N（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thời gian</w:t>
      </w:r>
      <w:r>
        <w:rPr>
          <w:rFonts w:hint="eastAsia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）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 </w:t>
      </w:r>
      <w:r>
        <w:rPr>
          <w:rFonts w:hint="default" w:ascii="Times New Roman" w:hAnsi="Times New Roman"/>
          <w:color w:val="FF0000"/>
          <w:sz w:val="28"/>
          <w:szCs w:val="28"/>
          <w:lang w:val="vi-VN"/>
        </w:rPr>
        <w:t xml:space="preserve">に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Vます</w:t>
      </w:r>
    </w:p>
    <w:p w14:paraId="4F08F97C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Ý nghĩa: Được dùng khi muốn nói về thời điểm mà một hành động nào đó xảy ra. Lúc/vào…</w:t>
      </w:r>
    </w:p>
    <w:p w14:paraId="23AF3B4C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Ví dụ: </w:t>
      </w:r>
    </w:p>
    <w:p w14:paraId="2339D790">
      <w:pPr>
        <w:pStyle w:val="5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+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　私は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9時に寝ます。</w:t>
      </w:r>
    </w:p>
    <w:p w14:paraId="7AD002A0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u w:val="none"/>
          <w:lang w:val="en-US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u w:val="none"/>
          <w:lang w:val="en-US" w:eastAsia="ja-JP"/>
        </w:rPr>
        <w:t xml:space="preserve"> Tôi đi ngủ lúc 9 giờ.</w:t>
      </w:r>
    </w:p>
    <w:p w14:paraId="268EB465">
      <w:pPr>
        <w:pStyle w:val="5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+ 　私は6時半に起きます。</w:t>
      </w:r>
    </w:p>
    <w:p w14:paraId="32095143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en-US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en-US" w:eastAsia="ja-JP"/>
        </w:rPr>
        <w:t>Tôi thức dậy lúc 6 giờ rưỡi.</w:t>
      </w:r>
    </w:p>
    <w:p w14:paraId="23C2DF34">
      <w:pPr>
        <w:pStyle w:val="5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+ 　火曜日に大阪へ行きます。</w:t>
      </w:r>
    </w:p>
    <w:p w14:paraId="389C6B10">
      <w:pPr>
        <w:pStyle w:val="5"/>
        <w:numPr>
          <w:numId w:val="0"/>
        </w:numPr>
        <w:rPr>
          <w:rFonts w:hint="default" w:ascii="Times New Roman" w:hAnsi="Times New Roman"/>
          <w:i/>
          <w:iCs/>
          <w:color w:val="000000"/>
          <w:sz w:val="24"/>
          <w:szCs w:val="24"/>
          <w:lang w:val="vi-VN"/>
        </w:rPr>
      </w:pP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　　　</w:t>
      </w:r>
      <w:r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　</w:t>
      </w:r>
      <w:r>
        <w:rPr>
          <w:rFonts w:hint="default" w:ascii="Times New Roman" w:hAnsi="Times New Roman"/>
          <w:i/>
          <w:iCs/>
          <w:color w:val="000000"/>
          <w:sz w:val="24"/>
          <w:szCs w:val="24"/>
          <w:lang w:val="vi-VN"/>
        </w:rPr>
        <w:t>Tôi sẽ đi Osaka vào thứ Ba.</w:t>
      </w:r>
    </w:p>
    <w:p w14:paraId="715A7F9C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 xml:space="preserve">Từ chỉ thời gian </w:t>
      </w:r>
    </w:p>
    <w:p w14:paraId="08581518">
      <w:pPr>
        <w:pStyle w:val="5"/>
        <w:numPr>
          <w:numId w:val="0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2D9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766411">
            <w:pPr>
              <w:pStyle w:val="5"/>
              <w:numPr>
                <w:ilvl w:val="0"/>
                <w:numId w:val="0"/>
              </w:numPr>
              <w:ind w:firstLine="140" w:firstLineChars="50"/>
              <w:jc w:val="center"/>
              <w:rPr>
                <w:rFonts w:hint="eastAsia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  <w:t xml:space="preserve">Cụ thể 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/>
              </w:rPr>
              <w:t>→</w:t>
            </w:r>
            <w:r>
              <w:rPr>
                <w:rFonts w:hint="eastAsia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  <w:t>に</w:t>
            </w:r>
          </w:p>
        </w:tc>
        <w:tc>
          <w:tcPr>
            <w:tcW w:w="4261" w:type="dxa"/>
          </w:tcPr>
          <w:p w14:paraId="16A2D23A">
            <w:pPr>
              <w:pStyle w:val="5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  <w:t xml:space="preserve">Không cụ thể 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/>
              </w:rPr>
              <w:t>→</w:t>
            </w:r>
            <w:r>
              <w:rPr>
                <w:rFonts w:hint="eastAsia" w:ascii="Times New Roman" w:hAnsi="Times New Roman" w:eastAsia="MS Mincho"/>
                <w:color w:val="000000"/>
                <w:sz w:val="28"/>
                <w:szCs w:val="28"/>
                <w:vertAlign w:val="baseline"/>
                <w:lang w:val="en-US" w:eastAsia="ja-JP"/>
              </w:rPr>
              <w:t>x</w:t>
            </w:r>
          </w:p>
        </w:tc>
      </w:tr>
      <w:tr w14:paraId="60CF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8945BA">
            <w:pPr>
              <w:pStyle w:val="5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  <w:t xml:space="preserve">Giờ trong ngày: 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６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時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、８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時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、…</w:t>
            </w:r>
          </w:p>
          <w:p w14:paraId="2330BA26">
            <w:pPr>
              <w:pStyle w:val="5"/>
              <w:numPr>
                <w:ilvl w:val="0"/>
                <w:numId w:val="0"/>
              </w:numPr>
              <w:jc w:val="left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  <w:t xml:space="preserve">Ngày trong tháng: 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16日、24日、…</w:t>
            </w:r>
          </w:p>
          <w:p w14:paraId="1DE6BDAD">
            <w:pPr>
              <w:pStyle w:val="5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  <w:t>Tháng trong năm: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１月、４月</w:t>
            </w:r>
            <w:r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  <w:t>、…</w:t>
            </w:r>
          </w:p>
          <w:p w14:paraId="076E247B">
            <w:pPr>
              <w:pStyle w:val="5"/>
              <w:numPr>
                <w:ilvl w:val="0"/>
                <w:numId w:val="0"/>
              </w:numPr>
              <w:jc w:val="left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vertAlign w:val="baseline"/>
                <w:lang w:val="vi-VN"/>
              </w:rPr>
              <w:t xml:space="preserve">Năm: 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2019年、…</w:t>
            </w:r>
          </w:p>
          <w:p w14:paraId="191ABA33">
            <w:pPr>
              <w:pStyle w:val="5"/>
              <w:numPr>
                <w:ilvl w:val="0"/>
                <w:numId w:val="0"/>
              </w:numPr>
              <w:rPr>
                <w:rFonts w:hint="default" w:ascii="MS Mincho" w:hAnsi="MS Mincho" w:eastAsia="MS Mincho" w:cs="MS Mincho"/>
                <w:color w:val="FF0000"/>
                <w:sz w:val="28"/>
                <w:szCs w:val="28"/>
                <w:lang w:val="en-US" w:eastAsia="ja-JP"/>
              </w:rPr>
            </w:pPr>
            <w:r>
              <w:rPr>
                <w:rFonts w:hint="eastAsia" w:ascii="Times New Roman" w:hAnsi="Times New Roman" w:eastAsia="MS Mincho"/>
                <w:color w:val="000000"/>
                <w:sz w:val="28"/>
                <w:szCs w:val="28"/>
                <w:lang w:val="en-US" w:eastAsia="ja-JP"/>
              </w:rPr>
              <w:t>*</w:t>
            </w:r>
            <w:r>
              <w:rPr>
                <w:rFonts w:hint="default" w:ascii="Times New Roman" w:hAnsi="Times New Roman"/>
                <w:color w:val="FF0000"/>
                <w:sz w:val="28"/>
                <w:szCs w:val="28"/>
                <w:lang w:val="vi-VN"/>
              </w:rPr>
              <w:t>Thứ trong tuần：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 w:eastAsia="ja-JP"/>
              </w:rPr>
              <w:t>日曜日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/>
              </w:rPr>
              <w:t>、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 w:eastAsia="ja-JP"/>
              </w:rPr>
              <w:t>火曜日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en-US" w:eastAsia="ja-JP"/>
              </w:rPr>
              <w:t>,...</w:t>
            </w:r>
          </w:p>
          <w:p w14:paraId="1525D91D">
            <w:pPr>
              <w:pStyle w:val="5"/>
              <w:numPr>
                <w:ilvl w:val="0"/>
                <w:numId w:val="0"/>
              </w:numPr>
              <w:rPr>
                <w:rFonts w:hint="default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Times New Roman" w:hAnsi="Times New Roman" w:eastAsia="MS Mincho"/>
                <w:color w:val="FF0000"/>
                <w:sz w:val="28"/>
                <w:szCs w:val="28"/>
                <w:lang w:val="en-US" w:eastAsia="ja-JP"/>
              </w:rPr>
              <w:t>*</w:t>
            </w:r>
            <w:r>
              <w:rPr>
                <w:rFonts w:hint="default" w:ascii="Times New Roman" w:hAnsi="Times New Roman"/>
                <w:color w:val="FF0000"/>
                <w:sz w:val="28"/>
                <w:szCs w:val="28"/>
                <w:lang w:val="vi-VN"/>
              </w:rPr>
              <w:t>Ngày nghỉ：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 w:eastAsia="ja-JP"/>
              </w:rPr>
              <w:t>夏休み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/>
              </w:rPr>
              <w:t>、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 w:eastAsia="ja-JP"/>
              </w:rPr>
              <w:t>昼休み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en-US" w:eastAsia="ja-JP"/>
              </w:rPr>
              <w:t>,..</w:t>
            </w:r>
            <w:r>
              <w:rPr>
                <w:rFonts w:hint="eastAsia" w:ascii="MS Mincho" w:hAnsi="MS Mincho" w:eastAsia="MS Mincho" w:cs="MS Mincho"/>
                <w:color w:val="FF0000"/>
                <w:sz w:val="28"/>
                <w:szCs w:val="28"/>
                <w:lang w:val="vi-VN"/>
              </w:rPr>
              <w:t xml:space="preserve">　 </w:t>
            </w:r>
          </w:p>
        </w:tc>
        <w:tc>
          <w:tcPr>
            <w:tcW w:w="4261" w:type="dxa"/>
          </w:tcPr>
          <w:p w14:paraId="5C1FE733">
            <w:pPr>
              <w:pStyle w:val="5"/>
              <w:numPr>
                <w:ilvl w:val="0"/>
                <w:numId w:val="0"/>
              </w:numPr>
              <w:jc w:val="left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今日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、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明日</w:t>
            </w:r>
          </w:p>
          <w:p w14:paraId="41090803">
            <w:pPr>
              <w:pStyle w:val="5"/>
              <w:numPr>
                <w:ilvl w:val="0"/>
                <w:numId w:val="0"/>
              </w:numPr>
              <w:jc w:val="left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朝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、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昼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、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夜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、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晩</w:t>
            </w:r>
          </w:p>
          <w:p w14:paraId="743E2A84">
            <w:pPr>
              <w:pStyle w:val="5"/>
              <w:numPr>
                <w:ilvl w:val="0"/>
                <w:numId w:val="0"/>
              </w:numPr>
              <w:jc w:val="left"/>
              <w:rPr>
                <w:rFonts w:hint="eastAsia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毎朝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、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毎晩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/>
              </w:rPr>
              <w:t>、</w:t>
            </w: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  <w:vertAlign w:val="baseline"/>
                <w:lang w:val="vi-VN" w:eastAsia="ja-JP"/>
              </w:rPr>
              <w:t>毎日</w:t>
            </w:r>
          </w:p>
        </w:tc>
      </w:tr>
    </w:tbl>
    <w:p w14:paraId="77124554">
      <w:pPr>
        <w:pStyle w:val="5"/>
        <w:numPr>
          <w:numId w:val="0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</w:p>
    <w:p w14:paraId="76C2E0C7">
      <w:pPr>
        <w:pStyle w:val="5"/>
        <w:numPr>
          <w:numId w:val="0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</w:p>
    <w:p w14:paraId="220ACB2F">
      <w:pPr>
        <w:pStyle w:val="5"/>
        <w:numPr>
          <w:ilvl w:val="0"/>
          <w:numId w:val="1"/>
        </w:numPr>
        <w:ind w:left="420" w:leftChars="0" w:firstLine="0" w:firstLineChars="0"/>
        <w:rPr>
          <w:rFonts w:hint="eastAsia" w:ascii="Times New Roman" w:hAnsi="Times New Roman" w:eastAsia="MS Mincho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　</w:t>
      </w:r>
      <w:r>
        <w:rPr>
          <w:rFonts w:hint="eastAsia" w:ascii="Times New Roman" w:hAnsi="Times New Roman" w:eastAsia="MS Mincho"/>
          <w:b/>
          <w:bCs/>
          <w:i w:val="0"/>
          <w:iCs w:val="0"/>
          <w:sz w:val="28"/>
          <w:szCs w:val="28"/>
          <w:lang w:val="vi-VN" w:eastAsia="ja-JP"/>
        </w:rPr>
        <w:t>から ～ まで</w:t>
      </w:r>
    </w:p>
    <w:p w14:paraId="3D23560E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Times New Roman" w:hAnsi="Times New Roman" w:eastAsia="MS Mincho" w:cs="Times New Roman"/>
          <w:color w:val="FF0000"/>
          <w:sz w:val="28"/>
          <w:szCs w:val="28"/>
          <w:lang w:val="en-US" w:eastAsia="ja-JP"/>
        </w:rPr>
        <w:t>N</w:t>
      </w:r>
      <w:r>
        <w:rPr>
          <w:rFonts w:hint="default" w:ascii="Times New Roman" w:hAnsi="Times New Roman"/>
          <w:color w:val="FF0000"/>
          <w:sz w:val="28"/>
          <w:szCs w:val="28"/>
          <w:lang w:val="vi-VN"/>
        </w:rPr>
        <w:t xml:space="preserve"> </w:t>
      </w:r>
      <w:r>
        <w:rPr>
          <w:rFonts w:hint="eastAsia" w:ascii="Times New Roman" w:hAnsi="Times New Roman" w:eastAsia="MS Mincho"/>
          <w:b/>
          <w:bCs/>
          <w:color w:val="FF0000"/>
          <w:sz w:val="28"/>
          <w:szCs w:val="28"/>
          <w:lang w:val="vi-VN" w:eastAsia="ja-JP"/>
        </w:rPr>
        <w:t xml:space="preserve">から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～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N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 xml:space="preserve"> </w:t>
      </w:r>
      <w:r>
        <w:rPr>
          <w:rFonts w:hint="eastAsia" w:ascii="Times New Roman" w:hAnsi="Times New Roman" w:eastAsia="MS Mincho"/>
          <w:b/>
          <w:bCs/>
          <w:color w:val="FF0000"/>
          <w:sz w:val="28"/>
          <w:szCs w:val="28"/>
          <w:lang w:val="vi-VN" w:eastAsia="ja-JP"/>
        </w:rPr>
        <w:t>まで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Vます</w:t>
      </w:r>
    </w:p>
    <w:p w14:paraId="6A827ED7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Ý nghĩa: Chỉ phạm vi bắt đầu đến kết thúc của hành động: Từ ~ đến ~</w:t>
      </w:r>
    </w:p>
    <w:p w14:paraId="5599FBD1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Chú ý:</w:t>
      </w:r>
    </w:p>
    <w:p w14:paraId="7DED9BA1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から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và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まで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không nhất thiết phải sử dụng cùng nhau.</w:t>
      </w:r>
    </w:p>
    <w:p w14:paraId="18784EEC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+ Không giống như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に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phải có động từ đi sau, ta có thể sử dụng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ab/>
        <w:t xml:space="preserve">      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です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ngay sau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～から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、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～まで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。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(VD ở phần 1)</w:t>
      </w:r>
      <w:r>
        <w:rPr>
          <w:rFonts w:hint="default" w:ascii="MS Mincho" w:hAnsi="MS Mincho" w:eastAsia="MS Mincho" w:cs="MS Mincho"/>
          <w:color w:val="000000"/>
          <w:sz w:val="28"/>
          <w:szCs w:val="28"/>
          <w:lang w:val="vi-VN" w:eastAsia="ja-JP"/>
        </w:rPr>
        <w:t xml:space="preserve"> </w:t>
      </w:r>
    </w:p>
    <w:p w14:paraId="7CB57686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Ví dụ:</w:t>
      </w:r>
    </w:p>
    <w:p w14:paraId="4A4F79F0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+ 私は毎日８時から１２時までべんきょうします。</w:t>
      </w:r>
    </w:p>
    <w:p w14:paraId="1C0D5BC0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lang w:val="vi-VN"/>
        </w:rPr>
        <w:t>Tôi học từ 8 giờ đến 12 giờ mỗi ngày.</w:t>
      </w:r>
    </w:p>
    <w:p w14:paraId="01A17C7A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lang w:val="vi-VN"/>
        </w:rPr>
        <w:t xml:space="preserve">+ 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lang w:val="vi-VN" w:eastAsia="ja-JP"/>
        </w:rPr>
        <w:t>８時１５分からテレビを見ます。</w:t>
      </w:r>
    </w:p>
    <w:p w14:paraId="30B9722C">
      <w:pPr>
        <w:pStyle w:val="5"/>
        <w:numPr>
          <w:numId w:val="0"/>
        </w:numPr>
        <w:ind w:firstLine="1101" w:firstLineChars="459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Tôi xem tivi từ 8 giờ 15 phút.</w:t>
      </w:r>
    </w:p>
    <w:p w14:paraId="229530AA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病院は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午前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７時から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午後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５時まで働いています。</w:t>
      </w:r>
    </w:p>
    <w:p w14:paraId="3193236A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  <w:t>Bệnh viện làm việc từ 7h sáng đến 5h chiều</w:t>
      </w:r>
    </w:p>
    <w:p w14:paraId="0B73F046">
      <w:pPr>
        <w:pStyle w:val="5"/>
        <w:numPr>
          <w:numId w:val="0"/>
        </w:numPr>
        <w:ind w:left="360" w:leftChars="0"/>
        <w:rPr>
          <w:rFonts w:hint="default" w:ascii="Times New Roman" w:hAnsi="Times New Roman"/>
          <w:color w:val="000000"/>
          <w:sz w:val="28"/>
          <w:szCs w:val="28"/>
          <w:lang w:val="vi-VN"/>
        </w:rPr>
      </w:pPr>
    </w:p>
    <w:p w14:paraId="7436C4C9">
      <w:pPr>
        <w:pStyle w:val="5"/>
        <w:numPr>
          <w:ilvl w:val="0"/>
          <w:numId w:val="1"/>
        </w:numPr>
        <w:ind w:left="420" w:leftChars="0" w:firstLine="0" w:firstLineChars="0"/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Phủ định toàn bộ</w:t>
      </w:r>
    </w:p>
    <w:p w14:paraId="4110CB1C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>Từ nghi vấn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何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/どこ 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val="vi-VN"/>
        </w:rPr>
        <w:t>も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V－ません</w:t>
      </w:r>
    </w:p>
    <w:p w14:paraId="05639E68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Ý nghĩa: Trợ từ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も</w:t>
      </w: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>k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hi kết hợp với từ nghi vấn để nhấn mạnh ý phủ định hoàn toàn không làm hành động V. </w:t>
      </w:r>
    </w:p>
    <w:p w14:paraId="3630ABB8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Ví dụ: </w:t>
      </w:r>
    </w:p>
    <w:p w14:paraId="4149C6F5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なにもたべません</w:t>
      </w:r>
    </w:p>
    <w:p w14:paraId="59F96C63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  <w:t xml:space="preserve"> Chẳng ăn gì cả </w:t>
      </w:r>
    </w:p>
    <w:p w14:paraId="53EB14C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なにも　しません </w:t>
      </w:r>
    </w:p>
    <w:p w14:paraId="7ECDBA6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  <w:t>Chẳng uống gì cả</w:t>
      </w:r>
    </w:p>
    <w:p w14:paraId="098E53B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>どこも/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へも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　いきません </w:t>
      </w:r>
    </w:p>
    <w:p w14:paraId="0ED2F66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  <w:t xml:space="preserve">Chẳng đi đâu cả </w:t>
      </w:r>
    </w:p>
    <w:p w14:paraId="743ABCE6">
      <w:pPr>
        <w:pStyle w:val="5"/>
        <w:numPr>
          <w:numId w:val="0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</w:p>
    <w:p w14:paraId="408BA506">
      <w:pPr>
        <w:numPr>
          <w:numId w:val="0"/>
        </w:num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D970164"/>
    <w:multiLevelType w:val="singleLevel"/>
    <w:tmpl w:val="5D970164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C0A76"/>
    <w:rsid w:val="026E270A"/>
    <w:rsid w:val="10285E8F"/>
    <w:rsid w:val="12D77CF6"/>
    <w:rsid w:val="163F49B8"/>
    <w:rsid w:val="29A3610A"/>
    <w:rsid w:val="2CBC0A76"/>
    <w:rsid w:val="380B11B2"/>
    <w:rsid w:val="453A31A0"/>
    <w:rsid w:val="4DCA140E"/>
    <w:rsid w:val="511A4EA0"/>
    <w:rsid w:val="56B62BD2"/>
    <w:rsid w:val="64016AF0"/>
    <w:rsid w:val="6C12573F"/>
    <w:rsid w:val="70017BF5"/>
    <w:rsid w:val="70681BCB"/>
    <w:rsid w:val="71B24CD9"/>
    <w:rsid w:val="76F2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2025-07-27T17:01:00Z</dcterms:created>
  <dc:creator>ln891</dc:creator>
  <cp:lastModifiedBy>ln891</cp:lastModifiedBy>
  <dcterms:modified xsi:type="dcterms:W3CDTF">2025-07-28T09:42:16Z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F9D41EE5DC354E30A41F5DE9B16F1EE3_11</vt:lpwstr>
  </property>
</Properties>
</file>