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7433" w14:textId="1008DA10" w:rsidR="00E337C1" w:rsidRPr="00850F87" w:rsidRDefault="00850F87" w:rsidP="00850F87">
      <w:pPr>
        <w:jc w:val="center"/>
        <w:rPr>
          <w:b/>
          <w:bCs/>
          <w:sz w:val="28"/>
          <w:szCs w:val="28"/>
        </w:rPr>
      </w:pPr>
      <w:r w:rsidRPr="00850F87">
        <w:rPr>
          <w:b/>
          <w:bCs/>
          <w:sz w:val="28"/>
          <w:szCs w:val="28"/>
        </w:rPr>
        <w:t xml:space="preserve">This Prompt is for </w:t>
      </w:r>
      <w:r>
        <w:rPr>
          <w:b/>
          <w:bCs/>
          <w:sz w:val="28"/>
          <w:szCs w:val="28"/>
        </w:rPr>
        <w:t xml:space="preserve">the Finance page and mainly for </w:t>
      </w:r>
      <w:r w:rsidRPr="00850F87">
        <w:rPr>
          <w:b/>
          <w:bCs/>
          <w:sz w:val="28"/>
          <w:szCs w:val="28"/>
        </w:rPr>
        <w:t>financial secretaries</w:t>
      </w:r>
      <w:r w:rsidR="005C758B">
        <w:rPr>
          <w:b/>
          <w:bCs/>
          <w:sz w:val="28"/>
          <w:szCs w:val="28"/>
        </w:rPr>
        <w:t xml:space="preserve"> and others with appropriate write permissions</w:t>
      </w:r>
    </w:p>
    <w:p w14:paraId="11F86536" w14:textId="3F89CDFE" w:rsidR="00850F87" w:rsidRDefault="00850F87" w:rsidP="00850F87">
      <w:pPr>
        <w:pStyle w:val="ListParagraph"/>
        <w:numPr>
          <w:ilvl w:val="0"/>
          <w:numId w:val="2"/>
        </w:numPr>
      </w:pPr>
      <w:r>
        <w:t>Under Collections,</w:t>
      </w:r>
    </w:p>
    <w:p w14:paraId="1DC3021D" w14:textId="69949092" w:rsidR="00850F87" w:rsidRDefault="00850F87" w:rsidP="00850F87">
      <w:pPr>
        <w:pStyle w:val="ListParagraph"/>
        <w:numPr>
          <w:ilvl w:val="0"/>
          <w:numId w:val="3"/>
        </w:numPr>
      </w:pPr>
      <w:r>
        <w:t>Name should be Project</w:t>
      </w:r>
    </w:p>
    <w:p w14:paraId="2354604A" w14:textId="3D2F6438" w:rsidR="00850F87" w:rsidRDefault="00850F87" w:rsidP="00850F87">
      <w:pPr>
        <w:pStyle w:val="ListParagraph"/>
        <w:numPr>
          <w:ilvl w:val="0"/>
          <w:numId w:val="3"/>
        </w:numPr>
      </w:pPr>
      <w:r>
        <w:t>Raised by should be Scope</w:t>
      </w:r>
    </w:p>
    <w:p w14:paraId="392627FC" w14:textId="50688557" w:rsidR="00850F87" w:rsidRDefault="00850F87" w:rsidP="00850F87">
      <w:pPr>
        <w:pStyle w:val="ListParagraph"/>
        <w:numPr>
          <w:ilvl w:val="0"/>
          <w:numId w:val="3"/>
        </w:numPr>
      </w:pPr>
      <w:r>
        <w:t>Target should be Amount</w:t>
      </w:r>
    </w:p>
    <w:p w14:paraId="54B1F17A" w14:textId="2A5EDAB8" w:rsidR="00850F87" w:rsidRDefault="00850F87" w:rsidP="00850F87">
      <w:pPr>
        <w:pStyle w:val="ListParagraph"/>
        <w:numPr>
          <w:ilvl w:val="0"/>
          <w:numId w:val="3"/>
        </w:numPr>
      </w:pPr>
      <w:r>
        <w:t>Starts should be Start Date</w:t>
      </w:r>
    </w:p>
    <w:p w14:paraId="616941B7" w14:textId="499A39CA" w:rsidR="00850F87" w:rsidRDefault="00850F87" w:rsidP="00850F87">
      <w:pPr>
        <w:pStyle w:val="ListParagraph"/>
        <w:numPr>
          <w:ilvl w:val="0"/>
          <w:numId w:val="3"/>
        </w:numPr>
      </w:pPr>
      <w:r>
        <w:t>Ends should be End Date</w:t>
      </w:r>
    </w:p>
    <w:p w14:paraId="0B26DBAC" w14:textId="14970B5A" w:rsidR="00850F87" w:rsidRDefault="00850F87" w:rsidP="00850F87">
      <w:pPr>
        <w:pStyle w:val="ListParagraph"/>
        <w:numPr>
          <w:ilvl w:val="0"/>
          <w:numId w:val="2"/>
        </w:numPr>
      </w:pPr>
      <w:r>
        <w:t>Amount should be like this</w:t>
      </w:r>
      <w:r w:rsidR="0079786C">
        <w:t>:</w:t>
      </w:r>
    </w:p>
    <w:p w14:paraId="02548D83" w14:textId="5654C676" w:rsidR="00850F87" w:rsidRDefault="00850F87" w:rsidP="00850F87">
      <w:pPr>
        <w:pStyle w:val="ListParagraph"/>
      </w:pPr>
      <w:r>
        <w:t>Amount(XAF)</w:t>
      </w:r>
    </w:p>
    <w:p w14:paraId="4FA53B65" w14:textId="4AFE3323" w:rsidR="00850F87" w:rsidRDefault="00850F87" w:rsidP="00850F87">
      <w:pPr>
        <w:pStyle w:val="ListParagraph"/>
        <w:rPr>
          <w:sz w:val="22"/>
          <w:szCs w:val="22"/>
        </w:rPr>
      </w:pPr>
      <w:r>
        <w:rPr>
          <w:noProof/>
          <w:sz w:val="22"/>
          <w:szCs w:val="22"/>
        </w:rPr>
        <mc:AlternateContent>
          <mc:Choice Requires="wps">
            <w:drawing>
              <wp:anchor distT="0" distB="0" distL="114300" distR="114300" simplePos="0" relativeHeight="251659264" behindDoc="0" locked="0" layoutInCell="1" allowOverlap="1" wp14:anchorId="14FCA853" wp14:editId="576C076A">
                <wp:simplePos x="0" y="0"/>
                <wp:positionH relativeFrom="column">
                  <wp:posOffset>1132758</wp:posOffset>
                </wp:positionH>
                <wp:positionV relativeFrom="paragraph">
                  <wp:posOffset>53975</wp:posOffset>
                </wp:positionV>
                <wp:extent cx="521713" cy="106587"/>
                <wp:effectExtent l="0" t="0" r="12065" b="27305"/>
                <wp:wrapNone/>
                <wp:docPr id="1863359331" name="Rectangle 1"/>
                <wp:cNvGraphicFramePr/>
                <a:graphic xmlns:a="http://schemas.openxmlformats.org/drawingml/2006/main">
                  <a:graphicData uri="http://schemas.microsoft.com/office/word/2010/wordprocessingShape">
                    <wps:wsp>
                      <wps:cNvSpPr/>
                      <wps:spPr>
                        <a:xfrm>
                          <a:off x="0" y="0"/>
                          <a:ext cx="521713" cy="1065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3DC762" id="Rectangle 1" o:spid="_x0000_s1026" style="position:absolute;margin-left:89.2pt;margin-top:4.25pt;width:41.1pt;height: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" fillcolor="#4472c4 [3204]" strokecolor="#09101d [484]" strokeweight="1pt"/>
            </w:pict>
          </mc:Fallback>
        </mc:AlternateContent>
      </w:r>
      <w:r w:rsidRPr="00850F87">
        <w:rPr>
          <w:sz w:val="22"/>
          <w:szCs w:val="22"/>
        </w:rPr>
        <w:t>Executives</w:t>
      </w:r>
      <w:r>
        <w:rPr>
          <w:sz w:val="22"/>
          <w:szCs w:val="22"/>
        </w:rPr>
        <w:t xml:space="preserve"> </w:t>
      </w:r>
    </w:p>
    <w:p w14:paraId="4763CF42" w14:textId="34DE99E2" w:rsidR="00850F87" w:rsidRDefault="00850F87" w:rsidP="00850F87">
      <w:pPr>
        <w:pStyle w:val="ListParagraph"/>
        <w:rPr>
          <w:sz w:val="22"/>
          <w:szCs w:val="22"/>
        </w:rPr>
      </w:pPr>
      <w:r>
        <w:rPr>
          <w:noProof/>
          <w:sz w:val="22"/>
          <w:szCs w:val="22"/>
        </w:rPr>
        <mc:AlternateContent>
          <mc:Choice Requires="wps">
            <w:drawing>
              <wp:anchor distT="0" distB="0" distL="114300" distR="114300" simplePos="0" relativeHeight="251660288" behindDoc="0" locked="0" layoutInCell="1" allowOverlap="1" wp14:anchorId="5AC24A8B" wp14:editId="406F2AA5">
                <wp:simplePos x="0" y="0"/>
                <wp:positionH relativeFrom="column">
                  <wp:posOffset>1037816</wp:posOffset>
                </wp:positionH>
                <wp:positionV relativeFrom="paragraph">
                  <wp:posOffset>25455</wp:posOffset>
                </wp:positionV>
                <wp:extent cx="594640" cy="123415"/>
                <wp:effectExtent l="0" t="0" r="15240" b="10160"/>
                <wp:wrapNone/>
                <wp:docPr id="883087847" name="Rectangle 2"/>
                <wp:cNvGraphicFramePr/>
                <a:graphic xmlns:a="http://schemas.openxmlformats.org/drawingml/2006/main">
                  <a:graphicData uri="http://schemas.microsoft.com/office/word/2010/wordprocessingShape">
                    <wps:wsp>
                      <wps:cNvSpPr/>
                      <wps:spPr>
                        <a:xfrm>
                          <a:off x="0" y="0"/>
                          <a:ext cx="594640" cy="12341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665CBE" id="Rectangle 2" o:spid="_x0000_s1026" style="position:absolute;margin-left:81.7pt;margin-top:2pt;width:46.8pt;height:9.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" fillcolor="#4472c4 [3204]" strokecolor="#09101d [484]" strokeweight="1pt"/>
            </w:pict>
          </mc:Fallback>
        </mc:AlternateContent>
      </w:r>
      <w:r>
        <w:rPr>
          <w:sz w:val="22"/>
          <w:szCs w:val="22"/>
        </w:rPr>
        <w:t xml:space="preserve">Member </w:t>
      </w:r>
    </w:p>
    <w:p w14:paraId="150D5C5C" w14:textId="77777777" w:rsidR="00850F87" w:rsidRDefault="00850F87" w:rsidP="00850F87">
      <w:pPr>
        <w:pStyle w:val="ListParagraph"/>
        <w:rPr>
          <w:sz w:val="22"/>
          <w:szCs w:val="22"/>
        </w:rPr>
      </w:pPr>
    </w:p>
    <w:p w14:paraId="6ED2A0DB" w14:textId="5761C757" w:rsidR="00850F87" w:rsidRDefault="00850F87" w:rsidP="00850F87">
      <w:pPr>
        <w:pStyle w:val="ListParagraph"/>
        <w:rPr>
          <w:sz w:val="22"/>
          <w:szCs w:val="22"/>
        </w:rPr>
      </w:pPr>
      <w:r>
        <w:rPr>
          <w:sz w:val="22"/>
          <w:szCs w:val="22"/>
        </w:rPr>
        <w:t>This is because executives and members usually contribute different amounts. Amount will serve as the amount of money each individual is expected to pay per contribution</w:t>
      </w:r>
    </w:p>
    <w:p w14:paraId="654CF3AD" w14:textId="70732DB1" w:rsidR="00850F87" w:rsidRDefault="000E14A6" w:rsidP="00850F87">
      <w:pPr>
        <w:pStyle w:val="ListParagraph"/>
        <w:numPr>
          <w:ilvl w:val="0"/>
          <w:numId w:val="2"/>
        </w:numPr>
        <w:rPr>
          <w:sz w:val="22"/>
          <w:szCs w:val="22"/>
        </w:rPr>
      </w:pPr>
      <w:r>
        <w:rPr>
          <w:sz w:val="22"/>
          <w:szCs w:val="22"/>
        </w:rPr>
        <w:t>On the Record a payment area, Type should have just two options (Contribution and Fine) in its dropdown.</w:t>
      </w:r>
    </w:p>
    <w:p w14:paraId="37F6986D" w14:textId="4A2F08F7" w:rsidR="000E14A6" w:rsidRDefault="000E14A6" w:rsidP="00850F87">
      <w:pPr>
        <w:pStyle w:val="ListParagraph"/>
        <w:numPr>
          <w:ilvl w:val="0"/>
          <w:numId w:val="2"/>
        </w:numPr>
        <w:rPr>
          <w:sz w:val="22"/>
          <w:szCs w:val="22"/>
        </w:rPr>
      </w:pPr>
      <w:r>
        <w:rPr>
          <w:sz w:val="22"/>
          <w:szCs w:val="22"/>
        </w:rPr>
        <w:t>Collection/project should be renamed to Project</w:t>
      </w:r>
    </w:p>
    <w:p w14:paraId="559AE46A" w14:textId="17FEB420" w:rsidR="000E14A6" w:rsidRDefault="000E14A6" w:rsidP="00850F87">
      <w:pPr>
        <w:pStyle w:val="ListParagraph"/>
        <w:numPr>
          <w:ilvl w:val="0"/>
          <w:numId w:val="2"/>
        </w:numPr>
        <w:rPr>
          <w:sz w:val="22"/>
          <w:szCs w:val="22"/>
        </w:rPr>
      </w:pPr>
      <w:r>
        <w:rPr>
          <w:sz w:val="22"/>
          <w:szCs w:val="22"/>
        </w:rPr>
        <w:t>Fines are considered under Project as “Not part of a collection” and so every time the option of Fine is selected, that option should be locked to this</w:t>
      </w:r>
    </w:p>
    <w:p w14:paraId="368FB4D8" w14:textId="34227324" w:rsidR="000E14A6" w:rsidRDefault="000E14A6" w:rsidP="00850F87">
      <w:pPr>
        <w:pStyle w:val="ListParagraph"/>
        <w:numPr>
          <w:ilvl w:val="0"/>
          <w:numId w:val="2"/>
        </w:numPr>
        <w:rPr>
          <w:sz w:val="22"/>
          <w:szCs w:val="22"/>
        </w:rPr>
      </w:pPr>
      <w:r>
        <w:rPr>
          <w:sz w:val="22"/>
          <w:szCs w:val="22"/>
        </w:rPr>
        <w:t>The Amount on the Record a payment page should be divided as follows</w:t>
      </w:r>
      <w:r w:rsidR="002A5D7C">
        <w:rPr>
          <w:sz w:val="22"/>
          <w:szCs w:val="22"/>
        </w:rPr>
        <w:t>:</w:t>
      </w:r>
    </w:p>
    <w:p w14:paraId="7373DEAD" w14:textId="6F646A3A" w:rsidR="000E14A6" w:rsidRDefault="000E14A6" w:rsidP="000E14A6">
      <w:pPr>
        <w:pStyle w:val="ListParagraph"/>
        <w:rPr>
          <w:sz w:val="22"/>
          <w:szCs w:val="22"/>
        </w:rPr>
      </w:pPr>
      <w:r>
        <w:rPr>
          <w:sz w:val="22"/>
          <w:szCs w:val="22"/>
        </w:rPr>
        <w:t>Amount(XAF)</w:t>
      </w:r>
    </w:p>
    <w:p w14:paraId="558096F8" w14:textId="5C72ADF5" w:rsidR="000E14A6" w:rsidRDefault="000E14A6" w:rsidP="000E14A6">
      <w:pPr>
        <w:pStyle w:val="ListParagraph"/>
        <w:rPr>
          <w:sz w:val="22"/>
          <w:szCs w:val="22"/>
        </w:rPr>
      </w:pPr>
      <w:r>
        <w:rPr>
          <w:noProof/>
          <w:sz w:val="22"/>
          <w:szCs w:val="22"/>
        </w:rPr>
        <mc:AlternateContent>
          <mc:Choice Requires="wps">
            <w:drawing>
              <wp:anchor distT="0" distB="0" distL="114300" distR="114300" simplePos="0" relativeHeight="251662336" behindDoc="0" locked="0" layoutInCell="1" allowOverlap="1" wp14:anchorId="2DE5E39D" wp14:editId="715B4E48">
                <wp:simplePos x="0" y="0"/>
                <wp:positionH relativeFrom="column">
                  <wp:posOffset>1565139</wp:posOffset>
                </wp:positionH>
                <wp:positionV relativeFrom="paragraph">
                  <wp:posOffset>44244</wp:posOffset>
                </wp:positionV>
                <wp:extent cx="521713" cy="106587"/>
                <wp:effectExtent l="0" t="0" r="12065" b="27305"/>
                <wp:wrapNone/>
                <wp:docPr id="1386642830" name="Rectangle 1"/>
                <wp:cNvGraphicFramePr/>
                <a:graphic xmlns:a="http://schemas.openxmlformats.org/drawingml/2006/main">
                  <a:graphicData uri="http://schemas.microsoft.com/office/word/2010/wordprocessingShape">
                    <wps:wsp>
                      <wps:cNvSpPr/>
                      <wps:spPr>
                        <a:xfrm>
                          <a:off x="0" y="0"/>
                          <a:ext cx="521713" cy="1065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44FA07" id="Rectangle 1" o:spid="_x0000_s1026" style="position:absolute;margin-left:123.25pt;margin-top:3.5pt;width:41.1pt;height:8.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" fillcolor="#4472c4 [3204]" strokecolor="#09101d [484]" strokeweight="1pt"/>
            </w:pict>
          </mc:Fallback>
        </mc:AlternateContent>
      </w:r>
      <w:r>
        <w:rPr>
          <w:sz w:val="22"/>
          <w:szCs w:val="22"/>
        </w:rPr>
        <w:t xml:space="preserve">Expected Amount </w:t>
      </w:r>
    </w:p>
    <w:p w14:paraId="2AC72FD7" w14:textId="275F6975" w:rsidR="000E14A6" w:rsidRDefault="000E14A6" w:rsidP="000E14A6">
      <w:pPr>
        <w:pStyle w:val="ListParagraph"/>
        <w:rPr>
          <w:sz w:val="22"/>
          <w:szCs w:val="22"/>
        </w:rPr>
      </w:pPr>
      <w:r>
        <w:rPr>
          <w:noProof/>
          <w:sz w:val="22"/>
          <w:szCs w:val="22"/>
        </w:rPr>
        <mc:AlternateContent>
          <mc:Choice Requires="wps">
            <w:drawing>
              <wp:anchor distT="0" distB="0" distL="114300" distR="114300" simplePos="0" relativeHeight="251664384" behindDoc="0" locked="0" layoutInCell="1" allowOverlap="1" wp14:anchorId="5E2A2134" wp14:editId="2DC6421A">
                <wp:simplePos x="0" y="0"/>
                <wp:positionH relativeFrom="column">
                  <wp:posOffset>1256599</wp:posOffset>
                </wp:positionH>
                <wp:positionV relativeFrom="paragraph">
                  <wp:posOffset>27414</wp:posOffset>
                </wp:positionV>
                <wp:extent cx="521713" cy="106587"/>
                <wp:effectExtent l="0" t="0" r="12065" b="27305"/>
                <wp:wrapNone/>
                <wp:docPr id="157970173" name="Rectangle 1"/>
                <wp:cNvGraphicFramePr/>
                <a:graphic xmlns:a="http://schemas.openxmlformats.org/drawingml/2006/main">
                  <a:graphicData uri="http://schemas.microsoft.com/office/word/2010/wordprocessingShape">
                    <wps:wsp>
                      <wps:cNvSpPr/>
                      <wps:spPr>
                        <a:xfrm>
                          <a:off x="0" y="0"/>
                          <a:ext cx="521713" cy="1065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169EA" id="Rectangle 1" o:spid="_x0000_s1026" style="position:absolute;margin-left:98.95pt;margin-top:2.15pt;width:41.1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" fillcolor="#4472c4 [3204]" strokecolor="#09101d [484]" strokeweight="1pt"/>
            </w:pict>
          </mc:Fallback>
        </mc:AlternateContent>
      </w:r>
      <w:r>
        <w:rPr>
          <w:sz w:val="22"/>
          <w:szCs w:val="22"/>
        </w:rPr>
        <w:t xml:space="preserve">Amount Paid </w:t>
      </w:r>
    </w:p>
    <w:p w14:paraId="2458639B" w14:textId="5B6570F0" w:rsidR="000E14A6" w:rsidRDefault="000E14A6" w:rsidP="000E14A6">
      <w:pPr>
        <w:pStyle w:val="ListParagraph"/>
        <w:rPr>
          <w:sz w:val="22"/>
          <w:szCs w:val="22"/>
        </w:rPr>
      </w:pPr>
      <w:r>
        <w:rPr>
          <w:sz w:val="22"/>
          <w:szCs w:val="22"/>
        </w:rPr>
        <w:t>This means that when a Project is selected alongside a Member, the Expected Amount should be the Amount assigned to that person as per when the Collection was created on the Collections area and should be read-only. The Person is expected to pay that amount which will be recorded in the Amount Paid field. This will also help in calculating and visualizing the amount that people owe for a Contribution/Fine</w:t>
      </w:r>
      <w:r w:rsidR="00BC6CF0">
        <w:rPr>
          <w:sz w:val="22"/>
          <w:szCs w:val="22"/>
        </w:rPr>
        <w:t xml:space="preserve"> (I still don’t know where or how this will be visualized on the page, if you have an idea I will be happy</w:t>
      </w:r>
      <w:r w:rsidR="009A1EA8">
        <w:rPr>
          <w:sz w:val="22"/>
          <w:szCs w:val="22"/>
        </w:rPr>
        <w:t xml:space="preserve"> to see</w:t>
      </w:r>
      <w:r w:rsidR="00BC6CF0">
        <w:rPr>
          <w:sz w:val="22"/>
          <w:szCs w:val="22"/>
        </w:rPr>
        <w:t>).</w:t>
      </w:r>
    </w:p>
    <w:p w14:paraId="0979CEEC" w14:textId="69AA4BB2" w:rsidR="00BC6CF0" w:rsidRDefault="00BC6CF0" w:rsidP="00BC6CF0">
      <w:pPr>
        <w:pStyle w:val="ListParagraph"/>
        <w:numPr>
          <w:ilvl w:val="0"/>
          <w:numId w:val="2"/>
        </w:numPr>
        <w:rPr>
          <w:sz w:val="22"/>
          <w:szCs w:val="22"/>
        </w:rPr>
      </w:pPr>
      <w:r>
        <w:rPr>
          <w:sz w:val="22"/>
          <w:szCs w:val="22"/>
        </w:rPr>
        <w:t>The Purpose of a collection should be its Description in the Record a payment area. This means if Contribution is selected as Type, the Description should be locked as the Purpose of the contribution. In the case of Fines, the Description area should be open so as to write the reason. For this reason, I think you should swap the Project and Description field to make the field normalized.</w:t>
      </w:r>
    </w:p>
    <w:p w14:paraId="7EEBEF92" w14:textId="5A7A5C6D" w:rsidR="00BC6CF0" w:rsidRDefault="00BC6CF0" w:rsidP="00BC6CF0">
      <w:pPr>
        <w:pStyle w:val="ListParagraph"/>
        <w:numPr>
          <w:ilvl w:val="0"/>
          <w:numId w:val="2"/>
        </w:numPr>
        <w:rPr>
          <w:sz w:val="22"/>
          <w:szCs w:val="22"/>
        </w:rPr>
      </w:pPr>
      <w:r>
        <w:rPr>
          <w:sz w:val="22"/>
          <w:szCs w:val="22"/>
        </w:rPr>
        <w:t xml:space="preserve"> I think Receipt ref should be automated.</w:t>
      </w:r>
    </w:p>
    <w:p w14:paraId="51813D63" w14:textId="38FD01E7" w:rsidR="00BC6CF0" w:rsidRDefault="00BC6CF0" w:rsidP="00BC6CF0">
      <w:pPr>
        <w:pStyle w:val="ListParagraph"/>
        <w:numPr>
          <w:ilvl w:val="0"/>
          <w:numId w:val="2"/>
        </w:numPr>
        <w:rPr>
          <w:sz w:val="22"/>
          <w:szCs w:val="22"/>
        </w:rPr>
      </w:pPr>
      <w:r>
        <w:rPr>
          <w:sz w:val="22"/>
          <w:szCs w:val="22"/>
        </w:rPr>
        <w:t>Also, there are situations where the chapter, region or whatever have to remove money from their coffers to spend on things like meeting entertainment. I propose we find a way to record these scenarios</w:t>
      </w:r>
      <w:r w:rsidR="00BE515C">
        <w:rPr>
          <w:sz w:val="22"/>
          <w:szCs w:val="22"/>
        </w:rPr>
        <w:t>. Note that the various hierarchy should still be able to view this.</w:t>
      </w:r>
    </w:p>
    <w:p w14:paraId="424B2342" w14:textId="572E07D8" w:rsidR="00B43586" w:rsidRPr="00BC6CF0" w:rsidRDefault="00B43586" w:rsidP="00BC6CF0">
      <w:pPr>
        <w:pStyle w:val="ListParagraph"/>
        <w:numPr>
          <w:ilvl w:val="0"/>
          <w:numId w:val="2"/>
        </w:numPr>
        <w:rPr>
          <w:sz w:val="22"/>
          <w:szCs w:val="22"/>
        </w:rPr>
      </w:pPr>
      <w:r>
        <w:rPr>
          <w:sz w:val="22"/>
          <w:szCs w:val="22"/>
        </w:rPr>
        <w:lastRenderedPageBreak/>
        <w:t>Regional coordinators should be able to set up collections on a Regional level as well (there could be regional cultural activities)</w:t>
      </w:r>
    </w:p>
    <w:sectPr w:rsidR="00B43586" w:rsidRPr="00BC6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7DE"/>
    <w:multiLevelType w:val="hybridMultilevel"/>
    <w:tmpl w:val="3B2A08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11DC5"/>
    <w:multiLevelType w:val="hybridMultilevel"/>
    <w:tmpl w:val="E22C5E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E21A0A"/>
    <w:multiLevelType w:val="hybridMultilevel"/>
    <w:tmpl w:val="303608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71273150">
    <w:abstractNumId w:val="0"/>
  </w:num>
  <w:num w:numId="2" w16cid:durableId="1098524373">
    <w:abstractNumId w:val="1"/>
  </w:num>
  <w:num w:numId="3" w16cid:durableId="2033337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F87"/>
    <w:rsid w:val="000E14A6"/>
    <w:rsid w:val="00167C88"/>
    <w:rsid w:val="0026381E"/>
    <w:rsid w:val="002A5D7C"/>
    <w:rsid w:val="005C758B"/>
    <w:rsid w:val="0079786C"/>
    <w:rsid w:val="00850F87"/>
    <w:rsid w:val="009A1EA8"/>
    <w:rsid w:val="00B43586"/>
    <w:rsid w:val="00BC6CF0"/>
    <w:rsid w:val="00BE515C"/>
    <w:rsid w:val="00BF7794"/>
    <w:rsid w:val="00E337C1"/>
    <w:rsid w:val="00EE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9ACFE"/>
  <w15:chartTrackingRefBased/>
  <w15:docId w15:val="{6430FD10-C243-4C20-B0D3-355DD186A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F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F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F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F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F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F87"/>
    <w:rPr>
      <w:rFonts w:eastAsiaTheme="majorEastAsia" w:cstheme="majorBidi"/>
      <w:color w:val="272727" w:themeColor="text1" w:themeTint="D8"/>
    </w:rPr>
  </w:style>
  <w:style w:type="paragraph" w:styleId="Title">
    <w:name w:val="Title"/>
    <w:basedOn w:val="Normal"/>
    <w:next w:val="Normal"/>
    <w:link w:val="TitleChar"/>
    <w:uiPriority w:val="10"/>
    <w:qFormat/>
    <w:rsid w:val="00850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F87"/>
    <w:pPr>
      <w:spacing w:before="160"/>
      <w:jc w:val="center"/>
    </w:pPr>
    <w:rPr>
      <w:i/>
      <w:iCs/>
      <w:color w:val="404040" w:themeColor="text1" w:themeTint="BF"/>
    </w:rPr>
  </w:style>
  <w:style w:type="character" w:customStyle="1" w:styleId="QuoteChar">
    <w:name w:val="Quote Char"/>
    <w:basedOn w:val="DefaultParagraphFont"/>
    <w:link w:val="Quote"/>
    <w:uiPriority w:val="29"/>
    <w:rsid w:val="00850F87"/>
    <w:rPr>
      <w:i/>
      <w:iCs/>
      <w:color w:val="404040" w:themeColor="text1" w:themeTint="BF"/>
    </w:rPr>
  </w:style>
  <w:style w:type="paragraph" w:styleId="ListParagraph">
    <w:name w:val="List Paragraph"/>
    <w:basedOn w:val="Normal"/>
    <w:uiPriority w:val="34"/>
    <w:qFormat/>
    <w:rsid w:val="00850F87"/>
    <w:pPr>
      <w:ind w:left="720"/>
      <w:contextualSpacing/>
    </w:pPr>
  </w:style>
  <w:style w:type="character" w:styleId="IntenseEmphasis">
    <w:name w:val="Intense Emphasis"/>
    <w:basedOn w:val="DefaultParagraphFont"/>
    <w:uiPriority w:val="21"/>
    <w:qFormat/>
    <w:rsid w:val="00850F87"/>
    <w:rPr>
      <w:i/>
      <w:iCs/>
      <w:color w:val="2F5496" w:themeColor="accent1" w:themeShade="BF"/>
    </w:rPr>
  </w:style>
  <w:style w:type="paragraph" w:styleId="IntenseQuote">
    <w:name w:val="Intense Quote"/>
    <w:basedOn w:val="Normal"/>
    <w:next w:val="Normal"/>
    <w:link w:val="IntenseQuoteChar"/>
    <w:uiPriority w:val="30"/>
    <w:qFormat/>
    <w:rsid w:val="00850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F87"/>
    <w:rPr>
      <w:i/>
      <w:iCs/>
      <w:color w:val="2F5496" w:themeColor="accent1" w:themeShade="BF"/>
    </w:rPr>
  </w:style>
  <w:style w:type="character" w:styleId="IntenseReference">
    <w:name w:val="Intense Reference"/>
    <w:basedOn w:val="DefaultParagraphFont"/>
    <w:uiPriority w:val="32"/>
    <w:qFormat/>
    <w:rsid w:val="00850F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Akoko Konings</dc:creator>
  <cp:keywords/>
  <dc:description/>
  <cp:lastModifiedBy>Akoko Konings</cp:lastModifiedBy>
  <cp:revision>7</cp:revision>
  <dcterms:created xsi:type="dcterms:W3CDTF">2026-10-09T12:21:00Z</dcterms:created>
  <dcterms:modified xsi:type="dcterms:W3CDTF">2026-10-09T12:56:00Z</dcterms:modified>
</cp:coreProperties>
</file>