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B31" w:rsidRPr="00B36B31" w:rsidRDefault="00B36B31">
      <w:pPr>
        <w:rPr>
          <w:rFonts w:ascii="Arial" w:hAnsi="Arial" w:cs="Arial"/>
          <w:sz w:val="24"/>
          <w:szCs w:val="24"/>
        </w:rPr>
      </w:pPr>
      <w:r w:rsidRPr="00B36B31">
        <w:rPr>
          <w:rFonts w:ascii="Arial" w:hAnsi="Arial" w:cs="Arial"/>
          <w:sz w:val="24"/>
          <w:szCs w:val="24"/>
        </w:rPr>
        <w:t>Liaison Statement</w:t>
      </w:r>
      <w:r w:rsidRPr="00B36B31">
        <w:rPr>
          <w:rFonts w:ascii="Arial" w:hAnsi="Arial" w:cs="Arial"/>
          <w:sz w:val="24"/>
          <w:szCs w:val="24"/>
        </w:rPr>
        <w:br/>
        <w:t xml:space="preserve">To: </w:t>
      </w:r>
      <w:r w:rsidR="00A779D3">
        <w:rPr>
          <w:rFonts w:ascii="Arial" w:hAnsi="Arial" w:cs="Arial"/>
          <w:sz w:val="24"/>
          <w:szCs w:val="24"/>
        </w:rPr>
        <w:t>3GPP SA WG4</w:t>
      </w:r>
      <w:r w:rsidRPr="00B36B31">
        <w:rPr>
          <w:rFonts w:ascii="Arial" w:hAnsi="Arial" w:cs="Arial"/>
          <w:sz w:val="24"/>
          <w:szCs w:val="24"/>
        </w:rPr>
        <w:br/>
        <w:t>For Information</w:t>
      </w:r>
      <w:r w:rsidRPr="00B36B31">
        <w:rPr>
          <w:rFonts w:ascii="Arial" w:hAnsi="Arial" w:cs="Arial"/>
          <w:sz w:val="24"/>
          <w:szCs w:val="24"/>
        </w:rPr>
        <w:br/>
        <w:t>Source: IETF CODEC Working Group, Real-Time Applications and Infrastructure Area (RAI</w:t>
      </w:r>
      <w:proofErr w:type="gramStart"/>
      <w:r w:rsidRPr="00B36B31">
        <w:rPr>
          <w:rFonts w:ascii="Arial" w:hAnsi="Arial" w:cs="Arial"/>
          <w:sz w:val="24"/>
          <w:szCs w:val="24"/>
        </w:rPr>
        <w:t>)</w:t>
      </w:r>
      <w:proofErr w:type="gramEnd"/>
      <w:r w:rsidRPr="00B36B31">
        <w:rPr>
          <w:rFonts w:ascii="Arial" w:hAnsi="Arial" w:cs="Arial"/>
          <w:sz w:val="24"/>
          <w:szCs w:val="24"/>
        </w:rPr>
        <w:br/>
        <w:t xml:space="preserve">Date: </w:t>
      </w:r>
      <w:r w:rsidR="007720FE">
        <w:rPr>
          <w:rFonts w:ascii="Arial" w:hAnsi="Arial" w:cs="Arial"/>
          <w:sz w:val="24"/>
          <w:szCs w:val="24"/>
        </w:rPr>
        <w:t>November 9</w:t>
      </w:r>
      <w:r w:rsidR="00733636">
        <w:rPr>
          <w:rFonts w:ascii="Arial" w:hAnsi="Arial" w:cs="Arial"/>
          <w:sz w:val="24"/>
          <w:szCs w:val="24"/>
        </w:rPr>
        <w:t>, 2010</w:t>
      </w:r>
    </w:p>
    <w:p w:rsidR="00B36B31" w:rsidRPr="00B36B31" w:rsidRDefault="00B36B31">
      <w:pPr>
        <w:rPr>
          <w:rFonts w:ascii="Arial" w:hAnsi="Arial" w:cs="Arial"/>
          <w:sz w:val="24"/>
          <w:szCs w:val="24"/>
        </w:rPr>
      </w:pPr>
    </w:p>
    <w:p w:rsidR="00B36B31" w:rsidRPr="00B36B31" w:rsidRDefault="00B36B31">
      <w:pPr>
        <w:rPr>
          <w:rFonts w:ascii="Arial" w:hAnsi="Arial" w:cs="Arial"/>
          <w:sz w:val="24"/>
          <w:szCs w:val="24"/>
        </w:rPr>
      </w:pPr>
      <w:r w:rsidRPr="00B36B31">
        <w:rPr>
          <w:rFonts w:ascii="Arial" w:hAnsi="Arial" w:cs="Arial"/>
          <w:sz w:val="24"/>
          <w:szCs w:val="24"/>
        </w:rPr>
        <w:t>Speech and Audio Coding Standardization</w:t>
      </w:r>
    </w:p>
    <w:p w:rsidR="00B36B31" w:rsidRDefault="00733636">
      <w:pPr>
        <w:rPr>
          <w:rFonts w:ascii="Arial" w:hAnsi="Arial" w:cs="Arial"/>
          <w:sz w:val="24"/>
          <w:szCs w:val="24"/>
        </w:rPr>
      </w:pPr>
      <w:r>
        <w:rPr>
          <w:rFonts w:ascii="Arial" w:hAnsi="Arial" w:cs="Arial"/>
          <w:sz w:val="24"/>
          <w:szCs w:val="24"/>
        </w:rPr>
        <w:t>The IETF codec work continues to make progres</w:t>
      </w:r>
      <w:r w:rsidR="00A779D3">
        <w:rPr>
          <w:rFonts w:ascii="Arial" w:hAnsi="Arial" w:cs="Arial"/>
          <w:sz w:val="24"/>
          <w:szCs w:val="24"/>
        </w:rPr>
        <w:t>s, and we wanted to give 3GPP</w:t>
      </w:r>
      <w:r>
        <w:rPr>
          <w:rFonts w:ascii="Arial" w:hAnsi="Arial" w:cs="Arial"/>
          <w:sz w:val="24"/>
          <w:szCs w:val="24"/>
        </w:rPr>
        <w:t xml:space="preserve"> an update on our activities.</w:t>
      </w:r>
    </w:p>
    <w:p w:rsidR="00733636" w:rsidRDefault="00733636">
      <w:pPr>
        <w:rPr>
          <w:rFonts w:ascii="Arial" w:hAnsi="Arial" w:cs="Arial"/>
          <w:sz w:val="24"/>
          <w:szCs w:val="24"/>
        </w:rPr>
      </w:pPr>
      <w:r>
        <w:rPr>
          <w:rFonts w:ascii="Arial" w:hAnsi="Arial" w:cs="Arial"/>
          <w:sz w:val="24"/>
          <w:szCs w:val="24"/>
        </w:rPr>
        <w:t xml:space="preserve">The codec working group has recently adopted a codec specification as a working group item. This means that the working group has achieved consensus around an approach, and we will use this as the basis of our final deliverable. Rather than selecting amongst the candidate </w:t>
      </w:r>
      <w:proofErr w:type="spellStart"/>
      <w:r>
        <w:rPr>
          <w:rFonts w:ascii="Arial" w:hAnsi="Arial" w:cs="Arial"/>
          <w:sz w:val="24"/>
          <w:szCs w:val="24"/>
        </w:rPr>
        <w:t>codecs</w:t>
      </w:r>
      <w:proofErr w:type="spellEnd"/>
      <w:r>
        <w:rPr>
          <w:rFonts w:ascii="Arial" w:hAnsi="Arial" w:cs="Arial"/>
          <w:sz w:val="24"/>
          <w:szCs w:val="24"/>
        </w:rPr>
        <w:t xml:space="preserve"> which were submitted for consideration, we followed a collaborative process. The experts got together, took the best ideas from each of their proposals, and combined them to</w:t>
      </w:r>
      <w:r w:rsidR="00C625C7">
        <w:rPr>
          <w:rFonts w:ascii="Arial" w:hAnsi="Arial" w:cs="Arial"/>
          <w:sz w:val="24"/>
          <w:szCs w:val="24"/>
        </w:rPr>
        <w:t xml:space="preserve"> form a new codec. This codec uses</w:t>
      </w:r>
      <w:r>
        <w:rPr>
          <w:rFonts w:ascii="Arial" w:hAnsi="Arial" w:cs="Arial"/>
          <w:sz w:val="24"/>
          <w:szCs w:val="24"/>
        </w:rPr>
        <w:t xml:space="preserve"> a hybrid of the LPC-based SILK codec </w:t>
      </w:r>
      <w:r w:rsidR="00C14179">
        <w:rPr>
          <w:rFonts w:ascii="Arial" w:hAnsi="Arial" w:cs="Arial"/>
          <w:sz w:val="24"/>
          <w:szCs w:val="24"/>
        </w:rPr>
        <w:t>and the M</w:t>
      </w:r>
      <w:r>
        <w:rPr>
          <w:rFonts w:ascii="Arial" w:hAnsi="Arial" w:cs="Arial"/>
          <w:sz w:val="24"/>
          <w:szCs w:val="24"/>
        </w:rPr>
        <w:t xml:space="preserve">DCT-based CELT codec. </w:t>
      </w:r>
      <w:r w:rsidR="00C14179">
        <w:rPr>
          <w:rFonts w:ascii="Arial" w:hAnsi="Arial" w:cs="Arial"/>
          <w:sz w:val="24"/>
          <w:szCs w:val="24"/>
        </w:rPr>
        <w:t>SILK</w:t>
      </w:r>
      <w:r>
        <w:rPr>
          <w:rFonts w:ascii="Arial" w:hAnsi="Arial" w:cs="Arial"/>
          <w:sz w:val="24"/>
          <w:szCs w:val="24"/>
        </w:rPr>
        <w:t xml:space="preserve"> is used to encode the low frequency </w:t>
      </w:r>
      <w:proofErr w:type="gramStart"/>
      <w:r>
        <w:rPr>
          <w:rFonts w:ascii="Arial" w:hAnsi="Arial" w:cs="Arial"/>
          <w:sz w:val="24"/>
          <w:szCs w:val="24"/>
        </w:rPr>
        <w:t>bands,</w:t>
      </w:r>
      <w:proofErr w:type="gramEnd"/>
      <w:r>
        <w:rPr>
          <w:rFonts w:ascii="Arial" w:hAnsi="Arial" w:cs="Arial"/>
          <w:sz w:val="24"/>
          <w:szCs w:val="24"/>
        </w:rPr>
        <w:t xml:space="preserve"> and CELT the higher frequency bands. The resulting codec does an excellent job across a wide range of inputs, from speech to music. Indeed, initial MUSHRA tests – while not broad enough to be conclusive – showed that the combined codec performed better than either SILK or CELT alone. </w:t>
      </w:r>
    </w:p>
    <w:p w:rsidR="00733636" w:rsidRDefault="007720FE">
      <w:pPr>
        <w:rPr>
          <w:rFonts w:ascii="Arial" w:hAnsi="Arial" w:cs="Arial"/>
          <w:sz w:val="24"/>
          <w:szCs w:val="24"/>
        </w:rPr>
      </w:pPr>
      <w:r>
        <w:rPr>
          <w:rFonts w:ascii="Arial" w:hAnsi="Arial" w:cs="Arial"/>
          <w:sz w:val="24"/>
          <w:szCs w:val="24"/>
        </w:rPr>
        <w:t>The new codec is called Opus</w:t>
      </w:r>
      <w:r w:rsidR="00733636">
        <w:rPr>
          <w:rFonts w:ascii="Arial" w:hAnsi="Arial" w:cs="Arial"/>
          <w:sz w:val="24"/>
          <w:szCs w:val="24"/>
        </w:rPr>
        <w:t>. The draft of the specification can</w:t>
      </w:r>
      <w:r>
        <w:rPr>
          <w:rFonts w:ascii="Arial" w:hAnsi="Arial" w:cs="Arial"/>
          <w:sz w:val="24"/>
          <w:szCs w:val="24"/>
        </w:rPr>
        <w:t xml:space="preserve"> be found HERE [</w:t>
      </w:r>
      <w:hyperlink r:id="rId4" w:history="1">
        <w:r>
          <w:rPr>
            <w:rStyle w:val="Hyperlink"/>
          </w:rPr>
          <w:t>http://datatracker.ietf.org/doc/draft-ietf-codec-opus/</w:t>
        </w:r>
      </w:hyperlink>
      <w:r w:rsidR="00733636">
        <w:rPr>
          <w:rFonts w:ascii="Arial" w:hAnsi="Arial" w:cs="Arial"/>
          <w:sz w:val="24"/>
          <w:szCs w:val="24"/>
        </w:rPr>
        <w:t xml:space="preserve">]. As always, the IETF welcomes input from </w:t>
      </w:r>
      <w:r w:rsidR="006176BE">
        <w:rPr>
          <w:rFonts w:ascii="Arial" w:hAnsi="Arial" w:cs="Arial"/>
          <w:sz w:val="24"/>
          <w:szCs w:val="24"/>
        </w:rPr>
        <w:t xml:space="preserve">3GPP </w:t>
      </w:r>
      <w:r w:rsidR="00733636">
        <w:rPr>
          <w:rFonts w:ascii="Arial" w:hAnsi="Arial" w:cs="Arial"/>
          <w:sz w:val="24"/>
          <w:szCs w:val="24"/>
        </w:rPr>
        <w:t>participants to help make this codec the best it can be.</w:t>
      </w:r>
    </w:p>
    <w:p w:rsidR="00733636" w:rsidRDefault="00733636">
      <w:pPr>
        <w:rPr>
          <w:rFonts w:ascii="Arial" w:hAnsi="Arial" w:cs="Arial"/>
          <w:sz w:val="24"/>
          <w:szCs w:val="24"/>
        </w:rPr>
      </w:pPr>
      <w:r>
        <w:rPr>
          <w:rFonts w:ascii="Arial" w:hAnsi="Arial" w:cs="Arial"/>
          <w:sz w:val="24"/>
          <w:szCs w:val="24"/>
        </w:rPr>
        <w:t>Given the group consensus around this approach, the cha</w:t>
      </w:r>
      <w:r w:rsidR="007720FE">
        <w:rPr>
          <w:rFonts w:ascii="Arial" w:hAnsi="Arial" w:cs="Arial"/>
          <w:sz w:val="24"/>
          <w:szCs w:val="24"/>
        </w:rPr>
        <w:t>irs believe that work on Opus</w:t>
      </w:r>
      <w:r>
        <w:rPr>
          <w:rFonts w:ascii="Arial" w:hAnsi="Arial" w:cs="Arial"/>
          <w:sz w:val="24"/>
          <w:szCs w:val="24"/>
        </w:rPr>
        <w:t xml:space="preserve"> may complete ahead of schedule. We will provide an updated liaison statement once the working group announces a working group last call (WGLC). WGLC is the point at which the working group believes the document is complete, and ready to be submitted for final approval by the Internet Engineering Steering Group (IESG). </w:t>
      </w:r>
    </w:p>
    <w:p w:rsidR="00C14179" w:rsidRDefault="00C14179">
      <w:pPr>
        <w:rPr>
          <w:rFonts w:ascii="Arial" w:hAnsi="Arial" w:cs="Arial"/>
          <w:bCs/>
          <w:sz w:val="24"/>
          <w:szCs w:val="24"/>
        </w:rPr>
      </w:pPr>
      <w:r>
        <w:rPr>
          <w:rFonts w:ascii="Arial" w:hAnsi="Arial" w:cs="Arial"/>
          <w:sz w:val="24"/>
          <w:szCs w:val="24"/>
        </w:rPr>
        <w:t>In addition to the codec itself, the working group has been finalizing</w:t>
      </w:r>
      <w:r w:rsidR="007720FE">
        <w:rPr>
          <w:rFonts w:ascii="Arial" w:hAnsi="Arial" w:cs="Arial"/>
          <w:sz w:val="24"/>
          <w:szCs w:val="24"/>
        </w:rPr>
        <w:t xml:space="preserve"> the requirements document [</w:t>
      </w:r>
      <w:hyperlink r:id="rId5" w:history="1">
        <w:r w:rsidR="007720FE">
          <w:rPr>
            <w:rStyle w:val="Hyperlink"/>
          </w:rPr>
          <w:t>http://datatracker.ietf.org/doc/draft-ietf-codec-requirements/</w:t>
        </w:r>
      </w:hyperlink>
      <w:r>
        <w:rPr>
          <w:rFonts w:ascii="Arial" w:hAnsi="Arial" w:cs="Arial"/>
          <w:sz w:val="24"/>
          <w:szCs w:val="24"/>
        </w:rPr>
        <w:t xml:space="preserve">], which is also a formal working group item. The group is also producing a guidelines document, which describes the process of standardization. The </w:t>
      </w:r>
      <w:r w:rsidR="007720FE">
        <w:rPr>
          <w:rFonts w:ascii="Arial" w:hAnsi="Arial" w:cs="Arial"/>
          <w:sz w:val="24"/>
          <w:szCs w:val="24"/>
        </w:rPr>
        <w:t>group is converging around [</w:t>
      </w:r>
      <w:hyperlink r:id="rId6" w:history="1">
        <w:r w:rsidR="007720FE">
          <w:rPr>
            <w:rStyle w:val="Hyperlink"/>
          </w:rPr>
          <w:t>http://datatracker.ietf.org/doc/draft-valin-codec-guidelines/</w:t>
        </w:r>
      </w:hyperlink>
      <w:r>
        <w:rPr>
          <w:rFonts w:ascii="Arial" w:hAnsi="Arial" w:cs="Arial"/>
          <w:sz w:val="24"/>
          <w:szCs w:val="24"/>
        </w:rPr>
        <w:t>], which is on target to be adopted as a working group item in the next few weeks.</w:t>
      </w:r>
    </w:p>
    <w:p w:rsidR="000B1201" w:rsidRDefault="000B1201">
      <w:pPr>
        <w:rPr>
          <w:rFonts w:ascii="Arial" w:hAnsi="Arial" w:cs="Arial"/>
          <w:bCs/>
          <w:sz w:val="24"/>
          <w:szCs w:val="24"/>
        </w:rPr>
      </w:pPr>
    </w:p>
    <w:p w:rsidR="000B1201" w:rsidRDefault="000B1201">
      <w:pPr>
        <w:rPr>
          <w:rFonts w:ascii="Arial" w:hAnsi="Arial" w:cs="Arial"/>
          <w:bCs/>
          <w:sz w:val="24"/>
          <w:szCs w:val="24"/>
        </w:rPr>
      </w:pPr>
      <w:r>
        <w:rPr>
          <w:rFonts w:ascii="Arial" w:hAnsi="Arial" w:cs="Arial"/>
          <w:bCs/>
          <w:sz w:val="24"/>
          <w:szCs w:val="24"/>
        </w:rPr>
        <w:t>Sincerely,</w:t>
      </w:r>
    </w:p>
    <w:p w:rsidR="000B1201" w:rsidRDefault="000B1201">
      <w:pPr>
        <w:rPr>
          <w:rFonts w:ascii="Arial" w:hAnsi="Arial" w:cs="Arial"/>
          <w:bCs/>
          <w:sz w:val="24"/>
          <w:szCs w:val="24"/>
        </w:rPr>
      </w:pPr>
    </w:p>
    <w:p w:rsidR="000B1201" w:rsidRDefault="000B1201">
      <w:pPr>
        <w:rPr>
          <w:rFonts w:ascii="Arial" w:hAnsi="Arial" w:cs="Arial"/>
          <w:bCs/>
          <w:sz w:val="24"/>
          <w:szCs w:val="24"/>
        </w:rPr>
      </w:pPr>
      <w:r>
        <w:rPr>
          <w:rFonts w:ascii="Arial" w:hAnsi="Arial" w:cs="Arial"/>
          <w:bCs/>
          <w:sz w:val="24"/>
          <w:szCs w:val="24"/>
        </w:rPr>
        <w:t>Jonathan Rosenberg</w:t>
      </w:r>
    </w:p>
    <w:p w:rsidR="000B1201" w:rsidRPr="000B1201" w:rsidRDefault="000B1201">
      <w:pPr>
        <w:rPr>
          <w:rFonts w:ascii="Arial" w:hAnsi="Arial" w:cs="Arial"/>
          <w:bCs/>
          <w:sz w:val="24"/>
          <w:szCs w:val="24"/>
        </w:rPr>
      </w:pPr>
      <w:r>
        <w:rPr>
          <w:rFonts w:ascii="Arial" w:hAnsi="Arial" w:cs="Arial"/>
          <w:bCs/>
          <w:sz w:val="24"/>
          <w:szCs w:val="24"/>
        </w:rPr>
        <w:t>Co-Chair, CODEC Working Group</w:t>
      </w:r>
    </w:p>
    <w:p w:rsidR="00B36B31" w:rsidRDefault="00B36B31"/>
    <w:sectPr w:rsidR="00B36B31" w:rsidSect="00907522">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A00002EF" w:usb1="4000207B" w:usb2="00000000" w:usb3="00000000" w:csb0="0000009F" w:csb1="00000000"/>
  </w:font>
  <w:font w:name="Times New Roman">
    <w:panose1 w:val="02020603050405020304"/>
    <w:charset w:val="BA"/>
    <w:family w:val="roman"/>
    <w:pitch w:val="variable"/>
    <w:sig w:usb0="20002A87" w:usb1="80000000" w:usb2="00000008" w:usb3="00000000" w:csb0="000001FF" w:csb1="00000000"/>
  </w:font>
  <w:font w:name="Arial">
    <w:panose1 w:val="020B0604020202020204"/>
    <w:charset w:val="BA"/>
    <w:family w:val="swiss"/>
    <w:pitch w:val="variable"/>
    <w:sig w:usb0="20002A87" w:usb1="80000000" w:usb2="00000008" w:usb3="00000000" w:csb0="000001FF" w:csb1="00000000"/>
  </w:font>
  <w:font w:name="Cambria">
    <w:panose1 w:val="02040503050406030204"/>
    <w:charset w:val="BA"/>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6B31"/>
    <w:rsid w:val="00055DB8"/>
    <w:rsid w:val="000B1201"/>
    <w:rsid w:val="000E7AE3"/>
    <w:rsid w:val="00142A34"/>
    <w:rsid w:val="0016150A"/>
    <w:rsid w:val="00180104"/>
    <w:rsid w:val="006176BE"/>
    <w:rsid w:val="00733636"/>
    <w:rsid w:val="007720FE"/>
    <w:rsid w:val="00785B86"/>
    <w:rsid w:val="00907522"/>
    <w:rsid w:val="00A779D3"/>
    <w:rsid w:val="00B36B31"/>
    <w:rsid w:val="00C14179"/>
    <w:rsid w:val="00C625C7"/>
    <w:rsid w:val="00CD255E"/>
    <w:rsid w:val="00CF28AD"/>
    <w:rsid w:val="00D07749"/>
    <w:rsid w:val="00F00F74"/>
    <w:rsid w:val="00F42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B31"/>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tatracker.ietf.org/doc/draft-valin-codec-guidelines/" TargetMode="External"/><Relationship Id="rId5" Type="http://schemas.openxmlformats.org/officeDocument/2006/relationships/hyperlink" Target="http://datatracker.ietf.org/doc/draft-ietf-codec-requirements/" TargetMode="External"/><Relationship Id="rId4" Type="http://schemas.openxmlformats.org/officeDocument/2006/relationships/hyperlink" Target="http://datatracker.ietf.org/doc/draft-ietf-codec-o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Skype</Company>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Rosenberg</dc:creator>
  <cp:keywords/>
  <dc:description/>
  <cp:lastModifiedBy>Jonathan Rosenberg</cp:lastModifiedBy>
  <cp:revision>3</cp:revision>
  <dcterms:created xsi:type="dcterms:W3CDTF">2010-11-09T09:57:00Z</dcterms:created>
  <dcterms:modified xsi:type="dcterms:W3CDTF">2010-11-09T09:57:00Z</dcterms:modified>
</cp:coreProperties>
</file>