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07E" w:rsidRDefault="00CA209C">
      <w:pPr>
        <w:pBdr>
          <w:top w:val="nil"/>
          <w:left w:val="nil"/>
          <w:bottom w:val="nil"/>
          <w:right w:val="nil"/>
          <w:between w:val="nil"/>
        </w:pBdr>
        <w:rPr>
          <w:rFonts w:ascii="Cambria" w:eastAsia="Cambria" w:hAnsi="Cambria" w:cs="Cambria"/>
          <w:color w:val="000000"/>
        </w:rPr>
      </w:pPr>
      <w:r>
        <w:rPr>
          <w:rFonts w:ascii="Cambria" w:eastAsia="Cambria" w:hAnsi="Cambria" w:cs="Cambria"/>
          <w:noProof/>
          <w:color w:val="000000"/>
        </w:rPr>
        <w:drawing>
          <wp:inline distT="0" distB="0" distL="0" distR="0">
            <wp:extent cx="5943600" cy="2073228"/>
            <wp:effectExtent l="0" t="0" r="0" b="0"/>
            <wp:docPr id="1" name="image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1.png" descr="Description: https://lh6.googleusercontent.com/nanEYTz61bN42FGqqUC-yII-iiCLUvNwddGgDVmI42mr4F0CAN37dtM66ZGLxL97b_APLBZ9R84Zvu11iuWb60RIiMyzGU_Xc__ulP17bqHkmNDsAFMgx3PGrfTSXulC29tehGlIEQhK0Ypu"/>
                    <pic:cNvPicPr preferRelativeResize="0"/>
                  </pic:nvPicPr>
                  <pic:blipFill>
                    <a:blip r:embed="rId7"/>
                    <a:srcRect/>
                    <a:stretch>
                      <a:fillRect/>
                    </a:stretch>
                  </pic:blipFill>
                  <pic:spPr>
                    <a:xfrm>
                      <a:off x="0" y="0"/>
                      <a:ext cx="5943600" cy="2073228"/>
                    </a:xfrm>
                    <a:prstGeom prst="rect">
                      <a:avLst/>
                    </a:prstGeom>
                    <a:ln/>
                  </pic:spPr>
                </pic:pic>
              </a:graphicData>
            </a:graphic>
          </wp:inline>
        </w:drawing>
      </w:r>
    </w:p>
    <w:p w:rsidR="0066507E" w:rsidRDefault="00CA209C">
      <w:p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9"/>
          <w:szCs w:val="29"/>
        </w:rPr>
        <w:t>Spring 2020 Nominated Officer Questionnaire</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sz w:val="20"/>
          <w:szCs w:val="20"/>
        </w:rPr>
        <w:t>INSTRUCTIONS</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Please attach your </w:t>
      </w:r>
      <w:r>
        <w:rPr>
          <w:rFonts w:ascii="Georgia" w:eastAsia="Georgia" w:hAnsi="Georgia" w:cs="Georgia"/>
          <w:b/>
          <w:color w:val="000000"/>
          <w:sz w:val="20"/>
          <w:szCs w:val="20"/>
        </w:rPr>
        <w:t xml:space="preserve">current résumé </w:t>
      </w:r>
      <w:r>
        <w:rPr>
          <w:rFonts w:ascii="Georgia" w:eastAsia="Georgia" w:hAnsi="Georgia" w:cs="Georgia"/>
          <w:color w:val="000000"/>
          <w:sz w:val="20"/>
          <w:szCs w:val="20"/>
        </w:rPr>
        <w:t xml:space="preserve">and </w:t>
      </w:r>
      <w:r>
        <w:rPr>
          <w:rFonts w:ascii="Georgia" w:eastAsia="Georgia" w:hAnsi="Georgia" w:cs="Georgia"/>
          <w:b/>
          <w:color w:val="000000"/>
          <w:sz w:val="20"/>
          <w:szCs w:val="20"/>
        </w:rPr>
        <w:t>Spring 2020 schedule</w:t>
      </w:r>
      <w:r>
        <w:rPr>
          <w:rFonts w:ascii="Georgia" w:eastAsia="Georgia" w:hAnsi="Georgia" w:cs="Georgia"/>
          <w:color w:val="000000"/>
          <w:sz w:val="20"/>
          <w:szCs w:val="20"/>
        </w:rPr>
        <w:t xml:space="preserve"> (class, work, other extracurricular activities).</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This questionnaire is due </w:t>
      </w:r>
      <w:r>
        <w:rPr>
          <w:rFonts w:ascii="Georgia" w:eastAsia="Georgia" w:hAnsi="Georgia" w:cs="Georgia"/>
          <w:b/>
          <w:color w:val="000000"/>
          <w:sz w:val="20"/>
          <w:szCs w:val="20"/>
        </w:rPr>
        <w:t>no later than</w:t>
      </w:r>
      <w:r>
        <w:rPr>
          <w:rFonts w:ascii="Georgia" w:eastAsia="Georgia" w:hAnsi="Georgia" w:cs="Georgia"/>
          <w:color w:val="000000"/>
          <w:sz w:val="20"/>
          <w:szCs w:val="20"/>
        </w:rPr>
        <w:t xml:space="preserve"> </w:t>
      </w:r>
      <w:r>
        <w:rPr>
          <w:rFonts w:ascii="Georgia" w:eastAsia="Georgia" w:hAnsi="Georgia" w:cs="Georgia"/>
          <w:b/>
          <w:color w:val="000000"/>
          <w:sz w:val="20"/>
          <w:szCs w:val="20"/>
        </w:rPr>
        <w:t>SUNDAY, November 24</w:t>
      </w:r>
      <w:r>
        <w:rPr>
          <w:rFonts w:ascii="Georgia" w:eastAsia="Georgia" w:hAnsi="Georgia" w:cs="Georgia"/>
          <w:b/>
          <w:color w:val="000000"/>
          <w:sz w:val="20"/>
          <w:szCs w:val="20"/>
          <w:vertAlign w:val="superscript"/>
        </w:rPr>
        <w:t>th</w:t>
      </w:r>
      <w:r>
        <w:rPr>
          <w:rFonts w:ascii="Georgia" w:eastAsia="Georgia" w:hAnsi="Georgia" w:cs="Georgia"/>
          <w:b/>
          <w:color w:val="000000"/>
          <w:sz w:val="20"/>
          <w:szCs w:val="20"/>
        </w:rPr>
        <w:t xml:space="preserve"> at 11:59 PM. </w:t>
      </w:r>
      <w:r>
        <w:rPr>
          <w:rFonts w:ascii="Georgia" w:eastAsia="Georgia" w:hAnsi="Georgia" w:cs="Georgia"/>
          <w:color w:val="000000"/>
          <w:sz w:val="20"/>
          <w:szCs w:val="20"/>
        </w:rPr>
        <w:t xml:space="preserve">Please send this document and all supplemental materials to </w:t>
      </w:r>
      <w:hyperlink r:id="rId8">
        <w:r>
          <w:rPr>
            <w:rFonts w:ascii="Georgia" w:eastAsia="Georgia" w:hAnsi="Georgia" w:cs="Georgia"/>
            <w:color w:val="0000FF"/>
            <w:sz w:val="20"/>
            <w:szCs w:val="20"/>
            <w:u w:val="single"/>
          </w:rPr>
          <w:t>president.apousc@gmail.com</w:t>
        </w:r>
      </w:hyperlink>
      <w:r>
        <w:rPr>
          <w:rFonts w:ascii="Georgia" w:eastAsia="Georgia" w:hAnsi="Georgia" w:cs="Georgia"/>
          <w:color w:val="000000"/>
          <w:sz w:val="20"/>
          <w:szCs w:val="20"/>
        </w:rPr>
        <w:t xml:space="preserve"> and cc webmaster.apousc@gmail.com. </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i/>
          <w:color w:val="000000"/>
          <w:sz w:val="20"/>
          <w:szCs w:val="20"/>
          <w:u w:val="single"/>
        </w:rPr>
        <w:t>Election Day:</w:t>
      </w:r>
      <w:r>
        <w:rPr>
          <w:rFonts w:ascii="Georgia" w:eastAsia="Georgia" w:hAnsi="Georgia" w:cs="Georgia"/>
          <w:color w:val="000000"/>
          <w:sz w:val="20"/>
          <w:szCs w:val="20"/>
        </w:rPr>
        <w:t xml:space="preserve"> Candidates for President and Pledgemaster will have</w:t>
      </w:r>
      <w:r>
        <w:rPr>
          <w:rFonts w:ascii="Georgia" w:eastAsia="Georgia" w:hAnsi="Georgia" w:cs="Georgia"/>
          <w:color w:val="000000"/>
          <w:sz w:val="20"/>
          <w:szCs w:val="20"/>
        </w:rPr>
        <w:t xml:space="preserve"> three minutes to give their speeches. Candidates for all other positions will have two minutes. </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You may present </w:t>
      </w:r>
      <w:r>
        <w:rPr>
          <w:rFonts w:ascii="Georgia" w:eastAsia="Georgia" w:hAnsi="Georgia" w:cs="Georgia"/>
          <w:b/>
          <w:color w:val="000000"/>
          <w:sz w:val="20"/>
          <w:szCs w:val="20"/>
        </w:rPr>
        <w:t>one slide</w:t>
      </w:r>
      <w:r>
        <w:rPr>
          <w:rFonts w:ascii="Georgia" w:eastAsia="Georgia" w:hAnsi="Georgia" w:cs="Georgia"/>
          <w:color w:val="000000"/>
          <w:sz w:val="20"/>
          <w:szCs w:val="20"/>
        </w:rPr>
        <w:t xml:space="preserve"> </w:t>
      </w:r>
      <w:r>
        <w:rPr>
          <w:rFonts w:ascii="Georgia" w:eastAsia="Georgia" w:hAnsi="Georgia" w:cs="Georgia"/>
          <w:b/>
          <w:color w:val="000000"/>
          <w:sz w:val="20"/>
          <w:szCs w:val="20"/>
        </w:rPr>
        <w:t>per position</w:t>
      </w:r>
      <w:r>
        <w:rPr>
          <w:rFonts w:ascii="Georgia" w:eastAsia="Georgia" w:hAnsi="Georgia" w:cs="Georgia"/>
          <w:color w:val="000000"/>
          <w:sz w:val="20"/>
          <w:szCs w:val="20"/>
        </w:rPr>
        <w:t xml:space="preserve"> you run for at the time of your speech. If you are running all or nothing for a co position, you may share a speech wi</w:t>
      </w:r>
      <w:r>
        <w:rPr>
          <w:rFonts w:ascii="Georgia" w:eastAsia="Georgia" w:hAnsi="Georgia" w:cs="Georgia"/>
          <w:color w:val="000000"/>
          <w:sz w:val="20"/>
          <w:szCs w:val="20"/>
        </w:rPr>
        <w:t xml:space="preserve">th your running mate and have </w:t>
      </w:r>
      <w:r>
        <w:rPr>
          <w:rFonts w:ascii="Georgia" w:eastAsia="Georgia" w:hAnsi="Georgia" w:cs="Georgia"/>
          <w:b/>
          <w:color w:val="000000"/>
          <w:sz w:val="20"/>
          <w:szCs w:val="20"/>
        </w:rPr>
        <w:t>up to</w:t>
      </w:r>
      <w:r>
        <w:rPr>
          <w:rFonts w:ascii="Georgia" w:eastAsia="Georgia" w:hAnsi="Georgia" w:cs="Georgia"/>
          <w:color w:val="000000"/>
          <w:sz w:val="20"/>
          <w:szCs w:val="20"/>
        </w:rPr>
        <w:t xml:space="preserve"> </w:t>
      </w:r>
      <w:r>
        <w:rPr>
          <w:rFonts w:ascii="Georgia" w:eastAsia="Georgia" w:hAnsi="Georgia" w:cs="Georgia"/>
          <w:b/>
          <w:color w:val="000000"/>
          <w:sz w:val="20"/>
          <w:szCs w:val="20"/>
        </w:rPr>
        <w:t>two slides</w:t>
      </w:r>
      <w:r>
        <w:rPr>
          <w:rFonts w:ascii="Georgia" w:eastAsia="Georgia" w:hAnsi="Georgia" w:cs="Georgia"/>
          <w:color w:val="000000"/>
          <w:sz w:val="20"/>
          <w:szCs w:val="20"/>
        </w:rPr>
        <w:t xml:space="preserve">. If you are not running all or nothing, you must have a separate speech and slide. Slides are due by </w:t>
      </w:r>
      <w:r>
        <w:rPr>
          <w:rFonts w:ascii="Georgia" w:eastAsia="Georgia" w:hAnsi="Georgia" w:cs="Georgia"/>
          <w:b/>
          <w:color w:val="000000"/>
          <w:sz w:val="20"/>
          <w:szCs w:val="20"/>
        </w:rPr>
        <w:t>SUNDAY November 24</w:t>
      </w:r>
      <w:r>
        <w:rPr>
          <w:rFonts w:ascii="Georgia" w:eastAsia="Georgia" w:hAnsi="Georgia" w:cs="Georgia"/>
          <w:b/>
          <w:color w:val="000000"/>
          <w:sz w:val="20"/>
          <w:szCs w:val="20"/>
          <w:vertAlign w:val="superscript"/>
        </w:rPr>
        <w:t>th</w:t>
      </w:r>
      <w:r>
        <w:rPr>
          <w:rFonts w:ascii="Georgia" w:eastAsia="Georgia" w:hAnsi="Georgia" w:cs="Georgia"/>
          <w:b/>
          <w:color w:val="000000"/>
          <w:sz w:val="20"/>
          <w:szCs w:val="20"/>
        </w:rPr>
        <w:t xml:space="preserve"> at 11:59 PM </w:t>
      </w:r>
      <w:r>
        <w:rPr>
          <w:rFonts w:ascii="Georgia" w:eastAsia="Georgia" w:hAnsi="Georgia" w:cs="Georgia"/>
          <w:color w:val="000000"/>
          <w:sz w:val="20"/>
          <w:szCs w:val="20"/>
        </w:rPr>
        <w:t xml:space="preserve">to </w:t>
      </w:r>
      <w:hyperlink r:id="rId9">
        <w:r>
          <w:rPr>
            <w:rFonts w:ascii="Georgia" w:eastAsia="Georgia" w:hAnsi="Georgia" w:cs="Georgia"/>
            <w:color w:val="0000FF"/>
            <w:sz w:val="20"/>
            <w:szCs w:val="20"/>
            <w:u w:val="single"/>
          </w:rPr>
          <w:t>president.apousc@gmail.com</w:t>
        </w:r>
      </w:hyperlink>
      <w:r>
        <w:rPr>
          <w:rFonts w:ascii="Georgia" w:eastAsia="Georgia" w:hAnsi="Georgia" w:cs="Georgia"/>
          <w:color w:val="000000"/>
          <w:sz w:val="20"/>
          <w:szCs w:val="20"/>
        </w:rPr>
        <w:t xml:space="preserve">. You will </w:t>
      </w:r>
      <w:r>
        <w:rPr>
          <w:rFonts w:ascii="Georgia" w:eastAsia="Georgia" w:hAnsi="Georgia" w:cs="Georgia"/>
          <w:color w:val="000000"/>
          <w:sz w:val="20"/>
          <w:szCs w:val="20"/>
          <w:u w:val="single"/>
        </w:rPr>
        <w:t>not</w:t>
      </w:r>
      <w:r>
        <w:rPr>
          <w:rFonts w:ascii="Georgia" w:eastAsia="Georgia" w:hAnsi="Georgia" w:cs="Georgia"/>
          <w:color w:val="000000"/>
          <w:sz w:val="20"/>
          <w:szCs w:val="20"/>
        </w:rPr>
        <w:t xml:space="preserve"> be allowed to pass out additional materials or papers during your speech.</w:t>
      </w:r>
    </w:p>
    <w:p w:rsidR="0066507E" w:rsidRDefault="0066507E">
      <w:pPr>
        <w:pBdr>
          <w:top w:val="nil"/>
          <w:left w:val="nil"/>
          <w:bottom w:val="nil"/>
          <w:right w:val="nil"/>
          <w:between w:val="nil"/>
        </w:pBdr>
        <w:rPr>
          <w:rFonts w:ascii="Cambria" w:eastAsia="Cambria" w:hAnsi="Cambria" w:cs="Cambria"/>
          <w:color w:val="000000"/>
        </w:rPr>
      </w:pPr>
      <w:bookmarkStart w:id="0" w:name="_gjdgxs" w:colFirst="0" w:colLast="0"/>
      <w:bookmarkEnd w:id="0"/>
    </w:p>
    <w:p w:rsidR="0066507E" w:rsidRDefault="00CA209C">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sz w:val="20"/>
          <w:szCs w:val="20"/>
        </w:rPr>
        <w:t>PART I: GENERAL INFORMATION</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u w:val="single"/>
        </w:rPr>
        <w:t>Name</w:t>
      </w:r>
      <w:r>
        <w:rPr>
          <w:rFonts w:ascii="Georgia" w:eastAsia="Georgia" w:hAnsi="Georgia" w:cs="Georgia"/>
          <w:color w:val="000000"/>
          <w:sz w:val="20"/>
          <w:szCs w:val="20"/>
        </w:rPr>
        <w:t>: James Liu Tang</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u w:val="single"/>
        </w:rPr>
        <w:t>Year</w:t>
      </w:r>
      <w:r>
        <w:rPr>
          <w:rFonts w:ascii="Georgia" w:eastAsia="Georgia" w:hAnsi="Georgia" w:cs="Georgia"/>
          <w:color w:val="000000"/>
          <w:sz w:val="20"/>
          <w:szCs w:val="20"/>
        </w:rPr>
        <w:t xml:space="preserve">: </w:t>
      </w:r>
      <w:r>
        <w:rPr>
          <w:rFonts w:ascii="Georgia" w:eastAsia="Georgia" w:hAnsi="Georgia" w:cs="Georgia"/>
          <w:sz w:val="20"/>
          <w:szCs w:val="20"/>
        </w:rPr>
        <w:t>3rd Year (Junior)</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u w:val="single"/>
        </w:rPr>
        <w:t>Major</w:t>
      </w:r>
      <w:r>
        <w:rPr>
          <w:rFonts w:ascii="Georgia" w:eastAsia="Georgia" w:hAnsi="Georgia" w:cs="Georgia"/>
          <w:color w:val="000000"/>
          <w:sz w:val="20"/>
          <w:szCs w:val="20"/>
        </w:rPr>
        <w:t>: Human Bio</w:t>
      </w:r>
      <w:r>
        <w:rPr>
          <w:rFonts w:ascii="Georgia" w:eastAsia="Georgia" w:hAnsi="Georgia" w:cs="Georgia"/>
          <w:color w:val="000000"/>
          <w:sz w:val="20"/>
          <w:szCs w:val="20"/>
        </w:rPr>
        <w:t>logy</w:t>
      </w:r>
    </w:p>
    <w:p w:rsidR="0066507E" w:rsidRDefault="00CA209C">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u w:val="single"/>
        </w:rPr>
        <w:t>Pledge Class (Year)</w:t>
      </w:r>
      <w:r>
        <w:rPr>
          <w:rFonts w:ascii="Georgia" w:eastAsia="Georgia" w:hAnsi="Georgia" w:cs="Georgia"/>
          <w:color w:val="000000"/>
          <w:sz w:val="20"/>
          <w:szCs w:val="20"/>
        </w:rPr>
        <w:t xml:space="preserve">: Alpha Mu </w:t>
      </w:r>
      <w:r>
        <w:rPr>
          <w:rFonts w:ascii="Georgia" w:eastAsia="Georgia" w:hAnsi="Georgia" w:cs="Georgia"/>
          <w:sz w:val="20"/>
          <w:szCs w:val="20"/>
        </w:rPr>
        <w:t>(Spring 2018)</w:t>
      </w:r>
    </w:p>
    <w:p w:rsidR="0066507E" w:rsidRDefault="00CA209C">
      <w:pPr>
        <w:pBdr>
          <w:top w:val="nil"/>
          <w:left w:val="nil"/>
          <w:bottom w:val="nil"/>
          <w:right w:val="nil"/>
          <w:between w:val="nil"/>
        </w:pBdr>
        <w:rPr>
          <w:rFonts w:ascii="Cambria" w:eastAsia="Cambria" w:hAnsi="Cambria" w:cs="Cambria"/>
          <w:color w:val="000000"/>
          <w:sz w:val="20"/>
          <w:szCs w:val="20"/>
          <w:u w:val="single"/>
        </w:rPr>
      </w:pPr>
      <w:r>
        <w:rPr>
          <w:rFonts w:ascii="Cambria" w:eastAsia="Cambria" w:hAnsi="Cambria" w:cs="Cambria"/>
          <w:color w:val="000000"/>
          <w:sz w:val="20"/>
          <w:szCs w:val="20"/>
          <w:u w:val="single"/>
        </w:rPr>
        <w:t xml:space="preserve">Have you finished requirements?: </w:t>
      </w:r>
      <w:r>
        <w:rPr>
          <w:rFonts w:ascii="Cambria" w:eastAsia="Cambria" w:hAnsi="Cambria" w:cs="Cambria"/>
          <w:sz w:val="20"/>
          <w:szCs w:val="20"/>
          <w:u w:val="single"/>
        </w:rPr>
        <w:t>Yes</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b/>
          <w:color w:val="000000"/>
          <w:sz w:val="20"/>
          <w:szCs w:val="20"/>
        </w:rPr>
        <w:t>Please mark which elected position(s) you are running for with an X:</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  President</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  Pledgemaster</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  VP of Service</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xml:space="preserve">[ </w:t>
      </w:r>
      <w:r>
        <w:rPr>
          <w:rFonts w:ascii="Georgia" w:eastAsia="Georgia" w:hAnsi="Georgia" w:cs="Georgia"/>
          <w:sz w:val="20"/>
          <w:szCs w:val="20"/>
        </w:rPr>
        <w:t xml:space="preserve">X </w:t>
      </w:r>
      <w:r>
        <w:rPr>
          <w:rFonts w:ascii="Georgia" w:eastAsia="Georgia" w:hAnsi="Georgia" w:cs="Georgia"/>
          <w:color w:val="000000"/>
          <w:sz w:val="20"/>
          <w:szCs w:val="20"/>
        </w:rPr>
        <w:t>]  Co-VP of Membership</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  VP of Fellowship</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w:t>
      </w:r>
      <w:r w:rsidR="00023D39">
        <w:rPr>
          <w:rFonts w:ascii="Georgia" w:eastAsia="Georgia" w:hAnsi="Georgia" w:cs="Georgia"/>
          <w:color w:val="000000"/>
          <w:sz w:val="20"/>
          <w:szCs w:val="20"/>
        </w:rPr>
        <w:t xml:space="preserve"> </w:t>
      </w:r>
      <w:bookmarkStart w:id="1" w:name="_GoBack"/>
      <w:bookmarkEnd w:id="1"/>
      <w:r>
        <w:rPr>
          <w:rFonts w:ascii="Georgia" w:eastAsia="Georgia" w:hAnsi="Georgia" w:cs="Georgia"/>
          <w:sz w:val="20"/>
          <w:szCs w:val="20"/>
        </w:rPr>
        <w:t xml:space="preserve"> </w:t>
      </w:r>
      <w:r>
        <w:rPr>
          <w:rFonts w:ascii="Georgia" w:eastAsia="Georgia" w:hAnsi="Georgia" w:cs="Georgia"/>
          <w:color w:val="000000"/>
          <w:sz w:val="20"/>
          <w:szCs w:val="20"/>
        </w:rPr>
        <w:t>]  Co-VP of Finance</w:t>
      </w:r>
    </w:p>
    <w:p w:rsidR="0066507E" w:rsidRDefault="00CA209C">
      <w:pPr>
        <w:pBdr>
          <w:top w:val="nil"/>
          <w:left w:val="nil"/>
          <w:bottom w:val="nil"/>
          <w:right w:val="nil"/>
          <w:between w:val="nil"/>
        </w:pBdr>
        <w:rPr>
          <w:rFonts w:ascii="Cambria" w:eastAsia="Cambria" w:hAnsi="Cambria" w:cs="Cambria"/>
          <w:color w:val="000000"/>
        </w:rPr>
      </w:pPr>
      <w:r>
        <w:rPr>
          <w:rFonts w:ascii="Georgia" w:eastAsia="Georgia" w:hAnsi="Georgia" w:cs="Georgia"/>
          <w:color w:val="000000"/>
          <w:sz w:val="20"/>
          <w:szCs w:val="20"/>
        </w:rPr>
        <w:t>[  ]  VP of Communications</w:t>
      </w:r>
    </w:p>
    <w:p w:rsidR="0066507E" w:rsidRDefault="00CA209C">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  ]  IC Chair</w:t>
      </w:r>
    </w:p>
    <w:p w:rsidR="0066507E" w:rsidRDefault="0066507E">
      <w:pPr>
        <w:pBdr>
          <w:top w:val="nil"/>
          <w:left w:val="nil"/>
          <w:bottom w:val="nil"/>
          <w:right w:val="nil"/>
          <w:between w:val="nil"/>
        </w:pBdr>
        <w:rPr>
          <w:rFonts w:ascii="Georgia" w:eastAsia="Georgia" w:hAnsi="Georgia" w:cs="Georgia"/>
          <w:color w:val="000000"/>
          <w:sz w:val="20"/>
          <w:szCs w:val="20"/>
        </w:rPr>
      </w:pPr>
    </w:p>
    <w:p w:rsidR="0066507E" w:rsidRDefault="00CA209C">
      <w:p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u w:val="single"/>
        </w:rPr>
        <w:t>Name of person you are running with (leave blank if no running partners)</w:t>
      </w:r>
      <w:r>
        <w:rPr>
          <w:rFonts w:ascii="Georgia" w:eastAsia="Georgia" w:hAnsi="Georgia" w:cs="Georgia"/>
          <w:color w:val="000000"/>
          <w:sz w:val="20"/>
          <w:szCs w:val="20"/>
        </w:rPr>
        <w:t>:</w:t>
      </w:r>
    </w:p>
    <w:p w:rsidR="0066507E" w:rsidRDefault="00CA209C">
      <w:pPr>
        <w:pBdr>
          <w:top w:val="nil"/>
          <w:left w:val="nil"/>
          <w:bottom w:val="nil"/>
          <w:right w:val="nil"/>
          <w:between w:val="nil"/>
        </w:pBdr>
      </w:pPr>
      <w:r>
        <w:t>Matthew Ayala fo Co-VP of Membership</w:t>
      </w:r>
    </w:p>
    <w:p w:rsidR="0066507E" w:rsidRDefault="0066507E">
      <w:pPr>
        <w:pBdr>
          <w:top w:val="nil"/>
          <w:left w:val="nil"/>
          <w:bottom w:val="nil"/>
          <w:right w:val="nil"/>
          <w:between w:val="nil"/>
        </w:pBdr>
        <w:rPr>
          <w:rFonts w:ascii="Cambria" w:eastAsia="Cambria" w:hAnsi="Cambria" w:cs="Cambria"/>
        </w:rPr>
      </w:pPr>
    </w:p>
    <w:p w:rsidR="0066507E" w:rsidRDefault="00CA209C">
      <w:pPr>
        <w:pBdr>
          <w:top w:val="nil"/>
          <w:left w:val="nil"/>
          <w:bottom w:val="nil"/>
          <w:right w:val="nil"/>
          <w:between w:val="nil"/>
        </w:pBdr>
        <w:rPr>
          <w:rFonts w:ascii="Georgia" w:eastAsia="Georgia" w:hAnsi="Georgia" w:cs="Georgia"/>
          <w:color w:val="000000"/>
          <w:sz w:val="20"/>
          <w:szCs w:val="20"/>
          <w:u w:val="single"/>
        </w:rPr>
      </w:pPr>
      <w:r>
        <w:rPr>
          <w:rFonts w:ascii="Georgia" w:eastAsia="Georgia" w:hAnsi="Georgia" w:cs="Georgia"/>
          <w:color w:val="000000"/>
          <w:sz w:val="20"/>
          <w:szCs w:val="20"/>
          <w:u w:val="single"/>
        </w:rPr>
        <w:t>Are you running all or nothing (leave blank if not applicable)?:</w:t>
      </w:r>
    </w:p>
    <w:p w:rsidR="0066507E" w:rsidRDefault="00CA209C">
      <w:pPr>
        <w:pBdr>
          <w:top w:val="nil"/>
          <w:left w:val="nil"/>
          <w:bottom w:val="nil"/>
          <w:right w:val="nil"/>
          <w:between w:val="nil"/>
        </w:pBdr>
      </w:pPr>
      <w:r>
        <w:t>We are running all or nothing.</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sz w:val="20"/>
          <w:szCs w:val="20"/>
        </w:rPr>
        <w:t>PART II: SHORT ANSWER QUESTIONS</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numPr>
          <w:ilvl w:val="0"/>
          <w:numId w:val="3"/>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Why do you want the position(s) you are running for?</w:t>
      </w:r>
    </w:p>
    <w:p w:rsidR="0066507E" w:rsidRDefault="00CA209C">
      <w:pPr>
        <w:pBdr>
          <w:top w:val="nil"/>
          <w:left w:val="nil"/>
          <w:bottom w:val="nil"/>
          <w:right w:val="nil"/>
          <w:between w:val="nil"/>
        </w:pBdr>
      </w:pPr>
      <w:r>
        <w:rPr>
          <w:rFonts w:ascii="Cambria" w:eastAsia="Cambria" w:hAnsi="Cambria" w:cs="Cambria"/>
        </w:rPr>
        <w:tab/>
      </w:r>
      <w:r>
        <w:t>This semester I want to run for membership in order to help APO grow as an organization by improving is structural organization while maintaining and growing the bonds of those already in it. I hope to increase the presence of the executive committee withi</w:t>
      </w:r>
      <w:r>
        <w:t>n the active body by fostering collaboration with other officers to create more events and opportunities that will help our brothers develop both personally and professionally. Thus, I ran for this position as I believe I can help to this next semester.</w:t>
      </w:r>
    </w:p>
    <w:p w:rsidR="0066507E" w:rsidRDefault="0066507E">
      <w:pPr>
        <w:pBdr>
          <w:top w:val="nil"/>
          <w:left w:val="nil"/>
          <w:bottom w:val="nil"/>
          <w:right w:val="nil"/>
          <w:between w:val="nil"/>
        </w:pBdr>
      </w:pPr>
    </w:p>
    <w:p w:rsidR="0066507E" w:rsidRDefault="00CA209C">
      <w:pPr>
        <w:numPr>
          <w:ilvl w:val="0"/>
          <w:numId w:val="3"/>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w:t>
      </w:r>
      <w:r>
        <w:rPr>
          <w:rFonts w:ascii="Georgia" w:eastAsia="Georgia" w:hAnsi="Georgia" w:cs="Georgia"/>
          <w:b/>
          <w:color w:val="000000"/>
          <w:sz w:val="20"/>
          <w:szCs w:val="20"/>
        </w:rPr>
        <w:t>hat is your vision for APO and what are your goals for the position(s)?</w:t>
      </w:r>
    </w:p>
    <w:p w:rsidR="0066507E" w:rsidRDefault="00CA209C">
      <w:pPr>
        <w:widowControl w:val="0"/>
        <w:ind w:firstLine="720"/>
      </w:pPr>
      <w:r>
        <w:t>The Alpha Kappa chapter should be an organization where our members see their membership as a source of pride, camaraderie, and leadership. To instill this greater sense of purpose, we</w:t>
      </w:r>
      <w:r>
        <w:t xml:space="preserve"> want to implement a cultural shift within our chapter that promotes a greater sense of self-awareness. We hope to provide ample opportunities for brothers to develop both personally and professionally. We hope to instill a sense of camaraderie among activ</w:t>
      </w:r>
      <w:r>
        <w:t xml:space="preserve">es and between the three families of our chapter. </w:t>
      </w:r>
    </w:p>
    <w:p w:rsidR="0066507E" w:rsidRDefault="0066507E">
      <w:pPr>
        <w:pBdr>
          <w:top w:val="nil"/>
          <w:left w:val="nil"/>
          <w:bottom w:val="nil"/>
          <w:right w:val="nil"/>
          <w:between w:val="nil"/>
        </w:pBdr>
        <w:rPr>
          <w:rFonts w:ascii="Cambria" w:eastAsia="Cambria" w:hAnsi="Cambria" w:cs="Cambria"/>
          <w:color w:val="000000"/>
        </w:rPr>
      </w:pPr>
    </w:p>
    <w:p w:rsidR="0066507E" w:rsidRDefault="00CA209C">
      <w:pPr>
        <w:numPr>
          <w:ilvl w:val="0"/>
          <w:numId w:val="3"/>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What new ideas can you bring to the position and organization as a whole? Please provide examples.</w:t>
      </w:r>
    </w:p>
    <w:p w:rsidR="0066507E" w:rsidRDefault="00CA209C">
      <w:pPr>
        <w:spacing w:before="240" w:after="240" w:line="276" w:lineRule="auto"/>
      </w:pPr>
      <w:r>
        <w:rPr>
          <w:b/>
        </w:rPr>
        <w:t>Active Roundtable</w:t>
      </w:r>
      <w:r>
        <w:t>—Multiple open discussion periods at the beginning of the semester where members have th</w:t>
      </w:r>
      <w:r>
        <w:t>e opportunity to sit down and voice their concerns of the Alpha Kappa chapter. What should we continue doing? What should we start doing? What should we stop doing? We will take this information and relay it to the president and respective executive office</w:t>
      </w:r>
      <w:r>
        <w:t xml:space="preserve">rs to help them further refine their plan for the semester to come. We notice that some issues are difficult to communicate through a written platform, so we hope to supplement the current semester survey with this method. </w:t>
      </w:r>
    </w:p>
    <w:p w:rsidR="0066507E" w:rsidRDefault="00CA209C">
      <w:pPr>
        <w:spacing w:before="240" w:after="240" w:line="276" w:lineRule="auto"/>
      </w:pPr>
      <w:r>
        <w:rPr>
          <w:b/>
        </w:rPr>
        <w:t>Wild Card Surveys</w:t>
      </w:r>
      <w:r>
        <w:t>—We will implem</w:t>
      </w:r>
      <w:r>
        <w:t>ent a new channel of feedback communication in which the active body will have the opportunity to evaluate the executive board and specific events every three to four weeks. This open feedback will allow the executive committee to keep track of their progr</w:t>
      </w:r>
      <w:r>
        <w:t>ess throughout the semester, effectively instilling a sense of accountability. Pledges will also have the opportunity to complete the survey; we believe their perspective will provide insight into how the Alpha Kappa can better our internal and external re</w:t>
      </w:r>
      <w:r>
        <w:t>lations. In order to incentivize this, members who complete the survey will be entered into a wild card raffle in which the winner(s) will be able to remove a small part of the requirements for the semester; pledges will be given enrichment points. The req</w:t>
      </w:r>
      <w:r>
        <w:t xml:space="preserve">uirement that will be deducted is contingent upon the respective officer and whether they choose to participate in this program. The number of winners will be at the discretion of VPs of Membership depending on the pool of completed surveys. </w:t>
      </w:r>
    </w:p>
    <w:p w:rsidR="0066507E" w:rsidRDefault="00CA209C">
      <w:pPr>
        <w:spacing w:before="240" w:after="240" w:line="276" w:lineRule="auto"/>
      </w:pPr>
      <w:r>
        <w:rPr>
          <w:b/>
        </w:rPr>
        <w:lastRenderedPageBreak/>
        <w:t xml:space="preserve">Mid-Semester </w:t>
      </w:r>
      <w:r>
        <w:rPr>
          <w:b/>
        </w:rPr>
        <w:t>Reviews</w:t>
      </w:r>
      <w:r>
        <w:t>—Continue.</w:t>
      </w:r>
    </w:p>
    <w:p w:rsidR="0066507E" w:rsidRDefault="00CA209C">
      <w:pPr>
        <w:spacing w:before="240" w:after="240" w:line="276" w:lineRule="auto"/>
      </w:pPr>
      <w:r>
        <w:rPr>
          <w:b/>
        </w:rPr>
        <w:t>Workshops and Networking Panel</w:t>
      </w:r>
      <w:r>
        <w:t>—Our traditional professional development workshops will continue to occur throughout the semester. The workshops will include, but not be limited to the following topics: Adobe graphic design, HTML website b</w:t>
      </w:r>
      <w:r>
        <w:t>uilding, pre-medicine, pre-law, and entrepreneurship. These workshops will allow our talented active body to showcase their personal and professional skills while allowing their fellow brothers to pick up some new skills along the way! We also want to incr</w:t>
      </w:r>
      <w:r>
        <w:t>ease our collaboration with the Alumni Liaison by setting up networking panel for our actives to gain greater insight on the given industries they hope to enter upon graduation. The networking panel is contingent upon the Alumni Liason’s participation in o</w:t>
      </w:r>
      <w:r>
        <w:t xml:space="preserve">ur executive plans. </w:t>
      </w:r>
    </w:p>
    <w:p w:rsidR="0066507E" w:rsidRDefault="00CA209C">
      <w:pPr>
        <w:spacing w:before="240" w:after="240" w:line="276" w:lineRule="auto"/>
      </w:pPr>
      <w:r>
        <w:rPr>
          <w:b/>
        </w:rPr>
        <w:t>Chapter Leadership Workshops</w:t>
      </w:r>
      <w:r>
        <w:t>—We want to create a leadership summit for our active body that will feature a variety of workshops pertaining to personal and professional development. This event will allow pledges and active to fulfill th</w:t>
      </w:r>
      <w:r>
        <w:t>eir membership requirements in one day as the summit will contain a substantial amount of activities for the common good of the chapter. These workshops will be similar in nature to Adulting 101, yet have a greater focus on leadership development. Prospect</w:t>
      </w:r>
      <w:r>
        <w:t xml:space="preserve">ive topics include, but are not limited to the following: APO LEADS, public speaking, resume building, and networking skills. </w:t>
      </w:r>
    </w:p>
    <w:p w:rsidR="0066507E" w:rsidRDefault="00CA209C">
      <w:pPr>
        <w:spacing w:before="240" w:after="240" w:line="276" w:lineRule="auto"/>
        <w:rPr>
          <w:b/>
        </w:rPr>
      </w:pPr>
      <w:r>
        <w:rPr>
          <w:b/>
        </w:rPr>
        <w:t>APO Leads [executive committee]</w:t>
      </w:r>
      <w:r>
        <w:t>— APO LEADS is a free leadership development program that consists of five modular components of l</w:t>
      </w:r>
      <w:r>
        <w:t>eadership development hosted by counselors from the national office. LEADS is an acronym for Launch, Explore, Achieve, Discover, and Serve. These courses are open to all members of APO, educating them on topics such as what it means to be a Servant Leader,</w:t>
      </w:r>
      <w:r>
        <w:t xml:space="preserve"> the skills to effectively resolve and manage confice, the advantages of generating a team-like atmosphere, the strategies of assertive communication and self-motivation, project and meeting management and delegation, and more. Each of the components addre</w:t>
      </w:r>
      <w:r>
        <w:t>ss a different aspect of leadership growth them to continue developing skills no matter their level of experience and to be successful leaders and team members in any situation they encounter in college and beyond. We think it would be to the chapter’s adv</w:t>
      </w:r>
      <w:r>
        <w:t>antage if members of the executive committee participated in these workshops that can be taught onsite or online.</w:t>
      </w:r>
    </w:p>
    <w:p w:rsidR="0066507E" w:rsidRDefault="00CA209C">
      <w:pPr>
        <w:spacing w:before="240" w:after="240" w:line="276" w:lineRule="auto"/>
      </w:pPr>
      <w:r>
        <w:rPr>
          <w:b/>
        </w:rPr>
        <w:t>Increase Family Competitions and Events</w:t>
      </w:r>
      <w:r>
        <w:t xml:space="preserve">—The point of families within APO is to provide a form of infrastructure within the chapter to support </w:t>
      </w:r>
      <w:r>
        <w:t>members’ desire for community and camaraderie. They play an integral part in the APO experience of being a member as each family has a family head and their own traditions and/or events. They help these people with shared experiences develop an even deeper</w:t>
      </w:r>
      <w:r>
        <w:t xml:space="preserve"> set of relationships within the chapter. In order to future build these relationships and promote interactions among the three different families in APO, we hope to increase the amount of family competitions and events as they seem to have been lacking th</w:t>
      </w:r>
      <w:r>
        <w:t xml:space="preserve">ese past few semesters. We hope to work with fellowship to incentivize members to want to </w:t>
      </w:r>
      <w:r>
        <w:lastRenderedPageBreak/>
        <w:t>come to these events which although might be longer would earn more than one requirement point.</w:t>
      </w:r>
    </w:p>
    <w:p w:rsidR="0066507E" w:rsidRDefault="00CA209C">
      <w:pPr>
        <w:spacing w:before="240" w:after="240" w:line="276" w:lineRule="auto"/>
      </w:pPr>
      <w:r>
        <w:rPr>
          <w:b/>
        </w:rPr>
        <w:t>Better Associate/Transfer Integration</w:t>
      </w:r>
      <w:r>
        <w:t>—Just like active and pledges, as</w:t>
      </w:r>
      <w:r>
        <w:t>sociates and transfers are integral members of the fraternity. Most times, members become associate because they feel they have no reason to come out to events if they are not on the executive committee or allowed to pick up. Transfers likewise have a simi</w:t>
      </w:r>
      <w:r>
        <w:t>lar issue of being integrated into a new environment and group of people. Pledges and their interview requirements are one of the main reasons for active retention as current members can meet and befriend more people with similar interests they would never</w:t>
      </w:r>
      <w:r>
        <w:t xml:space="preserve"> have known beforehand. We believe likewise can be said of associates and transfers. Thus, we would like to work with pledge team to offer enrichment points for interviewing more associates and transfers rather than making it mandatory as that has been an </w:t>
      </w:r>
      <w:r>
        <w:t xml:space="preserve">issue in the past. Additionally, we would like to find a way to incentivize associates and transfers to meet and interact with pledges and actives either through fun bonding activities or creating interest groups for activities such as photography, music, </w:t>
      </w:r>
      <w:r>
        <w:t>etc.</w:t>
      </w:r>
    </w:p>
    <w:p w:rsidR="0066507E" w:rsidRDefault="00CA209C">
      <w:pPr>
        <w:spacing w:before="240" w:after="240" w:line="276" w:lineRule="auto"/>
      </w:pPr>
      <w:r>
        <w:rPr>
          <w:b/>
        </w:rPr>
        <w:t>Active Retreat</w:t>
      </w:r>
      <w:r>
        <w:t>—Chapter retreat is always one event every member of APO looks forward or wants to go to in order to have fun and bond over through service and other enjoyable activities. However, it seems chapter retreat is mainly for actives to meet a</w:t>
      </w:r>
      <w:r>
        <w:t>nd interview pledges, creating new relationships, rather than progressing old ones. We believe it is just as important for actives to feel welcomed and part of a community they can call their home after pledging. Actives would spend an entire day or specif</w:t>
      </w:r>
      <w:r>
        <w:t>ic period of time during rush somewhere affordable such as the beach or park engaging with one another. We hope to work together with SEC and/or finance to possibly subsidize such a feat, yet we also believe this would help to retain more members as well a</w:t>
      </w:r>
      <w:r>
        <w:t>s foster better relations among the active body.</w:t>
      </w:r>
    </w:p>
    <w:p w:rsidR="0066507E" w:rsidRDefault="00CA209C">
      <w:pPr>
        <w:spacing w:before="240" w:after="240" w:line="276" w:lineRule="auto"/>
      </w:pPr>
      <w:r>
        <w:rPr>
          <w:b/>
        </w:rPr>
        <w:t>Active “Funtivities”</w:t>
      </w:r>
      <w:r>
        <w:t xml:space="preserve">—As a central tradition of the new member education process, we believe that active communication can be enhanced by introducing “funtivities” to the active body. Actives would be paired </w:t>
      </w:r>
      <w:r>
        <w:t>with other actives that they are not close in relation with (pledge class, year, etc).  We believe this would be a better alternative to the current membership activities that take place, as actives will have the freedom to take part in events they enjoy o</w:t>
      </w:r>
      <w:r>
        <w:t>r explore new interests with their fellow brothers. Actives will be held accountable for their commitments through membership points.</w:t>
      </w:r>
    </w:p>
    <w:p w:rsidR="0066507E" w:rsidRDefault="00CA209C">
      <w:pPr>
        <w:spacing w:before="240" w:after="240" w:line="276" w:lineRule="auto"/>
        <w:rPr>
          <w:b/>
        </w:rPr>
      </w:pPr>
      <w:r>
        <w:rPr>
          <w:b/>
        </w:rPr>
        <w:t>Prospective Spring 2020 Schedule</w:t>
      </w:r>
    </w:p>
    <w:tbl>
      <w:tblPr>
        <w:tblStyle w:val="a"/>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tblGrid>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Before Semester:</w:t>
            </w:r>
            <w:r>
              <w:t xml:space="preserve"> APO Leads [Executive Committee]</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 xml:space="preserve">Week 1: </w:t>
            </w:r>
            <w:r>
              <w:t>Active Retreat</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2:</w:t>
            </w:r>
            <w:r>
              <w:t xml:space="preserve"> Active Roundtable </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lastRenderedPageBreak/>
              <w:t>Week 3:</w:t>
            </w:r>
            <w:r>
              <w:t xml:space="preserve"> Active “Funtivities”</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4:</w:t>
            </w:r>
            <w:r>
              <w:t xml:space="preserve"> Wild Card Survey 1 </w:t>
            </w:r>
          </w:p>
          <w:p w:rsidR="0066507E" w:rsidRDefault="00CA209C">
            <w:pPr>
              <w:widowControl w:val="0"/>
              <w:numPr>
                <w:ilvl w:val="0"/>
                <w:numId w:val="4"/>
              </w:numPr>
              <w:rPr>
                <w:i/>
              </w:rPr>
            </w:pPr>
            <w:r>
              <w:rPr>
                <w:i/>
              </w:rPr>
              <w:t>End of Rush</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5:</w:t>
            </w:r>
            <w:r>
              <w:t xml:space="preserve"> Pledges vs. Active Event </w:t>
            </w:r>
          </w:p>
        </w:tc>
      </w:tr>
      <w:tr w:rsidR="0066507E">
        <w:tc>
          <w:tcPr>
            <w:tcW w:w="6180" w:type="dxa"/>
            <w:shd w:val="clear" w:color="auto" w:fill="auto"/>
            <w:tcMar>
              <w:top w:w="100" w:type="dxa"/>
              <w:left w:w="100" w:type="dxa"/>
              <w:bottom w:w="100" w:type="dxa"/>
              <w:right w:w="100" w:type="dxa"/>
            </w:tcMar>
          </w:tcPr>
          <w:p w:rsidR="0066507E" w:rsidRDefault="00CA209C">
            <w:pPr>
              <w:widowControl w:val="0"/>
              <w:rPr>
                <w:b/>
              </w:rPr>
            </w:pPr>
            <w:r>
              <w:rPr>
                <w:b/>
              </w:rPr>
              <w:t xml:space="preserve">Week 6: </w:t>
            </w:r>
          </w:p>
          <w:p w:rsidR="0066507E" w:rsidRDefault="00CA209C">
            <w:pPr>
              <w:widowControl w:val="0"/>
              <w:numPr>
                <w:ilvl w:val="0"/>
                <w:numId w:val="5"/>
              </w:numPr>
              <w:rPr>
                <w:i/>
              </w:rPr>
            </w:pPr>
            <w:r>
              <w:rPr>
                <w:i/>
              </w:rPr>
              <w:t>Retreat Weekend</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 xml:space="preserve">Week 7: </w:t>
            </w:r>
            <w:r>
              <w:t>Pairings</w:t>
            </w:r>
          </w:p>
          <w:p w:rsidR="0066507E" w:rsidRDefault="00CA209C">
            <w:pPr>
              <w:widowControl w:val="0"/>
              <w:numPr>
                <w:ilvl w:val="0"/>
                <w:numId w:val="1"/>
              </w:numPr>
              <w:rPr>
                <w:i/>
              </w:rPr>
            </w:pPr>
            <w:r>
              <w:rPr>
                <w:i/>
              </w:rPr>
              <w:t xml:space="preserve">DTA </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8:</w:t>
            </w:r>
            <w:r>
              <w:t xml:space="preserve"> Chapter Leadership Workshops; Wild Card Survey 2</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9:</w:t>
            </w:r>
            <w:r>
              <w:t xml:space="preserve"> Midsemester Reviews; Pledge vs. Active Event </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 xml:space="preserve">Week 10: </w:t>
            </w:r>
            <w:r>
              <w:t xml:space="preserve">Midsemester Reviews </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11:</w:t>
            </w:r>
            <w:r>
              <w:t xml:space="preserve"> Fam Competition</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Week 12:</w:t>
            </w:r>
            <w:r>
              <w:t xml:space="preserve"> Networking Panel**</w:t>
            </w:r>
          </w:p>
        </w:tc>
      </w:tr>
      <w:tr w:rsidR="0066507E">
        <w:tc>
          <w:tcPr>
            <w:tcW w:w="6180" w:type="dxa"/>
            <w:shd w:val="clear" w:color="auto" w:fill="auto"/>
            <w:tcMar>
              <w:top w:w="100" w:type="dxa"/>
              <w:left w:w="100" w:type="dxa"/>
              <w:bottom w:w="100" w:type="dxa"/>
              <w:right w:w="100" w:type="dxa"/>
            </w:tcMar>
          </w:tcPr>
          <w:p w:rsidR="0066507E" w:rsidRDefault="00CA209C">
            <w:pPr>
              <w:widowControl w:val="0"/>
              <w:rPr>
                <w:b/>
              </w:rPr>
            </w:pPr>
            <w:r>
              <w:rPr>
                <w:b/>
              </w:rPr>
              <w:t xml:space="preserve">Week 13: </w:t>
            </w:r>
          </w:p>
          <w:p w:rsidR="0066507E" w:rsidRDefault="00CA209C">
            <w:pPr>
              <w:widowControl w:val="0"/>
              <w:numPr>
                <w:ilvl w:val="0"/>
                <w:numId w:val="2"/>
              </w:numPr>
              <w:rPr>
                <w:i/>
              </w:rPr>
            </w:pPr>
            <w:r>
              <w:rPr>
                <w:i/>
              </w:rPr>
              <w:t xml:space="preserve">Final Boards </w:t>
            </w:r>
          </w:p>
        </w:tc>
      </w:tr>
      <w:tr w:rsidR="0066507E">
        <w:tc>
          <w:tcPr>
            <w:tcW w:w="6180" w:type="dxa"/>
            <w:shd w:val="clear" w:color="auto" w:fill="auto"/>
            <w:tcMar>
              <w:top w:w="100" w:type="dxa"/>
              <w:left w:w="100" w:type="dxa"/>
              <w:bottom w:w="100" w:type="dxa"/>
              <w:right w:w="100" w:type="dxa"/>
            </w:tcMar>
          </w:tcPr>
          <w:p w:rsidR="0066507E" w:rsidRDefault="00CA209C">
            <w:pPr>
              <w:widowControl w:val="0"/>
            </w:pPr>
            <w:r>
              <w:rPr>
                <w:b/>
              </w:rPr>
              <w:t xml:space="preserve">Week 14: </w:t>
            </w:r>
            <w:r>
              <w:t>Wild Card Survey 3; Fam Competition</w:t>
            </w:r>
          </w:p>
        </w:tc>
      </w:tr>
      <w:tr w:rsidR="0066507E">
        <w:tc>
          <w:tcPr>
            <w:tcW w:w="6180" w:type="dxa"/>
            <w:shd w:val="clear" w:color="auto" w:fill="auto"/>
            <w:tcMar>
              <w:top w:w="100" w:type="dxa"/>
              <w:left w:w="100" w:type="dxa"/>
              <w:bottom w:w="100" w:type="dxa"/>
              <w:right w:w="100" w:type="dxa"/>
            </w:tcMar>
          </w:tcPr>
          <w:p w:rsidR="0066507E" w:rsidRDefault="00CA209C">
            <w:pPr>
              <w:widowControl w:val="0"/>
              <w:rPr>
                <w:b/>
              </w:rPr>
            </w:pPr>
            <w:r>
              <w:rPr>
                <w:b/>
              </w:rPr>
              <w:t>Week 15: ----</w:t>
            </w:r>
          </w:p>
        </w:tc>
      </w:tr>
    </w:tbl>
    <w:p w:rsidR="0066507E" w:rsidRDefault="0066507E">
      <w:pPr>
        <w:spacing w:before="240" w:after="240" w:line="276" w:lineRule="auto"/>
        <w:rPr>
          <w:b/>
        </w:rPr>
      </w:pPr>
    </w:p>
    <w:p w:rsidR="0066507E" w:rsidRDefault="00CA209C">
      <w:pPr>
        <w:numPr>
          <w:ilvl w:val="0"/>
          <w:numId w:val="3"/>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b/>
          <w:color w:val="000000"/>
          <w:sz w:val="20"/>
          <w:szCs w:val="20"/>
        </w:rPr>
        <w:t>What relevant experience, if any, have you had working in committees or other organizations for the position(s) you are running for? Please be specific.</w:t>
      </w:r>
    </w:p>
    <w:p w:rsidR="0066507E" w:rsidRDefault="00CA209C">
      <w:pPr>
        <w:spacing w:after="260"/>
        <w:rPr>
          <w:rFonts w:ascii="Georgia" w:eastAsia="Georgia" w:hAnsi="Georgia" w:cs="Georgia"/>
          <w:sz w:val="22"/>
          <w:szCs w:val="22"/>
        </w:rPr>
      </w:pPr>
      <w:r>
        <w:rPr>
          <w:rFonts w:ascii="Georgia" w:eastAsia="Georgia" w:hAnsi="Georgia" w:cs="Georgia"/>
          <w:sz w:val="22"/>
          <w:szCs w:val="22"/>
        </w:rPr>
        <w:t>During the Spring 2019 semester, I was interchapte</w:t>
      </w:r>
      <w:r>
        <w:rPr>
          <w:rFonts w:ascii="Georgia" w:eastAsia="Georgia" w:hAnsi="Georgia" w:cs="Georgia"/>
          <w:sz w:val="22"/>
          <w:szCs w:val="22"/>
        </w:rPr>
        <w:t>r chair for APO as well as treasurer for Zeta Phi Rho. This semester I had the chance to be the external outreach chair for the USG Performing Arts Committee while holding two positions for Zetas as well: social and philanthropy chair. Meanwhile, I am also</w:t>
      </w:r>
      <w:r>
        <w:rPr>
          <w:rFonts w:ascii="Georgia" w:eastAsia="Georgia" w:hAnsi="Georgia" w:cs="Georgia"/>
          <w:sz w:val="22"/>
          <w:szCs w:val="22"/>
        </w:rPr>
        <w:t xml:space="preserve"> the current regionals service chair for APO. Thus, I understand the rigors of being on executive committee and having a leadership position. Additionally, I know the significance of working together with others to acquire these goals.</w:t>
      </w:r>
    </w:p>
    <w:p w:rsidR="0066507E" w:rsidRDefault="00CA209C">
      <w:pPr>
        <w:spacing w:after="260"/>
        <w:rPr>
          <w:rFonts w:ascii="Georgia" w:eastAsia="Georgia" w:hAnsi="Georgia" w:cs="Georgia"/>
          <w:sz w:val="20"/>
          <w:szCs w:val="20"/>
        </w:rPr>
      </w:pPr>
      <w:r>
        <w:rPr>
          <w:rFonts w:ascii="Georgia" w:eastAsia="Georgia" w:hAnsi="Georgia" w:cs="Georgia"/>
          <w:b/>
          <w:color w:val="000000"/>
          <w:sz w:val="20"/>
          <w:szCs w:val="20"/>
        </w:rPr>
        <w:t>What other time comm</w:t>
      </w:r>
      <w:r>
        <w:rPr>
          <w:rFonts w:ascii="Georgia" w:eastAsia="Georgia" w:hAnsi="Georgia" w:cs="Georgia"/>
          <w:b/>
          <w:color w:val="000000"/>
          <w:sz w:val="20"/>
          <w:szCs w:val="20"/>
        </w:rPr>
        <w:t>itments will you have next semester (i.e. other student organizations, work, research, etc.)? How do you plan to balance APO executive board duties with those commitments?</w:t>
      </w:r>
    </w:p>
    <w:p w:rsidR="0066507E" w:rsidRDefault="00CA209C">
      <w:pPr>
        <w:pBdr>
          <w:top w:val="nil"/>
          <w:left w:val="nil"/>
          <w:bottom w:val="nil"/>
          <w:right w:val="nil"/>
          <w:between w:val="nil"/>
        </w:pBdr>
        <w:rPr>
          <w:rFonts w:ascii="Georgia" w:eastAsia="Georgia" w:hAnsi="Georgia" w:cs="Georgia"/>
          <w:sz w:val="20"/>
          <w:szCs w:val="20"/>
        </w:rPr>
      </w:pPr>
      <w:r>
        <w:rPr>
          <w:rFonts w:ascii="Georgia" w:eastAsia="Georgia" w:hAnsi="Georgia" w:cs="Georgia"/>
          <w:b/>
          <w:sz w:val="20"/>
          <w:szCs w:val="20"/>
        </w:rPr>
        <w:t>APO Regionals Service Chair</w:t>
      </w:r>
      <w:r>
        <w:t>— My term ends February, 2020.</w:t>
      </w:r>
    </w:p>
    <w:p w:rsidR="0066507E" w:rsidRDefault="00CA209C">
      <w:pPr>
        <w:pBdr>
          <w:top w:val="nil"/>
          <w:left w:val="nil"/>
          <w:bottom w:val="nil"/>
          <w:right w:val="nil"/>
          <w:between w:val="nil"/>
        </w:pBdr>
      </w:pPr>
      <w:r>
        <w:rPr>
          <w:rFonts w:ascii="Georgia" w:eastAsia="Georgia" w:hAnsi="Georgia" w:cs="Georgia"/>
          <w:b/>
          <w:sz w:val="20"/>
          <w:szCs w:val="20"/>
        </w:rPr>
        <w:t>Zetas Philanthropy Chair</w:t>
      </w:r>
      <w:r>
        <w:t>—My term ends February, 2020.</w:t>
      </w:r>
    </w:p>
    <w:p w:rsidR="0066507E" w:rsidRDefault="00CA209C">
      <w:pPr>
        <w:rPr>
          <w:rFonts w:ascii="Georgia" w:eastAsia="Georgia" w:hAnsi="Georgia" w:cs="Georgia"/>
          <w:sz w:val="20"/>
          <w:szCs w:val="20"/>
        </w:rPr>
      </w:pPr>
      <w:r>
        <w:rPr>
          <w:rFonts w:ascii="Georgia" w:eastAsia="Georgia" w:hAnsi="Georgia" w:cs="Georgia"/>
          <w:b/>
          <w:sz w:val="20"/>
          <w:szCs w:val="20"/>
        </w:rPr>
        <w:t>USG PAC External Outreach Chair</w:t>
      </w:r>
      <w:r>
        <w:t>—</w:t>
      </w:r>
      <w:r>
        <w:rPr>
          <w:rFonts w:ascii="Georgia" w:eastAsia="Georgia" w:hAnsi="Georgia" w:cs="Georgia"/>
          <w:sz w:val="20"/>
          <w:szCs w:val="20"/>
        </w:rPr>
        <w:t>I work with a team of 10 other individuals to get events planned and completed.</w:t>
      </w:r>
    </w:p>
    <w:p w:rsidR="0066507E" w:rsidRDefault="0066507E">
      <w:pPr>
        <w:rPr>
          <w:rFonts w:ascii="Georgia" w:eastAsia="Georgia" w:hAnsi="Georgia" w:cs="Georgia"/>
          <w:sz w:val="20"/>
          <w:szCs w:val="20"/>
        </w:rPr>
      </w:pPr>
    </w:p>
    <w:p w:rsidR="0066507E" w:rsidRDefault="00CA209C">
      <w:pPr>
        <w:rPr>
          <w:rFonts w:ascii="Georgia" w:eastAsia="Georgia" w:hAnsi="Georgia" w:cs="Georgia"/>
          <w:sz w:val="20"/>
          <w:szCs w:val="20"/>
        </w:rPr>
      </w:pPr>
      <w:r>
        <w:rPr>
          <w:rFonts w:ascii="Georgia" w:eastAsia="Georgia" w:hAnsi="Georgia" w:cs="Georgia"/>
          <w:sz w:val="20"/>
          <w:szCs w:val="20"/>
        </w:rPr>
        <w:t>I will take on responsibilities next semester.</w:t>
      </w:r>
    </w:p>
    <w:sectPr w:rsidR="0066507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09C" w:rsidRDefault="00CA209C">
      <w:r>
        <w:separator/>
      </w:r>
    </w:p>
  </w:endnote>
  <w:endnote w:type="continuationSeparator" w:id="0">
    <w:p w:rsidR="00CA209C" w:rsidRDefault="00CA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7E" w:rsidRDefault="0066507E">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09C" w:rsidRDefault="00CA209C">
      <w:r>
        <w:separator/>
      </w:r>
    </w:p>
  </w:footnote>
  <w:footnote w:type="continuationSeparator" w:id="0">
    <w:p w:rsidR="00CA209C" w:rsidRDefault="00CA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7E" w:rsidRDefault="0066507E">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20384"/>
    <w:multiLevelType w:val="multilevel"/>
    <w:tmpl w:val="06F08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472DFF"/>
    <w:multiLevelType w:val="multilevel"/>
    <w:tmpl w:val="9AE61874"/>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160" w:hanging="36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decimal"/>
      <w:lvlText w:val="%5."/>
      <w:lvlJc w:val="left"/>
      <w:pPr>
        <w:ind w:left="3600" w:hanging="360"/>
      </w:pPr>
      <w:rPr>
        <w:smallCaps w:val="0"/>
        <w:strike w:val="0"/>
        <w:shd w:val="clear" w:color="auto" w:fill="auto"/>
        <w:vertAlign w:val="baseline"/>
      </w:rPr>
    </w:lvl>
    <w:lvl w:ilvl="5">
      <w:start w:val="1"/>
      <w:numFmt w:val="decimal"/>
      <w:lvlText w:val="%6."/>
      <w:lvlJc w:val="left"/>
      <w:pPr>
        <w:ind w:left="4320" w:hanging="36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decimal"/>
      <w:lvlText w:val="%8."/>
      <w:lvlJc w:val="left"/>
      <w:pPr>
        <w:ind w:left="5760" w:hanging="360"/>
      </w:pPr>
      <w:rPr>
        <w:smallCaps w:val="0"/>
        <w:strike w:val="0"/>
        <w:shd w:val="clear" w:color="auto" w:fill="auto"/>
        <w:vertAlign w:val="baseline"/>
      </w:rPr>
    </w:lvl>
    <w:lvl w:ilvl="8">
      <w:start w:val="1"/>
      <w:numFmt w:val="decimal"/>
      <w:lvlText w:val="%9."/>
      <w:lvlJc w:val="left"/>
      <w:pPr>
        <w:ind w:left="6480" w:hanging="360"/>
      </w:pPr>
      <w:rPr>
        <w:smallCaps w:val="0"/>
        <w:strike w:val="0"/>
        <w:shd w:val="clear" w:color="auto" w:fill="auto"/>
        <w:vertAlign w:val="baseline"/>
      </w:rPr>
    </w:lvl>
  </w:abstractNum>
  <w:abstractNum w:abstractNumId="2" w15:restartNumberingAfterBreak="0">
    <w:nsid w:val="41E3564B"/>
    <w:multiLevelType w:val="multilevel"/>
    <w:tmpl w:val="63E00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B559B"/>
    <w:multiLevelType w:val="multilevel"/>
    <w:tmpl w:val="A1F6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D56EED"/>
    <w:multiLevelType w:val="multilevel"/>
    <w:tmpl w:val="7360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07E"/>
    <w:rsid w:val="00023D39"/>
    <w:rsid w:val="0066507E"/>
    <w:rsid w:val="00CA2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51A241"/>
  <w15:docId w15:val="{C2B17E71-45EF-E84D-859E-683CD462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Jutabha</cp:lastModifiedBy>
  <cp:revision>2</cp:revision>
  <dcterms:created xsi:type="dcterms:W3CDTF">2019-11-25T18:53:00Z</dcterms:created>
  <dcterms:modified xsi:type="dcterms:W3CDTF">2019-11-25T18:53:00Z</dcterms:modified>
</cp:coreProperties>
</file>