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68" w:lineRule="auto"/>
        <w:jc w:val="center"/>
        <w:rPr/>
      </w:pPr>
      <w:r w:rsidDel="00000000" w:rsidR="00000000" w:rsidRPr="00000000">
        <w:rPr>
          <w:b w:val="1"/>
          <w:bCs w:val="1"/>
          <w:color w:val="1e1b4b"/>
          <w:sz w:val="144"/>
          <w:szCs w:val="14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1b4b"/>
          <w:sz w:val="28"/>
          <w:szCs w:val="28"/>
          <w:rtl w:val="0"/>
        </w:rPr>
        <w:t xml:space="preserve">APOCAL'IPSSI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701" w:lineRule="auto"/>
        <w:jc w:val="center"/>
        <w:rPr/>
      </w:pPr>
      <w:r w:rsidDel="00000000" w:rsidR="00000000" w:rsidRPr="00000000">
        <w:rPr>
          <w:b w:val="1"/>
          <w:bCs w:val="1"/>
          <w:color w:val="f59e0b"/>
          <w:sz w:val="20"/>
          <w:szCs w:val="20"/>
          <w:rtl w:val="0"/>
        </w:rPr>
        <w:t xml:space="preserve">CADRAGE MATINAL · ARTEFACT 3 SUR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e1b4b"/>
          <w:sz w:val="64"/>
          <w:szCs w:val="64"/>
          <w:rtl w:val="0"/>
        </w:rPr>
        <w:t xml:space="preserve">Customer Journey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70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26"/>
          <w:szCs w:val="26"/>
          <w:rtl w:val="0"/>
        </w:rPr>
        <w:t xml:space="preserve">Les 3 parcours utilisateurs d'EduTutor IA, étape par étape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969" w:lineRule="auto"/>
        <w:jc w:val="center"/>
        <w:rPr/>
      </w:pPr>
      <w:r w:rsidDel="00000000" w:rsidR="00000000" w:rsidRPr="00000000">
        <w:rPr>
          <w:b w:val="1"/>
          <w:bCs w:val="1"/>
          <w:color w:val="475569"/>
          <w:sz w:val="22"/>
          <w:szCs w:val="22"/>
          <w:rtl w:val="0"/>
        </w:rPr>
        <w:t xml:space="preserve">Projet EduTutor IA · Édition 2026 · Semaine immersive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13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Auteur : Mohamed Amine EL AFRIT · Licence CC BY-NC-SA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3" w:lineRule="auto"/>
        <w:rPr/>
      </w:pPr>
      <w:r w:rsidDel="00000000" w:rsidR="00000000" w:rsidRPr="00000000">
        <w:rPr>
          <w:b w:val="1"/>
          <w:bCs w:val="1"/>
          <w:color w:val="f59e0b"/>
          <w:sz w:val="22"/>
          <w:szCs w:val="22"/>
          <w:rtl w:val="0"/>
        </w:rPr>
        <w:t xml:space="preserve">IDENTIFICATION DU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color w:val="475569"/>
          <w:sz w:val="20"/>
          <w:szCs w:val="20"/>
          <w:rtl w:val="0"/>
        </w:rPr>
        <w:t xml:space="preserve">À compléter par l'équipe avant  chaque remise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Équipe n°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Membres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Azeddine AMARI, Frederick TOUFIK, Hugo HAVET, Redouane ID SOUGOU, Romain LEFEVRE, Seer MENSAH-ASSIAKOLEY, Thi Van Anh NGUYEN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Sprint concerné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Cadrage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v3.2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Date de remise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02/07/2026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Consolidé v3.2 - volet accessibilité (perturbation J4) : ajout du parcours de Lucia Bernal (accessibilité RGAA). Volet accessibilité v3.2 réalisé par Thi Van Anh NGUYEN &amp; Seer MENSAH ASSIAKOLEY.</w:t>
            </w:r>
          </w:p>
        </w:tc>
      </w:tr>
    </w:tbl>
    <w:p w:rsidR="00000000" w:rsidDel="00000000" w:rsidP="00000000" w:rsidRDefault="00000000" w:rsidRPr="00000000" w14:paraId="00000017">
      <w:pPr>
        <w:spacing w:before="283" w:lineRule="auto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Convention de nommage du fichier :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equipe-XX-nom-document-vY.Z.docx  (ex. equipe-03-persona-v1.0.docx)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color w:val="1e1b4b"/>
          <w:sz w:val="36"/>
          <w:szCs w:val="36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👉 Une fois le document complété, faites clic droit sur la table ci-dessous puis « Mettre à jour les champs » (ou touche F9) pour générer les liens.</w:t>
      </w:r>
      <w:r w:rsidDel="00000000" w:rsidR="00000000" w:rsidRPr="00000000">
        <w:rPr>
          <w:rtl w:val="0"/>
        </w:rPr>
      </w:r>
    </w:p>
    <w:sdt>
      <w:sdtPr>
        <w:id w:val="1855011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  <w:t xml:space="preserve">(Table des matières non générée, appuyez sur F9 dans Word)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before="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PRÉAMBULE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Pourquoi cet artefact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 w:rsidR="00000000" w:rsidDel="00000000" w:rsidP="00000000" w:rsidRDefault="00000000" w:rsidRPr="00000000" w14:paraId="00000022">
      <w:pPr>
        <w:ind w:left="283" w:right="283" w:firstLine="0"/>
        <w:rPr/>
      </w:pPr>
      <w:r w:rsidDel="00000000" w:rsidR="00000000" w:rsidRPr="00000000">
        <w:rPr>
          <w:b w:val="1"/>
          <w:bCs w:val="1"/>
          <w:color w:val="f59e0b"/>
          <w:rtl w:val="0"/>
        </w:rPr>
        <w:t xml:space="preserve">💡 Mode d'emploi </w:t>
      </w:r>
      <w:r w:rsidDel="00000000" w:rsidR="00000000" w:rsidRPr="00000000">
        <w:rPr>
          <w:i w:val="1"/>
          <w:iCs w:val="1"/>
          <w:rtl w:val="0"/>
        </w:rPr>
        <w:t xml:space="preserve">Travaillez sur grand format si possible : étalez les 5 étapes en colonnes au mur (post-it ou tableau blanc) avant de remplir le modèle Word. Le journey map vit mieux en mode collaboratif que devant un écran solo.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color w:val="1e1b4b"/>
          <w:rtl w:val="0"/>
        </w:rPr>
        <w:t>1. Parcours Étudiant, Léa Martin (cible primaire)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comment Léa découvre, utilise et adopte (ou abandonne) EduTutor IA. Repérer le moment de décrochage potentiel.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5 étapes (Découverte → Inscription → 1ʳᵉ utilisation → Usage régulier → Recommandation/Abandon). Pour chaque étape : actions, pensées au « je », émotion, frictions/opportunités.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3 (1ʳᵉ utilisation), Action : upload son PDF de droit constitutionnel. Pensée : Ça va vraiment marcher sur 350 pages ? Émotion : 😐 anxieuse. Friction : barre de progression absente pendant 30 s.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: utilisation. Action : utilise. Émotion : neutre. » (sans contenu, intestable, ne sert à rien)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Découverte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Voit une story Instagram d'une influenceuse étudiante mentionnant EduTutor IA. Clique sur le lien.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« Encore un outil IA qui promet la lune ? Mais bon, je révise pour mon partiel dans 2 semaines, ça vaut le coup d'essayer. »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😐 Curieuse, sceptique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landing page trop technique. 💡 Opportunité : preuve sociale (témoignages étudiants).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Crée un compte avec son email universitaire. Mot de passe Bitwarden.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« Au moins ils demandent pas mon numéro de téléphone… RGPD respecté ? »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😐 Vigilante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SSO Google/Apple. 💡 Opportunité : mention RGPD claire pendant l'inscription.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1ʳᵉ 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Uploade son PDF de droit constitutionnel (340 pages). Génère un quiz de 10 QCM sur le chapitre 4.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« 340 pages, j'espère que ça va pas planter. Je vois pas la barre de progression… »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😐 Anxieuse → 😊 Soulagée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d'indicateur de progression &gt; 30 s. 💡 Opportunité : message rassurant pendant l'attente.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Usage régulier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Génère 3 quizz / semaine sur 5 chapitres différents pendant 2 semaines avant les partiels.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« J'ai gagné au moins 2h/semaine. Et je me sens plus prête. »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😊 Confiante, satisfaite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d'historique consultable hors-ligne. 💡 Opportunité : mode hors-ligne pour le RER.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Recommandation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Partage le lien à 3 amies de promo dans son groupe WhatsApp.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« Si ça les aide elles aussi, on pourra faire des sessions de révision communes. »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fonction de partage de quiz entre comptes. 💡 Opportunité : mode équipe / promo.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3 (1ʳᵉ utilisation) si la génération échoue silencieusement ou prend plus de 60 s. Investissement prioritaire produit : indicateur de progression visible + message rassurant.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color w:val="1e1b4b"/>
          <w:rtl w:val="0"/>
        </w:rPr>
        <w:t>2. Parcours Enseignant, Mme Lefèvre (cible premiere émergente J1)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comment Mme Lefèvre découvre, évalue et adopte EduTutor IA dans le contexte professionnel (avec 28 étudiants à charge).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Mêmes 5 étapes que le parcours étudiant, mais avec les motivations et frictions spécifiques au métier d'enseignant.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1 (Découverte), Action : lit un article du Café Pédagogique. Pensée : encore une promesse marketing ? Émotion : 😐. Friction : pas d'exemple concret BTS Communication.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Elle utilise. C'est bien. » (sans contexte enseignant ni chiffres)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1. Découverte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Découvre la plateforme EduTutor IA à la suite du pic d'audience médiatique national et de la circulaire de son rectorat encourageant l'usage de l'IA souveraine.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« Le rectorat pousse à utiliser l'IA, mais j'ai besoin d'un outil stable, conforme aux programmes officiels et légal pour mes élèves handicapés. » 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😐 Curieuse, prudente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🚧 Friction : eur de perdre du temps sur une énième usine à gaz numérique. 💡 Opportunité :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:</w:t>
            </w:r>
            <w:r w:rsidDel="00000000" w:rsidR="00000000" w:rsidRPr="00000000">
              <w:rPr>
                <w:highlight w:val="yellow"/>
                <w:rtl w:val="0"/>
              </w:rPr>
              <w:t xml:space="preserve"> Mettre en avant la conformité RGAA et l'ancrage pédagogique anti-hallucination (RAG).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Demande un compte enseignant via le formulaire de contact. Attend 48 h une réponse.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« 48 h pour répondre ? S'ils ne sont pas réactifs en amont, comment seront-ils en SAV ? »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😡 Impatiente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d'auto-inscription enseignant. 💡 Opportunité : compte gratuit immédiat + parrainage école.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1ʳᵉ utilisation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Uploade un cours de Communication non-verbale. Génère 1 quiz de 10 QCM pour tester.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« Si les questions sont mal formulées ou fausses, je n'y reviens pas. »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😐 Vigilante → 😊 Étonnée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d'aperçu rapide des questions. 💡 Opportunité : mode preview avant publication.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Usage régulier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Génère 3 quizz / semaine pour ses 28 étudiants</w:t>
            </w: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 via l'espace enseignant.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« Je dois repérer les étudiants en situation de décrochage en un coup d'œil. »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😊 Satisfaite, productive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🚧 Friction : Difficulté à analyser manuellement les scores de chaque élève.💡 Opportunité : Intégration d'un Tableau de bord consolidé avec filtres par chapitre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Recommandation à la direction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Présente l'outil au conseil pédagogique </w:t>
            </w: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pour l'achat et utilise la plateforme pour envoyer des alertes ciblées.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ff"/>
                <w:u w:val="single"/>
              </w:rPr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« Si je peux envoyer un conseil personnalisé en un clic, l'impact pédagogique sera maximal. »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😊 Convaincue, militante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🚧 Friction : Manque d'outil direct pour agir et envoyer des remédiations aux étudiants juste après la détection de leur baisse de régime. 💡 Opportunité : Bouton d'action directe pour envoyer un conseil de révision individualisé ou un lien de cours lié au quiz échoué.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2 (Inscription) si le délai de réponse dépasse 24 h. Pour les enseignants pressés, passer à un compte gratuit auto-créé est un gain critique. Investissement prioritaire : self-service inscription enseignant + onboarding guidé en 5 minutes.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wt15e919svh" w:id="0"/>
      <w:bookmarkEnd w:id="0"/>
      <w:r w:rsidDel="00000000" w:rsidR="00000000" w:rsidRPr="00000000">
        <w:rPr>
          <w:color w:val="1e1b4b"/>
          <w:rtl w:val="0"/>
        </w:rPr>
        <w:t>3. Parcours Accessibilité, Lucia Bernal (cible inclusion - RGAA)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57" w:lineRule="auto"/>
        <w:ind w:left="227" w:right="227" w:firstLine="0"/>
        <w:rPr>
          <w:highlight w:val="yellow"/>
        </w:rPr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highlight w:val="yellow"/>
          <w:rtl w:val="0"/>
        </w:rPr>
        <w:t xml:space="preserve">Décrire comment Lucia découvre, utilise au clavier/lecteur d'écran et adopte EduTutor IA dans sa langue d'origine (l'espagnol).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5 étapes (Découverte → Inscription → 1ʳᵉ utilisation → Usage régulier → Recommandation/Abandon). Pour chaque étape : actions, pensées au « je », émotion, frictions/opportunités.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3 (1ʳᵉ utilisation), Action : upload son PDF de droit constitutionnel. Pensée : Ça va vraiment marcher sur 350 pages ? Émotion : 😐 anxieuse. Friction : barre de progression absente pendant 30 s.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: utilisation. Action : utilise. Émotion : neutre. » (sans contenu, intestable, ne sert à rien)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1. Découverte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Reçoit une recommandation sur son groupe d'entraide pour élèves en situation de handicap, mentionnant qu'EduTutor IA s'ouvre à l'international. Elle ouvre le lien sur son navigateur.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« Encore une application franco-française pleine de barrières techniques ? J'espère au moins que l'interface est compatible avec mon lecteur d'écran et qu'elle comprend l'espagnol. »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😐 Curieuse, sceptique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🚧 Friction : Peur d'une page d'accueil exclusive💡 Opportunité : Afficher dès le header un sélecteur de langue accessible et la mention de conformité RGAA.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2. Inscription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Navigue exclusivement avec la touche Tabulation pour atteindre le formulaire d'inscription et saisit ses informations de connexion.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«C'est parfait, le focus clavier est ultra-visible (bordure contrastée) et mon lecteur d'écran VoiceOver annonce correctement chaque champ de formulaire. L'encart de consentement RGPD est clair.  »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😊 Rassurée et agréablement surprise. 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Absence de connexion simplifiée par authentification nationale (Éducation Connect). 💡 Opportunité : mention RGPD claire pendant l'inscription.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3. 1ʳᵉ utilisation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Uploade son PDF de droit constitutionnel (340 pages). Génère un quiz de 10 QCM sur le chapitre 4.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« 340 pages, j'espère que ça va pas planter. Je vois pas la barre de progression… »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😐 Anxieuse → 😊 Soulagée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d'indicateur de progression &gt; 30 s. 💡 Opportunité : message rassurant pendant l'attente.</w:t>
            </w:r>
          </w:p>
        </w:tc>
      </w:tr>
      <w:tr>
        <w:trPr>
          <w:cantSplit w:val="0"/>
          <w:trHeight w:val="1412.1191406250002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4. Usage régulier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Génère plusieurs quiz par semaine sur ses manuels espagnols et s'auto-évalue entièrement au clavier (touches fléchées pour sélectionner les réponses).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« L'IA adapte ses questions directement en espagnol à partir de mon texte. Je mesure mes lacunes en totale autonomie sans me fatiguer les yeux grâce aux contrastes élevés Tailwind.  »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😊 Confiante, satisfaite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🚧 Friction : </w:t>
            </w:r>
            <w:r w:rsidDel="00000000" w:rsidR="00000000" w:rsidRPr="00000000">
              <w:rPr>
                <w:highlight w:val="yellow"/>
                <w:rtl w:val="0"/>
              </w:rPr>
              <w:t xml:space="preserve">Besoin de télécharger ses résultats pour ses fiches de révision personnelles. </w:t>
            </w:r>
            <w:r w:rsidDel="00000000" w:rsidR="00000000" w:rsidRPr="00000000">
              <w:rPr>
                <w:rtl w:val="0"/>
              </w:rPr>
              <w:t xml:space="preserve">💡 Opportunité : </w:t>
            </w:r>
            <w:r w:rsidDel="00000000" w:rsidR="00000000" w:rsidRPr="00000000">
              <w:rPr>
                <w:highlight w:val="yellow"/>
                <w:rtl w:val="0"/>
              </w:rPr>
              <w:t xml:space="preserve">Utiliser le bouton d'export de données sécurisé (Art. 15/20) délivré lors de la perturbation RGPD.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5. Recommandation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Partage le lien de la plateforme à son réseau de lycéen·nes internationaux et d'élèves à besoins spécifiques.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« C'est la première fois qu'un outil d'IA pédagogique d'État est aussi inclusif et respectueux de nos méthodes de travail. »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🚧 Friction : Manque d'options de personnalisation avancée de l'accessibilité (thèmes adaptés au daltonisme).💡 Opportunité : Alimenter le backlog de la Release 3+ avec des commandes vocales avancées.</w:t>
            </w:r>
          </w:p>
        </w:tc>
      </w:tr>
    </w:tbl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Étape 3 (Première utilisation) si la génération dure plus de 15 secondes sans indicateur de progression textuel (aria-live) . Investissement prioritaire produit : Moteur système polyglotte contraignant la langue du LLM + Design System strict aux normes RGAA.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color w:val="1e1b4b"/>
          <w:rtl w:val="0"/>
        </w:rPr>
        <w:t>4. Parcours Établissement, M. David Chen (cible tertiaire B2B)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le cycle d'achat B2B en 5 étapes : du besoin amont au renouvellement annuel. Différent d'un parcours utilisateur classique.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5 étapes adaptées B2B (Découverte besoin → Évaluation → Décision → Onboarding → Renouvellement). Mettre l'accent sur les contraintes RGPD et budgétaires.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Étape 2 (Évaluation), Action : envoie les CGV au DPO pour validation. Pensée : si le DPO valide en 30 min, signal très positif. Friction : DPO part en congés.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Achète. » (un cycle B2B comporte au moins 4-6 mois, à détailler)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Découverte du besoin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Le CA de l'établissement demande une stratégie IA pédagogique. Mme Lefèvre vient lui parler d'EduTutor.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« Le CA pousse sur l'IA, mais pas question de signer avec un acteur qui utilise OpenAI. »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😐 Prudent, sous pression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garantie écrite RGPD/local-first. 💡 Opportunité : fiche RGPD prête à l'emploi.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Envoie les CGV au DPO mutualisé du réseau d'écoles. Demande une démo. Compare 3 outils en parallèle.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« Si le DPO valide les CGV en 30 min de lecture, c'est un signal très positif. »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😐 Méticuleux, analytique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DPO en congés 3 semaines. 💡 Opportunité : check-list RGPD pré-validée par cabinet juridique.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Décision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Signe le contrat annuel pour 1 200 élèves à </w:t>
            </w:r>
            <w:r w:rsidDel="00000000" w:rsidR="00000000" w:rsidRPr="00000000">
              <w:rPr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€/élève. Valide les modalités de déploiement.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« Si dans 6 mois je dois reculer, ça va être politiquement coûteux. Mieux vaut sécuriser. »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😐 Engagé, un peu anxieux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clause d'essai de 3 mois. 💡 Opportunité : période pilote gratuite avant signature.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Onboarding équipe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Présente l'outil aux 40 enseignants. Forme un noyau de 5 ambassadeurs. Distribue les comptes.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« Si dès la 1ʳᵉ semaine les profs râlent que ça plante, j'ai perdu l'année. »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😐 Espérant → 😊 Soulagé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matériel de formation prêt à l'emploi. 💡 Opportunité : kit de déploiement clé en main.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Renouvellement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Mesure l'adoption en fin d'année 1 : 35 % des profs actifs, 80 % des étudiants ont utilisé au moins 1 fois.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« 35 % d'adoption profs = au-dessus du seuil de 30 %. Je peux dire au CA on est en avance sur l'IA sans mentir. »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😊 Confiant, fier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🚧 Friction : pas de comparaison anonymisée avec d'autres écoles. 💡 Opportunité : benchmark sectoriel.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 de décrochage potentiel identifié : </w:t>
      </w:r>
      <w:r w:rsidDel="00000000" w:rsidR="00000000" w:rsidRPr="00000000">
        <w:rPr>
          <w:i w:val="1"/>
          <w:iCs w:val="1"/>
          <w:rtl w:val="0"/>
        </w:rPr>
        <w:t xml:space="preserve">Étape 2 (Évaluation) si le dossier RGPD n'est pas prêt à l'emploi. Le DPO refusera tant que les transferts UE ne sont pas garantis par écrit. Investissement prioritaire : fiche RGPD pré-rédigée par cabinet juridique + clause d'essai de 3 mois.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color w:val="1e1b4b"/>
          <w:rtl w:val="0"/>
        </w:rPr>
        <w:t>5. Synthèse émotionnelle des parcours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Visualiser d'un coup d'œil où les 3 personas vivent leurs pics et creux émotionnels. Permet de prioriser les investissements 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Table croisée : 5 étapes (lignes) × 3 personas (colonnes). Émotion dominante par cellule.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Étape 2 : Léa = 😐 / Mme Lefèvre = 😡 / M. Chen = 😐 → priorité absolue : améliorer l'expérience d'inscription enseignant.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Globalement c'est positif. » (pas d'analyse fine, pas de priorisation)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Léa (étudiante)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Mme Lefèvre (enseignante)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M. Chen (établissement)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Découverte / Besoin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😐 Curieuse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😐 Prudente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😐 Sous pression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Inscription / 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😐 Vigilante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😡 Impatiente (décrochage)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😐 Méticuleux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1ʳᵉ utilisation / Décision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😐 → 😊 Anxieuse → Soulagée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😐 → 😊 Vigilante → Étonnée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😐 Engagé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Usage régulier /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😊 Confiante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😊 Satisfaite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😐 → 😊 Espérant → Soulagé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Recommandation / Renouvel.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😊 Militante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😊 Confiant, fier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Investissement produit prioritaire </w:t>
      </w:r>
      <w:r w:rsidDel="00000000" w:rsidR="00000000" w:rsidRPr="00000000">
        <w:rPr>
          <w:i w:val="1"/>
          <w:iCs w:val="1"/>
          <w:rtl w:val="0"/>
        </w:rPr>
        <w:t xml:space="preserve"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/>
      <w:r>
        <w:t>Ajout d'un 4e parcours : Lucia Bernal (section 3), utilisatrice de lecteur d'écran au clavier. Son moment de décrochage est l'étape 3 (génération) si la progression n'est pas annoncée en aria-live → couvert par US-J4-06. Numérotation corrigée (Lucia = 3, Établissement = 4, Synthèse = 5). La heatmap de synthèse reste centrée sur les 3 personas historiques ; le parcours Lucia est détaillé au section 3. Volet accessibilité v3.2 réalisé par Thi Van Anh NGUYEN &amp; Seer MENSAH ASSIAKOLEY.</w:t>
      </w:r>
    </w:p>
    <w:p>
      <w:pPr>
        <w:pStyle w:val="Heading1"/>
      </w:pPr>
      <w:r>
        <w:t>🔄 Mise à jour v3.2 - accessibilité (perturbation J4)</w:t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color w:val="1e1b4b"/>
          <w:rtl w:val="0"/>
        </w:rPr>
        <w:t>🔄 Mise à jour v3.0 - frictions vs livraisons réelles (02/07/2026)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>À la clôture du Sprint 3 (MVP taggé v1.0.0-mvp, release GitHub avec démo vidéo), les moments de décrochage identifiés dans les 3 parcours ont piloté la priorisation réelle - et sont désormais couverts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Léa, étape 3 (1ʳᵉ utilisation) - résolu au Sprint 2. </w:t>
      </w:r>
      <w:r w:rsidDel="00000000" w:rsidR="00000000" w:rsidRPr="00000000">
        <w:rPr>
          <w:rtl w:val="0"/>
        </w:rPr>
        <w:t xml:space="preserve">La génération sans feedback (&gt; 30 s) est couverte par US-23 : spinner, barre de progression avec messages d’étapes, polling toutes les 5 s avec garde-fous. L’échec silencieux de génération a en outre été corrigé en fin de Sprint 3 (commit af38b7d).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Mme Lefèvre, étape 2 (inscription) - résolu au Sprint 3. </w:t>
      </w:r>
      <w:r w:rsidDel="00000000" w:rsidR="00000000" w:rsidRPr="00000000">
        <w:rPr>
          <w:rtl w:val="0"/>
        </w:rPr>
        <w:t xml:space="preserve">Le décrochage « 48 h d’attente » est éliminé : inscription enseignant self-service immédiate, sans validation manuelle (US-26). Sa friction d’étape 4 (analyse manuelle des scores) est couverte par le tableau de bord de classe (US-T1 : moyenne, taux de réussite, thèmes faibles). Restent en stretch : filtres (US-T2) et envoi de conseils (US-T3).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M. Chen, étape 2 (évaluation DPO) - largement dérisqué aux Sprints 2-3. </w:t>
      </w:r>
      <w:r w:rsidDel="00000000" w:rsidR="00000000" w:rsidRPr="00000000">
        <w:rPr>
          <w:rtl w:val="0"/>
        </w:rPr>
        <w:t xml:space="preserve">Le dossier RGPD n’est plus une promesse : consentement explicite, export complet (ZIP JSON+CSV et JSON structuré, Art. 15/20), suppression Art. 17, politique de rétention écrite, audit trail SAR avec empreinte SHA-256 et lettre de réponse type (perturbation J3-bis traitée en un sprint). La fiche RGPD « validée cabinet juridique » reste une opportunité R3+.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Frictions restantes (non engagées, backlog R3+). </w:t>
      </w:r>
      <w:r w:rsidDel="00000000" w:rsidR="00000000" w:rsidRPr="00000000">
        <w:rPr>
          <w:rtl w:val="0"/>
        </w:rPr>
        <w:t xml:space="preserve">Hors-ligne (Léa, étape 4), partage de quiz entre comptes (Léa, étape 5), preview des questions avant publication (Mme Lefèvre, étape 3), clause d’essai et kit de déploiement (M. Chen, étapes 3-4).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✅ Grille d'auto-évaluation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i w:val="1"/>
          <w:iCs w:val="1"/>
          <w:color w:val="475569"/>
          <w:sz w:val="20"/>
          <w:szCs w:val="20"/>
          <w:rtl w:val="0"/>
        </w:rPr>
        <w:t xml:space="preserve">À remplir par l'équipe avant de soumettre le livrable au Product Owner. Un livrable rempli avec « Partiel » sur plusieurs lignes signale un besoin de revue collective avant validation.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252"/>
        <w:gridCol w:w="2551"/>
        <w:gridCol w:w="2835"/>
        <w:tblGridChange w:id="0">
          <w:tblGrid>
            <w:gridCol w:w="4252"/>
            <w:gridCol w:w="2551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Critère 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Auto-évaluation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Commentaire / preuve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3 parcours sont décrits sur les 5 étapes (Découverte → Recommandation/Renouvellement)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"Actions" contient une action concrète et observable (pas un concept vague)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"Pensées" est formulée au « je », entre guillemets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"Émotion" utilise l'échelle 😡 → 😐 → 😊 (au moins 1 transition par parcours)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Chaque cellule "Frictions/Opportunités" identifie au moins 1 friction ET 1 opportunité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moment de décrochage potentiel est explicitement identifié pour chaque parcours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synthèse émotionnelle (heatmap) repère le bon "point de levier produit"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parcours "Établissement" reflète bien un cycle d'achat B2B (et pas un usage)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document a été relu et validé par l'équipe complète (toutes les voix entendues)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</w:t>
            </w: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📚 Références et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Références incontournables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• Cours Agile/Scrum (Mohamed EL AFRIT)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mohamedelafrit.com/teaching/Master_Classe_Agile/cours.html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• Scrum Guide officiel FR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scrumguides.org/docs/scrumguide/v2020/2020-Scrum-Guide-French.pdf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• Site APOCAL'IPSSI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mohamedelafrit.com/teaching/APOCALIPSSI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Références spécifiques à ce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• Nielsen Norman Group, Customer Journey Maps guide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https://www.nngroup.com/articles/customer-journey-mapping/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• Smaply, Journey Mapping toolkit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https://www.smaply.com/journey-mapping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• Article, AARRR framework pour produits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https://www.product-frameworks.com/AARRR-Framework.html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• Roman Pichler, Customer journey vs Product journey 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https://www.romanpichler.com/blog/persona-template-product-managers/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Convention de versionnement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v1.0, version initiale produite lors du cadrage matinal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v1.1, v1.2, révisions mineures (typo, ajout d'item) après revue 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v2.0, révision majeure suite à une perturbation (changement de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Chaque version est commitée séparément avec message Git explicite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 statut « Validé PO » nécessite une trace écrite (commentaire, mail, Teams)</w:t>
      </w: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75569"/>
        <w:sz w:val="16"/>
        <w:szCs w:val="16"/>
        <w:u w:val="none"/>
        <w:shd w:fill="auto" w:val="clear"/>
        <w:vertAlign w:val="baseline"/>
        <w:rtl w:val="0"/>
      </w:rPr>
      <w:t xml:space="preserve">Mohamed Amine EL AFRIT · APOCAL'IPSSI 2026 ·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smaply.com/journey-mapping" TargetMode="External"/><Relationship Id="rId10" Type="http://schemas.openxmlformats.org/officeDocument/2006/relationships/hyperlink" Target="https://www.nngroup.com/articles/customer-journey-mapping/" TargetMode="External"/><Relationship Id="rId13" Type="http://schemas.openxmlformats.org/officeDocument/2006/relationships/hyperlink" Target="https://www.romanpichler.com/blog/persona-template-product-managers/" TargetMode="External"/><Relationship Id="rId12" Type="http://schemas.openxmlformats.org/officeDocument/2006/relationships/hyperlink" Target="https://www.product-frameworks.com/AARRR-Framework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hamedelafrit.com/teaching/APOCALIPSSI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ohamedelafrit.com/teaching/Master_Classe_Agile/cours.html" TargetMode="External"/><Relationship Id="rId8" Type="http://schemas.openxmlformats.org/officeDocument/2006/relationships/hyperlink" Target="http://scrumguides.org/docs/scrumguide/v2020/2020-Scrum-Guide-French.pdf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Y2g0mS31avMVgpn3nJAoIAfVg==">CgMxLjAyDWgud3QxNWU5MTlzdmg4AHIhMUtpVU5obG9TR1Bzd0ZlQjlBOUZRa0VKeU93TWZlYkFS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