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AF" w:rsidRDefault="006B39AC">
      <w:pPr>
        <w:rPr>
          <w:b/>
        </w:rPr>
      </w:pPr>
      <w:bookmarkStart w:id="0" w:name="OLE_LINK4"/>
      <w:bookmarkStart w:id="1" w:name="OLE_LINK5"/>
      <w:r>
        <w:rPr>
          <w:b/>
          <w:noProof/>
        </w:rPr>
        <w:drawing>
          <wp:anchor distT="0" distB="0" distL="114300" distR="114300" simplePos="0" relativeHeight="251657728" behindDoc="0" locked="0" layoutInCell="1" allowOverlap="0">
            <wp:simplePos x="0" y="0"/>
            <wp:positionH relativeFrom="column">
              <wp:posOffset>-116205</wp:posOffset>
            </wp:positionH>
            <wp:positionV relativeFrom="paragraph">
              <wp:posOffset>-416560</wp:posOffset>
            </wp:positionV>
            <wp:extent cx="5829300" cy="962025"/>
            <wp:effectExtent l="0" t="0" r="0" b="0"/>
            <wp:wrapSquare wrapText="bothSides"/>
            <wp:docPr id="2" name="Picture 2" descr="Logo_Initiative_b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nitiative_bg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930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16AF" w:rsidRPr="006B39AC" w:rsidRDefault="001316AF">
      <w:pPr>
        <w:rPr>
          <w:rFonts w:asciiTheme="minorHAnsi" w:hAnsiTheme="minorHAnsi"/>
          <w:b/>
        </w:rPr>
      </w:pPr>
    </w:p>
    <w:p w:rsidR="001316AF" w:rsidRPr="006B39AC" w:rsidRDefault="001316AF">
      <w:pPr>
        <w:rPr>
          <w:rFonts w:asciiTheme="minorHAnsi" w:hAnsiTheme="minorHAnsi"/>
          <w:b/>
        </w:rPr>
      </w:pPr>
    </w:p>
    <w:p w:rsidR="001316AF" w:rsidRPr="006B39AC" w:rsidRDefault="001316AF">
      <w:pPr>
        <w:rPr>
          <w:rFonts w:asciiTheme="minorHAnsi" w:hAnsiTheme="minorHAnsi"/>
          <w:b/>
        </w:rPr>
      </w:pPr>
    </w:p>
    <w:p w:rsidR="001316AF" w:rsidRPr="006B39AC" w:rsidRDefault="001316AF">
      <w:pPr>
        <w:rPr>
          <w:rFonts w:asciiTheme="minorHAnsi" w:hAnsiTheme="minorHAnsi"/>
          <w:b/>
        </w:rPr>
      </w:pPr>
    </w:p>
    <w:p w:rsidR="00DA75D7" w:rsidRPr="006B39AC" w:rsidRDefault="000C48A4">
      <w:pPr>
        <w:rPr>
          <w:rFonts w:asciiTheme="minorHAnsi" w:hAnsiTheme="minorHAnsi"/>
          <w:b/>
          <w:sz w:val="28"/>
          <w:szCs w:val="28"/>
        </w:rPr>
      </w:pPr>
      <w:r w:rsidRPr="006B39AC">
        <w:rPr>
          <w:rFonts w:asciiTheme="minorHAnsi" w:hAnsiTheme="minorHAnsi"/>
          <w:b/>
          <w:sz w:val="28"/>
          <w:szCs w:val="28"/>
        </w:rPr>
        <w:t xml:space="preserve">Guide to </w:t>
      </w:r>
      <w:r w:rsidR="00DA75D7" w:rsidRPr="006B39AC">
        <w:rPr>
          <w:rFonts w:asciiTheme="minorHAnsi" w:hAnsiTheme="minorHAnsi"/>
          <w:b/>
          <w:sz w:val="28"/>
          <w:szCs w:val="28"/>
        </w:rPr>
        <w:t>Referencing APSIM in Publications</w:t>
      </w:r>
    </w:p>
    <w:p w:rsidR="00DA75D7" w:rsidRPr="006B39AC" w:rsidRDefault="00DA75D7">
      <w:pPr>
        <w:rPr>
          <w:rFonts w:asciiTheme="minorHAnsi" w:hAnsiTheme="minorHAnsi"/>
        </w:rPr>
      </w:pPr>
    </w:p>
    <w:p w:rsidR="00DA75D7" w:rsidRPr="006B39AC" w:rsidRDefault="00DA75D7">
      <w:pPr>
        <w:rPr>
          <w:rFonts w:asciiTheme="minorHAnsi" w:hAnsiTheme="minorHAnsi"/>
          <w:sz w:val="20"/>
          <w:szCs w:val="20"/>
        </w:rPr>
      </w:pPr>
      <w:r w:rsidRPr="006B39AC">
        <w:rPr>
          <w:rFonts w:asciiTheme="minorHAnsi" w:hAnsiTheme="minorHAnsi"/>
          <w:sz w:val="20"/>
          <w:szCs w:val="20"/>
        </w:rPr>
        <w:t>To ensure transparency and replication of simulations using APSIM, the following information should be included in any scientific papers:</w:t>
      </w:r>
    </w:p>
    <w:p w:rsidR="00DA75D7" w:rsidRPr="006B39AC" w:rsidRDefault="00DA75D7">
      <w:pPr>
        <w:rPr>
          <w:rFonts w:asciiTheme="minorHAnsi" w:hAnsiTheme="minorHAnsi"/>
          <w:sz w:val="20"/>
          <w:szCs w:val="20"/>
        </w:rPr>
      </w:pPr>
    </w:p>
    <w:p w:rsidR="00DA75D7" w:rsidRPr="006B39AC" w:rsidRDefault="00DA75D7" w:rsidP="00DA75D7">
      <w:pPr>
        <w:numPr>
          <w:ilvl w:val="0"/>
          <w:numId w:val="4"/>
        </w:numPr>
        <w:rPr>
          <w:rFonts w:asciiTheme="minorHAnsi" w:hAnsiTheme="minorHAnsi"/>
          <w:sz w:val="20"/>
          <w:szCs w:val="20"/>
        </w:rPr>
      </w:pPr>
      <w:r w:rsidRPr="006B39AC">
        <w:rPr>
          <w:rFonts w:asciiTheme="minorHAnsi" w:hAnsiTheme="minorHAnsi"/>
          <w:sz w:val="20"/>
          <w:szCs w:val="20"/>
        </w:rPr>
        <w:t>APSIM version number</w:t>
      </w:r>
    </w:p>
    <w:p w:rsidR="00DA75D7" w:rsidRPr="006B39AC" w:rsidRDefault="00DA75D7" w:rsidP="00DA75D7">
      <w:pPr>
        <w:numPr>
          <w:ilvl w:val="0"/>
          <w:numId w:val="4"/>
        </w:numPr>
        <w:rPr>
          <w:rFonts w:asciiTheme="minorHAnsi" w:hAnsiTheme="minorHAnsi"/>
          <w:sz w:val="20"/>
          <w:szCs w:val="20"/>
        </w:rPr>
      </w:pPr>
      <w:r w:rsidRPr="006B39AC">
        <w:rPr>
          <w:rFonts w:asciiTheme="minorHAnsi" w:hAnsiTheme="minorHAnsi"/>
          <w:sz w:val="20"/>
          <w:szCs w:val="20"/>
        </w:rPr>
        <w:t xml:space="preserve">Changes to species </w:t>
      </w:r>
      <w:r w:rsidR="00314BA3" w:rsidRPr="006B39AC">
        <w:rPr>
          <w:rFonts w:asciiTheme="minorHAnsi" w:hAnsiTheme="minorHAnsi"/>
          <w:sz w:val="20"/>
          <w:szCs w:val="20"/>
        </w:rPr>
        <w:t>parameters</w:t>
      </w:r>
    </w:p>
    <w:p w:rsidR="00DA75D7" w:rsidRPr="006B39AC" w:rsidRDefault="00DA75D7" w:rsidP="00DA75D7">
      <w:pPr>
        <w:numPr>
          <w:ilvl w:val="0"/>
          <w:numId w:val="4"/>
        </w:numPr>
        <w:rPr>
          <w:rFonts w:asciiTheme="minorHAnsi" w:hAnsiTheme="minorHAnsi"/>
          <w:sz w:val="20"/>
          <w:szCs w:val="20"/>
        </w:rPr>
      </w:pPr>
      <w:r w:rsidRPr="006B39AC">
        <w:rPr>
          <w:rFonts w:asciiTheme="minorHAnsi" w:hAnsiTheme="minorHAnsi"/>
          <w:sz w:val="20"/>
          <w:szCs w:val="20"/>
        </w:rPr>
        <w:t>Crop cultivars</w:t>
      </w:r>
      <w:r w:rsidR="00284D65" w:rsidRPr="006B39AC">
        <w:rPr>
          <w:rFonts w:asciiTheme="minorHAnsi" w:hAnsiTheme="minorHAnsi"/>
          <w:sz w:val="20"/>
          <w:szCs w:val="20"/>
        </w:rPr>
        <w:t xml:space="preserve"> used</w:t>
      </w:r>
    </w:p>
    <w:p w:rsidR="00DA75D7" w:rsidRPr="006B39AC" w:rsidRDefault="00DA75D7" w:rsidP="00DA75D7">
      <w:pPr>
        <w:numPr>
          <w:ilvl w:val="0"/>
          <w:numId w:val="4"/>
        </w:numPr>
        <w:rPr>
          <w:rFonts w:asciiTheme="minorHAnsi" w:hAnsiTheme="minorHAnsi"/>
          <w:sz w:val="20"/>
          <w:szCs w:val="20"/>
        </w:rPr>
      </w:pPr>
      <w:r w:rsidRPr="006B39AC">
        <w:rPr>
          <w:rFonts w:asciiTheme="minorHAnsi" w:hAnsiTheme="minorHAnsi"/>
          <w:sz w:val="20"/>
          <w:szCs w:val="20"/>
        </w:rPr>
        <w:t xml:space="preserve">Soil </w:t>
      </w:r>
      <w:r w:rsidR="005C2D5D" w:rsidRPr="006B39AC">
        <w:rPr>
          <w:rFonts w:asciiTheme="minorHAnsi" w:hAnsiTheme="minorHAnsi"/>
          <w:sz w:val="20"/>
          <w:szCs w:val="20"/>
        </w:rPr>
        <w:t>characteristics (e.g. PAWC, depth, type)</w:t>
      </w:r>
    </w:p>
    <w:p w:rsidR="00DA75D7" w:rsidRPr="006B39AC" w:rsidRDefault="00DA75D7" w:rsidP="00DA75D7">
      <w:pPr>
        <w:numPr>
          <w:ilvl w:val="0"/>
          <w:numId w:val="4"/>
        </w:numPr>
        <w:rPr>
          <w:rFonts w:asciiTheme="minorHAnsi" w:hAnsiTheme="minorHAnsi"/>
          <w:sz w:val="20"/>
          <w:szCs w:val="20"/>
        </w:rPr>
      </w:pPr>
      <w:r w:rsidRPr="006B39AC">
        <w:rPr>
          <w:rFonts w:asciiTheme="minorHAnsi" w:hAnsiTheme="minorHAnsi"/>
          <w:sz w:val="20"/>
          <w:szCs w:val="20"/>
        </w:rPr>
        <w:t xml:space="preserve">Any </w:t>
      </w:r>
      <w:r w:rsidR="00284D65" w:rsidRPr="006B39AC">
        <w:rPr>
          <w:rFonts w:asciiTheme="minorHAnsi" w:hAnsiTheme="minorHAnsi"/>
          <w:sz w:val="20"/>
          <w:szCs w:val="20"/>
        </w:rPr>
        <w:t xml:space="preserve">other </w:t>
      </w:r>
      <w:r w:rsidRPr="006B39AC">
        <w:rPr>
          <w:rFonts w:asciiTheme="minorHAnsi" w:hAnsiTheme="minorHAnsi"/>
          <w:sz w:val="20"/>
          <w:szCs w:val="20"/>
        </w:rPr>
        <w:t>changes to .xml files</w:t>
      </w:r>
    </w:p>
    <w:p w:rsidR="00DA75D7" w:rsidRPr="006B39AC" w:rsidRDefault="00DA75D7" w:rsidP="00DA75D7">
      <w:pPr>
        <w:numPr>
          <w:ilvl w:val="0"/>
          <w:numId w:val="4"/>
        </w:numPr>
        <w:rPr>
          <w:rFonts w:asciiTheme="minorHAnsi" w:hAnsiTheme="minorHAnsi"/>
          <w:sz w:val="20"/>
          <w:szCs w:val="20"/>
        </w:rPr>
      </w:pPr>
      <w:r w:rsidRPr="006B39AC">
        <w:rPr>
          <w:rFonts w:asciiTheme="minorHAnsi" w:hAnsiTheme="minorHAnsi"/>
          <w:sz w:val="20"/>
          <w:szCs w:val="20"/>
        </w:rPr>
        <w:t xml:space="preserve">Changes to </w:t>
      </w:r>
      <w:r w:rsidR="00284D65" w:rsidRPr="006B39AC">
        <w:rPr>
          <w:rFonts w:asciiTheme="minorHAnsi" w:hAnsiTheme="minorHAnsi"/>
          <w:sz w:val="20"/>
          <w:szCs w:val="20"/>
        </w:rPr>
        <w:t>module source code</w:t>
      </w:r>
    </w:p>
    <w:bookmarkEnd w:id="0"/>
    <w:bookmarkEnd w:id="1"/>
    <w:p w:rsidR="00DA75D7" w:rsidRPr="006B39AC" w:rsidRDefault="00DA75D7">
      <w:pPr>
        <w:rPr>
          <w:rFonts w:asciiTheme="minorHAnsi" w:hAnsiTheme="minorHAnsi"/>
          <w:sz w:val="20"/>
          <w:szCs w:val="20"/>
        </w:rPr>
      </w:pPr>
    </w:p>
    <w:p w:rsidR="001316AF" w:rsidRPr="006B39AC" w:rsidRDefault="001316AF">
      <w:pPr>
        <w:rPr>
          <w:rFonts w:asciiTheme="minorHAnsi" w:hAnsiTheme="minorHAnsi"/>
          <w:sz w:val="20"/>
          <w:szCs w:val="20"/>
        </w:rPr>
      </w:pPr>
    </w:p>
    <w:p w:rsidR="001316AF" w:rsidRPr="006B39AC" w:rsidRDefault="001316AF">
      <w:pPr>
        <w:rPr>
          <w:rFonts w:asciiTheme="minorHAnsi" w:hAnsiTheme="minorHAnsi"/>
          <w:sz w:val="20"/>
          <w:szCs w:val="20"/>
        </w:rPr>
      </w:pPr>
    </w:p>
    <w:p w:rsidR="001316AF" w:rsidRPr="006B39AC" w:rsidRDefault="001316AF">
      <w:pPr>
        <w:rPr>
          <w:rFonts w:asciiTheme="minorHAnsi" w:hAnsiTheme="minorHAnsi"/>
          <w:sz w:val="20"/>
          <w:szCs w:val="20"/>
        </w:rPr>
      </w:pPr>
    </w:p>
    <w:p w:rsidR="001316AF" w:rsidRPr="006B39AC" w:rsidRDefault="001316AF">
      <w:pPr>
        <w:rPr>
          <w:rFonts w:asciiTheme="minorHAnsi" w:hAnsiTheme="minorHAnsi"/>
          <w:sz w:val="20"/>
          <w:szCs w:val="20"/>
        </w:rPr>
      </w:pPr>
    </w:p>
    <w:p w:rsidR="001316AF" w:rsidRPr="006B39AC" w:rsidRDefault="001316AF">
      <w:pPr>
        <w:rPr>
          <w:rFonts w:asciiTheme="minorHAnsi" w:hAnsiTheme="minorHAnsi"/>
          <w:sz w:val="20"/>
          <w:szCs w:val="20"/>
        </w:rPr>
      </w:pPr>
    </w:p>
    <w:p w:rsidR="001316AF" w:rsidRPr="006B39AC" w:rsidRDefault="001316AF">
      <w:pPr>
        <w:rPr>
          <w:rFonts w:asciiTheme="minorHAnsi" w:hAnsiTheme="minorHAnsi"/>
          <w:sz w:val="20"/>
          <w:szCs w:val="20"/>
        </w:rPr>
      </w:pPr>
    </w:p>
    <w:p w:rsidR="001316AF" w:rsidRPr="006B39AC" w:rsidRDefault="001316AF">
      <w:pPr>
        <w:rPr>
          <w:rFonts w:asciiTheme="minorHAnsi" w:hAnsiTheme="minorHAnsi"/>
          <w:sz w:val="20"/>
          <w:szCs w:val="20"/>
        </w:rPr>
      </w:pPr>
    </w:p>
    <w:p w:rsidR="005C2D5D" w:rsidRPr="006B39AC" w:rsidRDefault="001316AF">
      <w:pPr>
        <w:rPr>
          <w:rFonts w:asciiTheme="minorHAnsi" w:hAnsiTheme="minorHAnsi"/>
          <w:b/>
          <w:sz w:val="20"/>
          <w:szCs w:val="20"/>
        </w:rPr>
      </w:pPr>
      <w:r w:rsidRPr="006B39AC">
        <w:rPr>
          <w:rFonts w:asciiTheme="minorHAnsi" w:hAnsiTheme="minorHAnsi"/>
          <w:b/>
          <w:sz w:val="20"/>
          <w:szCs w:val="20"/>
        </w:rPr>
        <w:t>Reference:</w:t>
      </w:r>
    </w:p>
    <w:p w:rsidR="00284D65" w:rsidRPr="006B39AC" w:rsidRDefault="00284D65">
      <w:pPr>
        <w:rPr>
          <w:rFonts w:asciiTheme="minorHAnsi" w:hAnsiTheme="minorHAnsi"/>
          <w:sz w:val="20"/>
          <w:szCs w:val="20"/>
        </w:rPr>
      </w:pPr>
    </w:p>
    <w:p w:rsidR="005C2D5D" w:rsidRPr="006B39AC" w:rsidRDefault="006B39AC" w:rsidP="006B39AC">
      <w:pPr>
        <w:ind w:left="284" w:hanging="284"/>
        <w:rPr>
          <w:rFonts w:asciiTheme="minorHAnsi" w:hAnsiTheme="minorHAnsi" w:cs="Helvetica"/>
          <w:color w:val="333333"/>
          <w:sz w:val="20"/>
          <w:szCs w:val="20"/>
          <w:shd w:val="clear" w:color="auto" w:fill="FFFFFF"/>
        </w:rPr>
      </w:pPr>
      <w:r w:rsidRPr="006B39AC">
        <w:rPr>
          <w:rFonts w:ascii="Calibri" w:hAnsi="Calibri" w:cs="Helvetica"/>
          <w:color w:val="333333"/>
          <w:sz w:val="20"/>
          <w:szCs w:val="20"/>
          <w:shd w:val="clear" w:color="auto" w:fill="FFFFFF"/>
        </w:rPr>
        <w:t xml:space="preserve">Holzworth, D. P., Huth, N. I., deVoil, P. G., Zurcher, E. J., Herrmann, N. I., McLean, G., Chenu, K., van Oosterom, E. J., Snow, V., Murphy, C., Moore, A. D., Brown, H., Whish, J. P. M., Verrall, S., Fainges, J., Bell, L. W., Peake, A. S., Poulton, P. L., Hochman, Z., Thorburn, P. J., Gaydon, D. S., Dalgliesh, N. P., Rodriguez, D., Cox, H., Chapman, S., Doherty, A., Teixeira, E., Sharp, J., Cichota, R., </w:t>
      </w:r>
      <w:proofErr w:type="spellStart"/>
      <w:r w:rsidRPr="006B39AC">
        <w:rPr>
          <w:rFonts w:ascii="Calibri" w:hAnsi="Calibri" w:cs="Helvetica"/>
          <w:color w:val="333333"/>
          <w:sz w:val="20"/>
          <w:szCs w:val="20"/>
          <w:shd w:val="clear" w:color="auto" w:fill="FFFFFF"/>
        </w:rPr>
        <w:t>Vogeler</w:t>
      </w:r>
      <w:proofErr w:type="spellEnd"/>
      <w:r w:rsidRPr="006B39AC">
        <w:rPr>
          <w:rFonts w:ascii="Calibri" w:hAnsi="Calibri" w:cs="Helvetica"/>
          <w:color w:val="333333"/>
          <w:sz w:val="20"/>
          <w:szCs w:val="20"/>
          <w:shd w:val="clear" w:color="auto" w:fill="FFFFFF"/>
        </w:rPr>
        <w:t xml:space="preserve">, I., Li, F. Y., Wang, E., Hammer, G. L., Robertson, M. J., Dimes, J. P., Whitbread, A. M., Hunt, J., van Rees, H., McClelland, T., Carberry, P. S., Hargreaves, J. N. G., MacLeod, N., McDonald, C., Harsdorf, J., Wedgwood, S. &amp; Keating, B. A. (2014) </w:t>
      </w:r>
      <w:r w:rsidRPr="006B39AC">
        <w:rPr>
          <w:rFonts w:ascii="Calibri" w:hAnsi="Calibri" w:cs="Helvetica"/>
          <w:b/>
          <w:color w:val="333333"/>
          <w:sz w:val="20"/>
          <w:szCs w:val="20"/>
          <w:shd w:val="clear" w:color="auto" w:fill="FFFFFF"/>
        </w:rPr>
        <w:t>APSIM - Evolution towards a new generation of agricultural systems simulation</w:t>
      </w:r>
      <w:r w:rsidRPr="006B39AC">
        <w:rPr>
          <w:rFonts w:ascii="Calibri" w:hAnsi="Calibri" w:cs="Helvetica"/>
          <w:color w:val="333333"/>
          <w:sz w:val="20"/>
          <w:szCs w:val="20"/>
          <w:shd w:val="clear" w:color="auto" w:fill="FFFFFF"/>
        </w:rPr>
        <w:t xml:space="preserve">. </w:t>
      </w:r>
      <w:r w:rsidRPr="006B39AC">
        <w:rPr>
          <w:rFonts w:ascii="Calibri" w:hAnsi="Calibri" w:cs="Helvetica"/>
          <w:i/>
          <w:color w:val="333333"/>
          <w:sz w:val="20"/>
          <w:szCs w:val="20"/>
          <w:shd w:val="clear" w:color="auto" w:fill="FFFFFF"/>
        </w:rPr>
        <w:t>Environmental Modelling &amp; Software.</w:t>
      </w:r>
      <w:r w:rsidRPr="006B39AC">
        <w:rPr>
          <w:rFonts w:ascii="Calibri" w:hAnsi="Calibri" w:cs="Helvetica"/>
          <w:color w:val="333333"/>
          <w:sz w:val="20"/>
          <w:szCs w:val="20"/>
          <w:shd w:val="clear" w:color="auto" w:fill="FFFFFF"/>
        </w:rPr>
        <w:t xml:space="preserve"> 62, 327–350.</w:t>
      </w:r>
    </w:p>
    <w:p w:rsidR="005C2D5D" w:rsidRPr="006B39AC" w:rsidRDefault="005C2D5D">
      <w:pPr>
        <w:rPr>
          <w:rFonts w:asciiTheme="minorHAnsi" w:hAnsiTheme="minorHAnsi" w:cs="Helvetica"/>
          <w:color w:val="333333"/>
          <w:sz w:val="20"/>
          <w:szCs w:val="20"/>
          <w:shd w:val="clear" w:color="auto" w:fill="FFFFFF"/>
        </w:rPr>
      </w:pPr>
      <w:bookmarkStart w:id="2" w:name="_GoBack"/>
      <w:bookmarkEnd w:id="2"/>
    </w:p>
    <w:p w:rsidR="005C2D5D" w:rsidRPr="006B39AC" w:rsidRDefault="005C2D5D">
      <w:pPr>
        <w:rPr>
          <w:rFonts w:asciiTheme="minorHAnsi" w:hAnsiTheme="minorHAnsi"/>
        </w:rPr>
      </w:pPr>
    </w:p>
    <w:p w:rsidR="001316AF" w:rsidRPr="006B39AC" w:rsidRDefault="001316AF">
      <w:pPr>
        <w:rPr>
          <w:rFonts w:asciiTheme="minorHAnsi" w:hAnsiTheme="minorHAnsi"/>
        </w:rPr>
      </w:pPr>
    </w:p>
    <w:p w:rsidR="001316AF" w:rsidRDefault="001316AF">
      <w:pPr>
        <w:rPr>
          <w:rFonts w:asciiTheme="minorHAnsi" w:hAnsiTheme="minorHAnsi"/>
        </w:rPr>
      </w:pPr>
    </w:p>
    <w:p w:rsidR="00E14BEE" w:rsidRDefault="00E14BEE">
      <w:pPr>
        <w:rPr>
          <w:rFonts w:asciiTheme="minorHAnsi" w:hAnsiTheme="minorHAnsi"/>
        </w:rPr>
      </w:pPr>
    </w:p>
    <w:p w:rsidR="00E14BEE" w:rsidRDefault="00E14BEE">
      <w:pPr>
        <w:rPr>
          <w:rFonts w:asciiTheme="minorHAnsi" w:hAnsiTheme="minorHAnsi"/>
        </w:rPr>
      </w:pPr>
    </w:p>
    <w:p w:rsidR="001316AF" w:rsidRPr="006B39AC" w:rsidRDefault="001316AF">
      <w:pPr>
        <w:rPr>
          <w:rFonts w:asciiTheme="minorHAnsi" w:hAnsiTheme="minorHAnsi"/>
        </w:rPr>
      </w:pPr>
    </w:p>
    <w:p w:rsidR="001316AF" w:rsidRPr="006B39AC" w:rsidRDefault="001316AF" w:rsidP="001316AF">
      <w:pPr>
        <w:pStyle w:val="Heading2"/>
        <w:jc w:val="both"/>
        <w:rPr>
          <w:rFonts w:asciiTheme="minorHAnsi" w:hAnsiTheme="minorHAnsi"/>
          <w:i w:val="0"/>
          <w:sz w:val="16"/>
          <w:szCs w:val="16"/>
        </w:rPr>
      </w:pPr>
      <w:r w:rsidRPr="006B39AC">
        <w:rPr>
          <w:rFonts w:asciiTheme="minorHAnsi" w:hAnsiTheme="minorHAnsi"/>
          <w:bCs w:val="0"/>
          <w:i w:val="0"/>
          <w:sz w:val="16"/>
          <w:szCs w:val="16"/>
        </w:rPr>
        <w:t>Agricultural Production Systems Simulator (APSIM)</w:t>
      </w:r>
    </w:p>
    <w:tbl>
      <w:tblPr>
        <w:tblW w:w="9070" w:type="dxa"/>
        <w:tblBorders>
          <w:top w:val="single" w:sz="4" w:space="0" w:color="auto"/>
        </w:tblBorders>
        <w:tblLayout w:type="fixed"/>
        <w:tblCellMar>
          <w:left w:w="28" w:type="dxa"/>
          <w:right w:w="28" w:type="dxa"/>
        </w:tblCellMar>
        <w:tblLook w:val="0000" w:firstRow="0" w:lastRow="0" w:firstColumn="0" w:lastColumn="0" w:noHBand="0" w:noVBand="0"/>
      </w:tblPr>
      <w:tblGrid>
        <w:gridCol w:w="5936"/>
        <w:gridCol w:w="723"/>
        <w:gridCol w:w="2411"/>
      </w:tblGrid>
      <w:tr w:rsidR="001316AF" w:rsidRPr="006B39AC" w:rsidTr="00E14BEE">
        <w:trPr>
          <w:cantSplit/>
          <w:trHeight w:val="167"/>
        </w:trPr>
        <w:tc>
          <w:tcPr>
            <w:tcW w:w="5936" w:type="dxa"/>
            <w:vMerge w:val="restart"/>
            <w:vAlign w:val="center"/>
          </w:tcPr>
          <w:p w:rsidR="001316AF" w:rsidRPr="006B39AC" w:rsidRDefault="001316AF" w:rsidP="000C48A4">
            <w:pPr>
              <w:pStyle w:val="Footer"/>
              <w:tabs>
                <w:tab w:val="clear" w:pos="4153"/>
                <w:tab w:val="clear" w:pos="8306"/>
              </w:tabs>
              <w:rPr>
                <w:rFonts w:asciiTheme="minorHAnsi" w:hAnsiTheme="minorHAnsi"/>
                <w:sz w:val="16"/>
                <w:szCs w:val="16"/>
              </w:rPr>
            </w:pPr>
            <w:r w:rsidRPr="006B39AC">
              <w:rPr>
                <w:rFonts w:asciiTheme="minorHAnsi" w:hAnsiTheme="minorHAnsi"/>
                <w:sz w:val="16"/>
                <w:szCs w:val="16"/>
              </w:rPr>
              <w:t>The APSIM Initiative is an unincorporated joint venture between:</w:t>
            </w:r>
          </w:p>
          <w:p w:rsidR="001316AF" w:rsidRPr="006B39AC" w:rsidRDefault="001316AF" w:rsidP="000C48A4">
            <w:pPr>
              <w:pStyle w:val="Footer"/>
              <w:numPr>
                <w:ilvl w:val="0"/>
                <w:numId w:val="6"/>
              </w:numPr>
              <w:tabs>
                <w:tab w:val="clear" w:pos="4153"/>
                <w:tab w:val="clear" w:pos="8306"/>
              </w:tabs>
              <w:rPr>
                <w:rFonts w:asciiTheme="minorHAnsi" w:hAnsiTheme="minorHAnsi"/>
                <w:sz w:val="16"/>
                <w:szCs w:val="16"/>
              </w:rPr>
            </w:pPr>
            <w:r w:rsidRPr="006B39AC">
              <w:rPr>
                <w:rFonts w:asciiTheme="minorHAnsi" w:hAnsiTheme="minorHAnsi"/>
                <w:sz w:val="16"/>
                <w:szCs w:val="16"/>
              </w:rPr>
              <w:t>The State of Queensland through its Department of Agriculture</w:t>
            </w:r>
            <w:r w:rsidR="006B39AC">
              <w:rPr>
                <w:rFonts w:asciiTheme="minorHAnsi" w:hAnsiTheme="minorHAnsi"/>
                <w:sz w:val="16"/>
                <w:szCs w:val="16"/>
              </w:rPr>
              <w:t xml:space="preserve"> and</w:t>
            </w:r>
            <w:r w:rsidRPr="006B39AC">
              <w:rPr>
                <w:rFonts w:asciiTheme="minorHAnsi" w:hAnsiTheme="minorHAnsi"/>
                <w:sz w:val="16"/>
                <w:szCs w:val="16"/>
              </w:rPr>
              <w:t xml:space="preserve"> Fisheries;</w:t>
            </w:r>
          </w:p>
          <w:p w:rsidR="001316AF" w:rsidRPr="006B39AC" w:rsidRDefault="001316AF" w:rsidP="000C48A4">
            <w:pPr>
              <w:pStyle w:val="Footer"/>
              <w:numPr>
                <w:ilvl w:val="0"/>
                <w:numId w:val="6"/>
              </w:numPr>
              <w:tabs>
                <w:tab w:val="clear" w:pos="4153"/>
                <w:tab w:val="clear" w:pos="8306"/>
              </w:tabs>
              <w:rPr>
                <w:rFonts w:asciiTheme="minorHAnsi" w:hAnsiTheme="minorHAnsi"/>
                <w:sz w:val="16"/>
                <w:szCs w:val="16"/>
              </w:rPr>
            </w:pPr>
            <w:r w:rsidRPr="006B39AC">
              <w:rPr>
                <w:rFonts w:asciiTheme="minorHAnsi" w:hAnsiTheme="minorHAnsi"/>
                <w:sz w:val="16"/>
                <w:szCs w:val="16"/>
              </w:rPr>
              <w:t xml:space="preserve">The University of Queensland; </w:t>
            </w:r>
          </w:p>
          <w:p w:rsidR="001316AF" w:rsidRPr="006B39AC" w:rsidRDefault="001316AF" w:rsidP="000C48A4">
            <w:pPr>
              <w:pStyle w:val="Footer"/>
              <w:numPr>
                <w:ilvl w:val="0"/>
                <w:numId w:val="6"/>
              </w:numPr>
              <w:tabs>
                <w:tab w:val="clear" w:pos="4153"/>
                <w:tab w:val="clear" w:pos="8306"/>
              </w:tabs>
              <w:rPr>
                <w:rFonts w:asciiTheme="minorHAnsi" w:hAnsiTheme="minorHAnsi"/>
                <w:sz w:val="16"/>
                <w:szCs w:val="16"/>
              </w:rPr>
            </w:pPr>
            <w:r w:rsidRPr="006B39AC">
              <w:rPr>
                <w:rFonts w:asciiTheme="minorHAnsi" w:hAnsiTheme="minorHAnsi"/>
                <w:sz w:val="16"/>
                <w:szCs w:val="16"/>
              </w:rPr>
              <w:t>Commonwealth Scientific and I</w:t>
            </w:r>
            <w:r w:rsidR="006B39AC">
              <w:rPr>
                <w:rFonts w:asciiTheme="minorHAnsi" w:hAnsiTheme="minorHAnsi"/>
                <w:sz w:val="16"/>
                <w:szCs w:val="16"/>
              </w:rPr>
              <w:t>ndustrial Research Organisation</w:t>
            </w:r>
            <w:r w:rsidR="00063A22">
              <w:rPr>
                <w:rFonts w:asciiTheme="minorHAnsi" w:hAnsiTheme="minorHAnsi"/>
                <w:sz w:val="16"/>
                <w:szCs w:val="16"/>
              </w:rPr>
              <w:t>;</w:t>
            </w:r>
            <w:r w:rsidR="006B39AC">
              <w:rPr>
                <w:rFonts w:asciiTheme="minorHAnsi" w:hAnsiTheme="minorHAnsi"/>
                <w:sz w:val="16"/>
                <w:szCs w:val="16"/>
              </w:rPr>
              <w:t xml:space="preserve"> </w:t>
            </w:r>
            <w:r w:rsidR="006B39AC" w:rsidRPr="006B39AC">
              <w:rPr>
                <w:rFonts w:ascii="Calibri" w:hAnsi="Calibri"/>
                <w:sz w:val="16"/>
                <w:szCs w:val="16"/>
              </w:rPr>
              <w:t xml:space="preserve">and </w:t>
            </w:r>
          </w:p>
          <w:p w:rsidR="006B39AC" w:rsidRPr="006B39AC" w:rsidRDefault="006B39AC" w:rsidP="000C48A4">
            <w:pPr>
              <w:pStyle w:val="Footer"/>
              <w:numPr>
                <w:ilvl w:val="0"/>
                <w:numId w:val="6"/>
              </w:numPr>
              <w:tabs>
                <w:tab w:val="clear" w:pos="4153"/>
                <w:tab w:val="clear" w:pos="8306"/>
              </w:tabs>
              <w:rPr>
                <w:rFonts w:asciiTheme="minorHAnsi" w:hAnsiTheme="minorHAnsi"/>
                <w:sz w:val="16"/>
                <w:szCs w:val="16"/>
              </w:rPr>
            </w:pPr>
            <w:proofErr w:type="spellStart"/>
            <w:r>
              <w:rPr>
                <w:rFonts w:ascii="Calibri" w:hAnsi="Calibri"/>
                <w:sz w:val="16"/>
                <w:szCs w:val="16"/>
              </w:rPr>
              <w:t>AgResearch</w:t>
            </w:r>
            <w:proofErr w:type="spellEnd"/>
            <w:r>
              <w:rPr>
                <w:rFonts w:ascii="Calibri" w:hAnsi="Calibri"/>
                <w:sz w:val="16"/>
                <w:szCs w:val="16"/>
              </w:rPr>
              <w:t xml:space="preserve"> Ltd.</w:t>
            </w:r>
          </w:p>
          <w:p w:rsidR="001316AF" w:rsidRPr="006B39AC" w:rsidRDefault="001316AF" w:rsidP="000C48A4">
            <w:pPr>
              <w:pStyle w:val="Footer"/>
              <w:tabs>
                <w:tab w:val="clear" w:pos="4153"/>
                <w:tab w:val="clear" w:pos="8306"/>
              </w:tabs>
              <w:rPr>
                <w:rFonts w:asciiTheme="minorHAnsi" w:hAnsiTheme="minorHAnsi"/>
                <w:sz w:val="16"/>
                <w:szCs w:val="16"/>
              </w:rPr>
            </w:pPr>
          </w:p>
          <w:p w:rsidR="001316AF" w:rsidRPr="006B39AC" w:rsidRDefault="001316AF" w:rsidP="000C48A4">
            <w:pPr>
              <w:pStyle w:val="Footer"/>
              <w:tabs>
                <w:tab w:val="clear" w:pos="4153"/>
                <w:tab w:val="clear" w:pos="8306"/>
              </w:tabs>
              <w:rPr>
                <w:rFonts w:asciiTheme="minorHAnsi" w:hAnsiTheme="minorHAnsi"/>
                <w:sz w:val="16"/>
                <w:szCs w:val="16"/>
              </w:rPr>
            </w:pPr>
          </w:p>
        </w:tc>
        <w:tc>
          <w:tcPr>
            <w:tcW w:w="723" w:type="dxa"/>
            <w:vAlign w:val="center"/>
          </w:tcPr>
          <w:p w:rsidR="001316AF" w:rsidRPr="006B39AC" w:rsidRDefault="001316AF" w:rsidP="000C48A4">
            <w:pPr>
              <w:pStyle w:val="Footer"/>
              <w:rPr>
                <w:rFonts w:asciiTheme="minorHAnsi" w:hAnsiTheme="minorHAnsi"/>
                <w:b/>
                <w:sz w:val="16"/>
                <w:szCs w:val="16"/>
              </w:rPr>
            </w:pPr>
            <w:r w:rsidRPr="006B39AC">
              <w:rPr>
                <w:rFonts w:asciiTheme="minorHAnsi" w:hAnsiTheme="minorHAnsi"/>
                <w:b/>
                <w:sz w:val="16"/>
                <w:szCs w:val="16"/>
              </w:rPr>
              <w:t>Phone</w:t>
            </w:r>
          </w:p>
        </w:tc>
        <w:tc>
          <w:tcPr>
            <w:tcW w:w="2411" w:type="dxa"/>
            <w:vAlign w:val="center"/>
          </w:tcPr>
          <w:p w:rsidR="001316AF" w:rsidRPr="006B39AC" w:rsidRDefault="001316AF" w:rsidP="000C48A4">
            <w:pPr>
              <w:pStyle w:val="Footer"/>
              <w:ind w:left="89"/>
              <w:rPr>
                <w:rFonts w:asciiTheme="minorHAnsi" w:hAnsiTheme="minorHAnsi"/>
                <w:sz w:val="16"/>
                <w:szCs w:val="16"/>
              </w:rPr>
            </w:pPr>
            <w:r w:rsidRPr="006B39AC">
              <w:rPr>
                <w:rFonts w:asciiTheme="minorHAnsi" w:hAnsiTheme="minorHAnsi"/>
                <w:sz w:val="16"/>
                <w:szCs w:val="16"/>
              </w:rPr>
              <w:t>+61 7 4688 1596</w:t>
            </w:r>
          </w:p>
        </w:tc>
      </w:tr>
      <w:tr w:rsidR="001316AF" w:rsidRPr="006B39AC" w:rsidTr="00E14BEE">
        <w:trPr>
          <w:cantSplit/>
          <w:trHeight w:val="163"/>
        </w:trPr>
        <w:tc>
          <w:tcPr>
            <w:tcW w:w="5936" w:type="dxa"/>
            <w:vMerge/>
          </w:tcPr>
          <w:p w:rsidR="001316AF" w:rsidRPr="006B39AC" w:rsidRDefault="001316AF" w:rsidP="000C48A4">
            <w:pPr>
              <w:pStyle w:val="Footer"/>
              <w:rPr>
                <w:rFonts w:asciiTheme="minorHAnsi" w:hAnsiTheme="minorHAnsi"/>
                <w:sz w:val="16"/>
                <w:szCs w:val="16"/>
              </w:rPr>
            </w:pPr>
          </w:p>
        </w:tc>
        <w:tc>
          <w:tcPr>
            <w:tcW w:w="723" w:type="dxa"/>
            <w:vAlign w:val="center"/>
          </w:tcPr>
          <w:p w:rsidR="001316AF" w:rsidRPr="006B39AC" w:rsidRDefault="001316AF" w:rsidP="000C48A4">
            <w:pPr>
              <w:pStyle w:val="Footer"/>
              <w:rPr>
                <w:rFonts w:asciiTheme="minorHAnsi" w:hAnsiTheme="minorHAnsi"/>
                <w:b/>
                <w:sz w:val="16"/>
                <w:szCs w:val="16"/>
              </w:rPr>
            </w:pPr>
            <w:r w:rsidRPr="006B39AC">
              <w:rPr>
                <w:rFonts w:asciiTheme="minorHAnsi" w:hAnsiTheme="minorHAnsi"/>
                <w:b/>
                <w:sz w:val="16"/>
                <w:szCs w:val="16"/>
              </w:rPr>
              <w:t>Fax</w:t>
            </w:r>
          </w:p>
        </w:tc>
        <w:tc>
          <w:tcPr>
            <w:tcW w:w="2411" w:type="dxa"/>
            <w:vAlign w:val="center"/>
          </w:tcPr>
          <w:p w:rsidR="001316AF" w:rsidRPr="006B39AC" w:rsidRDefault="001316AF" w:rsidP="000C48A4">
            <w:pPr>
              <w:pStyle w:val="Footer"/>
              <w:ind w:left="89"/>
              <w:rPr>
                <w:rFonts w:asciiTheme="minorHAnsi" w:hAnsiTheme="minorHAnsi"/>
                <w:sz w:val="16"/>
                <w:szCs w:val="16"/>
              </w:rPr>
            </w:pPr>
            <w:r w:rsidRPr="006B39AC">
              <w:rPr>
                <w:rFonts w:asciiTheme="minorHAnsi" w:hAnsiTheme="minorHAnsi"/>
                <w:sz w:val="16"/>
                <w:szCs w:val="16"/>
              </w:rPr>
              <w:t>+61 7 4688 1193</w:t>
            </w:r>
          </w:p>
        </w:tc>
      </w:tr>
      <w:tr w:rsidR="001316AF" w:rsidRPr="006B39AC" w:rsidTr="00E14BEE">
        <w:trPr>
          <w:cantSplit/>
          <w:trHeight w:val="163"/>
        </w:trPr>
        <w:tc>
          <w:tcPr>
            <w:tcW w:w="5936" w:type="dxa"/>
            <w:vMerge/>
          </w:tcPr>
          <w:p w:rsidR="001316AF" w:rsidRPr="006B39AC" w:rsidRDefault="001316AF" w:rsidP="000C48A4">
            <w:pPr>
              <w:pStyle w:val="Footer"/>
              <w:rPr>
                <w:rFonts w:asciiTheme="minorHAnsi" w:hAnsiTheme="minorHAnsi"/>
                <w:sz w:val="16"/>
                <w:szCs w:val="16"/>
              </w:rPr>
            </w:pPr>
          </w:p>
        </w:tc>
        <w:tc>
          <w:tcPr>
            <w:tcW w:w="723" w:type="dxa"/>
            <w:vAlign w:val="center"/>
          </w:tcPr>
          <w:p w:rsidR="001316AF" w:rsidRPr="006B39AC" w:rsidRDefault="001316AF" w:rsidP="000C48A4">
            <w:pPr>
              <w:pStyle w:val="Footer"/>
              <w:rPr>
                <w:rFonts w:asciiTheme="minorHAnsi" w:hAnsiTheme="minorHAnsi"/>
                <w:b/>
                <w:sz w:val="16"/>
                <w:szCs w:val="16"/>
              </w:rPr>
            </w:pPr>
            <w:r w:rsidRPr="006B39AC">
              <w:rPr>
                <w:rFonts w:asciiTheme="minorHAnsi" w:hAnsiTheme="minorHAnsi"/>
                <w:b/>
                <w:sz w:val="16"/>
                <w:szCs w:val="16"/>
              </w:rPr>
              <w:t>Email</w:t>
            </w:r>
          </w:p>
        </w:tc>
        <w:tc>
          <w:tcPr>
            <w:tcW w:w="2411" w:type="dxa"/>
            <w:vAlign w:val="bottom"/>
          </w:tcPr>
          <w:p w:rsidR="001316AF" w:rsidRPr="006B39AC" w:rsidRDefault="001316AF" w:rsidP="006B39AC">
            <w:pPr>
              <w:pStyle w:val="Footer"/>
              <w:ind w:left="89"/>
              <w:rPr>
                <w:rFonts w:asciiTheme="minorHAnsi" w:hAnsiTheme="minorHAnsi"/>
                <w:sz w:val="16"/>
                <w:szCs w:val="16"/>
              </w:rPr>
            </w:pPr>
            <w:r w:rsidRPr="006B39AC">
              <w:rPr>
                <w:rFonts w:asciiTheme="minorHAnsi" w:hAnsiTheme="minorHAnsi"/>
                <w:sz w:val="16"/>
                <w:szCs w:val="16"/>
              </w:rPr>
              <w:t>apsim@daf.qld.gov.au</w:t>
            </w:r>
          </w:p>
        </w:tc>
      </w:tr>
      <w:tr w:rsidR="001316AF" w:rsidRPr="006B39AC" w:rsidTr="00E14BEE">
        <w:trPr>
          <w:cantSplit/>
          <w:trHeight w:val="163"/>
        </w:trPr>
        <w:tc>
          <w:tcPr>
            <w:tcW w:w="5936" w:type="dxa"/>
            <w:vMerge/>
          </w:tcPr>
          <w:p w:rsidR="001316AF" w:rsidRPr="006B39AC" w:rsidRDefault="001316AF" w:rsidP="000C48A4">
            <w:pPr>
              <w:pStyle w:val="Footer"/>
              <w:rPr>
                <w:rFonts w:asciiTheme="minorHAnsi" w:hAnsiTheme="minorHAnsi"/>
                <w:sz w:val="16"/>
                <w:szCs w:val="16"/>
              </w:rPr>
            </w:pPr>
          </w:p>
        </w:tc>
        <w:tc>
          <w:tcPr>
            <w:tcW w:w="723" w:type="dxa"/>
            <w:vAlign w:val="center"/>
          </w:tcPr>
          <w:p w:rsidR="001316AF" w:rsidRPr="006B39AC" w:rsidRDefault="001316AF" w:rsidP="000C48A4">
            <w:pPr>
              <w:pStyle w:val="Footer"/>
              <w:rPr>
                <w:rFonts w:asciiTheme="minorHAnsi" w:hAnsiTheme="minorHAnsi"/>
                <w:b/>
                <w:sz w:val="16"/>
                <w:szCs w:val="16"/>
              </w:rPr>
            </w:pPr>
            <w:r w:rsidRPr="006B39AC">
              <w:rPr>
                <w:rFonts w:asciiTheme="minorHAnsi" w:hAnsiTheme="minorHAnsi"/>
                <w:b/>
                <w:sz w:val="16"/>
                <w:szCs w:val="16"/>
              </w:rPr>
              <w:t>Address</w:t>
            </w:r>
          </w:p>
        </w:tc>
        <w:tc>
          <w:tcPr>
            <w:tcW w:w="2411" w:type="dxa"/>
            <w:vAlign w:val="bottom"/>
          </w:tcPr>
          <w:p w:rsidR="001316AF" w:rsidRPr="006B39AC" w:rsidRDefault="001316AF" w:rsidP="000C48A4">
            <w:pPr>
              <w:pStyle w:val="Footer"/>
              <w:ind w:left="89"/>
              <w:rPr>
                <w:rFonts w:asciiTheme="minorHAnsi" w:hAnsiTheme="minorHAnsi"/>
                <w:sz w:val="16"/>
                <w:szCs w:val="16"/>
              </w:rPr>
            </w:pPr>
            <w:r w:rsidRPr="006B39AC">
              <w:rPr>
                <w:rFonts w:asciiTheme="minorHAnsi" w:hAnsiTheme="minorHAnsi"/>
                <w:sz w:val="16"/>
                <w:szCs w:val="16"/>
              </w:rPr>
              <w:t>203 Tor Street. PO Box 102</w:t>
            </w:r>
          </w:p>
          <w:p w:rsidR="001316AF" w:rsidRPr="006B39AC" w:rsidRDefault="001316AF" w:rsidP="000C48A4">
            <w:pPr>
              <w:pStyle w:val="Footer"/>
              <w:ind w:left="89"/>
              <w:rPr>
                <w:rFonts w:asciiTheme="minorHAnsi" w:hAnsiTheme="minorHAnsi"/>
                <w:sz w:val="16"/>
                <w:szCs w:val="16"/>
              </w:rPr>
            </w:pPr>
            <w:r w:rsidRPr="006B39AC">
              <w:rPr>
                <w:rFonts w:asciiTheme="minorHAnsi" w:hAnsiTheme="minorHAnsi"/>
                <w:sz w:val="16"/>
                <w:szCs w:val="16"/>
              </w:rPr>
              <w:t>Toowoomba Qld 4350 AUSTRALIA</w:t>
            </w:r>
          </w:p>
        </w:tc>
      </w:tr>
      <w:tr w:rsidR="001316AF" w:rsidRPr="006B39AC" w:rsidTr="00E14BEE">
        <w:trPr>
          <w:cantSplit/>
          <w:trHeight w:val="163"/>
        </w:trPr>
        <w:tc>
          <w:tcPr>
            <w:tcW w:w="5936" w:type="dxa"/>
            <w:vMerge/>
          </w:tcPr>
          <w:p w:rsidR="001316AF" w:rsidRPr="006B39AC" w:rsidRDefault="001316AF" w:rsidP="000C48A4">
            <w:pPr>
              <w:pStyle w:val="Footer"/>
              <w:rPr>
                <w:rFonts w:asciiTheme="minorHAnsi" w:hAnsiTheme="minorHAnsi"/>
                <w:sz w:val="16"/>
                <w:szCs w:val="16"/>
              </w:rPr>
            </w:pPr>
          </w:p>
        </w:tc>
        <w:tc>
          <w:tcPr>
            <w:tcW w:w="723" w:type="dxa"/>
            <w:vAlign w:val="center"/>
          </w:tcPr>
          <w:p w:rsidR="001316AF" w:rsidRPr="006B39AC" w:rsidRDefault="001316AF" w:rsidP="000C48A4">
            <w:pPr>
              <w:pStyle w:val="Footer"/>
              <w:rPr>
                <w:rFonts w:asciiTheme="minorHAnsi" w:hAnsiTheme="minorHAnsi"/>
                <w:b/>
                <w:sz w:val="16"/>
                <w:szCs w:val="16"/>
              </w:rPr>
            </w:pPr>
            <w:r w:rsidRPr="006B39AC">
              <w:rPr>
                <w:rFonts w:asciiTheme="minorHAnsi" w:hAnsiTheme="minorHAnsi"/>
                <w:b/>
                <w:sz w:val="16"/>
                <w:szCs w:val="16"/>
              </w:rPr>
              <w:t>Web</w:t>
            </w:r>
          </w:p>
        </w:tc>
        <w:tc>
          <w:tcPr>
            <w:tcW w:w="2411" w:type="dxa"/>
            <w:vAlign w:val="bottom"/>
          </w:tcPr>
          <w:p w:rsidR="001316AF" w:rsidRPr="006B39AC" w:rsidRDefault="001316AF" w:rsidP="000C48A4">
            <w:pPr>
              <w:pStyle w:val="Footer"/>
              <w:ind w:left="89"/>
              <w:rPr>
                <w:rFonts w:asciiTheme="minorHAnsi" w:hAnsiTheme="minorHAnsi"/>
                <w:sz w:val="16"/>
                <w:szCs w:val="16"/>
              </w:rPr>
            </w:pPr>
            <w:r w:rsidRPr="006B39AC">
              <w:rPr>
                <w:rFonts w:asciiTheme="minorHAnsi" w:hAnsiTheme="minorHAnsi"/>
                <w:sz w:val="16"/>
                <w:szCs w:val="16"/>
              </w:rPr>
              <w:t>www.apsim.info</w:t>
            </w:r>
          </w:p>
        </w:tc>
      </w:tr>
      <w:tr w:rsidR="001316AF" w:rsidRPr="006B39AC" w:rsidTr="00E14BEE">
        <w:trPr>
          <w:cantSplit/>
          <w:trHeight w:val="124"/>
        </w:trPr>
        <w:tc>
          <w:tcPr>
            <w:tcW w:w="5936" w:type="dxa"/>
            <w:vMerge/>
          </w:tcPr>
          <w:p w:rsidR="001316AF" w:rsidRPr="006B39AC" w:rsidRDefault="001316AF" w:rsidP="000C48A4">
            <w:pPr>
              <w:pStyle w:val="Footer"/>
              <w:rPr>
                <w:rFonts w:asciiTheme="minorHAnsi" w:hAnsiTheme="minorHAnsi"/>
                <w:sz w:val="16"/>
                <w:szCs w:val="16"/>
              </w:rPr>
            </w:pPr>
          </w:p>
        </w:tc>
        <w:tc>
          <w:tcPr>
            <w:tcW w:w="723" w:type="dxa"/>
            <w:vAlign w:val="center"/>
          </w:tcPr>
          <w:p w:rsidR="001316AF" w:rsidRPr="006B39AC" w:rsidRDefault="001316AF" w:rsidP="000C48A4">
            <w:pPr>
              <w:pStyle w:val="Footer"/>
              <w:rPr>
                <w:rFonts w:asciiTheme="minorHAnsi" w:hAnsiTheme="minorHAnsi"/>
                <w:b/>
                <w:sz w:val="16"/>
                <w:szCs w:val="16"/>
              </w:rPr>
            </w:pPr>
          </w:p>
        </w:tc>
        <w:tc>
          <w:tcPr>
            <w:tcW w:w="2411" w:type="dxa"/>
            <w:vAlign w:val="bottom"/>
          </w:tcPr>
          <w:p w:rsidR="001316AF" w:rsidRPr="006B39AC" w:rsidRDefault="001316AF" w:rsidP="000C48A4">
            <w:pPr>
              <w:pStyle w:val="Footer"/>
              <w:rPr>
                <w:rFonts w:asciiTheme="minorHAnsi" w:hAnsiTheme="minorHAnsi"/>
                <w:sz w:val="16"/>
                <w:szCs w:val="16"/>
              </w:rPr>
            </w:pPr>
          </w:p>
        </w:tc>
      </w:tr>
    </w:tbl>
    <w:p w:rsidR="001316AF" w:rsidRPr="00E14BEE" w:rsidRDefault="001316AF" w:rsidP="00E14BEE">
      <w:pPr>
        <w:pStyle w:val="Footer"/>
        <w:tabs>
          <w:tab w:val="clear" w:pos="4153"/>
          <w:tab w:val="clear" w:pos="8306"/>
          <w:tab w:val="left" w:pos="6946"/>
        </w:tabs>
        <w:rPr>
          <w:rFonts w:asciiTheme="minorHAnsi" w:hAnsiTheme="minorHAnsi" w:cs="Arial"/>
          <w:sz w:val="16"/>
          <w:szCs w:val="16"/>
        </w:rPr>
      </w:pPr>
    </w:p>
    <w:sectPr w:rsidR="001316AF" w:rsidRPr="00E14BEE" w:rsidSect="00E14BEE">
      <w:pgSz w:w="11906" w:h="16838"/>
      <w:pgMar w:top="1440"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70D0"/>
    <w:multiLevelType w:val="hybridMultilevel"/>
    <w:tmpl w:val="4A760FD8"/>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95867F2"/>
    <w:multiLevelType w:val="hybridMultilevel"/>
    <w:tmpl w:val="F7D2CEB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622393"/>
    <w:multiLevelType w:val="multilevel"/>
    <w:tmpl w:val="D43222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8A7F51"/>
    <w:multiLevelType w:val="multilevel"/>
    <w:tmpl w:val="50D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C0D37"/>
    <w:multiLevelType w:val="hybridMultilevel"/>
    <w:tmpl w:val="75B4F39C"/>
    <w:lvl w:ilvl="0" w:tplc="278C825C">
      <w:start w:val="2"/>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8F02F7"/>
    <w:multiLevelType w:val="hybridMultilevel"/>
    <w:tmpl w:val="D43222E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D7"/>
    <w:rsid w:val="00063A22"/>
    <w:rsid w:val="000C48A4"/>
    <w:rsid w:val="001316AF"/>
    <w:rsid w:val="00284D65"/>
    <w:rsid w:val="00314BA3"/>
    <w:rsid w:val="003F0117"/>
    <w:rsid w:val="005C2D5D"/>
    <w:rsid w:val="006B39AC"/>
    <w:rsid w:val="00B5603A"/>
    <w:rsid w:val="00DA75D7"/>
    <w:rsid w:val="00E14BEE"/>
    <w:rsid w:val="00E94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461CD0-9EF9-4E95-B131-58C46138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1316AF"/>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16AF"/>
    <w:pPr>
      <w:tabs>
        <w:tab w:val="center" w:pos="4153"/>
        <w:tab w:val="right" w:pos="8306"/>
      </w:tabs>
    </w:pPr>
    <w:rPr>
      <w:lang w:eastAsia="en-US"/>
    </w:rPr>
  </w:style>
  <w:style w:type="paragraph" w:styleId="BalloonText">
    <w:name w:val="Balloon Text"/>
    <w:basedOn w:val="Normal"/>
    <w:link w:val="BalloonTextChar"/>
    <w:rsid w:val="00063A22"/>
    <w:rPr>
      <w:rFonts w:ascii="Tahoma" w:hAnsi="Tahoma" w:cs="Tahoma"/>
      <w:sz w:val="16"/>
      <w:szCs w:val="16"/>
    </w:rPr>
  </w:style>
  <w:style w:type="character" w:customStyle="1" w:styleId="BalloonTextChar">
    <w:name w:val="Balloon Text Char"/>
    <w:basedOn w:val="DefaultParagraphFont"/>
    <w:link w:val="BalloonText"/>
    <w:rsid w:val="00063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79552">
      <w:bodyDiv w:val="1"/>
      <w:marLeft w:val="0"/>
      <w:marRight w:val="0"/>
      <w:marTop w:val="0"/>
      <w:marBottom w:val="0"/>
      <w:divBdr>
        <w:top w:val="none" w:sz="0" w:space="0" w:color="auto"/>
        <w:left w:val="none" w:sz="0" w:space="0" w:color="auto"/>
        <w:bottom w:val="none" w:sz="0" w:space="0" w:color="auto"/>
        <w:right w:val="none" w:sz="0" w:space="0" w:color="auto"/>
      </w:divBdr>
      <w:divsChild>
        <w:div w:id="901210221">
          <w:marLeft w:val="0"/>
          <w:marRight w:val="0"/>
          <w:marTop w:val="0"/>
          <w:marBottom w:val="0"/>
          <w:divBdr>
            <w:top w:val="none" w:sz="0" w:space="0" w:color="auto"/>
            <w:left w:val="none" w:sz="0" w:space="0" w:color="auto"/>
            <w:bottom w:val="none" w:sz="0" w:space="0" w:color="auto"/>
            <w:right w:val="none" w:sz="0" w:space="0" w:color="auto"/>
          </w:divBdr>
          <w:divsChild>
            <w:div w:id="233249578">
              <w:marLeft w:val="0"/>
              <w:marRight w:val="0"/>
              <w:marTop w:val="0"/>
              <w:marBottom w:val="0"/>
              <w:divBdr>
                <w:top w:val="none" w:sz="0" w:space="0" w:color="auto"/>
                <w:left w:val="none" w:sz="0" w:space="0" w:color="auto"/>
                <w:bottom w:val="none" w:sz="0" w:space="0" w:color="auto"/>
                <w:right w:val="none" w:sz="0" w:space="0" w:color="auto"/>
              </w:divBdr>
              <w:divsChild>
                <w:div w:id="1822967069">
                  <w:marLeft w:val="0"/>
                  <w:marRight w:val="0"/>
                  <w:marTop w:val="0"/>
                  <w:marBottom w:val="0"/>
                  <w:divBdr>
                    <w:top w:val="none" w:sz="0" w:space="0" w:color="auto"/>
                    <w:left w:val="none" w:sz="0" w:space="0" w:color="auto"/>
                    <w:bottom w:val="none" w:sz="0" w:space="0" w:color="auto"/>
                    <w:right w:val="none" w:sz="0" w:space="0" w:color="auto"/>
                  </w:divBdr>
                  <w:divsChild>
                    <w:div w:id="228732139">
                      <w:marLeft w:val="0"/>
                      <w:marRight w:val="0"/>
                      <w:marTop w:val="0"/>
                      <w:marBottom w:val="0"/>
                      <w:divBdr>
                        <w:top w:val="none" w:sz="0" w:space="0" w:color="auto"/>
                        <w:left w:val="none" w:sz="0" w:space="0" w:color="auto"/>
                        <w:bottom w:val="none" w:sz="0" w:space="0" w:color="auto"/>
                        <w:right w:val="none" w:sz="0" w:space="0" w:color="auto"/>
                      </w:divBdr>
                    </w:div>
                    <w:div w:id="388843032">
                      <w:marLeft w:val="0"/>
                      <w:marRight w:val="0"/>
                      <w:marTop w:val="0"/>
                      <w:marBottom w:val="0"/>
                      <w:divBdr>
                        <w:top w:val="none" w:sz="0" w:space="0" w:color="auto"/>
                        <w:left w:val="none" w:sz="0" w:space="0" w:color="auto"/>
                        <w:bottom w:val="none" w:sz="0" w:space="0" w:color="auto"/>
                        <w:right w:val="none" w:sz="0" w:space="0" w:color="auto"/>
                      </w:divBdr>
                    </w:div>
                    <w:div w:id="443697938">
                      <w:marLeft w:val="0"/>
                      <w:marRight w:val="0"/>
                      <w:marTop w:val="0"/>
                      <w:marBottom w:val="0"/>
                      <w:divBdr>
                        <w:top w:val="none" w:sz="0" w:space="0" w:color="auto"/>
                        <w:left w:val="none" w:sz="0" w:space="0" w:color="auto"/>
                        <w:bottom w:val="none" w:sz="0" w:space="0" w:color="auto"/>
                        <w:right w:val="none" w:sz="0" w:space="0" w:color="auto"/>
                      </w:divBdr>
                    </w:div>
                    <w:div w:id="11300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Referencing APSIM in Publications</vt:lpstr>
    </vt:vector>
  </TitlesOfParts>
  <Company>Department of Primary Industries &amp; Fisheries</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Referencing APSIM in Publications</dc:title>
  <dc:creator>Murphych</dc:creator>
  <cp:lastModifiedBy>Dean Holzworth</cp:lastModifiedBy>
  <cp:revision>3</cp:revision>
  <cp:lastPrinted>2014-05-01T23:47:00Z</cp:lastPrinted>
  <dcterms:created xsi:type="dcterms:W3CDTF">2016-06-10T03:18:00Z</dcterms:created>
  <dcterms:modified xsi:type="dcterms:W3CDTF">2016-06-10T04:00:00Z</dcterms:modified>
</cp:coreProperties>
</file>