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F5D" w:rsidRPr="002C5F5D" w:rsidRDefault="002C5F5D" w:rsidP="002C5F5D">
      <w:pPr>
        <w:jc w:val="center"/>
        <w:rPr>
          <w:b/>
          <w:sz w:val="32"/>
          <w:szCs w:val="32"/>
        </w:rPr>
      </w:pPr>
      <w:r w:rsidRPr="002C5F5D">
        <w:rPr>
          <w:b/>
          <w:sz w:val="32"/>
          <w:szCs w:val="32"/>
        </w:rPr>
        <w:t xml:space="preserve">Introduction to </w:t>
      </w:r>
      <w:proofErr w:type="spellStart"/>
      <w:r w:rsidRPr="002C5F5D">
        <w:rPr>
          <w:b/>
          <w:sz w:val="32"/>
          <w:szCs w:val="32"/>
        </w:rPr>
        <w:t>ApsimNG</w:t>
      </w:r>
      <w:proofErr w:type="spellEnd"/>
      <w:r w:rsidRPr="002C5F5D">
        <w:rPr>
          <w:b/>
          <w:sz w:val="32"/>
          <w:szCs w:val="32"/>
        </w:rPr>
        <w:t xml:space="preserve"> – the </w:t>
      </w:r>
      <w:proofErr w:type="spellStart"/>
      <w:r w:rsidRPr="002C5F5D">
        <w:rPr>
          <w:b/>
          <w:sz w:val="32"/>
          <w:szCs w:val="32"/>
        </w:rPr>
        <w:t>GtkSharp</w:t>
      </w:r>
      <w:proofErr w:type="spellEnd"/>
      <w:r w:rsidRPr="002C5F5D">
        <w:rPr>
          <w:b/>
          <w:sz w:val="32"/>
          <w:szCs w:val="32"/>
        </w:rPr>
        <w:t xml:space="preserve"> user interface for </w:t>
      </w:r>
      <w:proofErr w:type="spellStart"/>
      <w:r w:rsidRPr="002C5F5D">
        <w:rPr>
          <w:b/>
          <w:sz w:val="32"/>
          <w:szCs w:val="32"/>
        </w:rPr>
        <w:t>ApsimX</w:t>
      </w:r>
      <w:proofErr w:type="spellEnd"/>
    </w:p>
    <w:p w:rsidR="002C5F5D" w:rsidRDefault="002C5F5D" w:rsidP="002C5F5D">
      <w:pPr>
        <w:rPr>
          <w:b/>
        </w:rPr>
      </w:pPr>
      <w:r>
        <w:rPr>
          <w:b/>
        </w:rPr>
        <w:t>The Build environment</w:t>
      </w:r>
    </w:p>
    <w:p w:rsidR="00F272AA" w:rsidRDefault="002C5F5D" w:rsidP="002C5F5D">
      <w:r>
        <w:t xml:space="preserve">Before you can do any development work on </w:t>
      </w:r>
      <w:proofErr w:type="spellStart"/>
      <w:r>
        <w:t>ApsimNG</w:t>
      </w:r>
      <w:proofErr w:type="spellEnd"/>
      <w:r>
        <w:t xml:space="preserve">, you will need to set up your development environment appropriately. You should be able to edit and compile this application using either </w:t>
      </w:r>
      <w:proofErr w:type="spellStart"/>
      <w:r>
        <w:t>MonoDevelop</w:t>
      </w:r>
      <w:proofErr w:type="spellEnd"/>
      <w:r>
        <w:t xml:space="preserve"> (aka </w:t>
      </w:r>
      <w:proofErr w:type="spellStart"/>
      <w:r>
        <w:t>Xamarin</w:t>
      </w:r>
      <w:proofErr w:type="spellEnd"/>
      <w:r>
        <w:t xml:space="preserve"> Studio) or Visual Studio. I’ve done the initial development using Visual Studio 2015, but other environments should work just as well. </w:t>
      </w:r>
    </w:p>
    <w:p w:rsidR="002C5F5D" w:rsidRDefault="00F272AA" w:rsidP="002C5F5D">
      <w:r>
        <w:rPr>
          <w:b/>
        </w:rPr>
        <w:t xml:space="preserve">Installing </w:t>
      </w:r>
      <w:proofErr w:type="spellStart"/>
      <w:r>
        <w:rPr>
          <w:b/>
        </w:rPr>
        <w:t>GtkSharp</w:t>
      </w:r>
      <w:proofErr w:type="spellEnd"/>
      <w:r>
        <w:rPr>
          <w:b/>
        </w:rPr>
        <w:t xml:space="preserve">. </w:t>
      </w:r>
      <w:r w:rsidR="002C5F5D">
        <w:t xml:space="preserve">Whatever IDE you choose, you will first need to install the </w:t>
      </w:r>
      <w:proofErr w:type="spellStart"/>
      <w:r w:rsidR="002C5F5D">
        <w:t>GtkSharp</w:t>
      </w:r>
      <w:proofErr w:type="spellEnd"/>
      <w:r w:rsidR="002C5F5D">
        <w:t xml:space="preserve"> modules on your system. Although there are </w:t>
      </w:r>
      <w:proofErr w:type="spellStart"/>
      <w:r w:rsidR="002C5F5D">
        <w:t>GtkSharp</w:t>
      </w:r>
      <w:proofErr w:type="spellEnd"/>
      <w:r w:rsidR="002C5F5D">
        <w:t xml:space="preserve"> packages available on </w:t>
      </w:r>
      <w:proofErr w:type="spellStart"/>
      <w:r w:rsidR="002C5F5D">
        <w:t>NuGet</w:t>
      </w:r>
      <w:proofErr w:type="spellEnd"/>
      <w:r w:rsidR="002C5F5D">
        <w:t xml:space="preserve">, I strongly recommend that you do </w:t>
      </w:r>
      <w:r w:rsidR="002C5F5D">
        <w:rPr>
          <w:b/>
        </w:rPr>
        <w:t>NOT</w:t>
      </w:r>
      <w:r w:rsidR="002C5F5D">
        <w:t xml:space="preserve"> install them. They are set up for </w:t>
      </w:r>
      <w:proofErr w:type="spellStart"/>
      <w:r w:rsidR="002C5F5D">
        <w:t>Gtk</w:t>
      </w:r>
      <w:proofErr w:type="spellEnd"/>
      <w:r w:rsidR="002C5F5D">
        <w:t xml:space="preserve"> 3, which doesn’t play particularly well on Windows at this stage. </w:t>
      </w:r>
      <w:r w:rsidR="00A95B64">
        <w:t xml:space="preserve">I recommend you get the </w:t>
      </w:r>
      <w:proofErr w:type="spellStart"/>
      <w:r w:rsidR="00A95B64">
        <w:t>Gtk</w:t>
      </w:r>
      <w:proofErr w:type="spellEnd"/>
      <w:r w:rsidR="00A95B64">
        <w:t xml:space="preserve"># for .NET installer from the Mono project. However, don’t use the link at </w:t>
      </w:r>
      <w:hyperlink r:id="rId5" w:history="1">
        <w:r w:rsidR="00A95B64" w:rsidRPr="00241D15">
          <w:rPr>
            <w:rStyle w:val="Hyperlink"/>
          </w:rPr>
          <w:t>http://www.mono-project.com/download/#download-win</w:t>
        </w:r>
      </w:hyperlink>
      <w:r w:rsidR="00A95B64">
        <w:t xml:space="preserve"> – this will give you the installer for </w:t>
      </w:r>
      <w:proofErr w:type="spellStart"/>
      <w:r w:rsidR="00A95B64">
        <w:t>GtkSharp</w:t>
      </w:r>
      <w:proofErr w:type="spellEnd"/>
      <w:r w:rsidR="00A95B64">
        <w:t xml:space="preserve"> 2.12.30, and that version has problems with in-built icons. This problem results in the file open/save dialogs not displaying folder icons for directories. Instead, I recommend using the installer for </w:t>
      </w:r>
      <w:proofErr w:type="spellStart"/>
      <w:r w:rsidR="00A95B64">
        <w:t>GtkSharp</w:t>
      </w:r>
      <w:proofErr w:type="spellEnd"/>
      <w:r w:rsidR="00A95B64">
        <w:t xml:space="preserve"> 2.12.26. </w:t>
      </w:r>
      <w:r w:rsidR="00A95B64" w:rsidRPr="00A95B64">
        <w:rPr>
          <w:b/>
        </w:rPr>
        <w:t xml:space="preserve">You can get this at </w:t>
      </w:r>
      <w:hyperlink r:id="rId6" w:history="1">
        <w:r w:rsidR="00A95B64" w:rsidRPr="00A95B64">
          <w:rPr>
            <w:rStyle w:val="Hyperlink"/>
            <w:b/>
          </w:rPr>
          <w:t>http://download.xamarin.com/GTKforWindows/Windows/gtk-sharp-2.12.26.msi</w:t>
        </w:r>
      </w:hyperlink>
      <w:r w:rsidR="00A95B64">
        <w:rPr>
          <w:b/>
        </w:rPr>
        <w:t xml:space="preserve">. </w:t>
      </w:r>
      <w:r w:rsidR="00A95B64">
        <w:t>Run this installer, and it will install a lot of stuff in (by default) \Program Files (x86)\</w:t>
      </w:r>
      <w:proofErr w:type="spellStart"/>
      <w:r w:rsidR="00A95B64">
        <w:t>GtkSharp</w:t>
      </w:r>
      <w:proofErr w:type="spellEnd"/>
      <w:r w:rsidR="00A95B64">
        <w:t xml:space="preserve">\2.12. The native binaries needed for </w:t>
      </w:r>
      <w:proofErr w:type="spellStart"/>
      <w:r w:rsidR="00A95B64">
        <w:t>Gtk</w:t>
      </w:r>
      <w:proofErr w:type="spellEnd"/>
      <w:r w:rsidR="00A95B64">
        <w:t xml:space="preserve"> </w:t>
      </w:r>
      <w:r>
        <w:t xml:space="preserve">(basically the </w:t>
      </w:r>
      <w:proofErr w:type="spellStart"/>
      <w:r>
        <w:t>Gtk</w:t>
      </w:r>
      <w:proofErr w:type="spellEnd"/>
      <w:r>
        <w:t xml:space="preserve">+ layer) </w:t>
      </w:r>
      <w:r w:rsidR="00A95B64">
        <w:t xml:space="preserve">reside in the bin </w:t>
      </w:r>
      <w:r>
        <w:t>sub-</w:t>
      </w:r>
      <w:r w:rsidR="00A95B64">
        <w:t xml:space="preserve">folder. You should add </w:t>
      </w:r>
      <w:r w:rsidR="00A95B64">
        <w:t>\Program Files (x86)\</w:t>
      </w:r>
      <w:proofErr w:type="spellStart"/>
      <w:r w:rsidR="00A95B64">
        <w:t>GtkSharp</w:t>
      </w:r>
      <w:proofErr w:type="spellEnd"/>
      <w:r w:rsidR="00A95B64">
        <w:t>\2.12</w:t>
      </w:r>
      <w:r w:rsidR="00A95B64">
        <w:t>\bin to your PATH environment variable</w:t>
      </w:r>
      <w:r>
        <w:t xml:space="preserve"> if you want to be able to make use of these easily</w:t>
      </w:r>
      <w:r w:rsidR="00A95B64">
        <w:t>. (</w:t>
      </w:r>
      <w:r>
        <w:t>Well, it’s easier than copying them to your development bin directory. Be careful though:</w:t>
      </w:r>
      <w:r w:rsidR="00A95B64">
        <w:t xml:space="preserve"> it is possible that you may already have a </w:t>
      </w:r>
      <w:proofErr w:type="spellStart"/>
      <w:r w:rsidR="00A95B64">
        <w:t>Gtk</w:t>
      </w:r>
      <w:proofErr w:type="spellEnd"/>
      <w:r w:rsidR="00A95B64">
        <w:t xml:space="preserve"> folder on your path. If you do, and it’s a different version, it’s up to you to sort out the resulting DLL hell.)</w:t>
      </w:r>
      <w:r>
        <w:t xml:space="preserve"> The .Net assemblies tha</w:t>
      </w:r>
      <w:r w:rsidR="006962F0">
        <w:t xml:space="preserve">t make up the </w:t>
      </w:r>
      <w:proofErr w:type="spellStart"/>
      <w:r w:rsidR="006962F0">
        <w:t>GtkSharp</w:t>
      </w:r>
      <w:proofErr w:type="spellEnd"/>
      <w:r w:rsidR="006962F0">
        <w:t xml:space="preserve"> layer are in sub-folders of the lib sub-folder. You can manually add these as references to the </w:t>
      </w:r>
      <w:proofErr w:type="spellStart"/>
      <w:r w:rsidR="006962F0">
        <w:t>ApsimNG</w:t>
      </w:r>
      <w:proofErr w:type="spellEnd"/>
      <w:r w:rsidR="006962F0">
        <w:t xml:space="preserve"> project (actually, they should already be there).</w:t>
      </w:r>
    </w:p>
    <w:p w:rsidR="00A95B64" w:rsidRDefault="004D66C9" w:rsidP="002C5F5D">
      <w:r>
        <w:t>You will need</w:t>
      </w:r>
      <w:r w:rsidR="000F3793">
        <w:t xml:space="preserve"> three</w:t>
      </w:r>
      <w:r w:rsidR="006962F0">
        <w:t xml:space="preserve"> </w:t>
      </w:r>
      <w:r>
        <w:t xml:space="preserve">other </w:t>
      </w:r>
      <w:proofErr w:type="spellStart"/>
      <w:r w:rsidR="006962F0">
        <w:t>Gtk</w:t>
      </w:r>
      <w:proofErr w:type="spellEnd"/>
      <w:r w:rsidR="006962F0">
        <w:t xml:space="preserve"> Sharp .Net assemblies that the installer won’t have provided for you: </w:t>
      </w:r>
      <w:r>
        <w:t>Mono.TextEditor.dll</w:t>
      </w:r>
      <w:r w:rsidR="000F3793">
        <w:t>, Xwt.dll</w:t>
      </w:r>
      <w:r>
        <w:t xml:space="preserve"> and webkit-sharp.dll. I’ve put copies of these into an Assemblies sub-folder of the </w:t>
      </w:r>
      <w:proofErr w:type="spellStart"/>
      <w:r>
        <w:t>ApsimNG</w:t>
      </w:r>
      <w:proofErr w:type="spellEnd"/>
      <w:r>
        <w:t xml:space="preserve"> folder. The Mono.TextEditor.dll is taken from the </w:t>
      </w:r>
      <w:proofErr w:type="spellStart"/>
      <w:r>
        <w:t>Xamarin</w:t>
      </w:r>
      <w:proofErr w:type="spellEnd"/>
      <w:r>
        <w:t xml:space="preserve"> Studio distribution, and provides a nice language-aware text editor. </w:t>
      </w:r>
      <w:r w:rsidR="000F3793">
        <w:t xml:space="preserve">It uses Xwt.dll, which must lie on the run-time path, but isn’t needed during compilation. </w:t>
      </w:r>
      <w:r>
        <w:t xml:space="preserve">The webkit-sharp.dll is a thin layer around the </w:t>
      </w:r>
      <w:proofErr w:type="spellStart"/>
      <w:r>
        <w:t>WebKit</w:t>
      </w:r>
      <w:proofErr w:type="spellEnd"/>
      <w:r>
        <w:t xml:space="preserve"> browser, and isn’t really of much use on Windows (where IE is being used as the embedded browser), but you need it so you can compile code that will support the </w:t>
      </w:r>
      <w:proofErr w:type="spellStart"/>
      <w:r>
        <w:t>WebKit</w:t>
      </w:r>
      <w:proofErr w:type="spellEnd"/>
      <w:r>
        <w:t xml:space="preserve"> browser on Linux and </w:t>
      </w:r>
      <w:proofErr w:type="spellStart"/>
      <w:r>
        <w:t>MacOS</w:t>
      </w:r>
      <w:proofErr w:type="spellEnd"/>
      <w:r>
        <w:t xml:space="preserve">. It’s hard to find a copy of webkit-sharp.dll for Windows; I’m actually using one taken from an Ubuntu system. I think </w:t>
      </w:r>
      <w:r w:rsidR="003945B7">
        <w:t xml:space="preserve">all </w:t>
      </w:r>
      <w:r>
        <w:t xml:space="preserve">the other referenced assemblies should get pulled in automatically by </w:t>
      </w:r>
      <w:proofErr w:type="spellStart"/>
      <w:r>
        <w:t>NuGet</w:t>
      </w:r>
      <w:proofErr w:type="spellEnd"/>
      <w:r>
        <w:t xml:space="preserve"> (use </w:t>
      </w:r>
      <w:proofErr w:type="spellStart"/>
      <w:r>
        <w:t>OxyPlot.GtkSharp</w:t>
      </w:r>
      <w:proofErr w:type="spellEnd"/>
      <w:r>
        <w:t>, not OxyPlot.GtkSharp3).</w:t>
      </w:r>
    </w:p>
    <w:p w:rsidR="003945B7" w:rsidRDefault="003945B7" w:rsidP="002C5F5D">
      <w:r>
        <w:rPr>
          <w:b/>
        </w:rPr>
        <w:t xml:space="preserve">Glade. </w:t>
      </w:r>
      <w:r>
        <w:t xml:space="preserve">There are several options for designing forms in </w:t>
      </w:r>
      <w:proofErr w:type="spellStart"/>
      <w:r>
        <w:t>GtkSharp</w:t>
      </w:r>
      <w:proofErr w:type="spellEnd"/>
      <w:r>
        <w:t xml:space="preserve">. It’s actually not all that hard to do it all in code, but sometimes it’s nice to have GUI designer to work with. There is no </w:t>
      </w:r>
      <w:proofErr w:type="spellStart"/>
      <w:r>
        <w:t>GtkSharp</w:t>
      </w:r>
      <w:proofErr w:type="spellEnd"/>
      <w:r>
        <w:t xml:space="preserve"> designer for Visual Studio; </w:t>
      </w:r>
      <w:proofErr w:type="spellStart"/>
      <w:r>
        <w:t>Xamarin</w:t>
      </w:r>
      <w:proofErr w:type="spellEnd"/>
      <w:r>
        <w:t xml:space="preserve"> Studio has an in-built designed named “</w:t>
      </w:r>
      <w:proofErr w:type="spellStart"/>
      <w:r>
        <w:t>stetic</w:t>
      </w:r>
      <w:proofErr w:type="spellEnd"/>
      <w:r>
        <w:t xml:space="preserve">”, but I decided not to use that because not everyone will necessarily want to use </w:t>
      </w:r>
      <w:proofErr w:type="spellStart"/>
      <w:r>
        <w:t>Xamarin</w:t>
      </w:r>
      <w:proofErr w:type="spellEnd"/>
      <w:r>
        <w:t xml:space="preserve"> Studio. Instead, I used the Glade GUI designer. I’m currently using Glade 3.8.5, available at </w:t>
      </w:r>
      <w:hyperlink r:id="rId7" w:history="1">
        <w:r w:rsidRPr="00241D15">
          <w:rPr>
            <w:rStyle w:val="Hyperlink"/>
          </w:rPr>
          <w:t>http://ftp.gnome.org/pub/GNOME/binaries/win32/glade/3.8/glade-3-8-5-installer.exe</w:t>
        </w:r>
      </w:hyperlink>
      <w:r>
        <w:t xml:space="preserve">. Windows (well, Windows 7 at least) is quirky about allowing you to run glade. If a binary is named “glade-3.exe” you get an annoying message box each time you run it. Change the name to just “glade.exe” and the message goes away. I can’t explain why this is so; ask Microsoft. Anyway, Glade allows forms to be saved in two slightly different formats: either </w:t>
      </w:r>
      <w:proofErr w:type="spellStart"/>
      <w:r>
        <w:t>GtkBuilder</w:t>
      </w:r>
      <w:proofErr w:type="spellEnd"/>
      <w:r>
        <w:t xml:space="preserve"> or </w:t>
      </w:r>
      <w:proofErr w:type="spellStart"/>
      <w:r>
        <w:t>Libglade</w:t>
      </w:r>
      <w:proofErr w:type="spellEnd"/>
      <w:r>
        <w:t xml:space="preserve">. </w:t>
      </w:r>
      <w:proofErr w:type="spellStart"/>
      <w:r>
        <w:t>GtkBuilder</w:t>
      </w:r>
      <w:proofErr w:type="spellEnd"/>
      <w:r>
        <w:t xml:space="preserve"> is the </w:t>
      </w:r>
      <w:proofErr w:type="spellStart"/>
      <w:r>
        <w:t>Gtk</w:t>
      </w:r>
      <w:proofErr w:type="spellEnd"/>
      <w:r>
        <w:t xml:space="preserve"> 3 way of doing things, but isn’t supported f</w:t>
      </w:r>
      <w:bookmarkStart w:id="0" w:name="_GoBack"/>
      <w:bookmarkEnd w:id="0"/>
      <w:r>
        <w:t xml:space="preserve">ully in </w:t>
      </w:r>
      <w:proofErr w:type="spellStart"/>
      <w:r>
        <w:t>Gtk</w:t>
      </w:r>
      <w:proofErr w:type="spellEnd"/>
      <w:r>
        <w:t xml:space="preserve"> 2, so I have used the </w:t>
      </w:r>
      <w:proofErr w:type="spellStart"/>
      <w:r>
        <w:t>Libglade</w:t>
      </w:r>
      <w:proofErr w:type="spellEnd"/>
      <w:r>
        <w:t xml:space="preserve"> format. </w:t>
      </w:r>
      <w:r w:rsidR="0090341A">
        <w:t>I recommend that you stick with that, for now. It shouldn’t be hard to convert later on.</w:t>
      </w:r>
    </w:p>
    <w:p w:rsidR="0090341A" w:rsidRDefault="0090341A" w:rsidP="002C5F5D">
      <w:pPr>
        <w:rPr>
          <w:b/>
        </w:rPr>
      </w:pPr>
      <w:r>
        <w:rPr>
          <w:b/>
        </w:rPr>
        <w:lastRenderedPageBreak/>
        <w:t>Tutorials and documentation</w:t>
      </w:r>
    </w:p>
    <w:p w:rsidR="0090341A" w:rsidRDefault="0090341A" w:rsidP="002C5F5D">
      <w:proofErr w:type="spellStart"/>
      <w:r>
        <w:t>GtkSharp</w:t>
      </w:r>
      <w:proofErr w:type="spellEnd"/>
      <w:r>
        <w:t xml:space="preserve"> has some notable differences from </w:t>
      </w:r>
      <w:proofErr w:type="spellStart"/>
      <w:r>
        <w:t>Windows.Forms</w:t>
      </w:r>
      <w:proofErr w:type="spellEnd"/>
      <w:r>
        <w:t>, so there is a bit of a learning curve as one gets used to using it. Documentation is a bit sparse in some areas, so it can take a while to really get on top of things. I’ve found several resources to be particularly useful:</w:t>
      </w:r>
    </w:p>
    <w:p w:rsidR="0090341A" w:rsidRDefault="0090341A" w:rsidP="0090341A">
      <w:pPr>
        <w:pStyle w:val="ListParagraph"/>
        <w:numPr>
          <w:ilvl w:val="0"/>
          <w:numId w:val="1"/>
        </w:numPr>
      </w:pPr>
      <w:r>
        <w:t xml:space="preserve">The best detailed resource in the Mono documentation at </w:t>
      </w:r>
      <w:hyperlink r:id="rId8" w:history="1">
        <w:r w:rsidRPr="00241D15">
          <w:rPr>
            <w:rStyle w:val="Hyperlink"/>
          </w:rPr>
          <w:t>http://docs.go-mono.com/index.aspx</w:t>
        </w:r>
      </w:hyperlink>
      <w:r>
        <w:t xml:space="preserve">. The </w:t>
      </w:r>
      <w:proofErr w:type="spellStart"/>
      <w:r>
        <w:t>Gtk</w:t>
      </w:r>
      <w:proofErr w:type="spellEnd"/>
      <w:r>
        <w:t xml:space="preserve"> stuff is at </w:t>
      </w:r>
      <w:hyperlink r:id="rId9" w:history="1">
        <w:r w:rsidRPr="00241D15">
          <w:rPr>
            <w:rStyle w:val="Hyperlink"/>
          </w:rPr>
          <w:t>http://docs.go-mono.com/?link=N%3aGtk</w:t>
        </w:r>
      </w:hyperlink>
      <w:r>
        <w:t>. Here you will find documentation on the various classes and their members.</w:t>
      </w:r>
    </w:p>
    <w:p w:rsidR="0090341A" w:rsidRDefault="0090341A" w:rsidP="0090341A">
      <w:pPr>
        <w:pStyle w:val="ListParagraph"/>
        <w:numPr>
          <w:ilvl w:val="0"/>
          <w:numId w:val="1"/>
        </w:numPr>
      </w:pPr>
      <w:r>
        <w:t xml:space="preserve">If you need a tutorial to get started in the </w:t>
      </w:r>
      <w:proofErr w:type="spellStart"/>
      <w:r>
        <w:t>GtkSharp</w:t>
      </w:r>
      <w:proofErr w:type="spellEnd"/>
      <w:r>
        <w:t xml:space="preserve"> world, </w:t>
      </w:r>
      <w:hyperlink r:id="rId10" w:history="1">
        <w:r w:rsidRPr="00241D15">
          <w:rPr>
            <w:rStyle w:val="Hyperlink"/>
          </w:rPr>
          <w:t>http://zetcode.com/gui/gtksharp/</w:t>
        </w:r>
      </w:hyperlink>
      <w:r>
        <w:t xml:space="preserve"> gives a simple, but reasonable thorough, run through most of the </w:t>
      </w:r>
      <w:proofErr w:type="spellStart"/>
      <w:r>
        <w:t>GtkSharp</w:t>
      </w:r>
      <w:proofErr w:type="spellEnd"/>
      <w:r>
        <w:t xml:space="preserve"> interface elements. A few other tutorials can be accessed from </w:t>
      </w:r>
      <w:r w:rsidRPr="0090341A">
        <w:t>http://www.mono-project.com/docs/gui/gtksharp/tutorials/</w:t>
      </w:r>
    </w:p>
    <w:p w:rsidR="00FD1948" w:rsidRDefault="0090341A" w:rsidP="00FD1948">
      <w:pPr>
        <w:pStyle w:val="ListParagraph"/>
        <w:numPr>
          <w:ilvl w:val="0"/>
          <w:numId w:val="1"/>
        </w:numPr>
      </w:pPr>
      <w:r>
        <w:t xml:space="preserve">If you’re trying to make sense of the inner workings of </w:t>
      </w:r>
      <w:proofErr w:type="spellStart"/>
      <w:r>
        <w:t>Gtk</w:t>
      </w:r>
      <w:proofErr w:type="spellEnd"/>
      <w:r>
        <w:t xml:space="preserve">, there are some very good course notes available at </w:t>
      </w:r>
      <w:hyperlink r:id="rId11" w:history="1">
        <w:r w:rsidR="00FD1948" w:rsidRPr="00241D15">
          <w:rPr>
            <w:rStyle w:val="Hyperlink"/>
          </w:rPr>
          <w:t>http://www.compsci.hunter.cuny.edu/~sweiss/course_materials/csci493.70/lecture_notes/</w:t>
        </w:r>
      </w:hyperlink>
      <w:r w:rsidR="00FD1948">
        <w:t xml:space="preserve">. Although written for the </w:t>
      </w:r>
      <w:proofErr w:type="spellStart"/>
      <w:r w:rsidR="00FD1948">
        <w:t>Gtk</w:t>
      </w:r>
      <w:proofErr w:type="spellEnd"/>
      <w:r w:rsidR="00FD1948">
        <w:t xml:space="preserve">+ layer rather than the </w:t>
      </w:r>
      <w:proofErr w:type="spellStart"/>
      <w:r w:rsidR="00FD1948">
        <w:t>Gtk</w:t>
      </w:r>
      <w:proofErr w:type="spellEnd"/>
      <w:r w:rsidR="00FD1948">
        <w:t xml:space="preserve"># layer, they do a good job of explaining some of the concepts of the </w:t>
      </w:r>
      <w:proofErr w:type="spellStart"/>
      <w:r w:rsidR="00FD1948">
        <w:t>Gtk</w:t>
      </w:r>
      <w:proofErr w:type="spellEnd"/>
      <w:r w:rsidR="00FD1948">
        <w:t xml:space="preserve"> world.</w:t>
      </w:r>
    </w:p>
    <w:p w:rsidR="00FD1948" w:rsidRDefault="00FD1948" w:rsidP="00FD1948">
      <w:pPr>
        <w:rPr>
          <w:b/>
        </w:rPr>
      </w:pPr>
      <w:r>
        <w:rPr>
          <w:b/>
        </w:rPr>
        <w:t>The current state of play</w:t>
      </w:r>
    </w:p>
    <w:p w:rsidR="00FD1948" w:rsidRDefault="00FD1948" w:rsidP="00FD1948">
      <w:r>
        <w:t xml:space="preserve">As of this writing (20 April 2016) </w:t>
      </w:r>
      <w:proofErr w:type="spellStart"/>
      <w:r>
        <w:t>ApsimNG</w:t>
      </w:r>
      <w:proofErr w:type="spellEnd"/>
      <w:r>
        <w:t xml:space="preserve"> is reasonably usable, but not yet quite complete. Some of the areas that clearly need refinement are the use of “accelerators” (tying keystrokes to events) and a more sophisticated implementation of the </w:t>
      </w:r>
      <w:proofErr w:type="spellStart"/>
      <w:r>
        <w:t>GridView</w:t>
      </w:r>
      <w:proofErr w:type="spellEnd"/>
      <w:r>
        <w:t>. Also, the “Upgrade” form hasn’t yet been implemented.</w:t>
      </w:r>
    </w:p>
    <w:p w:rsidR="00FD1948" w:rsidRDefault="00FD1948" w:rsidP="00FD1948">
      <w:r>
        <w:t xml:space="preserve">Development to this stage was based on the existing </w:t>
      </w:r>
      <w:proofErr w:type="spellStart"/>
      <w:r>
        <w:t>UserInterface</w:t>
      </w:r>
      <w:proofErr w:type="spellEnd"/>
      <w:r>
        <w:t xml:space="preserve"> code. I started with that, commented out pretty much everything that relied on </w:t>
      </w:r>
      <w:proofErr w:type="spellStart"/>
      <w:r>
        <w:t>System.Windows.Forms</w:t>
      </w:r>
      <w:proofErr w:type="spellEnd"/>
      <w:r>
        <w:t xml:space="preserve">, then gradually started re-implementing stuff in </w:t>
      </w:r>
      <w:proofErr w:type="spellStart"/>
      <w:r>
        <w:t>GtkSharp</w:t>
      </w:r>
      <w:proofErr w:type="spellEnd"/>
      <w:r>
        <w:t>. Most of the commented-out code has the acronym “TBI” (for “to be implemented”) associated with the comment, so you can readily search for this string to locate the gaps in implementation.</w:t>
      </w:r>
    </w:p>
    <w:p w:rsidR="00FD1948" w:rsidRDefault="00FD1948" w:rsidP="00FD1948">
      <w:r>
        <w:t xml:space="preserve">Parts of my approach </w:t>
      </w:r>
      <w:r>
        <w:t xml:space="preserve">to coding </w:t>
      </w:r>
      <w:proofErr w:type="spellStart"/>
      <w:r>
        <w:t>GtkSharp</w:t>
      </w:r>
      <w:proofErr w:type="spellEnd"/>
      <w:r>
        <w:t xml:space="preserve"> have changed as I’ve gotten a better understanding of how </w:t>
      </w:r>
      <w:proofErr w:type="spellStart"/>
      <w:r>
        <w:t>GtkSharp</w:t>
      </w:r>
      <w:proofErr w:type="spellEnd"/>
      <w:r>
        <w:t xml:space="preserve"> works.</w:t>
      </w:r>
      <w:r>
        <w:t xml:space="preserve"> My first few forms used signal (event) handling definitions in glade, but I’ve gotten away from that, and now </w:t>
      </w:r>
      <w:r w:rsidR="00A66B0A">
        <w:t xml:space="preserve">just </w:t>
      </w:r>
      <w:r>
        <w:t xml:space="preserve">use </w:t>
      </w:r>
      <w:r w:rsidR="00A66B0A">
        <w:t>“+=” operators in the code to add handlers for events. I personally find this easier, especially since the Glade GUI is not integrated with Visual Studio. I should mention that the glade files all reside in the Resources\Glade sub-folder, and are added to the Project as embedded resources.</w:t>
      </w:r>
    </w:p>
    <w:p w:rsidR="00A66B0A" w:rsidRDefault="00A66B0A" w:rsidP="00FD1948">
      <w:r>
        <w:t>I’m using HTML for the Summary file output, but the HTML is currently really ugly, and has almost no nice (e.g., table) formatting. In the longer run, though, it should be a lot easier to work with than RTF.</w:t>
      </w:r>
    </w:p>
    <w:p w:rsidR="00A66B0A" w:rsidRPr="00FD1948" w:rsidRDefault="00A66B0A" w:rsidP="00FD1948">
      <w:r>
        <w:t xml:space="preserve">I haven’t really consider all the issue regarding writing installers for this thing, but it can run on Linux and </w:t>
      </w:r>
      <w:proofErr w:type="spellStart"/>
      <w:r>
        <w:t>MacO</w:t>
      </w:r>
      <w:r w:rsidR="00061D85">
        <w:t>S</w:t>
      </w:r>
      <w:proofErr w:type="spellEnd"/>
      <w:r w:rsidR="00061D85">
        <w:t>, with a bit of care in setup.</w:t>
      </w:r>
    </w:p>
    <w:sectPr w:rsidR="00A66B0A" w:rsidRPr="00FD1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62F7B"/>
    <w:multiLevelType w:val="hybridMultilevel"/>
    <w:tmpl w:val="799A9E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5D"/>
    <w:rsid w:val="00061D85"/>
    <w:rsid w:val="000F3793"/>
    <w:rsid w:val="002C5F5D"/>
    <w:rsid w:val="003945B7"/>
    <w:rsid w:val="004D66C9"/>
    <w:rsid w:val="006962F0"/>
    <w:rsid w:val="0090341A"/>
    <w:rsid w:val="00A66B0A"/>
    <w:rsid w:val="00A95B64"/>
    <w:rsid w:val="00DE3FA7"/>
    <w:rsid w:val="00F272AA"/>
    <w:rsid w:val="00FD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5F6BD-AB1F-419A-A0B9-89CB16F4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B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3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go-mono.com/index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tp.gnome.org/pub/GNOME/binaries/win32/glade/3.8/glade-3-8-5-installer.ex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xamarin.com/GTKforWindows/Windows/gtk-sharp-2.12.26.msi" TargetMode="External"/><Relationship Id="rId11" Type="http://schemas.openxmlformats.org/officeDocument/2006/relationships/hyperlink" Target="http://www.compsci.hunter.cuny.edu/~sweiss/course_materials/csci493.70/lecture_notes/" TargetMode="External"/><Relationship Id="rId5" Type="http://schemas.openxmlformats.org/officeDocument/2006/relationships/hyperlink" Target="http://www.mono-project.com/download/#download-win" TargetMode="External"/><Relationship Id="rId10" Type="http://schemas.openxmlformats.org/officeDocument/2006/relationships/hyperlink" Target="http://zetcode.com/gui/gtkshar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go-mono.com/?link=N%3aGt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7408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Zurcher, Eric (Agriculture, Black Mountain)</dc:creator>
  <cp:keywords/>
  <dc:description/>
  <cp:lastModifiedBy>Zurcher, Eric (Agriculture, Black Mountain)</cp:lastModifiedBy>
  <cp:revision>2</cp:revision>
  <dcterms:created xsi:type="dcterms:W3CDTF">2016-04-20T04:53:00Z</dcterms:created>
  <dcterms:modified xsi:type="dcterms:W3CDTF">2016-04-20T06:41:00Z</dcterms:modified>
</cp:coreProperties>
</file>